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767B1" w14:textId="77777777" w:rsidR="00CF0527" w:rsidRPr="00635805" w:rsidRDefault="00CF0527" w:rsidP="00CF0527">
      <w:pPr>
        <w:rPr>
          <w:i/>
        </w:rPr>
      </w:pPr>
    </w:p>
    <w:p w14:paraId="2651C9F1" w14:textId="77777777" w:rsidR="001A6FA6" w:rsidRDefault="001A6FA6">
      <w:pPr>
        <w:rPr>
          <w:i/>
        </w:rPr>
      </w:pPr>
    </w:p>
    <w:p w14:paraId="2ABCF7D2" w14:textId="77777777" w:rsidR="00320413" w:rsidRPr="00635805" w:rsidRDefault="00320413" w:rsidP="00CF0527">
      <w:pPr>
        <w:rPr>
          <w:i/>
        </w:rPr>
      </w:pPr>
    </w:p>
    <w:p w14:paraId="2E7C01E4" w14:textId="77777777" w:rsidR="00320413" w:rsidRPr="00635805" w:rsidRDefault="00F061AF" w:rsidP="00F061AF">
      <w:pPr>
        <w:tabs>
          <w:tab w:val="left" w:pos="7170"/>
        </w:tabs>
        <w:rPr>
          <w:i/>
        </w:rPr>
      </w:pPr>
      <w:r>
        <w:rPr>
          <w:i/>
        </w:rPr>
        <w:tab/>
      </w:r>
    </w:p>
    <w:p w14:paraId="6661500F" w14:textId="77777777" w:rsidR="00320413" w:rsidRPr="00635805" w:rsidRDefault="00320413" w:rsidP="00CF0527">
      <w:pPr>
        <w:rPr>
          <w:i/>
        </w:rPr>
      </w:pPr>
    </w:p>
    <w:p w14:paraId="3E492D2F" w14:textId="77777777" w:rsidR="00320413" w:rsidRPr="00635805" w:rsidRDefault="00320413" w:rsidP="00CF0527">
      <w:pPr>
        <w:rPr>
          <w:i/>
        </w:rPr>
      </w:pPr>
    </w:p>
    <w:p w14:paraId="185746D5" w14:textId="77777777" w:rsidR="00320413" w:rsidRPr="00635805" w:rsidRDefault="00320413" w:rsidP="00CF0527">
      <w:pPr>
        <w:rPr>
          <w:i/>
        </w:rPr>
      </w:pPr>
    </w:p>
    <w:p w14:paraId="67451C4A" w14:textId="77777777" w:rsidR="00320413" w:rsidRPr="00635805" w:rsidRDefault="00320413" w:rsidP="00CF0527">
      <w:pPr>
        <w:rPr>
          <w:i/>
        </w:rPr>
      </w:pPr>
    </w:p>
    <w:p w14:paraId="615B2496" w14:textId="77777777" w:rsidR="00320413" w:rsidRPr="00635805" w:rsidRDefault="00320413" w:rsidP="00CF0527">
      <w:pPr>
        <w:rPr>
          <w:i/>
        </w:rPr>
      </w:pPr>
    </w:p>
    <w:p w14:paraId="0097894E" w14:textId="77777777" w:rsidR="00320413" w:rsidRPr="00635805" w:rsidRDefault="00320413" w:rsidP="00CF0527">
      <w:pPr>
        <w:rPr>
          <w:i/>
        </w:rPr>
      </w:pPr>
    </w:p>
    <w:p w14:paraId="507B1DA6" w14:textId="77777777" w:rsidR="00320413" w:rsidRDefault="00320413" w:rsidP="00CF0527">
      <w:pPr>
        <w:rPr>
          <w:i/>
        </w:rPr>
      </w:pPr>
    </w:p>
    <w:p w14:paraId="1E2D3882" w14:textId="77777777" w:rsidR="00FC5E43" w:rsidRDefault="00FC5E43" w:rsidP="00CF0527">
      <w:pPr>
        <w:rPr>
          <w:i/>
        </w:rPr>
      </w:pPr>
    </w:p>
    <w:p w14:paraId="47DD91F1" w14:textId="77777777" w:rsidR="00FC5E43" w:rsidRDefault="00FC5E43" w:rsidP="00CF0527">
      <w:pPr>
        <w:rPr>
          <w:i/>
        </w:rPr>
      </w:pPr>
    </w:p>
    <w:p w14:paraId="1A34A5AB" w14:textId="77777777" w:rsidR="00FC5E43" w:rsidRDefault="00FC5E43" w:rsidP="00CF0527">
      <w:pPr>
        <w:rPr>
          <w:i/>
        </w:rPr>
      </w:pPr>
    </w:p>
    <w:p w14:paraId="70C43FCC" w14:textId="77777777" w:rsidR="00FC5E43" w:rsidRDefault="00FC5E43" w:rsidP="00CF0527">
      <w:pPr>
        <w:rPr>
          <w:i/>
        </w:rPr>
      </w:pPr>
    </w:p>
    <w:p w14:paraId="33D07B88" w14:textId="77777777" w:rsidR="00FC5E43" w:rsidRDefault="00FC5E43" w:rsidP="00CF0527">
      <w:pPr>
        <w:rPr>
          <w:i/>
        </w:rPr>
      </w:pPr>
    </w:p>
    <w:p w14:paraId="601FE526" w14:textId="77777777" w:rsidR="00FC5E43" w:rsidRPr="00FC5E43" w:rsidRDefault="00FC5E43" w:rsidP="00CF0527">
      <w:pPr>
        <w:rPr>
          <w:i/>
        </w:rPr>
      </w:pPr>
    </w:p>
    <w:p w14:paraId="42A6CD5A" w14:textId="77777777" w:rsidR="00043061" w:rsidRPr="00635805" w:rsidRDefault="00043061" w:rsidP="00CF0527">
      <w:pPr>
        <w:rPr>
          <w:i/>
          <w:lang w:val="id-ID"/>
        </w:rPr>
      </w:pPr>
    </w:p>
    <w:p w14:paraId="1420DAC7" w14:textId="77777777" w:rsidR="00320413" w:rsidRPr="00635805" w:rsidRDefault="00320413" w:rsidP="00CF0527">
      <w:pPr>
        <w:rPr>
          <w:i/>
        </w:rPr>
      </w:pPr>
    </w:p>
    <w:p w14:paraId="4B75B90B" w14:textId="77777777" w:rsidR="00320413" w:rsidRPr="00635805" w:rsidRDefault="00320413" w:rsidP="00CF0527">
      <w:pPr>
        <w:rPr>
          <w:i/>
        </w:rPr>
      </w:pPr>
    </w:p>
    <w:p w14:paraId="7E48B009" w14:textId="77777777" w:rsidR="00320413" w:rsidRPr="00635805" w:rsidRDefault="00CF0527" w:rsidP="00CF0527">
      <w:pPr>
        <w:tabs>
          <w:tab w:val="left" w:pos="3686"/>
          <w:tab w:val="left" w:pos="3969"/>
          <w:tab w:val="left" w:pos="4253"/>
        </w:tabs>
        <w:rPr>
          <w:i/>
        </w:rPr>
      </w:pPr>
      <w:r w:rsidRPr="00635805">
        <w:rPr>
          <w:i/>
        </w:rPr>
        <w:tab/>
      </w:r>
    </w:p>
    <w:p w14:paraId="45964FB1" w14:textId="77777777" w:rsidR="00CF0527" w:rsidRPr="00635805" w:rsidRDefault="00495FB9" w:rsidP="00495FB9">
      <w:pPr>
        <w:spacing w:line="276" w:lineRule="auto"/>
        <w:rPr>
          <w:rFonts w:ascii="Monotype Corsiva" w:hAnsi="Monotype Corsiva" w:cs="Arial"/>
          <w:b/>
          <w:sz w:val="56"/>
          <w:szCs w:val="56"/>
          <w:lang w:val="it-IT"/>
        </w:rPr>
      </w:pPr>
      <w:r w:rsidRPr="00635805">
        <w:rPr>
          <w:rFonts w:ascii="Monotype Corsiva" w:hAnsi="Monotype Corsiva" w:cs="Arial"/>
          <w:b/>
          <w:sz w:val="56"/>
          <w:szCs w:val="56"/>
          <w:lang w:val="it-IT"/>
        </w:rPr>
        <w:t xml:space="preserve">                 </w:t>
      </w:r>
      <w:r w:rsidR="009354D4" w:rsidRPr="00635805">
        <w:rPr>
          <w:rFonts w:ascii="Monotype Corsiva" w:hAnsi="Monotype Corsiva" w:cs="Arial"/>
          <w:b/>
          <w:sz w:val="56"/>
          <w:szCs w:val="56"/>
          <w:lang w:val="it-IT"/>
        </w:rPr>
        <w:t xml:space="preserve"> </w:t>
      </w:r>
      <w:r w:rsidRPr="00635805">
        <w:rPr>
          <w:rFonts w:ascii="Monotype Corsiva" w:hAnsi="Monotype Corsiva" w:cs="Arial"/>
          <w:b/>
          <w:sz w:val="56"/>
          <w:szCs w:val="56"/>
          <w:lang w:val="it-IT"/>
        </w:rPr>
        <w:t xml:space="preserve">  </w:t>
      </w:r>
      <w:r w:rsidR="00CF0527" w:rsidRPr="00635805">
        <w:rPr>
          <w:rFonts w:ascii="Monotype Corsiva" w:hAnsi="Monotype Corsiva" w:cs="Arial"/>
          <w:b/>
          <w:sz w:val="56"/>
          <w:szCs w:val="56"/>
          <w:lang w:val="it-IT"/>
        </w:rPr>
        <w:t>PROFIL</w:t>
      </w:r>
    </w:p>
    <w:p w14:paraId="327C0E0C" w14:textId="77777777" w:rsidR="00CF0527" w:rsidRPr="00635805" w:rsidRDefault="00495FB9" w:rsidP="00382F25">
      <w:pPr>
        <w:tabs>
          <w:tab w:val="left" w:pos="4111"/>
        </w:tabs>
        <w:spacing w:line="276" w:lineRule="auto"/>
        <w:rPr>
          <w:rFonts w:ascii="Monotype Corsiva" w:hAnsi="Monotype Corsiva" w:cs="Arial"/>
          <w:b/>
          <w:sz w:val="56"/>
          <w:szCs w:val="56"/>
          <w:lang w:val="it-IT"/>
        </w:rPr>
      </w:pPr>
      <w:r w:rsidRPr="00635805">
        <w:rPr>
          <w:rFonts w:ascii="Monotype Corsiva" w:hAnsi="Monotype Corsiva" w:cs="Arial"/>
          <w:b/>
          <w:sz w:val="56"/>
          <w:szCs w:val="56"/>
          <w:lang w:val="it-IT"/>
        </w:rPr>
        <w:t xml:space="preserve">                        </w:t>
      </w:r>
      <w:r w:rsidR="00D105A4" w:rsidRPr="00635805">
        <w:rPr>
          <w:rFonts w:ascii="Monotype Corsiva" w:hAnsi="Monotype Corsiva" w:cs="Arial"/>
          <w:b/>
          <w:sz w:val="56"/>
          <w:szCs w:val="56"/>
          <w:lang w:val="it-IT"/>
        </w:rPr>
        <w:t xml:space="preserve"> </w:t>
      </w:r>
      <w:r w:rsidR="00CF0527" w:rsidRPr="00635805">
        <w:rPr>
          <w:rFonts w:ascii="Monotype Corsiva" w:hAnsi="Monotype Corsiva" w:cs="Arial"/>
          <w:b/>
          <w:sz w:val="56"/>
          <w:szCs w:val="56"/>
          <w:lang w:val="it-IT"/>
        </w:rPr>
        <w:t>PERUSAHAAN</w:t>
      </w:r>
    </w:p>
    <w:p w14:paraId="5C33A68B" w14:textId="77777777" w:rsidR="00CF0527" w:rsidRPr="00635805" w:rsidRDefault="00CF0527" w:rsidP="00382F25">
      <w:pPr>
        <w:spacing w:line="276" w:lineRule="auto"/>
        <w:jc w:val="center"/>
        <w:rPr>
          <w:rFonts w:ascii="Monotype Corsiva" w:hAnsi="Monotype Corsiva"/>
          <w:i/>
          <w:sz w:val="72"/>
          <w:szCs w:val="72"/>
          <w:lang w:val="it-IT"/>
        </w:rPr>
      </w:pPr>
    </w:p>
    <w:p w14:paraId="44890793" w14:textId="77777777" w:rsidR="00CF0527" w:rsidRPr="00635805" w:rsidRDefault="00CF0527" w:rsidP="00CF0527">
      <w:pPr>
        <w:rPr>
          <w:i/>
          <w:lang w:val="it-IT"/>
        </w:rPr>
      </w:pPr>
    </w:p>
    <w:p w14:paraId="57F46D84" w14:textId="77777777" w:rsidR="00CF0527" w:rsidRPr="00635805" w:rsidRDefault="00CF0527" w:rsidP="00CF0527">
      <w:pPr>
        <w:rPr>
          <w:i/>
          <w:lang w:val="it-IT"/>
        </w:rPr>
      </w:pPr>
    </w:p>
    <w:p w14:paraId="571A35FF" w14:textId="77777777" w:rsidR="00CF0527" w:rsidRPr="00635805" w:rsidRDefault="00CF0527" w:rsidP="00CF0527">
      <w:pPr>
        <w:rPr>
          <w:i/>
          <w:lang w:val="it-IT"/>
        </w:rPr>
      </w:pPr>
    </w:p>
    <w:p w14:paraId="239657B2" w14:textId="77777777" w:rsidR="00CF0527" w:rsidRPr="00635805" w:rsidRDefault="00CF0527" w:rsidP="00CF0527">
      <w:pPr>
        <w:rPr>
          <w:i/>
          <w:lang w:val="it-IT"/>
        </w:rPr>
      </w:pPr>
    </w:p>
    <w:p w14:paraId="59AF1C42" w14:textId="77777777" w:rsidR="00CF0527" w:rsidRPr="00635805" w:rsidRDefault="00CF0527" w:rsidP="00CF0527">
      <w:pPr>
        <w:rPr>
          <w:i/>
          <w:lang w:val="it-IT"/>
        </w:rPr>
      </w:pPr>
    </w:p>
    <w:p w14:paraId="2DDBEC97" w14:textId="77777777" w:rsidR="00CF0527" w:rsidRPr="00635805" w:rsidRDefault="00CF0527" w:rsidP="00CF0527">
      <w:pPr>
        <w:rPr>
          <w:i/>
          <w:lang w:val="it-IT"/>
        </w:rPr>
      </w:pPr>
    </w:p>
    <w:p w14:paraId="691023CF" w14:textId="77777777" w:rsidR="00CF0527" w:rsidRPr="00635805" w:rsidRDefault="00CF0527" w:rsidP="00CF0527">
      <w:pPr>
        <w:rPr>
          <w:i/>
          <w:lang w:val="it-IT"/>
        </w:rPr>
      </w:pPr>
    </w:p>
    <w:p w14:paraId="2B3ABCED" w14:textId="77777777" w:rsidR="00CF0527" w:rsidRPr="00635805" w:rsidRDefault="00CF0527" w:rsidP="00CF0527">
      <w:pPr>
        <w:rPr>
          <w:i/>
          <w:lang w:val="it-IT"/>
        </w:rPr>
      </w:pPr>
    </w:p>
    <w:p w14:paraId="076EAC30" w14:textId="77777777" w:rsidR="00CF0527" w:rsidRPr="00635805" w:rsidRDefault="00CF0527" w:rsidP="00CF0527">
      <w:pPr>
        <w:rPr>
          <w:i/>
          <w:lang w:val="it-IT"/>
        </w:rPr>
      </w:pPr>
    </w:p>
    <w:p w14:paraId="3BD069FB" w14:textId="77777777" w:rsidR="00CF0527" w:rsidRPr="00635805" w:rsidRDefault="00CF0527" w:rsidP="00CF0527">
      <w:pPr>
        <w:rPr>
          <w:i/>
          <w:lang w:val="it-IT"/>
        </w:rPr>
      </w:pPr>
    </w:p>
    <w:p w14:paraId="457E9308" w14:textId="77777777" w:rsidR="00CE77E2" w:rsidRPr="00635805" w:rsidRDefault="00CE77E2" w:rsidP="00CF0527">
      <w:pPr>
        <w:rPr>
          <w:i/>
          <w:lang w:val="it-IT"/>
        </w:rPr>
      </w:pPr>
    </w:p>
    <w:p w14:paraId="23DB735F" w14:textId="77777777" w:rsidR="00605D25" w:rsidRPr="00635805" w:rsidRDefault="00605D25" w:rsidP="00CF0527">
      <w:pPr>
        <w:rPr>
          <w:i/>
          <w:lang w:val="it-IT"/>
        </w:rPr>
      </w:pPr>
    </w:p>
    <w:p w14:paraId="34E5D8B5" w14:textId="77777777" w:rsidR="00605D25" w:rsidRPr="00635805" w:rsidRDefault="00605D25" w:rsidP="00CF0527">
      <w:pPr>
        <w:rPr>
          <w:i/>
          <w:lang w:val="it-IT"/>
        </w:rPr>
      </w:pPr>
    </w:p>
    <w:p w14:paraId="70B75F62" w14:textId="77777777" w:rsidR="00B72A74" w:rsidRPr="00635805" w:rsidRDefault="00B72A74" w:rsidP="00B72A74">
      <w:pPr>
        <w:tabs>
          <w:tab w:val="left" w:pos="9072"/>
        </w:tabs>
        <w:outlineLvl w:val="0"/>
        <w:rPr>
          <w:i/>
          <w:lang w:val="it-IT"/>
        </w:rPr>
      </w:pPr>
    </w:p>
    <w:p w14:paraId="45D32551" w14:textId="77777777" w:rsidR="00B72A74" w:rsidRPr="00635805" w:rsidRDefault="00B72A74" w:rsidP="00B72A74">
      <w:pPr>
        <w:tabs>
          <w:tab w:val="left" w:pos="9072"/>
        </w:tabs>
        <w:outlineLvl w:val="0"/>
        <w:rPr>
          <w:i/>
          <w:lang w:val="it-IT"/>
        </w:rPr>
      </w:pPr>
    </w:p>
    <w:p w14:paraId="504B71DC" w14:textId="77777777" w:rsidR="00B72A74" w:rsidRPr="00635805" w:rsidRDefault="00B72A74" w:rsidP="00B72A74">
      <w:pPr>
        <w:tabs>
          <w:tab w:val="left" w:pos="9072"/>
        </w:tabs>
        <w:outlineLvl w:val="0"/>
        <w:rPr>
          <w:i/>
          <w:lang w:val="id-ID"/>
        </w:rPr>
      </w:pPr>
    </w:p>
    <w:p w14:paraId="795BF22A" w14:textId="77777777" w:rsidR="00E4425F" w:rsidRDefault="00E4425F" w:rsidP="00B72A74">
      <w:pPr>
        <w:tabs>
          <w:tab w:val="left" w:pos="9072"/>
        </w:tabs>
        <w:outlineLvl w:val="0"/>
        <w:rPr>
          <w:i/>
        </w:rPr>
      </w:pPr>
    </w:p>
    <w:p w14:paraId="57662F04" w14:textId="77777777" w:rsidR="007520A7" w:rsidRDefault="007520A7" w:rsidP="00B72A74">
      <w:pPr>
        <w:tabs>
          <w:tab w:val="left" w:pos="9072"/>
        </w:tabs>
        <w:outlineLvl w:val="0"/>
        <w:rPr>
          <w:i/>
        </w:rPr>
      </w:pPr>
    </w:p>
    <w:p w14:paraId="06268CBD" w14:textId="77777777" w:rsidR="007520A7" w:rsidRPr="007520A7" w:rsidRDefault="007520A7" w:rsidP="00B72A74">
      <w:pPr>
        <w:tabs>
          <w:tab w:val="left" w:pos="9072"/>
        </w:tabs>
        <w:outlineLvl w:val="0"/>
        <w:rPr>
          <w:i/>
        </w:rPr>
      </w:pPr>
    </w:p>
    <w:p w14:paraId="0FF1F1CD" w14:textId="77777777" w:rsidR="00B72A74" w:rsidRPr="00635805" w:rsidRDefault="00B72A74" w:rsidP="00B72A74">
      <w:pPr>
        <w:tabs>
          <w:tab w:val="left" w:pos="9072"/>
        </w:tabs>
        <w:outlineLvl w:val="0"/>
        <w:rPr>
          <w:i/>
          <w:lang w:val="it-IT"/>
        </w:rPr>
      </w:pPr>
    </w:p>
    <w:p w14:paraId="5D4C6480" w14:textId="77777777" w:rsidR="00B13FB2" w:rsidRDefault="00B13FB2" w:rsidP="00791B6D">
      <w:pPr>
        <w:tabs>
          <w:tab w:val="left" w:pos="9072"/>
        </w:tabs>
        <w:outlineLvl w:val="0"/>
        <w:rPr>
          <w:rFonts w:ascii="Gabriola" w:hAnsi="Gabriola"/>
          <w:b/>
          <w:sz w:val="28"/>
          <w:szCs w:val="28"/>
          <w:lang w:val="it-IT"/>
        </w:rPr>
      </w:pPr>
    </w:p>
    <w:p w14:paraId="5FC467CD" w14:textId="77777777" w:rsidR="00AD22C3" w:rsidRDefault="00AD22C3" w:rsidP="00791B6D">
      <w:pPr>
        <w:tabs>
          <w:tab w:val="left" w:pos="9072"/>
        </w:tabs>
        <w:outlineLvl w:val="0"/>
        <w:rPr>
          <w:rFonts w:ascii="Gabriola" w:hAnsi="Gabriola"/>
          <w:b/>
          <w:sz w:val="28"/>
          <w:szCs w:val="28"/>
          <w:lang w:val="it-IT"/>
        </w:rPr>
      </w:pPr>
    </w:p>
    <w:p w14:paraId="56B878A9" w14:textId="77777777" w:rsidR="00015FF7" w:rsidRPr="008A4B81" w:rsidRDefault="00015FF7" w:rsidP="008A4B81">
      <w:pPr>
        <w:pStyle w:val="NoSpacing"/>
        <w:jc w:val="center"/>
        <w:rPr>
          <w:rFonts w:ascii="Century Gothic" w:hAnsi="Century Gothic"/>
          <w:b/>
          <w:lang w:val="it-IT"/>
        </w:rPr>
      </w:pPr>
      <w:r w:rsidRPr="008A4B81">
        <w:rPr>
          <w:rFonts w:ascii="Century Gothic" w:hAnsi="Century Gothic"/>
          <w:b/>
          <w:lang w:val="it-IT"/>
        </w:rPr>
        <w:t>PROFIL LEGALITAS</w:t>
      </w:r>
    </w:p>
    <w:p w14:paraId="7DF9D664" w14:textId="77777777" w:rsidR="00015FF7" w:rsidRPr="008A4B81" w:rsidRDefault="00015FF7" w:rsidP="008A4B81">
      <w:pPr>
        <w:pStyle w:val="NoSpacing"/>
        <w:jc w:val="center"/>
        <w:rPr>
          <w:rFonts w:ascii="Century Gothic" w:hAnsi="Century Gothic"/>
          <w:b/>
          <w:lang w:val="it-IT"/>
        </w:rPr>
      </w:pPr>
      <w:r w:rsidRPr="008A4B81">
        <w:rPr>
          <w:rFonts w:ascii="Century Gothic" w:hAnsi="Century Gothic"/>
          <w:b/>
          <w:lang w:val="it-IT"/>
        </w:rPr>
        <w:t>PT BPR CENTRAL MICRO</w:t>
      </w:r>
    </w:p>
    <w:p w14:paraId="74A2A2DA" w14:textId="77777777" w:rsidR="00015FF7" w:rsidRPr="00635805" w:rsidRDefault="00015FF7" w:rsidP="00015FF7">
      <w:pPr>
        <w:jc w:val="center"/>
        <w:outlineLvl w:val="0"/>
        <w:rPr>
          <w:rFonts w:ascii="Consolas" w:hAnsi="Consolas"/>
          <w:b/>
          <w:sz w:val="16"/>
          <w:szCs w:val="16"/>
          <w:lang w:val="it-IT"/>
        </w:rPr>
      </w:pPr>
    </w:p>
    <w:tbl>
      <w:tblPr>
        <w:tblW w:w="9466"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firstRow="1" w:lastRow="1" w:firstColumn="1" w:lastColumn="1" w:noHBand="0" w:noVBand="0"/>
      </w:tblPr>
      <w:tblGrid>
        <w:gridCol w:w="514"/>
        <w:gridCol w:w="4394"/>
        <w:gridCol w:w="4558"/>
      </w:tblGrid>
      <w:tr w:rsidR="00015FF7" w:rsidRPr="00635805" w14:paraId="1A859912" w14:textId="77777777" w:rsidTr="008D2958">
        <w:trPr>
          <w:trHeight w:val="508"/>
          <w:jc w:val="center"/>
        </w:trPr>
        <w:tc>
          <w:tcPr>
            <w:tcW w:w="514" w:type="dxa"/>
            <w:tcBorders>
              <w:top w:val="single" w:sz="4" w:space="0" w:color="auto"/>
              <w:bottom w:val="single" w:sz="4" w:space="0" w:color="auto"/>
            </w:tcBorders>
          </w:tcPr>
          <w:p w14:paraId="1E4E6E06" w14:textId="77777777" w:rsidR="00015FF7" w:rsidRPr="00635805" w:rsidRDefault="00015FF7" w:rsidP="008D2958">
            <w:pPr>
              <w:jc w:val="center"/>
              <w:rPr>
                <w:rFonts w:ascii="Century Gothic" w:hAnsi="Century Gothic"/>
                <w:b/>
                <w:sz w:val="18"/>
                <w:szCs w:val="18"/>
                <w:lang w:val="it-IT"/>
              </w:rPr>
            </w:pPr>
          </w:p>
          <w:p w14:paraId="41DF9427" w14:textId="77777777" w:rsidR="00015FF7" w:rsidRPr="00635805" w:rsidRDefault="00015FF7" w:rsidP="008D2958">
            <w:pPr>
              <w:jc w:val="center"/>
              <w:rPr>
                <w:rFonts w:ascii="Century Gothic" w:hAnsi="Century Gothic"/>
                <w:b/>
                <w:sz w:val="18"/>
                <w:szCs w:val="18"/>
              </w:rPr>
            </w:pPr>
            <w:r w:rsidRPr="00635805">
              <w:rPr>
                <w:rFonts w:ascii="Century Gothic" w:hAnsi="Century Gothic"/>
                <w:b/>
                <w:sz w:val="18"/>
                <w:szCs w:val="18"/>
              </w:rPr>
              <w:t>NO</w:t>
            </w:r>
          </w:p>
        </w:tc>
        <w:tc>
          <w:tcPr>
            <w:tcW w:w="4394" w:type="dxa"/>
            <w:tcBorders>
              <w:top w:val="single" w:sz="4" w:space="0" w:color="auto"/>
              <w:bottom w:val="single" w:sz="4" w:space="0" w:color="auto"/>
            </w:tcBorders>
          </w:tcPr>
          <w:p w14:paraId="394369F2" w14:textId="77777777" w:rsidR="00015FF7" w:rsidRPr="00635805" w:rsidRDefault="00015FF7" w:rsidP="008D2958">
            <w:pPr>
              <w:jc w:val="center"/>
              <w:rPr>
                <w:rFonts w:ascii="Century Gothic" w:hAnsi="Century Gothic"/>
                <w:b/>
                <w:sz w:val="18"/>
                <w:szCs w:val="18"/>
              </w:rPr>
            </w:pPr>
          </w:p>
          <w:p w14:paraId="6A443138" w14:textId="77777777" w:rsidR="00015FF7" w:rsidRPr="00635805" w:rsidRDefault="00015FF7" w:rsidP="008D2958">
            <w:pPr>
              <w:jc w:val="center"/>
              <w:rPr>
                <w:rFonts w:ascii="Century Gothic" w:hAnsi="Century Gothic"/>
                <w:b/>
                <w:sz w:val="18"/>
                <w:szCs w:val="18"/>
              </w:rPr>
            </w:pPr>
            <w:r w:rsidRPr="00635805">
              <w:rPr>
                <w:rFonts w:ascii="Century Gothic" w:hAnsi="Century Gothic"/>
                <w:b/>
                <w:sz w:val="18"/>
                <w:szCs w:val="18"/>
              </w:rPr>
              <w:t>STATUS BPR</w:t>
            </w:r>
          </w:p>
        </w:tc>
        <w:tc>
          <w:tcPr>
            <w:tcW w:w="4558" w:type="dxa"/>
            <w:tcBorders>
              <w:top w:val="single" w:sz="4" w:space="0" w:color="auto"/>
              <w:bottom w:val="single" w:sz="4" w:space="0" w:color="auto"/>
            </w:tcBorders>
          </w:tcPr>
          <w:p w14:paraId="5521160C" w14:textId="77777777" w:rsidR="00015FF7" w:rsidRPr="00635805" w:rsidRDefault="00015FF7" w:rsidP="008D2958">
            <w:pPr>
              <w:jc w:val="center"/>
              <w:rPr>
                <w:rFonts w:ascii="Century Gothic" w:hAnsi="Century Gothic"/>
                <w:b/>
                <w:sz w:val="18"/>
                <w:szCs w:val="18"/>
              </w:rPr>
            </w:pPr>
          </w:p>
          <w:p w14:paraId="7157A8FE" w14:textId="77777777" w:rsidR="00015FF7" w:rsidRPr="00635805" w:rsidRDefault="00015FF7" w:rsidP="008D2958">
            <w:pPr>
              <w:jc w:val="center"/>
              <w:rPr>
                <w:rFonts w:ascii="Century Gothic" w:hAnsi="Century Gothic"/>
                <w:b/>
                <w:sz w:val="18"/>
                <w:szCs w:val="18"/>
              </w:rPr>
            </w:pPr>
            <w:r w:rsidRPr="00635805">
              <w:rPr>
                <w:rFonts w:ascii="Century Gothic" w:hAnsi="Century Gothic"/>
                <w:b/>
                <w:sz w:val="18"/>
                <w:szCs w:val="18"/>
              </w:rPr>
              <w:t>LEGALITAS / SUMBER</w:t>
            </w:r>
          </w:p>
          <w:p w14:paraId="4AFB01EC" w14:textId="77777777" w:rsidR="00015FF7" w:rsidRPr="00635805" w:rsidRDefault="00015FF7" w:rsidP="008D2958">
            <w:pPr>
              <w:jc w:val="center"/>
              <w:rPr>
                <w:rFonts w:ascii="Century Gothic" w:hAnsi="Century Gothic"/>
                <w:b/>
                <w:sz w:val="18"/>
                <w:szCs w:val="18"/>
              </w:rPr>
            </w:pPr>
          </w:p>
        </w:tc>
      </w:tr>
      <w:tr w:rsidR="00FC1003" w:rsidRPr="00635805" w14:paraId="023A827F" w14:textId="77777777" w:rsidTr="008D2958">
        <w:trPr>
          <w:trHeight w:val="1224"/>
          <w:jc w:val="center"/>
        </w:trPr>
        <w:tc>
          <w:tcPr>
            <w:tcW w:w="514" w:type="dxa"/>
            <w:tcBorders>
              <w:top w:val="single" w:sz="4" w:space="0" w:color="auto"/>
              <w:bottom w:val="single" w:sz="4" w:space="0" w:color="auto"/>
            </w:tcBorders>
          </w:tcPr>
          <w:p w14:paraId="124E1551" w14:textId="77777777" w:rsidR="00FC1003" w:rsidRPr="00635805" w:rsidRDefault="00FC1003" w:rsidP="00FC1003">
            <w:pPr>
              <w:rPr>
                <w:rFonts w:ascii="Century Gothic" w:hAnsi="Century Gothic"/>
                <w:sz w:val="18"/>
                <w:szCs w:val="18"/>
              </w:rPr>
            </w:pPr>
          </w:p>
          <w:p w14:paraId="58948CBB" w14:textId="77777777" w:rsidR="00FC1003" w:rsidRPr="00635805" w:rsidRDefault="00FC1003" w:rsidP="00FC1003">
            <w:pPr>
              <w:rPr>
                <w:rFonts w:ascii="Century Gothic" w:hAnsi="Century Gothic"/>
                <w:sz w:val="18"/>
                <w:szCs w:val="18"/>
              </w:rPr>
            </w:pPr>
            <w:r>
              <w:rPr>
                <w:rFonts w:ascii="Century Gothic" w:hAnsi="Century Gothic"/>
                <w:sz w:val="18"/>
                <w:szCs w:val="18"/>
              </w:rPr>
              <w:t>1</w:t>
            </w:r>
          </w:p>
        </w:tc>
        <w:tc>
          <w:tcPr>
            <w:tcW w:w="4394" w:type="dxa"/>
            <w:tcBorders>
              <w:top w:val="single" w:sz="4" w:space="0" w:color="auto"/>
              <w:bottom w:val="single" w:sz="4" w:space="0" w:color="auto"/>
            </w:tcBorders>
          </w:tcPr>
          <w:p w14:paraId="55E7C6A3" w14:textId="77777777" w:rsidR="00FC1003" w:rsidRPr="00635805" w:rsidRDefault="00FC1003" w:rsidP="00FC1003">
            <w:pPr>
              <w:rPr>
                <w:rFonts w:ascii="Century Gothic" w:hAnsi="Century Gothic"/>
                <w:sz w:val="18"/>
                <w:szCs w:val="18"/>
                <w:lang w:val="sv-SE"/>
              </w:rPr>
            </w:pPr>
          </w:p>
          <w:p w14:paraId="37BC39DA" w14:textId="77777777" w:rsidR="00FC1003" w:rsidRDefault="008D2958" w:rsidP="00FC1003">
            <w:pPr>
              <w:rPr>
                <w:rFonts w:ascii="Century Gothic" w:hAnsi="Century Gothic"/>
                <w:sz w:val="18"/>
                <w:szCs w:val="18"/>
                <w:lang w:val="sv-SE"/>
              </w:rPr>
            </w:pPr>
            <w:r>
              <w:rPr>
                <w:rFonts w:ascii="Century Gothic" w:hAnsi="Century Gothic"/>
                <w:sz w:val="18"/>
                <w:szCs w:val="18"/>
                <w:lang w:val="sv-SE"/>
              </w:rPr>
              <w:t>Nama Perusahaan</w:t>
            </w:r>
          </w:p>
          <w:p w14:paraId="4B04237B" w14:textId="77777777" w:rsidR="00AA6633" w:rsidRDefault="00AA6633" w:rsidP="00FC1003">
            <w:pPr>
              <w:rPr>
                <w:rFonts w:ascii="Century Gothic" w:hAnsi="Century Gothic"/>
                <w:sz w:val="18"/>
                <w:szCs w:val="18"/>
                <w:lang w:val="sv-SE"/>
              </w:rPr>
            </w:pPr>
          </w:p>
          <w:p w14:paraId="78D203DE" w14:textId="77777777" w:rsidR="008D2958" w:rsidRDefault="008D2958" w:rsidP="00FC1003">
            <w:pPr>
              <w:rPr>
                <w:rFonts w:ascii="Century Gothic" w:hAnsi="Century Gothic"/>
                <w:sz w:val="18"/>
                <w:szCs w:val="18"/>
                <w:lang w:val="sv-SE"/>
              </w:rPr>
            </w:pPr>
            <w:r>
              <w:rPr>
                <w:rFonts w:ascii="Century Gothic" w:hAnsi="Century Gothic"/>
                <w:sz w:val="18"/>
                <w:szCs w:val="18"/>
                <w:lang w:val="sv-SE"/>
              </w:rPr>
              <w:t>Alamat Perusahaan</w:t>
            </w:r>
          </w:p>
          <w:p w14:paraId="2BEB41DA" w14:textId="77777777" w:rsidR="008D2958" w:rsidRDefault="008D2958" w:rsidP="00FC1003">
            <w:pPr>
              <w:rPr>
                <w:rFonts w:ascii="Century Gothic" w:hAnsi="Century Gothic"/>
                <w:sz w:val="18"/>
                <w:szCs w:val="18"/>
                <w:lang w:val="sv-SE"/>
              </w:rPr>
            </w:pPr>
          </w:p>
          <w:p w14:paraId="7B4A18BD" w14:textId="77777777" w:rsidR="008D2958" w:rsidRPr="00635805" w:rsidRDefault="008D2958" w:rsidP="00FC1003">
            <w:pPr>
              <w:rPr>
                <w:rFonts w:ascii="Century Gothic" w:hAnsi="Century Gothic"/>
                <w:sz w:val="18"/>
                <w:szCs w:val="18"/>
                <w:lang w:val="sv-SE"/>
              </w:rPr>
            </w:pPr>
            <w:r>
              <w:rPr>
                <w:rFonts w:ascii="Century Gothic" w:hAnsi="Century Gothic"/>
                <w:sz w:val="18"/>
                <w:szCs w:val="18"/>
                <w:lang w:val="sv-SE"/>
              </w:rPr>
              <w:t>No. Telepon</w:t>
            </w:r>
          </w:p>
        </w:tc>
        <w:tc>
          <w:tcPr>
            <w:tcW w:w="4558" w:type="dxa"/>
            <w:tcBorders>
              <w:top w:val="single" w:sz="4" w:space="0" w:color="auto"/>
              <w:bottom w:val="single" w:sz="4" w:space="0" w:color="auto"/>
            </w:tcBorders>
          </w:tcPr>
          <w:p w14:paraId="64A414FA" w14:textId="77777777" w:rsidR="00FC1003" w:rsidRPr="00635805" w:rsidRDefault="00FC1003" w:rsidP="001825A2">
            <w:pPr>
              <w:jc w:val="both"/>
              <w:rPr>
                <w:rFonts w:ascii="Century Gothic" w:hAnsi="Century Gothic"/>
                <w:sz w:val="18"/>
                <w:szCs w:val="18"/>
                <w:lang w:val="sv-SE"/>
              </w:rPr>
            </w:pPr>
          </w:p>
          <w:p w14:paraId="05C5A0A7" w14:textId="77777777" w:rsidR="00FC1003" w:rsidRDefault="008D2958" w:rsidP="001825A2">
            <w:pPr>
              <w:jc w:val="both"/>
              <w:rPr>
                <w:rFonts w:ascii="Century Gothic" w:hAnsi="Century Gothic"/>
                <w:sz w:val="18"/>
                <w:szCs w:val="18"/>
                <w:lang w:val="sv-SE"/>
              </w:rPr>
            </w:pPr>
            <w:r w:rsidRPr="00B74355">
              <w:rPr>
                <w:rFonts w:ascii="Century Gothic" w:hAnsi="Century Gothic"/>
                <w:sz w:val="18"/>
                <w:szCs w:val="18"/>
                <w:lang w:val="sv-SE"/>
              </w:rPr>
              <w:t xml:space="preserve">PT. </w:t>
            </w:r>
            <w:r w:rsidR="004B6B12" w:rsidRPr="00B74355">
              <w:rPr>
                <w:rFonts w:ascii="Century Gothic" w:hAnsi="Century Gothic"/>
                <w:sz w:val="18"/>
                <w:szCs w:val="18"/>
                <w:lang w:val="sv-SE"/>
              </w:rPr>
              <w:t xml:space="preserve">BPR </w:t>
            </w:r>
            <w:r w:rsidRPr="00B74355">
              <w:rPr>
                <w:rFonts w:ascii="Century Gothic" w:hAnsi="Century Gothic"/>
                <w:sz w:val="18"/>
                <w:szCs w:val="18"/>
                <w:lang w:val="sv-SE"/>
              </w:rPr>
              <w:t xml:space="preserve"> CENTRAL MICRO</w:t>
            </w:r>
            <w:r w:rsidR="00FC1003" w:rsidRPr="00635805">
              <w:rPr>
                <w:rFonts w:ascii="Century Gothic" w:hAnsi="Century Gothic"/>
                <w:sz w:val="18"/>
                <w:szCs w:val="18"/>
                <w:lang w:val="sv-SE"/>
              </w:rPr>
              <w:t xml:space="preserve">   </w:t>
            </w:r>
          </w:p>
          <w:p w14:paraId="09B0D461" w14:textId="77777777" w:rsidR="008D2958" w:rsidRDefault="008D2958" w:rsidP="001825A2">
            <w:pPr>
              <w:jc w:val="both"/>
              <w:rPr>
                <w:rFonts w:ascii="Century Gothic" w:hAnsi="Century Gothic"/>
                <w:sz w:val="18"/>
                <w:szCs w:val="18"/>
                <w:lang w:val="sv-SE"/>
              </w:rPr>
            </w:pPr>
          </w:p>
          <w:p w14:paraId="5FD03912" w14:textId="77777777" w:rsidR="008D2958" w:rsidRDefault="008D2958" w:rsidP="001825A2">
            <w:pPr>
              <w:jc w:val="both"/>
              <w:rPr>
                <w:rFonts w:ascii="Century Gothic" w:hAnsi="Century Gothic"/>
                <w:sz w:val="18"/>
                <w:szCs w:val="18"/>
                <w:lang w:val="sv-SE"/>
              </w:rPr>
            </w:pPr>
            <w:r>
              <w:rPr>
                <w:rFonts w:ascii="Century Gothic" w:hAnsi="Century Gothic"/>
                <w:sz w:val="18"/>
                <w:szCs w:val="18"/>
                <w:lang w:val="sv-SE"/>
              </w:rPr>
              <w:t>Pasar Raya Blok III Lantai III Pasar Raya Padang</w:t>
            </w:r>
          </w:p>
          <w:p w14:paraId="522A4B58" w14:textId="77777777" w:rsidR="008D2958" w:rsidRDefault="008D2958" w:rsidP="001825A2">
            <w:pPr>
              <w:jc w:val="both"/>
              <w:rPr>
                <w:rFonts w:ascii="Century Gothic" w:hAnsi="Century Gothic"/>
                <w:sz w:val="18"/>
                <w:szCs w:val="18"/>
                <w:lang w:val="sv-SE"/>
              </w:rPr>
            </w:pPr>
          </w:p>
          <w:p w14:paraId="3B9946B6" w14:textId="77777777" w:rsidR="008D2958" w:rsidRPr="00635805" w:rsidRDefault="008D2958" w:rsidP="001825A2">
            <w:pPr>
              <w:jc w:val="both"/>
              <w:rPr>
                <w:rFonts w:ascii="Century Gothic" w:hAnsi="Century Gothic"/>
                <w:sz w:val="18"/>
                <w:szCs w:val="18"/>
                <w:lang w:val="sv-SE"/>
              </w:rPr>
            </w:pPr>
            <w:r>
              <w:rPr>
                <w:rFonts w:ascii="Century Gothic" w:hAnsi="Century Gothic"/>
                <w:sz w:val="18"/>
                <w:szCs w:val="18"/>
                <w:lang w:val="sv-SE"/>
              </w:rPr>
              <w:t>0751-8951627</w:t>
            </w:r>
          </w:p>
        </w:tc>
      </w:tr>
      <w:tr w:rsidR="00791B6D" w:rsidRPr="00635805" w14:paraId="68905A8C" w14:textId="77777777" w:rsidTr="00791B6D">
        <w:trPr>
          <w:trHeight w:val="620"/>
          <w:jc w:val="center"/>
        </w:trPr>
        <w:tc>
          <w:tcPr>
            <w:tcW w:w="514" w:type="dxa"/>
            <w:tcBorders>
              <w:top w:val="single" w:sz="4" w:space="0" w:color="auto"/>
              <w:bottom w:val="single" w:sz="4" w:space="0" w:color="auto"/>
            </w:tcBorders>
          </w:tcPr>
          <w:p w14:paraId="19ACF577" w14:textId="77777777" w:rsidR="00791B6D" w:rsidRDefault="00791B6D" w:rsidP="0072670A">
            <w:pPr>
              <w:rPr>
                <w:rFonts w:ascii="Century Gothic" w:hAnsi="Century Gothic"/>
                <w:sz w:val="18"/>
                <w:szCs w:val="18"/>
              </w:rPr>
            </w:pPr>
          </w:p>
          <w:p w14:paraId="1B5199F8" w14:textId="77777777" w:rsidR="00791B6D" w:rsidRDefault="00791B6D" w:rsidP="0072670A">
            <w:pPr>
              <w:rPr>
                <w:rFonts w:ascii="Century Gothic" w:hAnsi="Century Gothic"/>
                <w:sz w:val="18"/>
                <w:szCs w:val="18"/>
              </w:rPr>
            </w:pPr>
            <w:r>
              <w:rPr>
                <w:rFonts w:ascii="Century Gothic" w:hAnsi="Century Gothic"/>
                <w:sz w:val="18"/>
                <w:szCs w:val="18"/>
              </w:rPr>
              <w:t>2.</w:t>
            </w:r>
          </w:p>
        </w:tc>
        <w:tc>
          <w:tcPr>
            <w:tcW w:w="4394" w:type="dxa"/>
            <w:tcBorders>
              <w:top w:val="single" w:sz="4" w:space="0" w:color="auto"/>
              <w:bottom w:val="single" w:sz="4" w:space="0" w:color="auto"/>
            </w:tcBorders>
          </w:tcPr>
          <w:p w14:paraId="248C915E" w14:textId="77777777" w:rsidR="00791B6D" w:rsidRDefault="00791B6D" w:rsidP="0072670A">
            <w:pPr>
              <w:rPr>
                <w:rFonts w:ascii="Century Gothic" w:hAnsi="Century Gothic"/>
                <w:sz w:val="18"/>
                <w:szCs w:val="18"/>
                <w:lang w:val="sv-SE"/>
              </w:rPr>
            </w:pPr>
          </w:p>
          <w:p w14:paraId="3FB1878F" w14:textId="77777777" w:rsidR="00791B6D" w:rsidRPr="001F09FE" w:rsidRDefault="00791B6D" w:rsidP="0072670A">
            <w:pPr>
              <w:rPr>
                <w:rFonts w:ascii="Century Gothic" w:hAnsi="Century Gothic"/>
                <w:sz w:val="18"/>
                <w:szCs w:val="18"/>
                <w:lang w:val="sv-SE"/>
              </w:rPr>
            </w:pPr>
            <w:r>
              <w:rPr>
                <w:rFonts w:ascii="Century Gothic" w:hAnsi="Century Gothic"/>
                <w:sz w:val="18"/>
                <w:szCs w:val="18"/>
                <w:lang w:val="sv-SE"/>
              </w:rPr>
              <w:t>Badan Hukum</w:t>
            </w:r>
          </w:p>
        </w:tc>
        <w:tc>
          <w:tcPr>
            <w:tcW w:w="4558" w:type="dxa"/>
            <w:tcBorders>
              <w:top w:val="single" w:sz="4" w:space="0" w:color="auto"/>
              <w:bottom w:val="single" w:sz="4" w:space="0" w:color="auto"/>
            </w:tcBorders>
          </w:tcPr>
          <w:p w14:paraId="18AA4C92" w14:textId="77777777" w:rsidR="00791B6D" w:rsidRDefault="00791B6D" w:rsidP="001825A2">
            <w:pPr>
              <w:jc w:val="both"/>
              <w:rPr>
                <w:rFonts w:ascii="Century Gothic" w:hAnsi="Century Gothic"/>
                <w:sz w:val="18"/>
                <w:szCs w:val="18"/>
                <w:lang w:val="sv-SE"/>
              </w:rPr>
            </w:pPr>
          </w:p>
          <w:p w14:paraId="58484BCA" w14:textId="77777777" w:rsidR="00791B6D" w:rsidRPr="00635805" w:rsidRDefault="00791B6D" w:rsidP="001825A2">
            <w:pPr>
              <w:jc w:val="both"/>
              <w:rPr>
                <w:rFonts w:ascii="Century Gothic" w:hAnsi="Century Gothic"/>
                <w:sz w:val="18"/>
                <w:szCs w:val="18"/>
                <w:lang w:val="sv-SE"/>
              </w:rPr>
            </w:pPr>
            <w:r>
              <w:rPr>
                <w:rFonts w:ascii="Century Gothic" w:hAnsi="Century Gothic"/>
                <w:sz w:val="18"/>
                <w:szCs w:val="18"/>
                <w:lang w:val="sv-SE"/>
              </w:rPr>
              <w:t>Perseroan Terbatas ( PT )</w:t>
            </w:r>
          </w:p>
        </w:tc>
      </w:tr>
      <w:tr w:rsidR="00791B6D" w:rsidRPr="00635805" w14:paraId="5A5B65D9" w14:textId="77777777" w:rsidTr="00791B6D">
        <w:trPr>
          <w:trHeight w:val="702"/>
          <w:jc w:val="center"/>
        </w:trPr>
        <w:tc>
          <w:tcPr>
            <w:tcW w:w="514" w:type="dxa"/>
            <w:tcBorders>
              <w:top w:val="single" w:sz="4" w:space="0" w:color="auto"/>
              <w:bottom w:val="single" w:sz="4" w:space="0" w:color="auto"/>
            </w:tcBorders>
          </w:tcPr>
          <w:p w14:paraId="04EEA8B8" w14:textId="77777777" w:rsidR="00791B6D" w:rsidRDefault="00791B6D" w:rsidP="0072670A">
            <w:pPr>
              <w:rPr>
                <w:rFonts w:ascii="Century Gothic" w:hAnsi="Century Gothic"/>
                <w:sz w:val="18"/>
                <w:szCs w:val="18"/>
              </w:rPr>
            </w:pPr>
          </w:p>
          <w:p w14:paraId="52CB57FC" w14:textId="77777777" w:rsidR="00791B6D" w:rsidRDefault="00791B6D" w:rsidP="0072670A">
            <w:pPr>
              <w:rPr>
                <w:rFonts w:ascii="Century Gothic" w:hAnsi="Century Gothic"/>
                <w:sz w:val="18"/>
                <w:szCs w:val="18"/>
              </w:rPr>
            </w:pPr>
            <w:r>
              <w:rPr>
                <w:rFonts w:ascii="Century Gothic" w:hAnsi="Century Gothic"/>
                <w:sz w:val="18"/>
                <w:szCs w:val="18"/>
              </w:rPr>
              <w:t>3.</w:t>
            </w:r>
          </w:p>
        </w:tc>
        <w:tc>
          <w:tcPr>
            <w:tcW w:w="4394" w:type="dxa"/>
            <w:tcBorders>
              <w:top w:val="single" w:sz="4" w:space="0" w:color="auto"/>
              <w:bottom w:val="single" w:sz="4" w:space="0" w:color="auto"/>
            </w:tcBorders>
          </w:tcPr>
          <w:p w14:paraId="5DFB40C7" w14:textId="77777777" w:rsidR="00791B6D" w:rsidRDefault="00791B6D" w:rsidP="0072670A">
            <w:pPr>
              <w:rPr>
                <w:rFonts w:ascii="Century Gothic" w:hAnsi="Century Gothic"/>
                <w:sz w:val="18"/>
                <w:szCs w:val="18"/>
                <w:lang w:val="sv-SE"/>
              </w:rPr>
            </w:pPr>
          </w:p>
          <w:p w14:paraId="0AF0F128" w14:textId="77777777" w:rsidR="00791B6D" w:rsidRPr="001F09FE" w:rsidRDefault="00791B6D" w:rsidP="0072670A">
            <w:pPr>
              <w:rPr>
                <w:rFonts w:ascii="Century Gothic" w:hAnsi="Century Gothic"/>
                <w:sz w:val="18"/>
                <w:szCs w:val="18"/>
                <w:lang w:val="sv-SE"/>
              </w:rPr>
            </w:pPr>
            <w:r>
              <w:rPr>
                <w:rFonts w:ascii="Century Gothic" w:hAnsi="Century Gothic"/>
                <w:sz w:val="18"/>
                <w:szCs w:val="18"/>
                <w:lang w:val="sv-SE"/>
              </w:rPr>
              <w:t>Mulai Beroperasi</w:t>
            </w:r>
          </w:p>
        </w:tc>
        <w:tc>
          <w:tcPr>
            <w:tcW w:w="4558" w:type="dxa"/>
            <w:tcBorders>
              <w:top w:val="single" w:sz="4" w:space="0" w:color="auto"/>
              <w:bottom w:val="single" w:sz="4" w:space="0" w:color="auto"/>
            </w:tcBorders>
          </w:tcPr>
          <w:p w14:paraId="58603D5B" w14:textId="77777777" w:rsidR="00791B6D" w:rsidRDefault="00791B6D" w:rsidP="001825A2">
            <w:pPr>
              <w:jc w:val="both"/>
              <w:rPr>
                <w:rFonts w:ascii="Century Gothic" w:hAnsi="Century Gothic"/>
                <w:sz w:val="18"/>
                <w:szCs w:val="18"/>
                <w:lang w:val="sv-SE"/>
              </w:rPr>
            </w:pPr>
          </w:p>
          <w:p w14:paraId="7F1EC43D" w14:textId="77777777" w:rsidR="00791B6D" w:rsidRPr="00635805" w:rsidRDefault="00791B6D" w:rsidP="001825A2">
            <w:pPr>
              <w:jc w:val="both"/>
              <w:rPr>
                <w:rFonts w:ascii="Century Gothic" w:hAnsi="Century Gothic"/>
                <w:sz w:val="18"/>
                <w:szCs w:val="18"/>
                <w:lang w:val="sv-SE"/>
              </w:rPr>
            </w:pPr>
            <w:r>
              <w:rPr>
                <w:rFonts w:ascii="Century Gothic" w:hAnsi="Century Gothic"/>
                <w:sz w:val="18"/>
                <w:szCs w:val="18"/>
                <w:lang w:val="sv-SE"/>
              </w:rPr>
              <w:t>3 Agustus 2009</w:t>
            </w:r>
          </w:p>
        </w:tc>
      </w:tr>
      <w:tr w:rsidR="00FC1003" w:rsidRPr="00635805" w14:paraId="5BCFC3DC" w14:textId="77777777" w:rsidTr="00791B6D">
        <w:trPr>
          <w:trHeight w:val="1596"/>
          <w:jc w:val="center"/>
        </w:trPr>
        <w:tc>
          <w:tcPr>
            <w:tcW w:w="514" w:type="dxa"/>
            <w:tcBorders>
              <w:top w:val="single" w:sz="4" w:space="0" w:color="auto"/>
              <w:bottom w:val="single" w:sz="4" w:space="0" w:color="auto"/>
            </w:tcBorders>
          </w:tcPr>
          <w:p w14:paraId="7F5F2240" w14:textId="77777777" w:rsidR="00FC1003" w:rsidRDefault="00FC1003" w:rsidP="0072670A">
            <w:pPr>
              <w:rPr>
                <w:rFonts w:ascii="Century Gothic" w:hAnsi="Century Gothic"/>
                <w:sz w:val="18"/>
                <w:szCs w:val="18"/>
              </w:rPr>
            </w:pPr>
          </w:p>
          <w:p w14:paraId="7FB1EB14" w14:textId="77777777" w:rsidR="00FC1003" w:rsidRPr="00635805" w:rsidRDefault="00791B6D" w:rsidP="0072670A">
            <w:pPr>
              <w:rPr>
                <w:rFonts w:ascii="Century Gothic" w:hAnsi="Century Gothic"/>
                <w:sz w:val="18"/>
                <w:szCs w:val="18"/>
              </w:rPr>
            </w:pPr>
            <w:r>
              <w:rPr>
                <w:rFonts w:ascii="Century Gothic" w:hAnsi="Century Gothic"/>
                <w:sz w:val="18"/>
                <w:szCs w:val="18"/>
              </w:rPr>
              <w:t>4</w:t>
            </w:r>
          </w:p>
        </w:tc>
        <w:tc>
          <w:tcPr>
            <w:tcW w:w="4394" w:type="dxa"/>
            <w:tcBorders>
              <w:top w:val="single" w:sz="4" w:space="0" w:color="auto"/>
              <w:bottom w:val="single" w:sz="4" w:space="0" w:color="auto"/>
            </w:tcBorders>
          </w:tcPr>
          <w:p w14:paraId="67946BF4" w14:textId="77777777" w:rsidR="00FC1003" w:rsidRPr="001F09FE" w:rsidRDefault="00FC1003" w:rsidP="0072670A">
            <w:pPr>
              <w:rPr>
                <w:rFonts w:ascii="Century Gothic" w:hAnsi="Century Gothic"/>
                <w:sz w:val="18"/>
                <w:szCs w:val="18"/>
                <w:lang w:val="sv-SE"/>
              </w:rPr>
            </w:pPr>
          </w:p>
          <w:p w14:paraId="43FE5C10" w14:textId="77777777" w:rsidR="00FC1003" w:rsidRPr="001F09FE" w:rsidRDefault="00FC1003" w:rsidP="0072670A">
            <w:pPr>
              <w:rPr>
                <w:rFonts w:ascii="Century Gothic" w:hAnsi="Century Gothic"/>
                <w:sz w:val="18"/>
                <w:szCs w:val="18"/>
                <w:lang w:val="sv-SE"/>
              </w:rPr>
            </w:pPr>
            <w:r w:rsidRPr="001F09FE">
              <w:rPr>
                <w:rFonts w:ascii="Century Gothic" w:hAnsi="Century Gothic"/>
                <w:sz w:val="18"/>
                <w:szCs w:val="18"/>
                <w:lang w:val="sv-SE"/>
              </w:rPr>
              <w:t xml:space="preserve">Persetujuan Pengalihan Izin Usaha BPR dari </w:t>
            </w:r>
          </w:p>
          <w:p w14:paraId="101EA549" w14:textId="77777777" w:rsidR="00FC1003" w:rsidRPr="001F09FE" w:rsidRDefault="00FC1003" w:rsidP="0072670A">
            <w:pPr>
              <w:rPr>
                <w:rFonts w:ascii="Century Gothic" w:hAnsi="Century Gothic"/>
                <w:sz w:val="18"/>
                <w:szCs w:val="18"/>
                <w:lang w:val="sv-SE"/>
              </w:rPr>
            </w:pPr>
            <w:r w:rsidRPr="001F09FE">
              <w:rPr>
                <w:rFonts w:ascii="Century Gothic" w:hAnsi="Century Gothic"/>
                <w:sz w:val="18"/>
                <w:szCs w:val="18"/>
                <w:lang w:val="sv-SE"/>
              </w:rPr>
              <w:t>BPR LPN Lubuk Alai ke PT BPR CENTRAL MICRO</w:t>
            </w:r>
          </w:p>
        </w:tc>
        <w:tc>
          <w:tcPr>
            <w:tcW w:w="4558" w:type="dxa"/>
            <w:tcBorders>
              <w:top w:val="single" w:sz="4" w:space="0" w:color="auto"/>
              <w:bottom w:val="single" w:sz="4" w:space="0" w:color="auto"/>
            </w:tcBorders>
          </w:tcPr>
          <w:p w14:paraId="02B7A256" w14:textId="77777777" w:rsidR="00FC1003" w:rsidRPr="00635805" w:rsidRDefault="00FC1003" w:rsidP="001825A2">
            <w:pPr>
              <w:jc w:val="both"/>
              <w:rPr>
                <w:rFonts w:ascii="Century Gothic" w:hAnsi="Century Gothic"/>
                <w:sz w:val="18"/>
                <w:szCs w:val="18"/>
                <w:lang w:val="sv-SE"/>
              </w:rPr>
            </w:pPr>
          </w:p>
          <w:p w14:paraId="59DB754A" w14:textId="77777777" w:rsidR="00FC1003" w:rsidRDefault="00FC1003" w:rsidP="001825A2">
            <w:pPr>
              <w:jc w:val="both"/>
              <w:rPr>
                <w:rFonts w:ascii="Century Gothic" w:hAnsi="Century Gothic"/>
                <w:sz w:val="18"/>
                <w:szCs w:val="18"/>
              </w:rPr>
            </w:pPr>
            <w:r w:rsidRPr="00635805">
              <w:rPr>
                <w:rFonts w:ascii="Century Gothic" w:hAnsi="Century Gothic"/>
                <w:sz w:val="18"/>
                <w:szCs w:val="18"/>
              </w:rPr>
              <w:t xml:space="preserve">Surat </w:t>
            </w:r>
            <w:proofErr w:type="spellStart"/>
            <w:r w:rsidRPr="00635805">
              <w:rPr>
                <w:rFonts w:ascii="Century Gothic" w:hAnsi="Century Gothic"/>
                <w:sz w:val="18"/>
                <w:szCs w:val="18"/>
              </w:rPr>
              <w:t>Persetujuan</w:t>
            </w:r>
            <w:proofErr w:type="spellEnd"/>
            <w:r w:rsidRPr="00635805">
              <w:rPr>
                <w:rFonts w:ascii="Century Gothic" w:hAnsi="Century Gothic"/>
                <w:sz w:val="18"/>
                <w:szCs w:val="18"/>
              </w:rPr>
              <w:t xml:space="preserve"> Bank Indonesia No11/</w:t>
            </w:r>
            <w:r>
              <w:rPr>
                <w:rFonts w:ascii="Century Gothic" w:hAnsi="Century Gothic"/>
                <w:sz w:val="18"/>
                <w:szCs w:val="18"/>
              </w:rPr>
              <w:t>917</w:t>
            </w:r>
            <w:r w:rsidRPr="00635805">
              <w:rPr>
                <w:rFonts w:ascii="Century Gothic" w:hAnsi="Century Gothic"/>
                <w:sz w:val="18"/>
                <w:szCs w:val="18"/>
              </w:rPr>
              <w:t>/</w:t>
            </w:r>
            <w:r>
              <w:rPr>
                <w:rFonts w:ascii="Century Gothic" w:hAnsi="Century Gothic"/>
                <w:sz w:val="18"/>
                <w:szCs w:val="18"/>
              </w:rPr>
              <w:t>DKBU</w:t>
            </w:r>
            <w:r w:rsidRPr="00635805">
              <w:rPr>
                <w:rFonts w:ascii="Century Gothic" w:hAnsi="Century Gothic"/>
                <w:sz w:val="18"/>
                <w:szCs w:val="18"/>
              </w:rPr>
              <w:t>/</w:t>
            </w:r>
            <w:proofErr w:type="spellStart"/>
            <w:r>
              <w:rPr>
                <w:rFonts w:ascii="Century Gothic" w:hAnsi="Century Gothic"/>
                <w:sz w:val="18"/>
                <w:szCs w:val="18"/>
              </w:rPr>
              <w:t>IDAd</w:t>
            </w:r>
            <w:proofErr w:type="spellEnd"/>
            <w:r>
              <w:rPr>
                <w:rFonts w:ascii="Century Gothic" w:hAnsi="Century Gothic"/>
                <w:sz w:val="18"/>
                <w:szCs w:val="18"/>
              </w:rPr>
              <w:t>/</w:t>
            </w:r>
            <w:proofErr w:type="spellStart"/>
            <w:r w:rsidRPr="00635805">
              <w:rPr>
                <w:rFonts w:ascii="Century Gothic" w:hAnsi="Century Gothic"/>
                <w:sz w:val="18"/>
                <w:szCs w:val="18"/>
              </w:rPr>
              <w:t>Pdg</w:t>
            </w:r>
            <w:proofErr w:type="spellEnd"/>
            <w:r w:rsidRPr="00635805">
              <w:rPr>
                <w:rFonts w:ascii="Century Gothic" w:hAnsi="Century Gothic"/>
                <w:sz w:val="18"/>
                <w:szCs w:val="18"/>
              </w:rPr>
              <w:t xml:space="preserve"> 2009 </w:t>
            </w:r>
            <w:proofErr w:type="spellStart"/>
            <w:r w:rsidRPr="00635805">
              <w:rPr>
                <w:rFonts w:ascii="Century Gothic" w:hAnsi="Century Gothic"/>
                <w:sz w:val="18"/>
                <w:szCs w:val="18"/>
              </w:rPr>
              <w:t>Tanggal</w:t>
            </w:r>
            <w:proofErr w:type="spellEnd"/>
            <w:r w:rsidRPr="00635805">
              <w:rPr>
                <w:rFonts w:ascii="Century Gothic" w:hAnsi="Century Gothic"/>
                <w:sz w:val="18"/>
                <w:szCs w:val="18"/>
              </w:rPr>
              <w:t xml:space="preserve"> 16 September 2009.</w:t>
            </w:r>
          </w:p>
          <w:p w14:paraId="532F6CA1" w14:textId="77777777" w:rsidR="00FC1003" w:rsidRPr="00635805" w:rsidRDefault="00FC1003" w:rsidP="001825A2">
            <w:pPr>
              <w:jc w:val="both"/>
              <w:rPr>
                <w:rFonts w:ascii="Century Gothic" w:hAnsi="Century Gothic"/>
                <w:sz w:val="18"/>
                <w:szCs w:val="18"/>
              </w:rPr>
            </w:pPr>
            <w:r>
              <w:rPr>
                <w:rFonts w:ascii="Century Gothic" w:hAnsi="Century Gothic"/>
                <w:sz w:val="18"/>
                <w:szCs w:val="18"/>
              </w:rPr>
              <w:t xml:space="preserve">Keputusan </w:t>
            </w:r>
            <w:proofErr w:type="spellStart"/>
            <w:r>
              <w:rPr>
                <w:rFonts w:ascii="Century Gothic" w:hAnsi="Century Gothic"/>
                <w:sz w:val="18"/>
                <w:szCs w:val="18"/>
              </w:rPr>
              <w:t>Pemimimpin</w:t>
            </w:r>
            <w:proofErr w:type="spellEnd"/>
            <w:r>
              <w:rPr>
                <w:rFonts w:ascii="Century Gothic" w:hAnsi="Century Gothic"/>
                <w:sz w:val="18"/>
                <w:szCs w:val="18"/>
              </w:rPr>
              <w:t xml:space="preserve"> Bank Indonesia Nomo :11/4/KEP.PBI/PDG/2009 </w:t>
            </w:r>
            <w:proofErr w:type="spellStart"/>
            <w:r>
              <w:rPr>
                <w:rFonts w:ascii="Century Gothic" w:hAnsi="Century Gothic"/>
                <w:sz w:val="18"/>
                <w:szCs w:val="18"/>
              </w:rPr>
              <w:t>Tanggal</w:t>
            </w:r>
            <w:proofErr w:type="spellEnd"/>
            <w:r>
              <w:rPr>
                <w:rFonts w:ascii="Century Gothic" w:hAnsi="Century Gothic"/>
                <w:sz w:val="18"/>
                <w:szCs w:val="18"/>
              </w:rPr>
              <w:t xml:space="preserve"> 16 September 2009.</w:t>
            </w:r>
          </w:p>
          <w:p w14:paraId="5D6737AD" w14:textId="77777777" w:rsidR="00FC1003" w:rsidRPr="00635805" w:rsidRDefault="00FC1003" w:rsidP="001825A2">
            <w:pPr>
              <w:jc w:val="both"/>
              <w:rPr>
                <w:rFonts w:ascii="Century Gothic" w:hAnsi="Century Gothic"/>
                <w:sz w:val="18"/>
                <w:szCs w:val="18"/>
              </w:rPr>
            </w:pPr>
          </w:p>
        </w:tc>
      </w:tr>
      <w:tr w:rsidR="008D2958" w:rsidRPr="003F2C41" w14:paraId="04F208C7" w14:textId="77777777" w:rsidTr="00791B6D">
        <w:trPr>
          <w:trHeight w:val="1238"/>
          <w:jc w:val="center"/>
        </w:trPr>
        <w:tc>
          <w:tcPr>
            <w:tcW w:w="514" w:type="dxa"/>
            <w:tcBorders>
              <w:top w:val="single" w:sz="4" w:space="0" w:color="auto"/>
              <w:bottom w:val="single" w:sz="4" w:space="0" w:color="auto"/>
            </w:tcBorders>
          </w:tcPr>
          <w:p w14:paraId="4C99AADC" w14:textId="77777777" w:rsidR="008D2958" w:rsidRDefault="008D2958" w:rsidP="0072670A">
            <w:pPr>
              <w:rPr>
                <w:rFonts w:ascii="Century Gothic" w:hAnsi="Century Gothic"/>
                <w:sz w:val="18"/>
                <w:szCs w:val="18"/>
              </w:rPr>
            </w:pPr>
          </w:p>
          <w:p w14:paraId="3E3C8EE4" w14:textId="77777777" w:rsidR="008D2958" w:rsidRDefault="00791B6D" w:rsidP="0072670A">
            <w:pPr>
              <w:rPr>
                <w:rFonts w:ascii="Century Gothic" w:hAnsi="Century Gothic"/>
                <w:sz w:val="18"/>
                <w:szCs w:val="18"/>
              </w:rPr>
            </w:pPr>
            <w:r>
              <w:rPr>
                <w:rFonts w:ascii="Century Gothic" w:hAnsi="Century Gothic"/>
                <w:sz w:val="18"/>
                <w:szCs w:val="18"/>
              </w:rPr>
              <w:t>5</w:t>
            </w:r>
            <w:r w:rsidR="008D2958">
              <w:rPr>
                <w:rFonts w:ascii="Century Gothic" w:hAnsi="Century Gothic"/>
                <w:sz w:val="18"/>
                <w:szCs w:val="18"/>
              </w:rPr>
              <w:t>.</w:t>
            </w:r>
          </w:p>
        </w:tc>
        <w:tc>
          <w:tcPr>
            <w:tcW w:w="4394" w:type="dxa"/>
            <w:tcBorders>
              <w:top w:val="single" w:sz="4" w:space="0" w:color="auto"/>
              <w:bottom w:val="single" w:sz="4" w:space="0" w:color="auto"/>
            </w:tcBorders>
          </w:tcPr>
          <w:p w14:paraId="344299EB" w14:textId="77777777" w:rsidR="008D2958" w:rsidRDefault="008D2958" w:rsidP="008D2958">
            <w:pPr>
              <w:rPr>
                <w:rFonts w:ascii="Century Gothic" w:hAnsi="Century Gothic"/>
                <w:sz w:val="18"/>
                <w:szCs w:val="18"/>
                <w:lang w:val="sv-SE"/>
              </w:rPr>
            </w:pPr>
          </w:p>
          <w:p w14:paraId="7A17A515" w14:textId="77777777" w:rsidR="008D2958" w:rsidRPr="001338F8" w:rsidRDefault="008D2958" w:rsidP="008D2958">
            <w:pPr>
              <w:rPr>
                <w:rFonts w:ascii="Century Gothic" w:hAnsi="Century Gothic"/>
                <w:sz w:val="18"/>
                <w:szCs w:val="18"/>
                <w:lang w:val="sv-SE"/>
              </w:rPr>
            </w:pPr>
            <w:r>
              <w:rPr>
                <w:rFonts w:ascii="Century Gothic" w:hAnsi="Century Gothic"/>
                <w:sz w:val="18"/>
                <w:szCs w:val="18"/>
                <w:lang w:val="sv-SE"/>
              </w:rPr>
              <w:t>Dasar Hukum Pendirian</w:t>
            </w:r>
          </w:p>
          <w:p w14:paraId="7825193A" w14:textId="77777777" w:rsidR="008D2958" w:rsidRPr="001338F8" w:rsidRDefault="008D2958" w:rsidP="008D2958">
            <w:pPr>
              <w:rPr>
                <w:rFonts w:ascii="Century Gothic" w:hAnsi="Century Gothic"/>
                <w:sz w:val="18"/>
                <w:szCs w:val="18"/>
                <w:lang w:val="sv-SE"/>
              </w:rPr>
            </w:pPr>
            <w:r w:rsidRPr="001338F8">
              <w:rPr>
                <w:rFonts w:ascii="Century Gothic" w:hAnsi="Century Gothic"/>
                <w:sz w:val="18"/>
                <w:szCs w:val="18"/>
                <w:lang w:val="sv-SE"/>
              </w:rPr>
              <w:t>PT BPR CENTRAL MICRO</w:t>
            </w:r>
          </w:p>
          <w:p w14:paraId="4245B6FD" w14:textId="77777777" w:rsidR="008D2958" w:rsidRPr="001338F8" w:rsidRDefault="008D2958" w:rsidP="0072670A">
            <w:pPr>
              <w:rPr>
                <w:rFonts w:ascii="Century Gothic" w:hAnsi="Century Gothic"/>
                <w:b/>
                <w:sz w:val="18"/>
                <w:szCs w:val="18"/>
                <w:lang w:val="sv-SE"/>
              </w:rPr>
            </w:pPr>
          </w:p>
        </w:tc>
        <w:tc>
          <w:tcPr>
            <w:tcW w:w="4558" w:type="dxa"/>
            <w:tcBorders>
              <w:top w:val="single" w:sz="4" w:space="0" w:color="auto"/>
              <w:bottom w:val="single" w:sz="4" w:space="0" w:color="auto"/>
            </w:tcBorders>
          </w:tcPr>
          <w:p w14:paraId="0789D790" w14:textId="77777777" w:rsidR="008D2958" w:rsidRDefault="008D2958" w:rsidP="008D2958">
            <w:pPr>
              <w:jc w:val="both"/>
              <w:rPr>
                <w:rFonts w:ascii="Century Gothic" w:hAnsi="Century Gothic"/>
                <w:sz w:val="18"/>
                <w:szCs w:val="18"/>
                <w:lang w:val="sv-SE"/>
              </w:rPr>
            </w:pPr>
          </w:p>
          <w:p w14:paraId="4E1F6602" w14:textId="77777777" w:rsidR="008D2958" w:rsidRPr="00B74355" w:rsidRDefault="008D2958" w:rsidP="008D2958">
            <w:pPr>
              <w:jc w:val="both"/>
              <w:rPr>
                <w:rFonts w:ascii="Century Gothic" w:hAnsi="Century Gothic"/>
                <w:sz w:val="18"/>
                <w:szCs w:val="18"/>
                <w:lang w:val="sv-SE"/>
              </w:rPr>
            </w:pPr>
            <w:r w:rsidRPr="00635805">
              <w:rPr>
                <w:rFonts w:ascii="Century Gothic" w:hAnsi="Century Gothic"/>
                <w:sz w:val="18"/>
                <w:szCs w:val="18"/>
                <w:lang w:val="sv-SE"/>
              </w:rPr>
              <w:t xml:space="preserve">Keputusan Menteri Hukum dan HAM No.AHU39499.AH.01.01.Tahun 2009 </w:t>
            </w:r>
            <w:r w:rsidRPr="00B74355">
              <w:rPr>
                <w:rFonts w:ascii="Century Gothic" w:hAnsi="Century Gothic"/>
                <w:sz w:val="18"/>
                <w:szCs w:val="18"/>
                <w:lang w:val="sv-SE"/>
              </w:rPr>
              <w:t>Tanggal 14 Agustus 2009 Akta No 29 Tanggal 24 Juli 2009 Notaris Syamsuhardi, SH Padang</w:t>
            </w:r>
          </w:p>
          <w:p w14:paraId="25994B7F" w14:textId="77777777" w:rsidR="008D2958" w:rsidRPr="00635805" w:rsidRDefault="008D2958" w:rsidP="001825A2">
            <w:pPr>
              <w:jc w:val="both"/>
              <w:rPr>
                <w:rFonts w:ascii="Century Gothic" w:hAnsi="Century Gothic"/>
                <w:sz w:val="18"/>
                <w:szCs w:val="18"/>
                <w:lang w:val="sv-SE"/>
              </w:rPr>
            </w:pPr>
          </w:p>
        </w:tc>
      </w:tr>
      <w:tr w:rsidR="00FC1003" w:rsidRPr="00A054BA" w14:paraId="3B685BC1" w14:textId="77777777" w:rsidTr="00012715">
        <w:trPr>
          <w:trHeight w:val="1345"/>
          <w:jc w:val="center"/>
        </w:trPr>
        <w:tc>
          <w:tcPr>
            <w:tcW w:w="514" w:type="dxa"/>
            <w:tcBorders>
              <w:top w:val="single" w:sz="4" w:space="0" w:color="auto"/>
              <w:bottom w:val="single" w:sz="4" w:space="0" w:color="auto"/>
            </w:tcBorders>
          </w:tcPr>
          <w:p w14:paraId="54477243" w14:textId="77777777" w:rsidR="00FC1003" w:rsidRPr="00B74355" w:rsidRDefault="00FC1003" w:rsidP="0072670A">
            <w:pPr>
              <w:rPr>
                <w:rFonts w:ascii="Century Gothic" w:hAnsi="Century Gothic"/>
                <w:sz w:val="18"/>
                <w:szCs w:val="18"/>
                <w:lang w:val="sv-SE"/>
              </w:rPr>
            </w:pPr>
            <w:r w:rsidRPr="00B74355">
              <w:rPr>
                <w:rFonts w:ascii="Century Gothic" w:hAnsi="Century Gothic"/>
                <w:sz w:val="18"/>
                <w:szCs w:val="18"/>
                <w:lang w:val="sv-SE"/>
              </w:rPr>
              <w:t xml:space="preserve"> </w:t>
            </w:r>
          </w:p>
          <w:p w14:paraId="53F7687A" w14:textId="77777777" w:rsidR="00FC1003" w:rsidRPr="00635805" w:rsidRDefault="00791B6D" w:rsidP="0072670A">
            <w:pPr>
              <w:rPr>
                <w:rFonts w:ascii="Century Gothic" w:hAnsi="Century Gothic"/>
                <w:sz w:val="18"/>
                <w:szCs w:val="18"/>
              </w:rPr>
            </w:pPr>
            <w:r>
              <w:rPr>
                <w:rFonts w:ascii="Century Gothic" w:hAnsi="Century Gothic"/>
                <w:sz w:val="18"/>
                <w:szCs w:val="18"/>
              </w:rPr>
              <w:t>6</w:t>
            </w:r>
            <w:r w:rsidR="00FC1003" w:rsidRPr="00635805">
              <w:rPr>
                <w:rFonts w:ascii="Century Gothic" w:hAnsi="Century Gothic"/>
                <w:sz w:val="18"/>
                <w:szCs w:val="18"/>
              </w:rPr>
              <w:t>.</w:t>
            </w:r>
          </w:p>
          <w:p w14:paraId="556FFEFD" w14:textId="77777777" w:rsidR="00FC1003" w:rsidRPr="00635805" w:rsidRDefault="00FC1003" w:rsidP="0072670A">
            <w:pPr>
              <w:rPr>
                <w:rFonts w:ascii="Century Gothic" w:hAnsi="Century Gothic"/>
                <w:sz w:val="18"/>
                <w:szCs w:val="18"/>
              </w:rPr>
            </w:pPr>
          </w:p>
          <w:p w14:paraId="4496149D" w14:textId="77777777" w:rsidR="00FC1003" w:rsidRPr="00635805" w:rsidRDefault="00FC1003" w:rsidP="0072670A">
            <w:pPr>
              <w:rPr>
                <w:rFonts w:ascii="Century Gothic" w:hAnsi="Century Gothic"/>
                <w:sz w:val="18"/>
                <w:szCs w:val="18"/>
              </w:rPr>
            </w:pPr>
          </w:p>
          <w:p w14:paraId="4CA1A9AB" w14:textId="77777777" w:rsidR="00FC1003" w:rsidRPr="00635805" w:rsidRDefault="00FC1003" w:rsidP="0072670A">
            <w:pPr>
              <w:rPr>
                <w:rFonts w:ascii="Century Gothic" w:hAnsi="Century Gothic"/>
                <w:sz w:val="18"/>
                <w:szCs w:val="18"/>
              </w:rPr>
            </w:pPr>
          </w:p>
          <w:p w14:paraId="70F6EEC4" w14:textId="77777777" w:rsidR="008D2958" w:rsidRPr="00635805" w:rsidRDefault="008D2958" w:rsidP="008D2958">
            <w:pPr>
              <w:rPr>
                <w:rFonts w:ascii="Century Gothic" w:hAnsi="Century Gothic"/>
                <w:sz w:val="18"/>
                <w:szCs w:val="18"/>
              </w:rPr>
            </w:pPr>
          </w:p>
        </w:tc>
        <w:tc>
          <w:tcPr>
            <w:tcW w:w="4394" w:type="dxa"/>
            <w:tcBorders>
              <w:top w:val="single" w:sz="4" w:space="0" w:color="auto"/>
              <w:bottom w:val="single" w:sz="4" w:space="0" w:color="auto"/>
            </w:tcBorders>
          </w:tcPr>
          <w:p w14:paraId="4C32D9C0" w14:textId="77777777" w:rsidR="00FC1003" w:rsidRPr="001338F8" w:rsidRDefault="00FC1003" w:rsidP="0072670A">
            <w:pPr>
              <w:rPr>
                <w:rFonts w:ascii="Century Gothic" w:hAnsi="Century Gothic"/>
                <w:b/>
                <w:sz w:val="18"/>
                <w:szCs w:val="18"/>
                <w:lang w:val="sv-SE"/>
              </w:rPr>
            </w:pPr>
          </w:p>
          <w:p w14:paraId="55D88107" w14:textId="77777777" w:rsidR="008D2958" w:rsidRDefault="008D2958" w:rsidP="008D2958">
            <w:pPr>
              <w:rPr>
                <w:rFonts w:ascii="Century Gothic" w:hAnsi="Century Gothic"/>
                <w:sz w:val="18"/>
                <w:szCs w:val="18"/>
                <w:lang w:val="sv-SE"/>
              </w:rPr>
            </w:pPr>
            <w:r>
              <w:rPr>
                <w:rFonts w:ascii="Century Gothic" w:hAnsi="Century Gothic"/>
                <w:sz w:val="18"/>
                <w:szCs w:val="18"/>
                <w:lang w:val="sv-SE"/>
              </w:rPr>
              <w:t>Perubahan Data Perseroan</w:t>
            </w:r>
          </w:p>
          <w:p w14:paraId="6DDAC10F" w14:textId="77777777" w:rsidR="008D2958" w:rsidRDefault="008D2958" w:rsidP="001E3372">
            <w:pPr>
              <w:rPr>
                <w:rFonts w:ascii="Century Gothic" w:hAnsi="Century Gothic"/>
                <w:sz w:val="18"/>
                <w:szCs w:val="18"/>
                <w:lang w:val="sv-SE"/>
              </w:rPr>
            </w:pPr>
          </w:p>
          <w:p w14:paraId="7C2D3C47" w14:textId="77777777" w:rsidR="008D2958" w:rsidRDefault="008D2958" w:rsidP="001E3372">
            <w:pPr>
              <w:rPr>
                <w:rFonts w:ascii="Century Gothic" w:hAnsi="Century Gothic"/>
                <w:sz w:val="18"/>
                <w:szCs w:val="18"/>
                <w:lang w:val="sv-SE"/>
              </w:rPr>
            </w:pPr>
          </w:p>
          <w:p w14:paraId="6E6E7C48" w14:textId="77777777" w:rsidR="008D2958" w:rsidRDefault="008D2958" w:rsidP="001E3372">
            <w:pPr>
              <w:rPr>
                <w:rFonts w:ascii="Century Gothic" w:hAnsi="Century Gothic"/>
                <w:sz w:val="18"/>
                <w:szCs w:val="18"/>
                <w:lang w:val="sv-SE"/>
              </w:rPr>
            </w:pPr>
          </w:p>
          <w:p w14:paraId="4299751A" w14:textId="77777777" w:rsidR="001E3372" w:rsidRPr="008D2958" w:rsidRDefault="001E3372" w:rsidP="001E3372">
            <w:pPr>
              <w:rPr>
                <w:rFonts w:ascii="Century Gothic" w:hAnsi="Century Gothic"/>
                <w:sz w:val="18"/>
                <w:szCs w:val="18"/>
                <w:lang w:val="sv-SE"/>
              </w:rPr>
            </w:pPr>
          </w:p>
        </w:tc>
        <w:tc>
          <w:tcPr>
            <w:tcW w:w="4558" w:type="dxa"/>
            <w:tcBorders>
              <w:top w:val="single" w:sz="4" w:space="0" w:color="auto"/>
              <w:bottom w:val="single" w:sz="4" w:space="0" w:color="auto"/>
            </w:tcBorders>
          </w:tcPr>
          <w:p w14:paraId="142E4E99" w14:textId="77777777" w:rsidR="00FC1003" w:rsidRPr="002760CC" w:rsidRDefault="00FC1003" w:rsidP="001825A2">
            <w:pPr>
              <w:jc w:val="both"/>
              <w:rPr>
                <w:rFonts w:ascii="Century Gothic" w:hAnsi="Century Gothic"/>
                <w:sz w:val="18"/>
                <w:szCs w:val="18"/>
                <w:lang w:val="en-ID"/>
              </w:rPr>
            </w:pPr>
          </w:p>
          <w:p w14:paraId="7D9AEC4E" w14:textId="2452DB2A" w:rsidR="001E3372" w:rsidRPr="00A054BA" w:rsidRDefault="008D2958" w:rsidP="008D163C">
            <w:pPr>
              <w:jc w:val="both"/>
              <w:rPr>
                <w:rFonts w:ascii="Century Gothic" w:hAnsi="Century Gothic"/>
                <w:sz w:val="18"/>
                <w:szCs w:val="18"/>
                <w:lang w:val="en-ID"/>
              </w:rPr>
            </w:pPr>
            <w:r w:rsidRPr="00A054BA">
              <w:rPr>
                <w:rFonts w:ascii="Century Gothic" w:hAnsi="Century Gothic"/>
                <w:sz w:val="18"/>
                <w:szCs w:val="18"/>
                <w:lang w:val="en-ID"/>
              </w:rPr>
              <w:t xml:space="preserve">Keputusan </w:t>
            </w:r>
            <w:proofErr w:type="spellStart"/>
            <w:r w:rsidRPr="00A054BA">
              <w:rPr>
                <w:rFonts w:ascii="Century Gothic" w:hAnsi="Century Gothic"/>
                <w:sz w:val="18"/>
                <w:szCs w:val="18"/>
                <w:lang w:val="en-ID"/>
              </w:rPr>
              <w:t>Kementrian</w:t>
            </w:r>
            <w:proofErr w:type="spellEnd"/>
            <w:r w:rsidRPr="00A054BA">
              <w:rPr>
                <w:rFonts w:ascii="Century Gothic" w:hAnsi="Century Gothic"/>
                <w:sz w:val="18"/>
                <w:szCs w:val="18"/>
                <w:lang w:val="en-ID"/>
              </w:rPr>
              <w:t xml:space="preserve"> Hukum </w:t>
            </w:r>
            <w:r w:rsidR="00A054BA" w:rsidRPr="00A054BA">
              <w:rPr>
                <w:rFonts w:ascii="Century Gothic" w:hAnsi="Century Gothic"/>
                <w:sz w:val="18"/>
                <w:szCs w:val="18"/>
                <w:lang w:val="en-ID"/>
              </w:rPr>
              <w:t>Republik Indonesia</w:t>
            </w:r>
            <w:r w:rsidRPr="00A054BA">
              <w:rPr>
                <w:rFonts w:ascii="Century Gothic" w:hAnsi="Century Gothic"/>
                <w:sz w:val="18"/>
                <w:szCs w:val="18"/>
                <w:lang w:val="en-ID"/>
              </w:rPr>
              <w:t xml:space="preserve"> No. AHU-</w:t>
            </w:r>
            <w:r w:rsidR="00A054BA">
              <w:rPr>
                <w:rFonts w:ascii="Century Gothic" w:hAnsi="Century Gothic"/>
                <w:sz w:val="18"/>
                <w:szCs w:val="18"/>
                <w:lang w:val="en-ID"/>
              </w:rPr>
              <w:t>AH.</w:t>
            </w:r>
            <w:r w:rsidRPr="00A054BA">
              <w:rPr>
                <w:rFonts w:ascii="Century Gothic" w:hAnsi="Century Gothic"/>
                <w:sz w:val="18"/>
                <w:szCs w:val="18"/>
                <w:lang w:val="en-ID"/>
              </w:rPr>
              <w:t>0</w:t>
            </w:r>
            <w:r w:rsidR="00A054BA">
              <w:rPr>
                <w:rFonts w:ascii="Century Gothic" w:hAnsi="Century Gothic"/>
                <w:sz w:val="18"/>
                <w:szCs w:val="18"/>
                <w:lang w:val="en-ID"/>
              </w:rPr>
              <w:t>1.09-0327555</w:t>
            </w:r>
            <w:r w:rsidRPr="00A054BA">
              <w:rPr>
                <w:rFonts w:ascii="Century Gothic" w:hAnsi="Century Gothic"/>
                <w:sz w:val="18"/>
                <w:szCs w:val="18"/>
                <w:lang w:val="en-ID"/>
              </w:rPr>
              <w:t xml:space="preserve"> </w:t>
            </w:r>
            <w:proofErr w:type="spellStart"/>
            <w:r w:rsidRPr="00A054BA">
              <w:rPr>
                <w:rFonts w:ascii="Century Gothic" w:hAnsi="Century Gothic"/>
                <w:sz w:val="18"/>
                <w:szCs w:val="18"/>
                <w:lang w:val="en-ID"/>
              </w:rPr>
              <w:t>Tahun</w:t>
            </w:r>
            <w:proofErr w:type="spellEnd"/>
            <w:r w:rsidRPr="00A054BA">
              <w:rPr>
                <w:rFonts w:ascii="Century Gothic" w:hAnsi="Century Gothic"/>
                <w:sz w:val="18"/>
                <w:szCs w:val="18"/>
                <w:lang w:val="en-ID"/>
              </w:rPr>
              <w:t xml:space="preserve"> 20</w:t>
            </w:r>
            <w:r w:rsidR="008D163C" w:rsidRPr="00A054BA">
              <w:rPr>
                <w:rFonts w:ascii="Century Gothic" w:hAnsi="Century Gothic"/>
                <w:sz w:val="18"/>
                <w:szCs w:val="18"/>
                <w:lang w:val="en-ID"/>
              </w:rPr>
              <w:t>2</w:t>
            </w:r>
            <w:r w:rsidR="00A054BA">
              <w:rPr>
                <w:rFonts w:ascii="Century Gothic" w:hAnsi="Century Gothic"/>
                <w:sz w:val="18"/>
                <w:szCs w:val="18"/>
                <w:lang w:val="en-ID"/>
              </w:rPr>
              <w:t>5</w:t>
            </w:r>
            <w:r w:rsidRPr="00A054BA">
              <w:rPr>
                <w:rFonts w:ascii="Century Gothic" w:hAnsi="Century Gothic"/>
                <w:sz w:val="18"/>
                <w:szCs w:val="18"/>
                <w:lang w:val="en-ID"/>
              </w:rPr>
              <w:t xml:space="preserve"> </w:t>
            </w:r>
            <w:proofErr w:type="spellStart"/>
            <w:r w:rsidRPr="00A054BA">
              <w:rPr>
                <w:rFonts w:ascii="Century Gothic" w:hAnsi="Century Gothic"/>
                <w:sz w:val="18"/>
                <w:szCs w:val="18"/>
                <w:lang w:val="en-ID"/>
              </w:rPr>
              <w:t>Tanggal</w:t>
            </w:r>
            <w:proofErr w:type="spellEnd"/>
            <w:r w:rsidRPr="00A054BA">
              <w:rPr>
                <w:rFonts w:ascii="Century Gothic" w:hAnsi="Century Gothic"/>
                <w:sz w:val="18"/>
                <w:szCs w:val="18"/>
                <w:lang w:val="en-ID"/>
              </w:rPr>
              <w:t xml:space="preserve"> </w:t>
            </w:r>
            <w:r w:rsidR="00A054BA">
              <w:rPr>
                <w:rFonts w:ascii="Century Gothic" w:hAnsi="Century Gothic"/>
                <w:sz w:val="18"/>
                <w:szCs w:val="18"/>
                <w:lang w:val="en-ID"/>
              </w:rPr>
              <w:t>21</w:t>
            </w:r>
            <w:r w:rsidRPr="00A054BA">
              <w:rPr>
                <w:rFonts w:ascii="Century Gothic" w:hAnsi="Century Gothic"/>
                <w:sz w:val="18"/>
                <w:szCs w:val="18"/>
                <w:lang w:val="en-ID"/>
              </w:rPr>
              <w:t xml:space="preserve"> </w:t>
            </w:r>
            <w:r w:rsidR="00A054BA">
              <w:rPr>
                <w:rFonts w:ascii="Century Gothic" w:hAnsi="Century Gothic"/>
                <w:sz w:val="18"/>
                <w:szCs w:val="18"/>
                <w:lang w:val="en-ID"/>
              </w:rPr>
              <w:t xml:space="preserve">Agustus </w:t>
            </w:r>
            <w:r w:rsidRPr="00A054BA">
              <w:rPr>
                <w:rFonts w:ascii="Century Gothic" w:hAnsi="Century Gothic"/>
                <w:sz w:val="18"/>
                <w:szCs w:val="18"/>
                <w:lang w:val="en-ID"/>
              </w:rPr>
              <w:t>20</w:t>
            </w:r>
            <w:r w:rsidR="008D163C" w:rsidRPr="00A054BA">
              <w:rPr>
                <w:rFonts w:ascii="Century Gothic" w:hAnsi="Century Gothic"/>
                <w:sz w:val="18"/>
                <w:szCs w:val="18"/>
                <w:lang w:val="en-ID"/>
              </w:rPr>
              <w:t>2</w:t>
            </w:r>
            <w:r w:rsidR="00A054BA">
              <w:rPr>
                <w:rFonts w:ascii="Century Gothic" w:hAnsi="Century Gothic"/>
                <w:sz w:val="18"/>
                <w:szCs w:val="18"/>
                <w:lang w:val="en-ID"/>
              </w:rPr>
              <w:t>5</w:t>
            </w:r>
            <w:r w:rsidRPr="00A054BA">
              <w:rPr>
                <w:rFonts w:ascii="Century Gothic" w:hAnsi="Century Gothic"/>
                <w:sz w:val="18"/>
                <w:szCs w:val="18"/>
                <w:lang w:val="en-ID"/>
              </w:rPr>
              <w:t xml:space="preserve">  </w:t>
            </w:r>
            <w:proofErr w:type="spellStart"/>
            <w:r w:rsidRPr="00A054BA">
              <w:rPr>
                <w:rFonts w:ascii="Century Gothic" w:hAnsi="Century Gothic"/>
                <w:sz w:val="18"/>
                <w:szCs w:val="18"/>
                <w:lang w:val="en-ID"/>
              </w:rPr>
              <w:t>Akta</w:t>
            </w:r>
            <w:proofErr w:type="spellEnd"/>
            <w:r w:rsidRPr="00A054BA">
              <w:rPr>
                <w:rFonts w:ascii="Century Gothic" w:hAnsi="Century Gothic"/>
                <w:sz w:val="18"/>
                <w:szCs w:val="18"/>
                <w:lang w:val="en-ID"/>
              </w:rPr>
              <w:t xml:space="preserve"> No. 0</w:t>
            </w:r>
            <w:r w:rsidR="008D163C" w:rsidRPr="00A054BA">
              <w:rPr>
                <w:rFonts w:ascii="Century Gothic" w:hAnsi="Century Gothic"/>
                <w:sz w:val="18"/>
                <w:szCs w:val="18"/>
                <w:lang w:val="en-ID"/>
              </w:rPr>
              <w:t>3</w:t>
            </w:r>
            <w:r w:rsidRPr="00A054BA">
              <w:rPr>
                <w:rFonts w:ascii="Century Gothic" w:hAnsi="Century Gothic"/>
                <w:sz w:val="18"/>
                <w:szCs w:val="18"/>
                <w:lang w:val="en-ID"/>
              </w:rPr>
              <w:t xml:space="preserve"> </w:t>
            </w:r>
            <w:proofErr w:type="spellStart"/>
            <w:r w:rsidRPr="00A054BA">
              <w:rPr>
                <w:rFonts w:ascii="Century Gothic" w:hAnsi="Century Gothic"/>
                <w:sz w:val="18"/>
                <w:szCs w:val="18"/>
                <w:lang w:val="en-ID"/>
              </w:rPr>
              <w:t>tanggal</w:t>
            </w:r>
            <w:proofErr w:type="spellEnd"/>
            <w:r w:rsidRPr="00A054BA">
              <w:rPr>
                <w:rFonts w:ascii="Century Gothic" w:hAnsi="Century Gothic"/>
                <w:sz w:val="18"/>
                <w:szCs w:val="18"/>
                <w:lang w:val="en-ID"/>
              </w:rPr>
              <w:t xml:space="preserve"> </w:t>
            </w:r>
            <w:r w:rsidR="00A054BA" w:rsidRPr="00A054BA">
              <w:rPr>
                <w:rFonts w:ascii="Century Gothic" w:hAnsi="Century Gothic"/>
                <w:sz w:val="18"/>
                <w:szCs w:val="18"/>
                <w:lang w:val="en-ID"/>
              </w:rPr>
              <w:t>20 Agus</w:t>
            </w:r>
            <w:r w:rsidR="00A054BA">
              <w:rPr>
                <w:rFonts w:ascii="Century Gothic" w:hAnsi="Century Gothic"/>
                <w:sz w:val="18"/>
                <w:szCs w:val="18"/>
                <w:lang w:val="en-ID"/>
              </w:rPr>
              <w:t>tus</w:t>
            </w:r>
            <w:r w:rsidRPr="00A054BA">
              <w:rPr>
                <w:rFonts w:ascii="Century Gothic" w:hAnsi="Century Gothic"/>
                <w:sz w:val="18"/>
                <w:szCs w:val="18"/>
                <w:lang w:val="en-ID"/>
              </w:rPr>
              <w:t xml:space="preserve">  20</w:t>
            </w:r>
            <w:r w:rsidR="008D163C" w:rsidRPr="00A054BA">
              <w:rPr>
                <w:rFonts w:ascii="Century Gothic" w:hAnsi="Century Gothic"/>
                <w:sz w:val="18"/>
                <w:szCs w:val="18"/>
                <w:lang w:val="en-ID"/>
              </w:rPr>
              <w:t>2</w:t>
            </w:r>
            <w:r w:rsidR="00A054BA">
              <w:rPr>
                <w:rFonts w:ascii="Century Gothic" w:hAnsi="Century Gothic"/>
                <w:sz w:val="18"/>
                <w:szCs w:val="18"/>
                <w:lang w:val="en-ID"/>
              </w:rPr>
              <w:t>5</w:t>
            </w:r>
            <w:r w:rsidRPr="00A054BA">
              <w:rPr>
                <w:rFonts w:ascii="Century Gothic" w:hAnsi="Century Gothic"/>
                <w:sz w:val="18"/>
                <w:szCs w:val="18"/>
                <w:lang w:val="en-ID"/>
              </w:rPr>
              <w:t xml:space="preserve">  </w:t>
            </w:r>
            <w:proofErr w:type="spellStart"/>
            <w:r w:rsidR="008D163C" w:rsidRPr="00A054BA">
              <w:rPr>
                <w:rFonts w:ascii="Century Gothic" w:hAnsi="Century Gothic"/>
                <w:sz w:val="18"/>
                <w:szCs w:val="18"/>
                <w:lang w:val="en-ID"/>
              </w:rPr>
              <w:t>Notaris</w:t>
            </w:r>
            <w:proofErr w:type="spellEnd"/>
            <w:r w:rsidR="008D163C" w:rsidRPr="00A054BA">
              <w:rPr>
                <w:rFonts w:ascii="Century Gothic" w:hAnsi="Century Gothic"/>
                <w:sz w:val="18"/>
                <w:szCs w:val="18"/>
                <w:lang w:val="en-ID"/>
              </w:rPr>
              <w:t xml:space="preserve"> Intan Selly, </w:t>
            </w:r>
            <w:proofErr w:type="spellStart"/>
            <w:r w:rsidR="008D163C" w:rsidRPr="00A054BA">
              <w:rPr>
                <w:rFonts w:ascii="Century Gothic" w:hAnsi="Century Gothic"/>
                <w:sz w:val="18"/>
                <w:szCs w:val="18"/>
                <w:lang w:val="en-ID"/>
              </w:rPr>
              <w:t>S</w:t>
            </w:r>
            <w:r w:rsidR="00A054BA">
              <w:rPr>
                <w:rFonts w:ascii="Century Gothic" w:hAnsi="Century Gothic"/>
                <w:sz w:val="18"/>
                <w:szCs w:val="18"/>
                <w:lang w:val="en-ID"/>
              </w:rPr>
              <w:t>.</w:t>
            </w:r>
            <w:r w:rsidR="008D163C" w:rsidRPr="00A054BA">
              <w:rPr>
                <w:rFonts w:ascii="Century Gothic" w:hAnsi="Century Gothic"/>
                <w:sz w:val="18"/>
                <w:szCs w:val="18"/>
                <w:lang w:val="en-ID"/>
              </w:rPr>
              <w:t>H</w:t>
            </w:r>
            <w:r w:rsidR="00A054BA">
              <w:rPr>
                <w:rFonts w:ascii="Century Gothic" w:hAnsi="Century Gothic"/>
                <w:sz w:val="18"/>
                <w:szCs w:val="18"/>
                <w:lang w:val="en-ID"/>
              </w:rPr>
              <w:t>,</w:t>
            </w:r>
            <w:r w:rsidR="008D163C" w:rsidRPr="00A054BA">
              <w:rPr>
                <w:rFonts w:ascii="Century Gothic" w:hAnsi="Century Gothic"/>
                <w:sz w:val="18"/>
                <w:szCs w:val="18"/>
                <w:lang w:val="en-ID"/>
              </w:rPr>
              <w:t>M.Kn</w:t>
            </w:r>
            <w:proofErr w:type="spellEnd"/>
            <w:r w:rsidR="008D163C" w:rsidRPr="00A054BA">
              <w:rPr>
                <w:rFonts w:ascii="Century Gothic" w:hAnsi="Century Gothic"/>
                <w:sz w:val="18"/>
                <w:szCs w:val="18"/>
                <w:lang w:val="en-ID"/>
              </w:rPr>
              <w:t xml:space="preserve"> di Padang.</w:t>
            </w:r>
          </w:p>
        </w:tc>
      </w:tr>
      <w:tr w:rsidR="00FC1003" w:rsidRPr="00B74355" w14:paraId="34053F5E" w14:textId="77777777" w:rsidTr="008D2958">
        <w:trPr>
          <w:trHeight w:val="1084"/>
          <w:jc w:val="center"/>
        </w:trPr>
        <w:tc>
          <w:tcPr>
            <w:tcW w:w="514" w:type="dxa"/>
            <w:tcBorders>
              <w:top w:val="single" w:sz="4" w:space="0" w:color="auto"/>
              <w:bottom w:val="single" w:sz="4" w:space="0" w:color="auto"/>
            </w:tcBorders>
          </w:tcPr>
          <w:p w14:paraId="2D94D8DA" w14:textId="77777777" w:rsidR="008D2958" w:rsidRPr="00A054BA" w:rsidRDefault="008D2958" w:rsidP="0072670A">
            <w:pPr>
              <w:rPr>
                <w:rFonts w:ascii="Century Gothic" w:hAnsi="Century Gothic"/>
                <w:sz w:val="18"/>
                <w:szCs w:val="18"/>
                <w:lang w:val="en-ID"/>
              </w:rPr>
            </w:pPr>
          </w:p>
          <w:p w14:paraId="424FDF96" w14:textId="77777777" w:rsidR="00FC1003" w:rsidRPr="00635805" w:rsidRDefault="00791B6D" w:rsidP="0072670A">
            <w:pPr>
              <w:rPr>
                <w:rFonts w:ascii="Century Gothic" w:hAnsi="Century Gothic"/>
                <w:sz w:val="18"/>
                <w:szCs w:val="18"/>
              </w:rPr>
            </w:pPr>
            <w:r>
              <w:rPr>
                <w:rFonts w:ascii="Century Gothic" w:hAnsi="Century Gothic"/>
                <w:sz w:val="18"/>
                <w:szCs w:val="18"/>
              </w:rPr>
              <w:t>7</w:t>
            </w:r>
            <w:r w:rsidR="00FC1003">
              <w:rPr>
                <w:rFonts w:ascii="Century Gothic" w:hAnsi="Century Gothic"/>
                <w:sz w:val="18"/>
                <w:szCs w:val="18"/>
              </w:rPr>
              <w:t>.</w:t>
            </w:r>
          </w:p>
        </w:tc>
        <w:tc>
          <w:tcPr>
            <w:tcW w:w="4394" w:type="dxa"/>
            <w:tcBorders>
              <w:top w:val="single" w:sz="4" w:space="0" w:color="auto"/>
              <w:bottom w:val="single" w:sz="4" w:space="0" w:color="auto"/>
            </w:tcBorders>
          </w:tcPr>
          <w:p w14:paraId="0D4166C5" w14:textId="77777777" w:rsidR="008D2958" w:rsidRDefault="008D2958" w:rsidP="008D2958">
            <w:pPr>
              <w:rPr>
                <w:rFonts w:ascii="Century Gothic" w:hAnsi="Century Gothic"/>
                <w:sz w:val="18"/>
                <w:szCs w:val="18"/>
                <w:lang w:val="sv-SE"/>
              </w:rPr>
            </w:pPr>
          </w:p>
          <w:p w14:paraId="21104EE9" w14:textId="77777777" w:rsidR="008D2958" w:rsidRDefault="008D2958" w:rsidP="008D2958">
            <w:pPr>
              <w:rPr>
                <w:rFonts w:ascii="Century Gothic" w:hAnsi="Century Gothic"/>
                <w:sz w:val="18"/>
                <w:szCs w:val="18"/>
                <w:lang w:val="sv-SE"/>
              </w:rPr>
            </w:pPr>
            <w:r w:rsidRPr="001338F8">
              <w:rPr>
                <w:rFonts w:ascii="Century Gothic" w:hAnsi="Century Gothic"/>
                <w:sz w:val="18"/>
                <w:szCs w:val="18"/>
                <w:lang w:val="sv-SE"/>
              </w:rPr>
              <w:t>Perubahan Anggaran Dasar</w:t>
            </w:r>
          </w:p>
          <w:p w14:paraId="09B01518" w14:textId="77777777" w:rsidR="00FC1003" w:rsidRPr="001F09FE" w:rsidRDefault="00FC1003" w:rsidP="0072670A">
            <w:pPr>
              <w:rPr>
                <w:rFonts w:ascii="Century Gothic" w:hAnsi="Century Gothic"/>
                <w:sz w:val="18"/>
                <w:szCs w:val="18"/>
                <w:lang w:val="sv-SE"/>
              </w:rPr>
            </w:pPr>
          </w:p>
        </w:tc>
        <w:tc>
          <w:tcPr>
            <w:tcW w:w="4558" w:type="dxa"/>
            <w:tcBorders>
              <w:top w:val="single" w:sz="4" w:space="0" w:color="auto"/>
              <w:bottom w:val="single" w:sz="4" w:space="0" w:color="auto"/>
            </w:tcBorders>
          </w:tcPr>
          <w:p w14:paraId="4325E208" w14:textId="77777777" w:rsidR="008D2958" w:rsidRPr="002760CC" w:rsidRDefault="008D2958" w:rsidP="008D2958">
            <w:pPr>
              <w:jc w:val="both"/>
              <w:rPr>
                <w:rFonts w:ascii="Century Gothic" w:hAnsi="Century Gothic"/>
                <w:sz w:val="18"/>
                <w:szCs w:val="18"/>
                <w:lang w:val="en-ID"/>
              </w:rPr>
            </w:pPr>
          </w:p>
          <w:p w14:paraId="1F5D1C1C" w14:textId="01B53CAF" w:rsidR="008D2958" w:rsidRPr="00B74355" w:rsidRDefault="008D2958" w:rsidP="008D2958">
            <w:pPr>
              <w:jc w:val="both"/>
              <w:rPr>
                <w:rFonts w:ascii="Century Gothic" w:hAnsi="Century Gothic"/>
                <w:sz w:val="18"/>
                <w:szCs w:val="18"/>
                <w:lang w:val="en-ID"/>
              </w:rPr>
            </w:pPr>
            <w:r w:rsidRPr="002760CC">
              <w:rPr>
                <w:rFonts w:ascii="Century Gothic" w:hAnsi="Century Gothic"/>
                <w:sz w:val="18"/>
                <w:szCs w:val="18"/>
                <w:lang w:val="en-ID"/>
              </w:rPr>
              <w:t xml:space="preserve">Keputusan </w:t>
            </w:r>
            <w:r w:rsidR="00B74355" w:rsidRPr="002760CC">
              <w:rPr>
                <w:rFonts w:ascii="Century Gothic" w:hAnsi="Century Gothic"/>
                <w:sz w:val="18"/>
                <w:szCs w:val="18"/>
                <w:lang w:val="en-ID"/>
              </w:rPr>
              <w:t>Menteri Hukum Republik Indonesia</w:t>
            </w:r>
            <w:r w:rsidRPr="002760CC">
              <w:rPr>
                <w:rFonts w:ascii="Century Gothic" w:hAnsi="Century Gothic"/>
                <w:sz w:val="18"/>
                <w:szCs w:val="18"/>
                <w:lang w:val="en-ID"/>
              </w:rPr>
              <w:t xml:space="preserve"> No. </w:t>
            </w:r>
            <w:r w:rsidRPr="00B74355">
              <w:rPr>
                <w:rFonts w:ascii="Century Gothic" w:hAnsi="Century Gothic"/>
                <w:sz w:val="18"/>
                <w:szCs w:val="18"/>
                <w:lang w:val="en-ID"/>
              </w:rPr>
              <w:t>AHU-00</w:t>
            </w:r>
            <w:r w:rsidR="00B74355" w:rsidRPr="00B74355">
              <w:rPr>
                <w:rFonts w:ascii="Century Gothic" w:hAnsi="Century Gothic"/>
                <w:sz w:val="18"/>
                <w:szCs w:val="18"/>
                <w:lang w:val="en-ID"/>
              </w:rPr>
              <w:t>85242</w:t>
            </w:r>
            <w:r w:rsidRPr="00B74355">
              <w:rPr>
                <w:rFonts w:ascii="Century Gothic" w:hAnsi="Century Gothic"/>
                <w:sz w:val="18"/>
                <w:szCs w:val="18"/>
                <w:lang w:val="en-ID"/>
              </w:rPr>
              <w:t>.AH.01.</w:t>
            </w:r>
            <w:r w:rsidR="008D163C" w:rsidRPr="00B74355">
              <w:rPr>
                <w:rFonts w:ascii="Century Gothic" w:hAnsi="Century Gothic"/>
                <w:sz w:val="18"/>
                <w:szCs w:val="18"/>
                <w:lang w:val="en-ID"/>
              </w:rPr>
              <w:t>02</w:t>
            </w:r>
            <w:r w:rsidRPr="00B74355">
              <w:rPr>
                <w:rFonts w:ascii="Century Gothic" w:hAnsi="Century Gothic"/>
                <w:sz w:val="18"/>
                <w:szCs w:val="18"/>
                <w:lang w:val="en-ID"/>
              </w:rPr>
              <w:t xml:space="preserve"> </w:t>
            </w:r>
            <w:proofErr w:type="spellStart"/>
            <w:r w:rsidRPr="00B74355">
              <w:rPr>
                <w:rFonts w:ascii="Century Gothic" w:hAnsi="Century Gothic"/>
                <w:sz w:val="18"/>
                <w:szCs w:val="18"/>
                <w:lang w:val="en-ID"/>
              </w:rPr>
              <w:t>Tahun</w:t>
            </w:r>
            <w:proofErr w:type="spellEnd"/>
            <w:r w:rsidRPr="00B74355">
              <w:rPr>
                <w:rFonts w:ascii="Century Gothic" w:hAnsi="Century Gothic"/>
                <w:sz w:val="18"/>
                <w:szCs w:val="18"/>
                <w:lang w:val="en-ID"/>
              </w:rPr>
              <w:t xml:space="preserve"> 202</w:t>
            </w:r>
            <w:r w:rsidR="00B74355" w:rsidRPr="00B74355">
              <w:rPr>
                <w:rFonts w:ascii="Century Gothic" w:hAnsi="Century Gothic"/>
                <w:sz w:val="18"/>
                <w:szCs w:val="18"/>
                <w:lang w:val="en-ID"/>
              </w:rPr>
              <w:t>5</w:t>
            </w:r>
            <w:r w:rsidRPr="00B74355">
              <w:rPr>
                <w:rFonts w:ascii="Century Gothic" w:hAnsi="Century Gothic"/>
                <w:sz w:val="18"/>
                <w:szCs w:val="18"/>
                <w:lang w:val="en-ID"/>
              </w:rPr>
              <w:t xml:space="preserve"> </w:t>
            </w:r>
            <w:proofErr w:type="spellStart"/>
            <w:r w:rsidRPr="00B74355">
              <w:rPr>
                <w:rFonts w:ascii="Century Gothic" w:hAnsi="Century Gothic"/>
                <w:sz w:val="18"/>
                <w:szCs w:val="18"/>
                <w:lang w:val="en-ID"/>
              </w:rPr>
              <w:t>Tanggal</w:t>
            </w:r>
            <w:proofErr w:type="spellEnd"/>
            <w:r w:rsidRPr="00B74355">
              <w:rPr>
                <w:rFonts w:ascii="Century Gothic" w:hAnsi="Century Gothic"/>
                <w:sz w:val="18"/>
                <w:szCs w:val="18"/>
                <w:lang w:val="en-ID"/>
              </w:rPr>
              <w:t xml:space="preserve"> </w:t>
            </w:r>
            <w:r w:rsidR="00B74355" w:rsidRPr="00B74355">
              <w:rPr>
                <w:rFonts w:ascii="Century Gothic" w:hAnsi="Century Gothic"/>
                <w:sz w:val="18"/>
                <w:szCs w:val="18"/>
                <w:lang w:val="en-ID"/>
              </w:rPr>
              <w:t>24</w:t>
            </w:r>
            <w:r w:rsidRPr="00B74355">
              <w:rPr>
                <w:rFonts w:ascii="Century Gothic" w:hAnsi="Century Gothic"/>
                <w:sz w:val="18"/>
                <w:szCs w:val="18"/>
                <w:lang w:val="en-ID"/>
              </w:rPr>
              <w:t xml:space="preserve"> </w:t>
            </w:r>
            <w:proofErr w:type="spellStart"/>
            <w:r w:rsidR="00B74355" w:rsidRPr="00B74355">
              <w:rPr>
                <w:rFonts w:ascii="Century Gothic" w:hAnsi="Century Gothic"/>
                <w:sz w:val="18"/>
                <w:szCs w:val="18"/>
                <w:lang w:val="en-ID"/>
              </w:rPr>
              <w:t>Desemb</w:t>
            </w:r>
            <w:r w:rsidR="00B74355">
              <w:rPr>
                <w:rFonts w:ascii="Century Gothic" w:hAnsi="Century Gothic"/>
                <w:sz w:val="18"/>
                <w:szCs w:val="18"/>
                <w:lang w:val="en-ID"/>
              </w:rPr>
              <w:t>er</w:t>
            </w:r>
            <w:proofErr w:type="spellEnd"/>
            <w:r w:rsidRPr="00B74355">
              <w:rPr>
                <w:rFonts w:ascii="Century Gothic" w:hAnsi="Century Gothic"/>
                <w:sz w:val="18"/>
                <w:szCs w:val="18"/>
                <w:lang w:val="en-ID"/>
              </w:rPr>
              <w:t xml:space="preserve">  202</w:t>
            </w:r>
            <w:r w:rsidR="00B74355">
              <w:rPr>
                <w:rFonts w:ascii="Century Gothic" w:hAnsi="Century Gothic"/>
                <w:sz w:val="18"/>
                <w:szCs w:val="18"/>
                <w:lang w:val="en-ID"/>
              </w:rPr>
              <w:t>5</w:t>
            </w:r>
            <w:r w:rsidRPr="00B74355">
              <w:rPr>
                <w:rFonts w:ascii="Century Gothic" w:hAnsi="Century Gothic"/>
                <w:sz w:val="18"/>
                <w:szCs w:val="18"/>
                <w:lang w:val="en-ID"/>
              </w:rPr>
              <w:t xml:space="preserve">  </w:t>
            </w:r>
            <w:proofErr w:type="spellStart"/>
            <w:r w:rsidRPr="00B74355">
              <w:rPr>
                <w:rFonts w:ascii="Century Gothic" w:hAnsi="Century Gothic"/>
                <w:sz w:val="18"/>
                <w:szCs w:val="18"/>
                <w:lang w:val="en-ID"/>
              </w:rPr>
              <w:t>Akta</w:t>
            </w:r>
            <w:proofErr w:type="spellEnd"/>
            <w:r w:rsidRPr="00B74355">
              <w:rPr>
                <w:rFonts w:ascii="Century Gothic" w:hAnsi="Century Gothic"/>
                <w:sz w:val="18"/>
                <w:szCs w:val="18"/>
                <w:lang w:val="en-ID"/>
              </w:rPr>
              <w:t xml:space="preserve"> No. </w:t>
            </w:r>
            <w:r w:rsidR="00B74355" w:rsidRPr="00B74355">
              <w:rPr>
                <w:rFonts w:ascii="Century Gothic" w:hAnsi="Century Gothic"/>
                <w:sz w:val="18"/>
                <w:szCs w:val="18"/>
                <w:lang w:val="en-ID"/>
              </w:rPr>
              <w:t>10</w:t>
            </w:r>
            <w:r w:rsidRPr="00B74355">
              <w:rPr>
                <w:rFonts w:ascii="Century Gothic" w:hAnsi="Century Gothic"/>
                <w:sz w:val="18"/>
                <w:szCs w:val="18"/>
                <w:lang w:val="en-ID"/>
              </w:rPr>
              <w:t xml:space="preserve"> </w:t>
            </w:r>
            <w:proofErr w:type="spellStart"/>
            <w:r w:rsidRPr="00B74355">
              <w:rPr>
                <w:rFonts w:ascii="Century Gothic" w:hAnsi="Century Gothic"/>
                <w:sz w:val="18"/>
                <w:szCs w:val="18"/>
                <w:lang w:val="en-ID"/>
              </w:rPr>
              <w:t>tanggal</w:t>
            </w:r>
            <w:proofErr w:type="spellEnd"/>
            <w:r w:rsidRPr="00B74355">
              <w:rPr>
                <w:rFonts w:ascii="Century Gothic" w:hAnsi="Century Gothic"/>
                <w:sz w:val="18"/>
                <w:szCs w:val="18"/>
                <w:lang w:val="en-ID"/>
              </w:rPr>
              <w:t xml:space="preserve"> </w:t>
            </w:r>
            <w:r w:rsidR="00B74355" w:rsidRPr="00B74355">
              <w:rPr>
                <w:rFonts w:ascii="Century Gothic" w:hAnsi="Century Gothic"/>
                <w:sz w:val="18"/>
                <w:szCs w:val="18"/>
                <w:lang w:val="en-ID"/>
              </w:rPr>
              <w:t>24</w:t>
            </w:r>
            <w:r w:rsidRPr="00B74355">
              <w:rPr>
                <w:rFonts w:ascii="Century Gothic" w:hAnsi="Century Gothic"/>
                <w:sz w:val="18"/>
                <w:szCs w:val="18"/>
                <w:lang w:val="en-ID"/>
              </w:rPr>
              <w:t xml:space="preserve"> </w:t>
            </w:r>
            <w:proofErr w:type="spellStart"/>
            <w:r w:rsidR="00B74355" w:rsidRPr="00B74355">
              <w:rPr>
                <w:rFonts w:ascii="Century Gothic" w:hAnsi="Century Gothic"/>
                <w:sz w:val="18"/>
                <w:szCs w:val="18"/>
                <w:lang w:val="en-ID"/>
              </w:rPr>
              <w:t>Desember</w:t>
            </w:r>
            <w:proofErr w:type="spellEnd"/>
            <w:r w:rsidR="008D163C" w:rsidRPr="00B74355">
              <w:rPr>
                <w:rFonts w:ascii="Century Gothic" w:hAnsi="Century Gothic"/>
                <w:sz w:val="18"/>
                <w:szCs w:val="18"/>
                <w:lang w:val="en-ID"/>
              </w:rPr>
              <w:t xml:space="preserve"> </w:t>
            </w:r>
            <w:r w:rsidRPr="00B74355">
              <w:rPr>
                <w:rFonts w:ascii="Century Gothic" w:hAnsi="Century Gothic"/>
                <w:sz w:val="18"/>
                <w:szCs w:val="18"/>
                <w:lang w:val="en-ID"/>
              </w:rPr>
              <w:t xml:space="preserve"> 202</w:t>
            </w:r>
            <w:r w:rsidR="00B74355" w:rsidRPr="00B74355">
              <w:rPr>
                <w:rFonts w:ascii="Century Gothic" w:hAnsi="Century Gothic"/>
                <w:sz w:val="18"/>
                <w:szCs w:val="18"/>
                <w:lang w:val="en-ID"/>
              </w:rPr>
              <w:t>5</w:t>
            </w:r>
            <w:r w:rsidRPr="00B74355">
              <w:rPr>
                <w:rFonts w:ascii="Century Gothic" w:hAnsi="Century Gothic"/>
                <w:sz w:val="18"/>
                <w:szCs w:val="18"/>
                <w:lang w:val="en-ID"/>
              </w:rPr>
              <w:t xml:space="preserve"> </w:t>
            </w:r>
            <w:proofErr w:type="spellStart"/>
            <w:r w:rsidRPr="00B74355">
              <w:rPr>
                <w:rFonts w:ascii="Century Gothic" w:hAnsi="Century Gothic"/>
                <w:sz w:val="18"/>
                <w:szCs w:val="18"/>
                <w:lang w:val="en-ID"/>
              </w:rPr>
              <w:t>Notaris</w:t>
            </w:r>
            <w:proofErr w:type="spellEnd"/>
            <w:r w:rsidRPr="00B74355">
              <w:rPr>
                <w:rFonts w:ascii="Century Gothic" w:hAnsi="Century Gothic"/>
                <w:sz w:val="18"/>
                <w:szCs w:val="18"/>
                <w:lang w:val="en-ID"/>
              </w:rPr>
              <w:t xml:space="preserve"> </w:t>
            </w:r>
            <w:proofErr w:type="spellStart"/>
            <w:r w:rsidR="00B74355" w:rsidRPr="00B74355">
              <w:rPr>
                <w:rFonts w:ascii="Century Gothic" w:hAnsi="Century Gothic"/>
                <w:sz w:val="18"/>
                <w:szCs w:val="18"/>
                <w:lang w:val="en-ID"/>
              </w:rPr>
              <w:t>Adeyuni</w:t>
            </w:r>
            <w:proofErr w:type="spellEnd"/>
            <w:r w:rsidR="00B74355" w:rsidRPr="00B74355">
              <w:rPr>
                <w:rFonts w:ascii="Century Gothic" w:hAnsi="Century Gothic"/>
                <w:sz w:val="18"/>
                <w:szCs w:val="18"/>
                <w:lang w:val="en-ID"/>
              </w:rPr>
              <w:t xml:space="preserve"> Anisah</w:t>
            </w:r>
            <w:r w:rsidR="008D163C" w:rsidRPr="00B74355">
              <w:rPr>
                <w:rFonts w:ascii="Century Gothic" w:hAnsi="Century Gothic"/>
                <w:sz w:val="18"/>
                <w:szCs w:val="18"/>
                <w:lang w:val="en-ID"/>
              </w:rPr>
              <w:t xml:space="preserve">, </w:t>
            </w:r>
            <w:proofErr w:type="spellStart"/>
            <w:r w:rsidR="008D163C" w:rsidRPr="00B74355">
              <w:rPr>
                <w:rFonts w:ascii="Century Gothic" w:hAnsi="Century Gothic"/>
                <w:sz w:val="18"/>
                <w:szCs w:val="18"/>
                <w:lang w:val="en-ID"/>
              </w:rPr>
              <w:t>S</w:t>
            </w:r>
            <w:r w:rsidR="00B74355" w:rsidRPr="00B74355">
              <w:rPr>
                <w:rFonts w:ascii="Century Gothic" w:hAnsi="Century Gothic"/>
                <w:sz w:val="18"/>
                <w:szCs w:val="18"/>
                <w:lang w:val="en-ID"/>
              </w:rPr>
              <w:t>.</w:t>
            </w:r>
            <w:r w:rsidR="008D163C" w:rsidRPr="00B74355">
              <w:rPr>
                <w:rFonts w:ascii="Century Gothic" w:hAnsi="Century Gothic"/>
                <w:sz w:val="18"/>
                <w:szCs w:val="18"/>
                <w:lang w:val="en-ID"/>
              </w:rPr>
              <w:t>H</w:t>
            </w:r>
            <w:r w:rsidR="00B74355" w:rsidRPr="00B74355">
              <w:rPr>
                <w:rFonts w:ascii="Century Gothic" w:hAnsi="Century Gothic"/>
                <w:sz w:val="18"/>
                <w:szCs w:val="18"/>
                <w:lang w:val="en-ID"/>
              </w:rPr>
              <w:t>,</w:t>
            </w:r>
            <w:r w:rsidR="008D163C" w:rsidRPr="00B74355">
              <w:rPr>
                <w:rFonts w:ascii="Century Gothic" w:hAnsi="Century Gothic"/>
                <w:sz w:val="18"/>
                <w:szCs w:val="18"/>
                <w:lang w:val="en-ID"/>
              </w:rPr>
              <w:t>M.Kn</w:t>
            </w:r>
            <w:proofErr w:type="spellEnd"/>
            <w:r w:rsidR="008D163C" w:rsidRPr="00B74355">
              <w:rPr>
                <w:rFonts w:ascii="Century Gothic" w:hAnsi="Century Gothic"/>
                <w:sz w:val="18"/>
                <w:szCs w:val="18"/>
                <w:lang w:val="en-ID"/>
              </w:rPr>
              <w:t xml:space="preserve"> di</w:t>
            </w:r>
            <w:r w:rsidRPr="00B74355">
              <w:rPr>
                <w:rFonts w:ascii="Century Gothic" w:hAnsi="Century Gothic"/>
                <w:sz w:val="18"/>
                <w:szCs w:val="18"/>
                <w:lang w:val="en-ID"/>
              </w:rPr>
              <w:t xml:space="preserve"> Padang.</w:t>
            </w:r>
          </w:p>
          <w:p w14:paraId="520C116C" w14:textId="77777777" w:rsidR="00FC1003" w:rsidRPr="00B74355" w:rsidRDefault="00FC1003" w:rsidP="001825A2">
            <w:pPr>
              <w:jc w:val="both"/>
              <w:rPr>
                <w:rFonts w:ascii="Century Gothic" w:hAnsi="Century Gothic"/>
                <w:sz w:val="18"/>
                <w:szCs w:val="18"/>
                <w:lang w:val="en-ID"/>
              </w:rPr>
            </w:pPr>
          </w:p>
        </w:tc>
      </w:tr>
      <w:tr w:rsidR="00FC1003" w:rsidRPr="003F2C41" w14:paraId="63B74E9F" w14:textId="77777777" w:rsidTr="008D2958">
        <w:trPr>
          <w:trHeight w:val="2359"/>
          <w:jc w:val="center"/>
        </w:trPr>
        <w:tc>
          <w:tcPr>
            <w:tcW w:w="514" w:type="dxa"/>
            <w:tcBorders>
              <w:top w:val="single" w:sz="4" w:space="0" w:color="auto"/>
              <w:bottom w:val="single" w:sz="4" w:space="0" w:color="auto"/>
            </w:tcBorders>
          </w:tcPr>
          <w:p w14:paraId="485CB88A" w14:textId="77777777" w:rsidR="00FC1003" w:rsidRPr="00B74355" w:rsidRDefault="00FC1003" w:rsidP="0072670A">
            <w:pPr>
              <w:rPr>
                <w:rFonts w:ascii="Century Gothic" w:hAnsi="Century Gothic"/>
                <w:sz w:val="18"/>
                <w:szCs w:val="18"/>
                <w:lang w:val="en-ID"/>
              </w:rPr>
            </w:pPr>
          </w:p>
          <w:p w14:paraId="2820533C" w14:textId="77777777" w:rsidR="00FC1003" w:rsidRPr="007A2722" w:rsidRDefault="00791B6D" w:rsidP="0072670A">
            <w:pPr>
              <w:rPr>
                <w:rFonts w:ascii="Century Gothic" w:hAnsi="Century Gothic"/>
                <w:sz w:val="18"/>
                <w:szCs w:val="18"/>
              </w:rPr>
            </w:pPr>
            <w:r>
              <w:rPr>
                <w:rFonts w:ascii="Century Gothic" w:hAnsi="Century Gothic"/>
                <w:sz w:val="18"/>
                <w:szCs w:val="18"/>
              </w:rPr>
              <w:t>8</w:t>
            </w:r>
            <w:r w:rsidR="00FC1003" w:rsidRPr="007A2722">
              <w:rPr>
                <w:rFonts w:ascii="Century Gothic" w:hAnsi="Century Gothic"/>
                <w:sz w:val="18"/>
                <w:szCs w:val="18"/>
              </w:rPr>
              <w:t>.</w:t>
            </w:r>
          </w:p>
          <w:p w14:paraId="7B25FB1C" w14:textId="77777777" w:rsidR="00FC1003" w:rsidRPr="007A2722" w:rsidRDefault="00FC1003" w:rsidP="0072670A">
            <w:pPr>
              <w:rPr>
                <w:rFonts w:ascii="Century Gothic" w:hAnsi="Century Gothic"/>
                <w:sz w:val="18"/>
                <w:szCs w:val="18"/>
              </w:rPr>
            </w:pPr>
          </w:p>
          <w:p w14:paraId="7B1F6AF6" w14:textId="77777777" w:rsidR="00FC1003" w:rsidRPr="007A2722" w:rsidRDefault="00FC1003" w:rsidP="0072670A">
            <w:pPr>
              <w:rPr>
                <w:rFonts w:ascii="Century Gothic" w:hAnsi="Century Gothic"/>
                <w:sz w:val="18"/>
                <w:szCs w:val="18"/>
              </w:rPr>
            </w:pPr>
          </w:p>
          <w:p w14:paraId="7F576111" w14:textId="77777777" w:rsidR="00FC1003" w:rsidRPr="007A2722" w:rsidRDefault="00FC1003" w:rsidP="0072670A">
            <w:pPr>
              <w:rPr>
                <w:rFonts w:ascii="Century Gothic" w:hAnsi="Century Gothic"/>
                <w:sz w:val="18"/>
                <w:szCs w:val="18"/>
              </w:rPr>
            </w:pPr>
          </w:p>
          <w:p w14:paraId="5633B333" w14:textId="77777777" w:rsidR="00FC1003" w:rsidRPr="007A2722" w:rsidRDefault="00FC1003" w:rsidP="0072670A">
            <w:pPr>
              <w:rPr>
                <w:rFonts w:ascii="Century Gothic" w:hAnsi="Century Gothic"/>
                <w:sz w:val="18"/>
                <w:szCs w:val="18"/>
              </w:rPr>
            </w:pPr>
          </w:p>
          <w:p w14:paraId="186E8645" w14:textId="77777777" w:rsidR="00FC1003" w:rsidRPr="007A2722" w:rsidRDefault="00FC1003" w:rsidP="0072670A">
            <w:pPr>
              <w:rPr>
                <w:rFonts w:ascii="Century Gothic" w:hAnsi="Century Gothic"/>
                <w:sz w:val="18"/>
                <w:szCs w:val="18"/>
              </w:rPr>
            </w:pPr>
          </w:p>
          <w:p w14:paraId="6321B744" w14:textId="77777777" w:rsidR="00FC1003" w:rsidRPr="007A2722" w:rsidRDefault="00FC1003" w:rsidP="0072670A">
            <w:pPr>
              <w:rPr>
                <w:rFonts w:ascii="Century Gothic" w:hAnsi="Century Gothic"/>
                <w:sz w:val="18"/>
                <w:szCs w:val="18"/>
              </w:rPr>
            </w:pPr>
          </w:p>
          <w:p w14:paraId="1F80A05E" w14:textId="77777777" w:rsidR="00FC1003" w:rsidRPr="007A2722" w:rsidRDefault="00FC1003" w:rsidP="0072670A">
            <w:pPr>
              <w:rPr>
                <w:rFonts w:ascii="Century Gothic" w:hAnsi="Century Gothic"/>
                <w:sz w:val="18"/>
                <w:szCs w:val="18"/>
              </w:rPr>
            </w:pPr>
          </w:p>
          <w:p w14:paraId="249508DF" w14:textId="77777777" w:rsidR="00FC1003" w:rsidRPr="007A2722" w:rsidRDefault="00FC1003" w:rsidP="0072670A">
            <w:pPr>
              <w:rPr>
                <w:rFonts w:ascii="Century Gothic" w:hAnsi="Century Gothic"/>
                <w:sz w:val="18"/>
                <w:szCs w:val="18"/>
              </w:rPr>
            </w:pPr>
          </w:p>
          <w:p w14:paraId="04821ADF" w14:textId="77777777" w:rsidR="00FC1003" w:rsidRPr="007A2722" w:rsidRDefault="00FC1003" w:rsidP="0072670A">
            <w:pPr>
              <w:rPr>
                <w:rFonts w:ascii="Century Gothic" w:hAnsi="Century Gothic"/>
                <w:sz w:val="18"/>
                <w:szCs w:val="18"/>
                <w:lang w:val="id-ID"/>
              </w:rPr>
            </w:pPr>
          </w:p>
        </w:tc>
        <w:tc>
          <w:tcPr>
            <w:tcW w:w="4394" w:type="dxa"/>
            <w:tcBorders>
              <w:top w:val="single" w:sz="4" w:space="0" w:color="auto"/>
              <w:bottom w:val="single" w:sz="4" w:space="0" w:color="auto"/>
            </w:tcBorders>
          </w:tcPr>
          <w:p w14:paraId="0E4D97E9" w14:textId="77777777" w:rsidR="00FC1003" w:rsidRPr="007A2722" w:rsidRDefault="00FC1003" w:rsidP="0072670A">
            <w:pPr>
              <w:rPr>
                <w:rFonts w:ascii="Century Gothic" w:hAnsi="Century Gothic"/>
                <w:sz w:val="18"/>
                <w:szCs w:val="18"/>
                <w:lang w:val="sv-SE"/>
              </w:rPr>
            </w:pPr>
          </w:p>
          <w:p w14:paraId="51C97047" w14:textId="77777777" w:rsidR="00FC1003" w:rsidRPr="00B74355" w:rsidRDefault="00FC1003" w:rsidP="0072670A">
            <w:pPr>
              <w:rPr>
                <w:rFonts w:ascii="Century Gothic" w:hAnsi="Century Gothic"/>
                <w:sz w:val="18"/>
                <w:szCs w:val="18"/>
                <w:lang w:val="sv-SE"/>
              </w:rPr>
            </w:pPr>
            <w:r w:rsidRPr="007A2722">
              <w:rPr>
                <w:rFonts w:ascii="Century Gothic" w:hAnsi="Century Gothic"/>
                <w:sz w:val="18"/>
                <w:szCs w:val="18"/>
                <w:lang w:val="sv-SE"/>
              </w:rPr>
              <w:t>Pengurus :</w:t>
            </w:r>
          </w:p>
          <w:p w14:paraId="37E53B32" w14:textId="77777777" w:rsidR="00FC1003" w:rsidRPr="007A2722" w:rsidRDefault="00FC1003" w:rsidP="0072670A">
            <w:pPr>
              <w:rPr>
                <w:rFonts w:ascii="Century Gothic" w:hAnsi="Century Gothic"/>
                <w:sz w:val="18"/>
                <w:szCs w:val="18"/>
                <w:lang w:val="sv-SE"/>
              </w:rPr>
            </w:pPr>
            <w:r w:rsidRPr="007A2722">
              <w:rPr>
                <w:rFonts w:ascii="Century Gothic" w:hAnsi="Century Gothic"/>
                <w:sz w:val="18"/>
                <w:szCs w:val="18"/>
                <w:lang w:val="sv-SE"/>
              </w:rPr>
              <w:t>Dewan Komisaris :</w:t>
            </w:r>
          </w:p>
          <w:p w14:paraId="701CBA1D" w14:textId="77777777" w:rsidR="00FC1003" w:rsidRPr="007A2722" w:rsidRDefault="00FC1003" w:rsidP="0072670A">
            <w:pPr>
              <w:tabs>
                <w:tab w:val="left" w:pos="1756"/>
              </w:tabs>
              <w:ind w:firstLine="176"/>
              <w:rPr>
                <w:rFonts w:ascii="Century Gothic" w:hAnsi="Century Gothic"/>
                <w:sz w:val="18"/>
                <w:szCs w:val="18"/>
                <w:lang w:val="sv-SE"/>
              </w:rPr>
            </w:pPr>
            <w:r w:rsidRPr="007A2722">
              <w:rPr>
                <w:rFonts w:ascii="Century Gothic" w:hAnsi="Century Gothic"/>
                <w:sz w:val="18"/>
                <w:szCs w:val="18"/>
                <w:lang w:val="sv-SE"/>
              </w:rPr>
              <w:t xml:space="preserve">Komisaris </w:t>
            </w:r>
            <w:r>
              <w:rPr>
                <w:rFonts w:ascii="Century Gothic" w:hAnsi="Century Gothic"/>
                <w:sz w:val="18"/>
                <w:szCs w:val="18"/>
                <w:lang w:val="sv-SE"/>
              </w:rPr>
              <w:t xml:space="preserve">    </w:t>
            </w:r>
            <w:r w:rsidR="00167064">
              <w:rPr>
                <w:rFonts w:ascii="Century Gothic" w:hAnsi="Century Gothic"/>
                <w:sz w:val="18"/>
                <w:szCs w:val="18"/>
                <w:lang w:val="sv-SE"/>
              </w:rPr>
              <w:t xml:space="preserve">           </w:t>
            </w:r>
            <w:r w:rsidRPr="007A2722">
              <w:rPr>
                <w:rFonts w:ascii="Century Gothic" w:hAnsi="Century Gothic"/>
                <w:sz w:val="18"/>
                <w:szCs w:val="18"/>
                <w:lang w:val="sv-SE"/>
              </w:rPr>
              <w:t xml:space="preserve">:   </w:t>
            </w:r>
            <w:r w:rsidR="00AA6633">
              <w:rPr>
                <w:rFonts w:ascii="Century Gothic" w:hAnsi="Century Gothic"/>
                <w:sz w:val="18"/>
                <w:szCs w:val="18"/>
                <w:lang w:val="sv-SE"/>
              </w:rPr>
              <w:t>Dr.</w:t>
            </w:r>
            <w:r w:rsidRPr="007A2722">
              <w:rPr>
                <w:rFonts w:ascii="Century Gothic" w:hAnsi="Century Gothic"/>
                <w:sz w:val="18"/>
                <w:szCs w:val="18"/>
                <w:lang w:val="sv-SE"/>
              </w:rPr>
              <w:t xml:space="preserve">H. </w:t>
            </w:r>
            <w:r>
              <w:rPr>
                <w:rFonts w:ascii="Century Gothic" w:hAnsi="Century Gothic"/>
                <w:sz w:val="18"/>
                <w:szCs w:val="18"/>
                <w:lang w:val="sv-SE"/>
              </w:rPr>
              <w:t>Endrizal, SE.</w:t>
            </w:r>
            <w:r w:rsidR="00FC5E43">
              <w:rPr>
                <w:rFonts w:ascii="Century Gothic" w:hAnsi="Century Gothic"/>
                <w:sz w:val="18"/>
                <w:szCs w:val="18"/>
                <w:lang w:val="sv-SE"/>
              </w:rPr>
              <w:t xml:space="preserve"> </w:t>
            </w:r>
            <w:r>
              <w:rPr>
                <w:rFonts w:ascii="Century Gothic" w:hAnsi="Century Gothic"/>
                <w:sz w:val="18"/>
                <w:szCs w:val="18"/>
                <w:lang w:val="sv-SE"/>
              </w:rPr>
              <w:t>M</w:t>
            </w:r>
            <w:r w:rsidR="00FC5E43">
              <w:rPr>
                <w:rFonts w:ascii="Century Gothic" w:hAnsi="Century Gothic"/>
                <w:sz w:val="18"/>
                <w:szCs w:val="18"/>
                <w:lang w:val="sv-SE"/>
              </w:rPr>
              <w:t>.</w:t>
            </w:r>
            <w:r>
              <w:rPr>
                <w:rFonts w:ascii="Century Gothic" w:hAnsi="Century Gothic"/>
                <w:sz w:val="18"/>
                <w:szCs w:val="18"/>
                <w:lang w:val="sv-SE"/>
              </w:rPr>
              <w:t>Si</w:t>
            </w:r>
          </w:p>
          <w:p w14:paraId="191CD948" w14:textId="77777777" w:rsidR="00FC1003" w:rsidRPr="007A2722" w:rsidRDefault="00FC1003" w:rsidP="0072670A">
            <w:pPr>
              <w:ind w:firstLine="176"/>
              <w:rPr>
                <w:rFonts w:ascii="Century Gothic" w:hAnsi="Century Gothic"/>
                <w:sz w:val="18"/>
                <w:szCs w:val="18"/>
                <w:lang w:val="sv-SE"/>
              </w:rPr>
            </w:pPr>
          </w:p>
          <w:p w14:paraId="02C8649E" w14:textId="77777777" w:rsidR="00FC1003" w:rsidRDefault="00FC1003" w:rsidP="0072670A">
            <w:pPr>
              <w:rPr>
                <w:rFonts w:ascii="Century Gothic" w:hAnsi="Century Gothic"/>
                <w:sz w:val="18"/>
                <w:szCs w:val="18"/>
                <w:lang w:val="sv-SE"/>
              </w:rPr>
            </w:pPr>
          </w:p>
          <w:p w14:paraId="5CC8C37C" w14:textId="77777777" w:rsidR="00FC1003" w:rsidRDefault="00FC1003" w:rsidP="0072670A">
            <w:pPr>
              <w:rPr>
                <w:rFonts w:ascii="Century Gothic" w:hAnsi="Century Gothic"/>
                <w:sz w:val="18"/>
                <w:szCs w:val="18"/>
                <w:lang w:val="sv-SE"/>
              </w:rPr>
            </w:pPr>
          </w:p>
          <w:p w14:paraId="1D004DD5" w14:textId="77777777" w:rsidR="00FC1003" w:rsidRPr="007A2722" w:rsidRDefault="00FC1003" w:rsidP="0072670A">
            <w:pPr>
              <w:rPr>
                <w:rFonts w:ascii="Century Gothic" w:hAnsi="Century Gothic"/>
                <w:sz w:val="18"/>
                <w:szCs w:val="18"/>
                <w:lang w:val="sv-SE"/>
              </w:rPr>
            </w:pPr>
            <w:r w:rsidRPr="007A2722">
              <w:rPr>
                <w:rFonts w:ascii="Century Gothic" w:hAnsi="Century Gothic"/>
                <w:sz w:val="18"/>
                <w:szCs w:val="18"/>
                <w:lang w:val="sv-SE"/>
              </w:rPr>
              <w:t>Direksi</w:t>
            </w:r>
          </w:p>
          <w:p w14:paraId="2FB6B06F" w14:textId="77777777" w:rsidR="00FC1003" w:rsidRPr="007A2722" w:rsidRDefault="00FC1003" w:rsidP="0072670A">
            <w:pPr>
              <w:tabs>
                <w:tab w:val="left" w:pos="1898"/>
              </w:tabs>
              <w:ind w:firstLine="176"/>
              <w:rPr>
                <w:rFonts w:ascii="Century Gothic" w:hAnsi="Century Gothic"/>
                <w:sz w:val="18"/>
                <w:szCs w:val="18"/>
                <w:lang w:val="sv-SE"/>
              </w:rPr>
            </w:pPr>
            <w:r w:rsidRPr="007A2722">
              <w:rPr>
                <w:rFonts w:ascii="Century Gothic" w:hAnsi="Century Gothic"/>
                <w:sz w:val="18"/>
                <w:szCs w:val="18"/>
                <w:lang w:val="sv-SE"/>
              </w:rPr>
              <w:t xml:space="preserve">Direktur                 </w:t>
            </w:r>
            <w:r>
              <w:rPr>
                <w:rFonts w:ascii="Century Gothic" w:hAnsi="Century Gothic"/>
                <w:sz w:val="18"/>
                <w:szCs w:val="18"/>
                <w:lang w:val="sv-SE"/>
              </w:rPr>
              <w:t xml:space="preserve">  </w:t>
            </w:r>
            <w:r w:rsidRPr="007A2722">
              <w:rPr>
                <w:rFonts w:ascii="Century Gothic" w:hAnsi="Century Gothic"/>
                <w:sz w:val="18"/>
                <w:szCs w:val="18"/>
                <w:lang w:val="sv-SE"/>
              </w:rPr>
              <w:t>:    Dewi Sudiarni</w:t>
            </w:r>
            <w:r>
              <w:rPr>
                <w:rFonts w:ascii="Century Gothic" w:hAnsi="Century Gothic"/>
                <w:sz w:val="18"/>
                <w:szCs w:val="18"/>
                <w:lang w:val="sv-SE"/>
              </w:rPr>
              <w:t>,A.Md</w:t>
            </w:r>
          </w:p>
          <w:p w14:paraId="0E9B53D1" w14:textId="77777777" w:rsidR="00FC1003" w:rsidRPr="007A2722" w:rsidRDefault="00FC1003" w:rsidP="0072670A">
            <w:pPr>
              <w:tabs>
                <w:tab w:val="left" w:pos="882"/>
              </w:tabs>
              <w:ind w:firstLine="176"/>
              <w:rPr>
                <w:rFonts w:ascii="Century Gothic" w:hAnsi="Century Gothic"/>
                <w:sz w:val="18"/>
                <w:szCs w:val="18"/>
                <w:lang w:val="sv-SE"/>
              </w:rPr>
            </w:pPr>
          </w:p>
        </w:tc>
        <w:tc>
          <w:tcPr>
            <w:tcW w:w="4558" w:type="dxa"/>
            <w:tcBorders>
              <w:top w:val="single" w:sz="4" w:space="0" w:color="auto"/>
              <w:bottom w:val="single" w:sz="4" w:space="0" w:color="auto"/>
            </w:tcBorders>
          </w:tcPr>
          <w:p w14:paraId="77EB22F5" w14:textId="77777777" w:rsidR="00FC1003" w:rsidRPr="00B74355" w:rsidRDefault="00FC1003" w:rsidP="0072670A">
            <w:pPr>
              <w:rPr>
                <w:rFonts w:ascii="Century Gothic" w:hAnsi="Century Gothic"/>
                <w:sz w:val="18"/>
                <w:szCs w:val="18"/>
                <w:lang w:val="sv-SE"/>
              </w:rPr>
            </w:pPr>
          </w:p>
          <w:p w14:paraId="12A90D63" w14:textId="77777777" w:rsidR="00FC1003" w:rsidRPr="007A2722" w:rsidRDefault="00FC1003" w:rsidP="0072670A">
            <w:pPr>
              <w:rPr>
                <w:rFonts w:ascii="Century Gothic" w:hAnsi="Century Gothic"/>
                <w:sz w:val="18"/>
                <w:szCs w:val="18"/>
                <w:lang w:val="id-ID"/>
              </w:rPr>
            </w:pPr>
          </w:p>
          <w:p w14:paraId="7A735685" w14:textId="77777777" w:rsidR="00FC1003" w:rsidRPr="00B74355" w:rsidRDefault="00FC1003" w:rsidP="0072670A">
            <w:pPr>
              <w:rPr>
                <w:rFonts w:ascii="Century Gothic" w:hAnsi="Century Gothic"/>
                <w:sz w:val="14"/>
                <w:szCs w:val="14"/>
                <w:lang w:val="sv-SE"/>
              </w:rPr>
            </w:pPr>
          </w:p>
          <w:p w14:paraId="35CB1810" w14:textId="77777777" w:rsidR="00FC1003" w:rsidRPr="00B74355" w:rsidRDefault="00FC1003" w:rsidP="001825A2">
            <w:pPr>
              <w:jc w:val="both"/>
              <w:rPr>
                <w:rFonts w:ascii="Century Gothic" w:hAnsi="Century Gothic"/>
                <w:sz w:val="18"/>
                <w:szCs w:val="18"/>
                <w:lang w:val="sv-SE"/>
              </w:rPr>
            </w:pPr>
            <w:r w:rsidRPr="00B74355">
              <w:rPr>
                <w:rFonts w:ascii="Century Gothic" w:hAnsi="Century Gothic"/>
                <w:sz w:val="18"/>
                <w:szCs w:val="18"/>
                <w:lang w:val="sv-SE"/>
              </w:rPr>
              <w:t xml:space="preserve">Surat Keputusan Dewan Komisioner Otoritas Jasa Keuangan Nomor </w:t>
            </w:r>
            <w:r w:rsidR="00F069ED" w:rsidRPr="00B74355">
              <w:rPr>
                <w:rFonts w:ascii="Century Gothic" w:hAnsi="Century Gothic"/>
                <w:sz w:val="18"/>
                <w:szCs w:val="18"/>
                <w:lang w:val="sv-SE"/>
              </w:rPr>
              <w:t xml:space="preserve">KEP-2-KO.0153-2023  </w:t>
            </w:r>
            <w:r w:rsidRPr="00B74355">
              <w:rPr>
                <w:rFonts w:ascii="Century Gothic" w:hAnsi="Century Gothic"/>
                <w:sz w:val="18"/>
                <w:szCs w:val="18"/>
                <w:lang w:val="sv-SE"/>
              </w:rPr>
              <w:t>Tentang Hasil Penilaian Kemampuan dan Kepatuhan.</w:t>
            </w:r>
          </w:p>
          <w:p w14:paraId="4B66FF72" w14:textId="77777777" w:rsidR="00FC1003" w:rsidRPr="007A2722" w:rsidRDefault="00FC1003" w:rsidP="001825A2">
            <w:pPr>
              <w:jc w:val="both"/>
              <w:rPr>
                <w:rFonts w:ascii="Century Gothic" w:hAnsi="Century Gothic"/>
                <w:sz w:val="18"/>
                <w:szCs w:val="18"/>
                <w:lang w:val="sv-SE"/>
              </w:rPr>
            </w:pPr>
          </w:p>
          <w:p w14:paraId="496285E4" w14:textId="77777777" w:rsidR="00FC1003" w:rsidRPr="00635805" w:rsidRDefault="00FC1003" w:rsidP="001825A2">
            <w:pPr>
              <w:jc w:val="both"/>
              <w:rPr>
                <w:rFonts w:ascii="Century Gothic" w:hAnsi="Century Gothic"/>
                <w:sz w:val="18"/>
                <w:szCs w:val="18"/>
                <w:lang w:val="id-ID"/>
              </w:rPr>
            </w:pPr>
            <w:r w:rsidRPr="00B74355">
              <w:rPr>
                <w:rFonts w:ascii="Century Gothic" w:hAnsi="Century Gothic"/>
                <w:sz w:val="18"/>
                <w:szCs w:val="18"/>
                <w:lang w:val="sv-SE"/>
              </w:rPr>
              <w:t>Surat Keputusan Dewan Komisioner Otoritas Jasa Keuangan Nomor KEP-86/KO.052/2018 Tentang Hasil Penilaian Kemampuan dan Kepatuhan.</w:t>
            </w:r>
          </w:p>
        </w:tc>
      </w:tr>
      <w:tr w:rsidR="00FC1003" w:rsidRPr="00635805" w14:paraId="7049F79D" w14:textId="77777777" w:rsidTr="008A4B81">
        <w:trPr>
          <w:trHeight w:val="466"/>
          <w:jc w:val="center"/>
        </w:trPr>
        <w:tc>
          <w:tcPr>
            <w:tcW w:w="514" w:type="dxa"/>
            <w:tcBorders>
              <w:top w:val="single" w:sz="4" w:space="0" w:color="auto"/>
              <w:bottom w:val="single" w:sz="4" w:space="0" w:color="auto"/>
            </w:tcBorders>
            <w:vAlign w:val="center"/>
          </w:tcPr>
          <w:p w14:paraId="0A501EF4" w14:textId="77777777" w:rsidR="00FC1003" w:rsidRPr="00635805" w:rsidRDefault="00791B6D" w:rsidP="008D2958">
            <w:pPr>
              <w:rPr>
                <w:rFonts w:ascii="Century Gothic" w:hAnsi="Century Gothic"/>
                <w:sz w:val="18"/>
                <w:szCs w:val="18"/>
              </w:rPr>
            </w:pPr>
            <w:r>
              <w:rPr>
                <w:rFonts w:ascii="Century Gothic" w:hAnsi="Century Gothic"/>
                <w:sz w:val="18"/>
                <w:szCs w:val="18"/>
              </w:rPr>
              <w:t>9</w:t>
            </w:r>
            <w:r w:rsidR="00FC1003" w:rsidRPr="00635805">
              <w:rPr>
                <w:rFonts w:ascii="Century Gothic" w:hAnsi="Century Gothic"/>
                <w:sz w:val="18"/>
                <w:szCs w:val="18"/>
              </w:rPr>
              <w:t>.</w:t>
            </w:r>
          </w:p>
        </w:tc>
        <w:tc>
          <w:tcPr>
            <w:tcW w:w="4394" w:type="dxa"/>
            <w:tcBorders>
              <w:top w:val="single" w:sz="4" w:space="0" w:color="auto"/>
              <w:bottom w:val="single" w:sz="4" w:space="0" w:color="auto"/>
            </w:tcBorders>
            <w:vAlign w:val="center"/>
          </w:tcPr>
          <w:p w14:paraId="3EC02D6A" w14:textId="77777777" w:rsidR="00FC1003" w:rsidRPr="00635805" w:rsidRDefault="00FC1003" w:rsidP="008A4B81">
            <w:pPr>
              <w:jc w:val="both"/>
              <w:rPr>
                <w:rFonts w:ascii="Century Gothic" w:hAnsi="Century Gothic"/>
                <w:sz w:val="18"/>
                <w:szCs w:val="18"/>
              </w:rPr>
            </w:pPr>
            <w:r w:rsidRPr="00635805">
              <w:rPr>
                <w:rFonts w:ascii="Century Gothic" w:hAnsi="Century Gothic"/>
                <w:sz w:val="18"/>
                <w:szCs w:val="18"/>
                <w:lang w:val="sv-SE"/>
              </w:rPr>
              <w:t>NPWP</w:t>
            </w:r>
          </w:p>
        </w:tc>
        <w:tc>
          <w:tcPr>
            <w:tcW w:w="4558" w:type="dxa"/>
            <w:tcBorders>
              <w:top w:val="single" w:sz="4" w:space="0" w:color="auto"/>
              <w:bottom w:val="single" w:sz="4" w:space="0" w:color="auto"/>
            </w:tcBorders>
            <w:vAlign w:val="center"/>
          </w:tcPr>
          <w:p w14:paraId="6D9B0CE1" w14:textId="77777777" w:rsidR="00FC1003" w:rsidRPr="00635805" w:rsidRDefault="00FC1003" w:rsidP="008D2958">
            <w:pPr>
              <w:rPr>
                <w:rFonts w:ascii="Century Gothic" w:hAnsi="Century Gothic"/>
                <w:sz w:val="18"/>
                <w:szCs w:val="18"/>
              </w:rPr>
            </w:pPr>
            <w:r w:rsidRPr="00635805">
              <w:rPr>
                <w:rFonts w:ascii="Century Gothic" w:hAnsi="Century Gothic"/>
                <w:sz w:val="18"/>
                <w:szCs w:val="18"/>
                <w:lang w:val="sv-SE"/>
              </w:rPr>
              <w:t xml:space="preserve">02.984.225.9-201.000 </w:t>
            </w:r>
          </w:p>
        </w:tc>
      </w:tr>
      <w:tr w:rsidR="00FC1003" w:rsidRPr="00635805" w14:paraId="51894610" w14:textId="77777777" w:rsidTr="008D2958">
        <w:trPr>
          <w:trHeight w:val="484"/>
          <w:jc w:val="center"/>
        </w:trPr>
        <w:tc>
          <w:tcPr>
            <w:tcW w:w="514" w:type="dxa"/>
            <w:tcBorders>
              <w:top w:val="single" w:sz="4" w:space="0" w:color="auto"/>
              <w:bottom w:val="single" w:sz="4" w:space="0" w:color="auto"/>
            </w:tcBorders>
            <w:vAlign w:val="center"/>
          </w:tcPr>
          <w:p w14:paraId="60AD472E" w14:textId="77777777" w:rsidR="00FC1003" w:rsidRPr="00635805" w:rsidRDefault="00791B6D" w:rsidP="008D2958">
            <w:pPr>
              <w:rPr>
                <w:rFonts w:ascii="Century Gothic" w:hAnsi="Century Gothic"/>
                <w:sz w:val="18"/>
                <w:szCs w:val="18"/>
              </w:rPr>
            </w:pPr>
            <w:r>
              <w:rPr>
                <w:rFonts w:ascii="Century Gothic" w:hAnsi="Century Gothic"/>
                <w:sz w:val="18"/>
                <w:szCs w:val="18"/>
              </w:rPr>
              <w:t>10</w:t>
            </w:r>
            <w:r w:rsidR="00FC1003" w:rsidRPr="00635805">
              <w:rPr>
                <w:rFonts w:ascii="Century Gothic" w:hAnsi="Century Gothic"/>
                <w:sz w:val="18"/>
                <w:szCs w:val="18"/>
              </w:rPr>
              <w:t>.</w:t>
            </w:r>
          </w:p>
        </w:tc>
        <w:tc>
          <w:tcPr>
            <w:tcW w:w="4394" w:type="dxa"/>
            <w:tcBorders>
              <w:top w:val="single" w:sz="4" w:space="0" w:color="auto"/>
              <w:bottom w:val="single" w:sz="4" w:space="0" w:color="auto"/>
            </w:tcBorders>
            <w:vAlign w:val="center"/>
          </w:tcPr>
          <w:p w14:paraId="7290A75E" w14:textId="77777777" w:rsidR="00FC1003" w:rsidRPr="00635805" w:rsidRDefault="00FC1003" w:rsidP="008D2958">
            <w:pPr>
              <w:rPr>
                <w:rFonts w:ascii="Century Gothic" w:hAnsi="Century Gothic"/>
                <w:sz w:val="18"/>
                <w:szCs w:val="18"/>
                <w:lang w:val="sv-SE"/>
              </w:rPr>
            </w:pPr>
            <w:r w:rsidRPr="00635805">
              <w:rPr>
                <w:rFonts w:ascii="Century Gothic" w:hAnsi="Century Gothic"/>
                <w:sz w:val="18"/>
                <w:szCs w:val="18"/>
                <w:lang w:val="sv-SE"/>
              </w:rPr>
              <w:t>Modal Dasar</w:t>
            </w:r>
          </w:p>
        </w:tc>
        <w:tc>
          <w:tcPr>
            <w:tcW w:w="4558" w:type="dxa"/>
            <w:tcBorders>
              <w:top w:val="single" w:sz="4" w:space="0" w:color="auto"/>
              <w:bottom w:val="single" w:sz="4" w:space="0" w:color="auto"/>
            </w:tcBorders>
            <w:vAlign w:val="center"/>
          </w:tcPr>
          <w:p w14:paraId="3271C46D" w14:textId="14BCF8D4" w:rsidR="00FC1003" w:rsidRPr="00635805" w:rsidRDefault="00FC1003" w:rsidP="008D2958">
            <w:pPr>
              <w:rPr>
                <w:rFonts w:ascii="Century Gothic" w:hAnsi="Century Gothic"/>
                <w:sz w:val="18"/>
                <w:szCs w:val="18"/>
                <w:lang w:val="sv-SE"/>
              </w:rPr>
            </w:pPr>
            <w:r w:rsidRPr="00635805">
              <w:rPr>
                <w:rFonts w:ascii="Century Gothic" w:hAnsi="Century Gothic"/>
                <w:sz w:val="18"/>
                <w:szCs w:val="18"/>
                <w:lang w:val="sv-SE"/>
              </w:rPr>
              <w:t xml:space="preserve">Rp. </w:t>
            </w:r>
            <w:r w:rsidR="00B74355">
              <w:rPr>
                <w:rFonts w:ascii="Century Gothic" w:hAnsi="Century Gothic"/>
                <w:sz w:val="18"/>
                <w:szCs w:val="18"/>
                <w:lang w:val="sv-SE"/>
              </w:rPr>
              <w:t>40</w:t>
            </w:r>
            <w:r w:rsidRPr="00635805">
              <w:rPr>
                <w:rFonts w:ascii="Century Gothic" w:hAnsi="Century Gothic"/>
                <w:sz w:val="18"/>
                <w:szCs w:val="18"/>
                <w:lang w:val="sv-SE"/>
              </w:rPr>
              <w:t>.000.000.000,-</w:t>
            </w:r>
          </w:p>
        </w:tc>
      </w:tr>
      <w:tr w:rsidR="00FC1003" w:rsidRPr="00635805" w14:paraId="7836C47C" w14:textId="77777777" w:rsidTr="008D2958">
        <w:trPr>
          <w:trHeight w:val="459"/>
          <w:jc w:val="center"/>
        </w:trPr>
        <w:tc>
          <w:tcPr>
            <w:tcW w:w="514" w:type="dxa"/>
            <w:tcBorders>
              <w:top w:val="single" w:sz="4" w:space="0" w:color="auto"/>
              <w:bottom w:val="single" w:sz="4" w:space="0" w:color="auto"/>
            </w:tcBorders>
            <w:vAlign w:val="center"/>
          </w:tcPr>
          <w:p w14:paraId="1A51C40F" w14:textId="77777777" w:rsidR="00FC1003" w:rsidRPr="00635805" w:rsidRDefault="00791B6D" w:rsidP="008D2958">
            <w:pPr>
              <w:rPr>
                <w:rFonts w:ascii="Century Gothic" w:hAnsi="Century Gothic"/>
                <w:sz w:val="18"/>
                <w:szCs w:val="18"/>
              </w:rPr>
            </w:pPr>
            <w:r>
              <w:rPr>
                <w:rFonts w:ascii="Century Gothic" w:hAnsi="Century Gothic"/>
                <w:sz w:val="18"/>
                <w:szCs w:val="18"/>
              </w:rPr>
              <w:t>11</w:t>
            </w:r>
            <w:r w:rsidR="00FC1003" w:rsidRPr="00635805">
              <w:rPr>
                <w:rFonts w:ascii="Century Gothic" w:hAnsi="Century Gothic"/>
                <w:sz w:val="18"/>
                <w:szCs w:val="18"/>
              </w:rPr>
              <w:t>.</w:t>
            </w:r>
          </w:p>
        </w:tc>
        <w:tc>
          <w:tcPr>
            <w:tcW w:w="4394" w:type="dxa"/>
            <w:tcBorders>
              <w:top w:val="single" w:sz="4" w:space="0" w:color="auto"/>
              <w:bottom w:val="single" w:sz="4" w:space="0" w:color="auto"/>
            </w:tcBorders>
            <w:vAlign w:val="center"/>
          </w:tcPr>
          <w:p w14:paraId="4DDB2AAC" w14:textId="77777777" w:rsidR="00FC1003" w:rsidRPr="00635805" w:rsidRDefault="00FC1003" w:rsidP="008D2958">
            <w:pPr>
              <w:rPr>
                <w:rFonts w:ascii="Century Gothic" w:hAnsi="Century Gothic"/>
                <w:sz w:val="18"/>
                <w:szCs w:val="18"/>
                <w:lang w:val="sv-SE"/>
              </w:rPr>
            </w:pPr>
            <w:r w:rsidRPr="00635805">
              <w:rPr>
                <w:rFonts w:ascii="Century Gothic" w:hAnsi="Century Gothic"/>
                <w:sz w:val="18"/>
                <w:szCs w:val="18"/>
                <w:lang w:val="sv-SE"/>
              </w:rPr>
              <w:t>Modal yang sudah disetor</w:t>
            </w:r>
          </w:p>
        </w:tc>
        <w:tc>
          <w:tcPr>
            <w:tcW w:w="4558" w:type="dxa"/>
            <w:tcBorders>
              <w:top w:val="single" w:sz="4" w:space="0" w:color="auto"/>
              <w:bottom w:val="single" w:sz="4" w:space="0" w:color="auto"/>
            </w:tcBorders>
            <w:vAlign w:val="center"/>
          </w:tcPr>
          <w:p w14:paraId="6C00DD4D" w14:textId="5428909E" w:rsidR="00FC1003" w:rsidRPr="00635805" w:rsidRDefault="00FC1003" w:rsidP="008D2958">
            <w:pPr>
              <w:rPr>
                <w:rFonts w:ascii="Century Gothic" w:hAnsi="Century Gothic"/>
                <w:sz w:val="18"/>
                <w:szCs w:val="18"/>
                <w:lang w:val="sv-SE"/>
              </w:rPr>
            </w:pPr>
            <w:r w:rsidRPr="00635805">
              <w:rPr>
                <w:rFonts w:ascii="Century Gothic" w:hAnsi="Century Gothic"/>
                <w:sz w:val="18"/>
                <w:szCs w:val="18"/>
                <w:lang w:val="sv-SE"/>
              </w:rPr>
              <w:t xml:space="preserve">Rp. </w:t>
            </w:r>
            <w:r w:rsidR="004024DD">
              <w:rPr>
                <w:rFonts w:ascii="Century Gothic" w:hAnsi="Century Gothic"/>
                <w:sz w:val="18"/>
                <w:szCs w:val="18"/>
                <w:lang w:val="sv-SE"/>
              </w:rPr>
              <w:t>10</w:t>
            </w:r>
            <w:r w:rsidRPr="00635805">
              <w:rPr>
                <w:rFonts w:ascii="Century Gothic" w:hAnsi="Century Gothic"/>
                <w:sz w:val="18"/>
                <w:szCs w:val="18"/>
                <w:lang w:val="sv-SE"/>
              </w:rPr>
              <w:t>.</w:t>
            </w:r>
            <w:r w:rsidR="004024DD">
              <w:rPr>
                <w:rFonts w:ascii="Century Gothic" w:hAnsi="Century Gothic"/>
                <w:sz w:val="18"/>
                <w:szCs w:val="18"/>
                <w:lang w:val="sv-SE"/>
              </w:rPr>
              <w:t>81</w:t>
            </w:r>
            <w:r>
              <w:rPr>
                <w:rFonts w:ascii="Century Gothic" w:hAnsi="Century Gothic"/>
                <w:sz w:val="18"/>
                <w:szCs w:val="18"/>
                <w:lang w:val="sv-SE"/>
              </w:rPr>
              <w:t>0</w:t>
            </w:r>
            <w:r w:rsidRPr="00635805">
              <w:rPr>
                <w:rFonts w:ascii="Century Gothic" w:hAnsi="Century Gothic"/>
                <w:sz w:val="18"/>
                <w:szCs w:val="18"/>
                <w:lang w:val="sv-SE"/>
              </w:rPr>
              <w:t>.000.000,-</w:t>
            </w:r>
          </w:p>
        </w:tc>
      </w:tr>
    </w:tbl>
    <w:p w14:paraId="681CD071" w14:textId="77777777" w:rsidR="00CF0527" w:rsidRPr="005E4014" w:rsidRDefault="00015FF7" w:rsidP="00CF0527">
      <w:pPr>
        <w:rPr>
          <w:lang w:val="sv-SE"/>
        </w:rPr>
      </w:pPr>
      <w:r w:rsidRPr="00635805">
        <w:rPr>
          <w:lang w:val="sv-SE"/>
        </w:rPr>
        <w:lastRenderedPageBreak/>
        <w:t xml:space="preserve">                                             </w:t>
      </w:r>
    </w:p>
    <w:p w14:paraId="34756195" w14:textId="77777777" w:rsidR="00CF0527" w:rsidRPr="00635805" w:rsidRDefault="00CF0527" w:rsidP="00CF0527">
      <w:pPr>
        <w:rPr>
          <w:rFonts w:ascii="Century Gothic" w:hAnsi="Century Gothic" w:cs="Estrangelo Edessa"/>
          <w:i/>
        </w:rPr>
      </w:pPr>
    </w:p>
    <w:p w14:paraId="162D6580" w14:textId="77777777" w:rsidR="00A175F4" w:rsidRDefault="00A175F4" w:rsidP="0027473B">
      <w:pPr>
        <w:jc w:val="center"/>
        <w:rPr>
          <w:rFonts w:ascii="Century Gothic" w:hAnsi="Century Gothic" w:cs="Arial"/>
          <w:b/>
          <w:sz w:val="28"/>
          <w:szCs w:val="28"/>
        </w:rPr>
      </w:pPr>
    </w:p>
    <w:p w14:paraId="669BA734" w14:textId="77777777" w:rsidR="00783A74" w:rsidRDefault="00783A74" w:rsidP="00C43F4E">
      <w:pPr>
        <w:rPr>
          <w:rFonts w:ascii="Century Gothic" w:hAnsi="Century Gothic" w:cs="Arial"/>
          <w:b/>
        </w:rPr>
      </w:pPr>
    </w:p>
    <w:p w14:paraId="7C6A6F92" w14:textId="77777777" w:rsidR="00783A74" w:rsidRDefault="00783A74" w:rsidP="0027473B">
      <w:pPr>
        <w:jc w:val="center"/>
        <w:rPr>
          <w:rFonts w:ascii="Century Gothic" w:hAnsi="Century Gothic" w:cs="Arial"/>
          <w:b/>
        </w:rPr>
      </w:pPr>
    </w:p>
    <w:p w14:paraId="1A4733A5" w14:textId="77777777" w:rsidR="00E35AE7" w:rsidRPr="00635805" w:rsidRDefault="00E35AE7" w:rsidP="00E35AE7">
      <w:pPr>
        <w:rPr>
          <w:rFonts w:ascii="Lucida Calligraphy" w:hAnsi="Lucida Calligraphy" w:cs="Arial"/>
          <w:b/>
          <w:sz w:val="28"/>
          <w:szCs w:val="28"/>
        </w:rPr>
      </w:pPr>
    </w:p>
    <w:p w14:paraId="3895014E" w14:textId="77777777" w:rsidR="00E35AE7" w:rsidRPr="00635805" w:rsidRDefault="00E35AE7" w:rsidP="00E35AE7">
      <w:pPr>
        <w:rPr>
          <w:rFonts w:ascii="Lucida Calligraphy" w:hAnsi="Lucida Calligraphy" w:cs="Arial"/>
          <w:b/>
          <w:sz w:val="28"/>
          <w:szCs w:val="28"/>
        </w:rPr>
      </w:pPr>
    </w:p>
    <w:p w14:paraId="475FE84C" w14:textId="77777777" w:rsidR="00E35AE7" w:rsidRDefault="00E35AE7" w:rsidP="00CF0527">
      <w:pPr>
        <w:jc w:val="center"/>
        <w:rPr>
          <w:i/>
        </w:rPr>
      </w:pPr>
    </w:p>
    <w:p w14:paraId="455F9914" w14:textId="77777777" w:rsidR="00E35AE7" w:rsidRDefault="00E35AE7" w:rsidP="00CF0527">
      <w:pPr>
        <w:jc w:val="center"/>
        <w:rPr>
          <w:i/>
        </w:rPr>
      </w:pPr>
    </w:p>
    <w:p w14:paraId="7F807C90" w14:textId="77777777" w:rsidR="00E35AE7" w:rsidRDefault="00E35AE7" w:rsidP="00CF0527">
      <w:pPr>
        <w:jc w:val="center"/>
        <w:rPr>
          <w:i/>
        </w:rPr>
      </w:pPr>
    </w:p>
    <w:p w14:paraId="7F379A84" w14:textId="77777777" w:rsidR="00E35AE7" w:rsidRDefault="00E35AE7" w:rsidP="00CF0527">
      <w:pPr>
        <w:jc w:val="center"/>
        <w:rPr>
          <w:i/>
        </w:rPr>
      </w:pPr>
    </w:p>
    <w:p w14:paraId="132FC40D" w14:textId="77777777" w:rsidR="00E35AE7" w:rsidRDefault="00E35AE7" w:rsidP="00CF0527">
      <w:pPr>
        <w:jc w:val="center"/>
        <w:rPr>
          <w:i/>
        </w:rPr>
      </w:pPr>
    </w:p>
    <w:p w14:paraId="2A80D135" w14:textId="77777777" w:rsidR="00E35AE7" w:rsidRDefault="00E35AE7" w:rsidP="00CF0527">
      <w:pPr>
        <w:jc w:val="center"/>
        <w:rPr>
          <w:i/>
        </w:rPr>
      </w:pPr>
    </w:p>
    <w:p w14:paraId="2AE6B7B8" w14:textId="77777777" w:rsidR="00E35AE7" w:rsidRDefault="00E35AE7" w:rsidP="00CF0527">
      <w:pPr>
        <w:jc w:val="center"/>
        <w:rPr>
          <w:i/>
        </w:rPr>
      </w:pPr>
    </w:p>
    <w:p w14:paraId="7022E309" w14:textId="77777777" w:rsidR="00E35AE7" w:rsidRDefault="00E35AE7" w:rsidP="00CF0527">
      <w:pPr>
        <w:jc w:val="center"/>
        <w:rPr>
          <w:i/>
        </w:rPr>
      </w:pPr>
    </w:p>
    <w:p w14:paraId="056CBE45" w14:textId="77777777" w:rsidR="00E35AE7" w:rsidRDefault="00E35AE7" w:rsidP="00CF0527">
      <w:pPr>
        <w:jc w:val="center"/>
        <w:rPr>
          <w:i/>
        </w:rPr>
      </w:pPr>
    </w:p>
    <w:p w14:paraId="37CC030E" w14:textId="77777777" w:rsidR="00E35AE7" w:rsidRDefault="00E35AE7" w:rsidP="00CF0527">
      <w:pPr>
        <w:jc w:val="center"/>
        <w:rPr>
          <w:i/>
        </w:rPr>
      </w:pPr>
    </w:p>
    <w:p w14:paraId="289E0D73" w14:textId="77777777" w:rsidR="00E35AE7" w:rsidRDefault="00E35AE7" w:rsidP="00CF0527">
      <w:pPr>
        <w:jc w:val="center"/>
        <w:rPr>
          <w:i/>
        </w:rPr>
      </w:pPr>
    </w:p>
    <w:p w14:paraId="5276B4B1" w14:textId="77777777" w:rsidR="00E35AE7" w:rsidRDefault="00E35AE7" w:rsidP="00CF0527">
      <w:pPr>
        <w:jc w:val="center"/>
        <w:rPr>
          <w:i/>
        </w:rPr>
      </w:pPr>
    </w:p>
    <w:p w14:paraId="2EFEC1D2" w14:textId="77777777" w:rsidR="00E35AE7" w:rsidRDefault="00E35AE7" w:rsidP="00CF0527">
      <w:pPr>
        <w:jc w:val="center"/>
        <w:rPr>
          <w:i/>
        </w:rPr>
      </w:pPr>
    </w:p>
    <w:p w14:paraId="7E5E4EC1" w14:textId="77777777" w:rsidR="00E35AE7" w:rsidRDefault="00E35AE7" w:rsidP="00381EC8">
      <w:pPr>
        <w:rPr>
          <w:i/>
        </w:rPr>
      </w:pPr>
    </w:p>
    <w:p w14:paraId="03004E88" w14:textId="77777777" w:rsidR="00E35AE7" w:rsidRDefault="00E35AE7" w:rsidP="00CF0527">
      <w:pPr>
        <w:jc w:val="center"/>
        <w:rPr>
          <w:i/>
        </w:rPr>
      </w:pPr>
    </w:p>
    <w:p w14:paraId="3DD17A2B" w14:textId="77777777" w:rsidR="00E35AE7" w:rsidRDefault="00E35AE7" w:rsidP="00CF0527">
      <w:pPr>
        <w:jc w:val="center"/>
        <w:rPr>
          <w:i/>
        </w:rPr>
      </w:pPr>
    </w:p>
    <w:p w14:paraId="28489765" w14:textId="77777777" w:rsidR="00CF0527" w:rsidRPr="00635805" w:rsidRDefault="00CF0527" w:rsidP="00CF0527">
      <w:pPr>
        <w:rPr>
          <w:i/>
        </w:rPr>
      </w:pPr>
    </w:p>
    <w:p w14:paraId="03E4CB05" w14:textId="77777777" w:rsidR="00CF0527" w:rsidRPr="00635805" w:rsidRDefault="009354D4" w:rsidP="00382F25">
      <w:pPr>
        <w:tabs>
          <w:tab w:val="left" w:pos="3119"/>
          <w:tab w:val="left" w:pos="3686"/>
          <w:tab w:val="left" w:pos="3969"/>
        </w:tabs>
        <w:spacing w:line="276" w:lineRule="auto"/>
        <w:rPr>
          <w:rFonts w:ascii="Monotype Corsiva" w:hAnsi="Monotype Corsiva"/>
          <w:b/>
          <w:sz w:val="56"/>
          <w:szCs w:val="56"/>
        </w:rPr>
      </w:pPr>
      <w:r w:rsidRPr="00635805">
        <w:rPr>
          <w:rFonts w:ascii="Monotype Corsiva" w:hAnsi="Monotype Corsiva"/>
          <w:b/>
          <w:sz w:val="56"/>
          <w:szCs w:val="56"/>
        </w:rPr>
        <w:t xml:space="preserve">                      </w:t>
      </w:r>
      <w:r w:rsidR="00CF0527" w:rsidRPr="00635805">
        <w:rPr>
          <w:rFonts w:ascii="Monotype Corsiva" w:hAnsi="Monotype Corsiva"/>
          <w:b/>
          <w:sz w:val="56"/>
          <w:szCs w:val="56"/>
        </w:rPr>
        <w:t>MANAJEMEN</w:t>
      </w:r>
    </w:p>
    <w:p w14:paraId="7B4D43AC" w14:textId="77777777" w:rsidR="00CF0527" w:rsidRPr="00635805" w:rsidRDefault="00CF0527" w:rsidP="00382F25">
      <w:pPr>
        <w:tabs>
          <w:tab w:val="left" w:pos="3969"/>
        </w:tabs>
        <w:spacing w:line="276" w:lineRule="auto"/>
        <w:ind w:firstLine="4111"/>
        <w:rPr>
          <w:rFonts w:ascii="Monotype Corsiva" w:hAnsi="Monotype Corsiva"/>
          <w:b/>
          <w:sz w:val="72"/>
          <w:szCs w:val="72"/>
        </w:rPr>
      </w:pPr>
      <w:r w:rsidRPr="00635805">
        <w:rPr>
          <w:rFonts w:ascii="Monotype Corsiva" w:hAnsi="Monotype Corsiva"/>
          <w:b/>
          <w:sz w:val="56"/>
          <w:szCs w:val="56"/>
        </w:rPr>
        <w:t>PERUSAHAAN</w:t>
      </w:r>
    </w:p>
    <w:p w14:paraId="5E2A1AEA" w14:textId="77777777" w:rsidR="00CF0527" w:rsidRPr="00635805" w:rsidRDefault="00CF0527" w:rsidP="00382F25">
      <w:pPr>
        <w:spacing w:line="276" w:lineRule="auto"/>
        <w:jc w:val="center"/>
        <w:rPr>
          <w:i/>
        </w:rPr>
      </w:pPr>
    </w:p>
    <w:p w14:paraId="10575F8C" w14:textId="77777777" w:rsidR="00CF0527" w:rsidRPr="00635805" w:rsidRDefault="00CF0527" w:rsidP="00382F25">
      <w:pPr>
        <w:spacing w:line="276" w:lineRule="auto"/>
        <w:jc w:val="center"/>
        <w:rPr>
          <w:i/>
        </w:rPr>
      </w:pPr>
    </w:p>
    <w:p w14:paraId="02F93DDA" w14:textId="77777777" w:rsidR="00CF0527" w:rsidRPr="00635805" w:rsidRDefault="00CF0527" w:rsidP="00CF0527">
      <w:pPr>
        <w:jc w:val="center"/>
        <w:rPr>
          <w:i/>
          <w:lang w:val="id-ID"/>
        </w:rPr>
      </w:pPr>
    </w:p>
    <w:p w14:paraId="2EC68C51" w14:textId="77777777" w:rsidR="00E4425F" w:rsidRPr="00635805" w:rsidRDefault="00E4425F" w:rsidP="00CF0527">
      <w:pPr>
        <w:jc w:val="center"/>
        <w:rPr>
          <w:i/>
          <w:lang w:val="id-ID"/>
        </w:rPr>
      </w:pPr>
    </w:p>
    <w:p w14:paraId="1201DB25" w14:textId="77777777" w:rsidR="00E4425F" w:rsidRPr="00635805" w:rsidRDefault="00E4425F" w:rsidP="00CF0527">
      <w:pPr>
        <w:jc w:val="center"/>
        <w:rPr>
          <w:i/>
          <w:lang w:val="id-ID"/>
        </w:rPr>
      </w:pPr>
    </w:p>
    <w:p w14:paraId="6C40CB24" w14:textId="77777777" w:rsidR="00CF0527" w:rsidRPr="00635805" w:rsidRDefault="00CF0527" w:rsidP="00CF0527">
      <w:pPr>
        <w:jc w:val="center"/>
        <w:rPr>
          <w:i/>
        </w:rPr>
      </w:pPr>
    </w:p>
    <w:p w14:paraId="0CBE26D5" w14:textId="77777777" w:rsidR="00CF0527" w:rsidRPr="00635805" w:rsidRDefault="00CF0527" w:rsidP="00CF0527">
      <w:pPr>
        <w:jc w:val="center"/>
        <w:rPr>
          <w:i/>
        </w:rPr>
      </w:pPr>
    </w:p>
    <w:p w14:paraId="75E46B81" w14:textId="77777777" w:rsidR="00CF0527" w:rsidRPr="00635805" w:rsidRDefault="00CF0527" w:rsidP="00CF0527">
      <w:pPr>
        <w:jc w:val="center"/>
        <w:rPr>
          <w:i/>
        </w:rPr>
      </w:pPr>
    </w:p>
    <w:p w14:paraId="56FD218F" w14:textId="77777777" w:rsidR="00CF0527" w:rsidRPr="00635805" w:rsidRDefault="00CF0527" w:rsidP="00CF0527">
      <w:pPr>
        <w:jc w:val="center"/>
        <w:rPr>
          <w:i/>
        </w:rPr>
      </w:pPr>
    </w:p>
    <w:p w14:paraId="47FD41CA" w14:textId="77777777" w:rsidR="00CF0527" w:rsidRPr="00635805" w:rsidRDefault="00CF0527" w:rsidP="00CF0527">
      <w:pPr>
        <w:jc w:val="center"/>
        <w:rPr>
          <w:i/>
        </w:rPr>
      </w:pPr>
    </w:p>
    <w:p w14:paraId="59D1D03A" w14:textId="77777777" w:rsidR="00CF0527" w:rsidRPr="00635805" w:rsidRDefault="00CF0527" w:rsidP="00CF0527">
      <w:pPr>
        <w:jc w:val="center"/>
        <w:rPr>
          <w:i/>
        </w:rPr>
      </w:pPr>
    </w:p>
    <w:p w14:paraId="612E25D9" w14:textId="77777777" w:rsidR="00CF0527" w:rsidRPr="00635805" w:rsidRDefault="00CF0527" w:rsidP="00CF0527">
      <w:pPr>
        <w:jc w:val="center"/>
        <w:rPr>
          <w:i/>
        </w:rPr>
      </w:pPr>
    </w:p>
    <w:p w14:paraId="426EDB6F" w14:textId="77777777" w:rsidR="00CF0527" w:rsidRPr="00635805" w:rsidRDefault="00CF0527" w:rsidP="00CF0527">
      <w:pPr>
        <w:jc w:val="center"/>
        <w:rPr>
          <w:i/>
        </w:rPr>
      </w:pPr>
    </w:p>
    <w:p w14:paraId="31E516DA" w14:textId="77777777" w:rsidR="00CF0527" w:rsidRPr="00635805" w:rsidRDefault="00CF0527" w:rsidP="00CF0527">
      <w:pPr>
        <w:jc w:val="center"/>
        <w:rPr>
          <w:i/>
        </w:rPr>
      </w:pPr>
    </w:p>
    <w:p w14:paraId="3CAA87C1" w14:textId="77777777" w:rsidR="002B0333" w:rsidRPr="00635805" w:rsidRDefault="002B0333" w:rsidP="00CF0527">
      <w:pPr>
        <w:jc w:val="center"/>
        <w:rPr>
          <w:i/>
        </w:rPr>
      </w:pPr>
    </w:p>
    <w:p w14:paraId="7526D9CA" w14:textId="77777777" w:rsidR="002B0333" w:rsidRDefault="002B0333" w:rsidP="00CF0527">
      <w:pPr>
        <w:jc w:val="center"/>
        <w:rPr>
          <w:i/>
        </w:rPr>
      </w:pPr>
    </w:p>
    <w:p w14:paraId="6E7E230D" w14:textId="77777777" w:rsidR="00EA7CFC" w:rsidRPr="00635805" w:rsidRDefault="00EA7CFC" w:rsidP="00CF0527">
      <w:pPr>
        <w:jc w:val="center"/>
        <w:rPr>
          <w:i/>
        </w:rPr>
      </w:pPr>
    </w:p>
    <w:p w14:paraId="78138F8C" w14:textId="77777777" w:rsidR="002B0333" w:rsidRPr="00635805" w:rsidRDefault="002B0333" w:rsidP="00CF0527">
      <w:pPr>
        <w:jc w:val="center"/>
        <w:rPr>
          <w:i/>
        </w:rPr>
      </w:pPr>
    </w:p>
    <w:p w14:paraId="2176E85F" w14:textId="77777777" w:rsidR="002B0333" w:rsidRPr="00635805" w:rsidRDefault="002B0333" w:rsidP="00CF0527">
      <w:pPr>
        <w:jc w:val="center"/>
        <w:rPr>
          <w:i/>
          <w:lang w:val="id-ID"/>
        </w:rPr>
      </w:pPr>
    </w:p>
    <w:p w14:paraId="69BD3763" w14:textId="77777777" w:rsidR="00081B13" w:rsidRPr="00635805" w:rsidRDefault="00081B13" w:rsidP="00CF0527">
      <w:pPr>
        <w:jc w:val="center"/>
        <w:rPr>
          <w:i/>
          <w:lang w:val="id-ID"/>
        </w:rPr>
      </w:pPr>
    </w:p>
    <w:p w14:paraId="1B02B79F" w14:textId="77777777" w:rsidR="002B0333" w:rsidRPr="00635805" w:rsidRDefault="002B0333" w:rsidP="00CF0527">
      <w:pPr>
        <w:jc w:val="center"/>
        <w:rPr>
          <w:i/>
        </w:rPr>
      </w:pPr>
    </w:p>
    <w:p w14:paraId="524AFC64" w14:textId="77777777" w:rsidR="00580FE4" w:rsidRDefault="00580FE4" w:rsidP="00FC5E43">
      <w:pPr>
        <w:rPr>
          <w:rFonts w:ascii="Comic Sans MS" w:hAnsi="Comic Sans MS" w:cs="Aharoni"/>
          <w:b/>
          <w:sz w:val="28"/>
          <w:szCs w:val="28"/>
        </w:rPr>
      </w:pPr>
    </w:p>
    <w:p w14:paraId="21C179EC" w14:textId="77777777" w:rsidR="00FA50FC" w:rsidRDefault="00FA50FC" w:rsidP="00CF0527">
      <w:pPr>
        <w:jc w:val="center"/>
        <w:rPr>
          <w:rFonts w:ascii="Comic Sans MS" w:hAnsi="Comic Sans MS" w:cs="Aharoni"/>
          <w:b/>
          <w:sz w:val="28"/>
          <w:szCs w:val="28"/>
        </w:rPr>
      </w:pPr>
    </w:p>
    <w:p w14:paraId="166F144D" w14:textId="77777777" w:rsidR="00FA50FC" w:rsidRDefault="00FA50FC" w:rsidP="00CF0527">
      <w:pPr>
        <w:jc w:val="center"/>
        <w:rPr>
          <w:rFonts w:ascii="Comic Sans MS" w:hAnsi="Comic Sans MS" w:cs="Aharoni"/>
          <w:b/>
          <w:sz w:val="28"/>
          <w:szCs w:val="28"/>
        </w:rPr>
      </w:pPr>
    </w:p>
    <w:p w14:paraId="3E6A7EFA" w14:textId="77777777" w:rsidR="00CF0527" w:rsidRPr="00635805" w:rsidRDefault="00CF0527" w:rsidP="00CF0527">
      <w:pPr>
        <w:jc w:val="center"/>
        <w:rPr>
          <w:rFonts w:ascii="Comic Sans MS" w:hAnsi="Comic Sans MS" w:cs="Aharoni"/>
          <w:b/>
          <w:sz w:val="28"/>
          <w:szCs w:val="28"/>
        </w:rPr>
      </w:pPr>
      <w:r w:rsidRPr="00635805">
        <w:rPr>
          <w:rFonts w:ascii="Comic Sans MS" w:hAnsi="Comic Sans MS" w:cs="Aharoni"/>
          <w:b/>
          <w:sz w:val="28"/>
          <w:szCs w:val="28"/>
        </w:rPr>
        <w:t>PENGURUS BANK</w:t>
      </w:r>
    </w:p>
    <w:p w14:paraId="16960EB8" w14:textId="77777777" w:rsidR="00CF0527" w:rsidRPr="00635805" w:rsidRDefault="00CF0527" w:rsidP="00CF0527">
      <w:pPr>
        <w:jc w:val="center"/>
        <w:rPr>
          <w:rFonts w:ascii="Century Gothic" w:hAnsi="Century Gothic"/>
          <w:b/>
        </w:rPr>
      </w:pPr>
    </w:p>
    <w:p w14:paraId="15BF70C7" w14:textId="77777777" w:rsidR="00CF0527" w:rsidRPr="00635805" w:rsidRDefault="00CF0527" w:rsidP="00CF0527">
      <w:pPr>
        <w:jc w:val="center"/>
        <w:rPr>
          <w:rFonts w:ascii="Century Gothic" w:hAnsi="Century Gothic"/>
          <w:b/>
        </w:rPr>
      </w:pPr>
    </w:p>
    <w:p w14:paraId="6C564427" w14:textId="77777777" w:rsidR="00CF0527" w:rsidRPr="00635805" w:rsidRDefault="00CF0527" w:rsidP="00CF0527">
      <w:pPr>
        <w:jc w:val="center"/>
        <w:rPr>
          <w:rFonts w:ascii="Century Gothic" w:hAnsi="Century Gothic"/>
          <w:b/>
        </w:rPr>
      </w:pPr>
    </w:p>
    <w:p w14:paraId="44817F68" w14:textId="77777777" w:rsidR="00072FF2" w:rsidRPr="00635805" w:rsidRDefault="00072FF2" w:rsidP="00072FF2">
      <w:pPr>
        <w:jc w:val="center"/>
        <w:rPr>
          <w:rFonts w:ascii="Comic Sans MS" w:hAnsi="Comic Sans MS"/>
          <w:b/>
        </w:rPr>
      </w:pPr>
      <w:r w:rsidRPr="00635805">
        <w:rPr>
          <w:rFonts w:ascii="Comic Sans MS" w:hAnsi="Comic Sans MS"/>
          <w:b/>
        </w:rPr>
        <w:t>DEWAN KOMISARIS</w:t>
      </w:r>
    </w:p>
    <w:p w14:paraId="3701A0B5" w14:textId="77777777" w:rsidR="00072FF2" w:rsidRPr="00635805" w:rsidRDefault="00072FF2" w:rsidP="00072FF2">
      <w:pPr>
        <w:rPr>
          <w:rFonts w:ascii="Century Gothic" w:hAnsi="Century Gothic"/>
          <w:sz w:val="20"/>
          <w:szCs w:val="20"/>
        </w:rPr>
      </w:pPr>
    </w:p>
    <w:p w14:paraId="547F171F" w14:textId="24B974AB" w:rsidR="00072FF2" w:rsidRPr="00B74355" w:rsidRDefault="00072FF2" w:rsidP="00072FF2">
      <w:pPr>
        <w:tabs>
          <w:tab w:val="left" w:pos="1134"/>
          <w:tab w:val="left" w:pos="1843"/>
          <w:tab w:val="left" w:pos="4253"/>
          <w:tab w:val="left" w:pos="4395"/>
          <w:tab w:val="left" w:pos="5103"/>
          <w:tab w:val="left" w:pos="5245"/>
        </w:tabs>
        <w:spacing w:line="360" w:lineRule="auto"/>
        <w:rPr>
          <w:rFonts w:ascii="Calibri" w:hAnsi="Calibri" w:cs="Courier New"/>
          <w:b/>
          <w:sz w:val="22"/>
          <w:szCs w:val="22"/>
          <w:lang w:val="sv-SE"/>
        </w:rPr>
      </w:pPr>
      <w:r w:rsidRPr="00B74355">
        <w:rPr>
          <w:rFonts w:ascii="Century Gothic" w:hAnsi="Century Gothic"/>
          <w:sz w:val="20"/>
          <w:szCs w:val="20"/>
          <w:lang w:val="sv-SE"/>
        </w:rPr>
        <w:tab/>
      </w:r>
      <w:r w:rsidRPr="00B74355">
        <w:rPr>
          <w:rFonts w:ascii="Century Gothic" w:hAnsi="Century Gothic"/>
          <w:sz w:val="20"/>
          <w:szCs w:val="20"/>
          <w:lang w:val="sv-SE"/>
        </w:rPr>
        <w:tab/>
      </w:r>
      <w:r w:rsidR="000111E6" w:rsidRPr="00B74355">
        <w:rPr>
          <w:rFonts w:ascii="Century Gothic" w:hAnsi="Century Gothic"/>
          <w:b/>
          <w:sz w:val="20"/>
          <w:szCs w:val="20"/>
          <w:lang w:val="sv-SE"/>
        </w:rPr>
        <w:t>Dr.</w:t>
      </w:r>
      <w:r w:rsidRPr="00B74355">
        <w:rPr>
          <w:rFonts w:ascii="Calibri" w:hAnsi="Calibri" w:cs="Courier New"/>
          <w:b/>
          <w:sz w:val="22"/>
          <w:szCs w:val="22"/>
          <w:lang w:val="sv-SE"/>
        </w:rPr>
        <w:t xml:space="preserve">H. </w:t>
      </w:r>
      <w:r w:rsidR="0072670A" w:rsidRPr="00B74355">
        <w:rPr>
          <w:rFonts w:ascii="Calibri" w:hAnsi="Calibri" w:cs="Courier New"/>
          <w:b/>
          <w:sz w:val="22"/>
          <w:szCs w:val="22"/>
          <w:lang w:val="sv-SE"/>
        </w:rPr>
        <w:t>Endrizal, S</w:t>
      </w:r>
      <w:r w:rsidR="00012715">
        <w:rPr>
          <w:rFonts w:ascii="Calibri" w:hAnsi="Calibri" w:cs="Courier New"/>
          <w:b/>
          <w:sz w:val="22"/>
          <w:szCs w:val="22"/>
          <w:lang w:val="sv-SE"/>
        </w:rPr>
        <w:t>.</w:t>
      </w:r>
      <w:r w:rsidR="0072670A" w:rsidRPr="00B74355">
        <w:rPr>
          <w:rFonts w:ascii="Calibri" w:hAnsi="Calibri" w:cs="Courier New"/>
          <w:b/>
          <w:sz w:val="22"/>
          <w:szCs w:val="22"/>
          <w:lang w:val="sv-SE"/>
        </w:rPr>
        <w:t>E</w:t>
      </w:r>
      <w:r w:rsidR="00012715">
        <w:rPr>
          <w:rFonts w:ascii="Calibri" w:hAnsi="Calibri" w:cs="Courier New"/>
          <w:b/>
          <w:sz w:val="22"/>
          <w:szCs w:val="22"/>
          <w:lang w:val="sv-SE"/>
        </w:rPr>
        <w:t>,</w:t>
      </w:r>
      <w:r w:rsidR="0072670A" w:rsidRPr="00B74355">
        <w:rPr>
          <w:rFonts w:ascii="Calibri" w:hAnsi="Calibri" w:cs="Courier New"/>
          <w:b/>
          <w:sz w:val="22"/>
          <w:szCs w:val="22"/>
          <w:lang w:val="sv-SE"/>
        </w:rPr>
        <w:t>M</w:t>
      </w:r>
      <w:r w:rsidR="00381EC8" w:rsidRPr="00B74355">
        <w:rPr>
          <w:rFonts w:ascii="Calibri" w:hAnsi="Calibri" w:cs="Courier New"/>
          <w:b/>
          <w:sz w:val="22"/>
          <w:szCs w:val="22"/>
          <w:lang w:val="sv-SE"/>
        </w:rPr>
        <w:t>.</w:t>
      </w:r>
      <w:r w:rsidR="0072670A" w:rsidRPr="00B74355">
        <w:rPr>
          <w:rFonts w:ascii="Calibri" w:hAnsi="Calibri" w:cs="Courier New"/>
          <w:b/>
          <w:sz w:val="22"/>
          <w:szCs w:val="22"/>
          <w:lang w:val="sv-SE"/>
        </w:rPr>
        <w:t>Si</w:t>
      </w:r>
      <w:r w:rsidR="007309C0" w:rsidRPr="00B74355">
        <w:rPr>
          <w:rFonts w:ascii="Calibri" w:hAnsi="Calibri" w:cs="Courier New"/>
          <w:b/>
          <w:sz w:val="22"/>
          <w:szCs w:val="22"/>
          <w:lang w:val="sv-SE"/>
        </w:rPr>
        <w:tab/>
      </w:r>
      <w:r w:rsidR="007309C0" w:rsidRPr="00B74355">
        <w:rPr>
          <w:rFonts w:ascii="Calibri" w:hAnsi="Calibri" w:cs="Courier New"/>
          <w:b/>
          <w:sz w:val="22"/>
          <w:szCs w:val="22"/>
          <w:lang w:val="sv-SE"/>
        </w:rPr>
        <w:tab/>
      </w:r>
      <w:r w:rsidR="007309C0" w:rsidRPr="00B74355">
        <w:rPr>
          <w:rFonts w:ascii="Calibri" w:hAnsi="Calibri" w:cs="Courier New"/>
          <w:b/>
          <w:sz w:val="22"/>
          <w:szCs w:val="22"/>
          <w:lang w:val="sv-SE"/>
        </w:rPr>
        <w:tab/>
        <w:t xml:space="preserve">: Komisaris </w:t>
      </w:r>
    </w:p>
    <w:p w14:paraId="2AA6D229" w14:textId="77777777" w:rsidR="00072FF2" w:rsidRPr="00B74355" w:rsidRDefault="00072FF2" w:rsidP="00072FF2">
      <w:pPr>
        <w:tabs>
          <w:tab w:val="left" w:pos="1134"/>
          <w:tab w:val="left" w:pos="1701"/>
          <w:tab w:val="left" w:pos="1843"/>
          <w:tab w:val="left" w:pos="4253"/>
          <w:tab w:val="left" w:pos="5103"/>
        </w:tabs>
        <w:spacing w:line="360" w:lineRule="auto"/>
        <w:rPr>
          <w:rFonts w:ascii="Calibri" w:hAnsi="Calibri" w:cs="Courier New"/>
          <w:b/>
          <w:sz w:val="22"/>
          <w:szCs w:val="22"/>
          <w:lang w:val="sv-SE"/>
        </w:rPr>
      </w:pPr>
      <w:r w:rsidRPr="00B74355">
        <w:rPr>
          <w:rFonts w:ascii="Calibri" w:hAnsi="Calibri" w:cs="Courier New"/>
          <w:b/>
          <w:sz w:val="22"/>
          <w:szCs w:val="22"/>
          <w:lang w:val="sv-SE"/>
        </w:rPr>
        <w:tab/>
      </w:r>
      <w:r w:rsidRPr="00B74355">
        <w:rPr>
          <w:rFonts w:ascii="Calibri" w:hAnsi="Calibri" w:cs="Courier New"/>
          <w:b/>
          <w:sz w:val="22"/>
          <w:szCs w:val="22"/>
          <w:lang w:val="sv-SE"/>
        </w:rPr>
        <w:tab/>
      </w:r>
      <w:r w:rsidRPr="00B74355">
        <w:rPr>
          <w:rFonts w:ascii="Calibri" w:hAnsi="Calibri" w:cs="Courier New"/>
          <w:b/>
          <w:sz w:val="22"/>
          <w:szCs w:val="22"/>
          <w:lang w:val="sv-SE"/>
        </w:rPr>
        <w:tab/>
      </w:r>
    </w:p>
    <w:p w14:paraId="5CD936D3" w14:textId="77777777" w:rsidR="00072FF2" w:rsidRPr="00B74355" w:rsidRDefault="00072FF2" w:rsidP="00072FF2">
      <w:pPr>
        <w:jc w:val="center"/>
        <w:rPr>
          <w:rFonts w:ascii="Century Gothic" w:hAnsi="Century Gothic"/>
          <w:sz w:val="20"/>
          <w:szCs w:val="20"/>
          <w:lang w:val="sv-SE"/>
        </w:rPr>
      </w:pPr>
    </w:p>
    <w:p w14:paraId="141924E1" w14:textId="77777777" w:rsidR="00072FF2" w:rsidRPr="00B74355" w:rsidRDefault="00072FF2" w:rsidP="00072FF2">
      <w:pPr>
        <w:jc w:val="center"/>
        <w:rPr>
          <w:rFonts w:ascii="Century Gothic" w:hAnsi="Century Gothic"/>
          <w:sz w:val="20"/>
          <w:szCs w:val="20"/>
          <w:lang w:val="sv-SE"/>
        </w:rPr>
      </w:pPr>
    </w:p>
    <w:p w14:paraId="23A8989E" w14:textId="77777777" w:rsidR="00072FF2" w:rsidRPr="00B74355" w:rsidRDefault="00072FF2" w:rsidP="00072FF2">
      <w:pPr>
        <w:jc w:val="center"/>
        <w:rPr>
          <w:rFonts w:ascii="Century Gothic" w:hAnsi="Century Gothic"/>
          <w:sz w:val="20"/>
          <w:szCs w:val="20"/>
          <w:lang w:val="sv-SE"/>
        </w:rPr>
      </w:pPr>
    </w:p>
    <w:p w14:paraId="15F3A6D0" w14:textId="77777777" w:rsidR="00072FF2" w:rsidRPr="00B74355" w:rsidRDefault="00072FF2" w:rsidP="00072FF2">
      <w:pPr>
        <w:jc w:val="center"/>
        <w:rPr>
          <w:rFonts w:ascii="Comic Sans MS" w:hAnsi="Comic Sans MS"/>
          <w:b/>
          <w:lang w:val="sv-SE"/>
        </w:rPr>
      </w:pPr>
      <w:r w:rsidRPr="00B74355">
        <w:rPr>
          <w:rFonts w:ascii="Comic Sans MS" w:hAnsi="Comic Sans MS"/>
          <w:b/>
          <w:lang w:val="sv-SE"/>
        </w:rPr>
        <w:t>DIREKSI</w:t>
      </w:r>
    </w:p>
    <w:p w14:paraId="3F5342FE" w14:textId="77777777" w:rsidR="00072FF2" w:rsidRPr="00B74355" w:rsidRDefault="00072FF2" w:rsidP="00072FF2">
      <w:pPr>
        <w:rPr>
          <w:rFonts w:ascii="Century Gothic" w:hAnsi="Century Gothic"/>
          <w:sz w:val="20"/>
          <w:szCs w:val="20"/>
          <w:lang w:val="sv-SE"/>
        </w:rPr>
      </w:pPr>
    </w:p>
    <w:p w14:paraId="783DE469" w14:textId="77777777" w:rsidR="00072FF2" w:rsidRPr="00635805" w:rsidRDefault="00F35671" w:rsidP="00072FF2">
      <w:pPr>
        <w:pStyle w:val="NoSpacing"/>
        <w:tabs>
          <w:tab w:val="left" w:pos="1134"/>
          <w:tab w:val="left" w:pos="4962"/>
        </w:tabs>
        <w:spacing w:line="360" w:lineRule="auto"/>
        <w:ind w:firstLine="1843"/>
        <w:rPr>
          <w:rFonts w:ascii="Calibri" w:hAnsi="Calibri" w:cs="Courier New"/>
          <w:b/>
          <w:sz w:val="22"/>
          <w:szCs w:val="22"/>
          <w:lang w:val="sv-SE"/>
        </w:rPr>
      </w:pPr>
      <w:r>
        <w:rPr>
          <w:rFonts w:ascii="Calibri" w:hAnsi="Calibri" w:cs="Courier New"/>
          <w:b/>
          <w:sz w:val="22"/>
          <w:szCs w:val="22"/>
          <w:lang w:val="sv-SE"/>
        </w:rPr>
        <w:t>Dewi Sudiarni</w:t>
      </w:r>
      <w:r w:rsidR="00D62052">
        <w:rPr>
          <w:rFonts w:ascii="Calibri" w:hAnsi="Calibri" w:cs="Courier New"/>
          <w:b/>
          <w:sz w:val="22"/>
          <w:szCs w:val="22"/>
          <w:lang w:val="sv-SE"/>
        </w:rPr>
        <w:t xml:space="preserve"> </w:t>
      </w:r>
      <w:r w:rsidR="001825A2">
        <w:rPr>
          <w:rFonts w:ascii="Calibri" w:hAnsi="Calibri" w:cs="Courier New"/>
          <w:b/>
          <w:sz w:val="22"/>
          <w:szCs w:val="22"/>
          <w:lang w:val="sv-SE"/>
        </w:rPr>
        <w:t>, A.Md</w:t>
      </w:r>
      <w:r w:rsidR="00072FF2" w:rsidRPr="00635805">
        <w:rPr>
          <w:rFonts w:ascii="Calibri" w:hAnsi="Calibri" w:cs="Courier New"/>
          <w:b/>
          <w:sz w:val="22"/>
          <w:szCs w:val="22"/>
          <w:lang w:val="sv-SE"/>
        </w:rPr>
        <w:tab/>
      </w:r>
      <w:r w:rsidR="00072FF2" w:rsidRPr="00635805">
        <w:rPr>
          <w:rFonts w:ascii="Calibri" w:hAnsi="Calibri" w:cs="Courier New"/>
          <w:b/>
          <w:sz w:val="22"/>
          <w:szCs w:val="22"/>
          <w:lang w:val="sv-SE"/>
        </w:rPr>
        <w:tab/>
        <w:t xml:space="preserve">:  Direktur </w:t>
      </w:r>
    </w:p>
    <w:p w14:paraId="79707DB0" w14:textId="77777777" w:rsidR="00072FF2" w:rsidRPr="00635805" w:rsidRDefault="00072FF2" w:rsidP="00072FF2">
      <w:pPr>
        <w:rPr>
          <w:rFonts w:ascii="Calibri" w:hAnsi="Calibri"/>
          <w:sz w:val="20"/>
          <w:szCs w:val="20"/>
          <w:lang w:val="sv-SE"/>
        </w:rPr>
      </w:pPr>
    </w:p>
    <w:p w14:paraId="6B92B85B" w14:textId="77777777" w:rsidR="00072FF2" w:rsidRPr="00635805" w:rsidRDefault="00072FF2" w:rsidP="00072FF2">
      <w:pPr>
        <w:rPr>
          <w:rFonts w:ascii="Century Gothic" w:hAnsi="Century Gothic"/>
          <w:sz w:val="20"/>
          <w:szCs w:val="20"/>
          <w:lang w:val="sv-SE"/>
        </w:rPr>
      </w:pPr>
    </w:p>
    <w:p w14:paraId="76B758CA" w14:textId="77777777" w:rsidR="00072FF2" w:rsidRPr="00635805" w:rsidRDefault="00072FF2" w:rsidP="00072FF2">
      <w:pPr>
        <w:rPr>
          <w:rFonts w:ascii="Century Gothic" w:hAnsi="Century Gothic"/>
          <w:sz w:val="20"/>
          <w:szCs w:val="20"/>
          <w:lang w:val="sv-SE"/>
        </w:rPr>
      </w:pPr>
    </w:p>
    <w:p w14:paraId="72D64693" w14:textId="77777777" w:rsidR="00072FF2" w:rsidRPr="00B74355" w:rsidRDefault="00072FF2" w:rsidP="00072FF2">
      <w:pPr>
        <w:jc w:val="center"/>
        <w:rPr>
          <w:rFonts w:ascii="Comic Sans MS" w:hAnsi="Comic Sans MS"/>
          <w:b/>
          <w:lang w:val="en-ID"/>
        </w:rPr>
      </w:pPr>
      <w:r w:rsidRPr="00B74355">
        <w:rPr>
          <w:rFonts w:ascii="Comic Sans MS" w:hAnsi="Comic Sans MS"/>
          <w:b/>
          <w:lang w:val="en-ID"/>
        </w:rPr>
        <w:t>STAF DAN KARYAWAN</w:t>
      </w:r>
    </w:p>
    <w:p w14:paraId="215E65B9" w14:textId="77777777" w:rsidR="00072FF2" w:rsidRPr="00B74355" w:rsidRDefault="00072FF2" w:rsidP="00072FF2">
      <w:pPr>
        <w:rPr>
          <w:rFonts w:ascii="Century Gothic" w:hAnsi="Century Gothic"/>
          <w:sz w:val="20"/>
          <w:szCs w:val="20"/>
          <w:lang w:val="en-ID"/>
        </w:rPr>
      </w:pPr>
    </w:p>
    <w:p w14:paraId="3D712879" w14:textId="77777777" w:rsidR="00072FF2" w:rsidRPr="00B74355" w:rsidRDefault="00072FF2" w:rsidP="00072FF2">
      <w:pPr>
        <w:rPr>
          <w:rFonts w:ascii="Century Gothic" w:hAnsi="Century Gothic"/>
          <w:sz w:val="20"/>
          <w:szCs w:val="20"/>
          <w:lang w:val="en-ID"/>
        </w:rPr>
      </w:pPr>
    </w:p>
    <w:p w14:paraId="392A81A0" w14:textId="77777777" w:rsidR="00072FF2" w:rsidRPr="00EA0BB4" w:rsidRDefault="00512FE4" w:rsidP="00311D54">
      <w:pPr>
        <w:tabs>
          <w:tab w:val="left" w:pos="1134"/>
          <w:tab w:val="left" w:pos="1701"/>
          <w:tab w:val="left" w:pos="1843"/>
          <w:tab w:val="left" w:pos="2880"/>
          <w:tab w:val="left" w:pos="3402"/>
          <w:tab w:val="left" w:pos="3969"/>
        </w:tabs>
        <w:spacing w:line="360" w:lineRule="auto"/>
        <w:ind w:left="360" w:firstLine="916"/>
        <w:rPr>
          <w:rFonts w:asciiTheme="minorHAnsi" w:hAnsiTheme="minorHAnsi" w:cs="Courier New"/>
          <w:b/>
          <w:sz w:val="22"/>
          <w:szCs w:val="22"/>
          <w:lang w:val="it-IT"/>
        </w:rPr>
      </w:pPr>
      <w:r w:rsidRPr="00B74355">
        <w:rPr>
          <w:rFonts w:ascii="Courier New" w:hAnsi="Courier New" w:cs="Courier New"/>
          <w:b/>
          <w:sz w:val="20"/>
          <w:szCs w:val="20"/>
          <w:lang w:val="en-ID"/>
        </w:rPr>
        <w:tab/>
      </w:r>
      <w:r w:rsidR="005833A5" w:rsidRPr="00EA0BB4">
        <w:rPr>
          <w:rFonts w:ascii="Calibri" w:hAnsi="Calibri" w:cs="Courier New"/>
          <w:b/>
          <w:sz w:val="22"/>
          <w:szCs w:val="22"/>
        </w:rPr>
        <w:t xml:space="preserve">   </w:t>
      </w:r>
      <w:r w:rsidR="00216F6E" w:rsidRPr="00EA0BB4">
        <w:rPr>
          <w:rFonts w:ascii="Calibri" w:hAnsi="Calibri" w:cs="Courier New"/>
          <w:b/>
          <w:sz w:val="22"/>
          <w:szCs w:val="22"/>
        </w:rPr>
        <w:t>1</w:t>
      </w:r>
      <w:r w:rsidR="00072FF2" w:rsidRPr="00B74355">
        <w:rPr>
          <w:rFonts w:asciiTheme="minorHAnsi" w:hAnsiTheme="minorHAnsi" w:cs="Courier New"/>
          <w:b/>
          <w:sz w:val="22"/>
          <w:szCs w:val="22"/>
          <w:lang w:val="en-ID"/>
        </w:rPr>
        <w:t xml:space="preserve">.  </w:t>
      </w:r>
      <w:r w:rsidR="00381EC8" w:rsidRPr="00B74355">
        <w:rPr>
          <w:rFonts w:asciiTheme="minorHAnsi" w:hAnsiTheme="minorHAnsi" w:cs="Courier New"/>
          <w:b/>
          <w:sz w:val="22"/>
          <w:szCs w:val="22"/>
          <w:lang w:val="en-ID"/>
        </w:rPr>
        <w:t>Ade C</w:t>
      </w:r>
      <w:r w:rsidR="006917E4" w:rsidRPr="00B74355">
        <w:rPr>
          <w:rFonts w:asciiTheme="minorHAnsi" w:hAnsiTheme="minorHAnsi" w:cs="Courier New"/>
          <w:b/>
          <w:sz w:val="22"/>
          <w:szCs w:val="22"/>
          <w:lang w:val="en-ID"/>
        </w:rPr>
        <w:t xml:space="preserve">handra, </w:t>
      </w:r>
      <w:proofErr w:type="spellStart"/>
      <w:r w:rsidR="006917E4" w:rsidRPr="00B74355">
        <w:rPr>
          <w:rFonts w:asciiTheme="minorHAnsi" w:hAnsiTheme="minorHAnsi" w:cs="Courier New"/>
          <w:b/>
          <w:sz w:val="22"/>
          <w:szCs w:val="22"/>
          <w:lang w:val="en-ID"/>
        </w:rPr>
        <w:t>A.Md</w:t>
      </w:r>
      <w:proofErr w:type="spellEnd"/>
      <w:r w:rsidR="0072670A" w:rsidRPr="00B74355">
        <w:rPr>
          <w:rFonts w:asciiTheme="minorHAnsi" w:hAnsiTheme="minorHAnsi" w:cs="Courier New"/>
          <w:b/>
          <w:sz w:val="22"/>
          <w:szCs w:val="22"/>
          <w:lang w:val="en-ID"/>
        </w:rPr>
        <w:tab/>
      </w:r>
      <w:r w:rsidR="00FC74C0" w:rsidRPr="00B74355">
        <w:rPr>
          <w:rFonts w:asciiTheme="minorHAnsi" w:hAnsiTheme="minorHAnsi" w:cs="Courier New"/>
          <w:b/>
          <w:sz w:val="22"/>
          <w:szCs w:val="22"/>
          <w:lang w:val="en-ID"/>
        </w:rPr>
        <w:tab/>
      </w:r>
      <w:r w:rsidR="004D0091" w:rsidRPr="00B74355">
        <w:rPr>
          <w:rFonts w:asciiTheme="minorHAnsi" w:hAnsiTheme="minorHAnsi" w:cs="Courier New"/>
          <w:b/>
          <w:sz w:val="22"/>
          <w:szCs w:val="22"/>
          <w:lang w:val="en-ID"/>
        </w:rPr>
        <w:tab/>
        <w:t xml:space="preserve">:  </w:t>
      </w:r>
      <w:r w:rsidR="0072670A" w:rsidRPr="00B74355">
        <w:rPr>
          <w:rFonts w:asciiTheme="minorHAnsi" w:hAnsiTheme="minorHAnsi" w:cs="Courier New"/>
          <w:b/>
          <w:sz w:val="22"/>
          <w:szCs w:val="22"/>
          <w:lang w:val="en-ID"/>
        </w:rPr>
        <w:t>Account Officer</w:t>
      </w:r>
      <w:r w:rsidR="005833A5" w:rsidRPr="00EA0BB4">
        <w:rPr>
          <w:rFonts w:asciiTheme="minorHAnsi" w:hAnsiTheme="minorHAnsi" w:cs="Courier New"/>
          <w:b/>
          <w:sz w:val="22"/>
          <w:szCs w:val="22"/>
        </w:rPr>
        <w:t xml:space="preserve">     </w:t>
      </w:r>
      <w:r w:rsidR="00311D54" w:rsidRPr="00EA0BB4">
        <w:rPr>
          <w:rFonts w:asciiTheme="minorHAnsi" w:hAnsiTheme="minorHAnsi" w:cs="Courier New"/>
          <w:b/>
          <w:sz w:val="22"/>
          <w:szCs w:val="22"/>
        </w:rPr>
        <w:t xml:space="preserve">                               </w:t>
      </w:r>
      <w:r w:rsidR="00A1097F" w:rsidRPr="00EA0BB4">
        <w:rPr>
          <w:rFonts w:asciiTheme="minorHAnsi" w:hAnsiTheme="minorHAnsi" w:cs="Courier New"/>
          <w:b/>
          <w:sz w:val="22"/>
          <w:szCs w:val="22"/>
          <w:lang w:val="id-ID"/>
        </w:rPr>
        <w:t xml:space="preserve">     </w:t>
      </w:r>
      <w:r w:rsidR="00311D54" w:rsidRPr="00EA0BB4">
        <w:rPr>
          <w:rFonts w:asciiTheme="minorHAnsi" w:hAnsiTheme="minorHAnsi" w:cs="Courier New"/>
          <w:b/>
          <w:sz w:val="22"/>
          <w:szCs w:val="22"/>
          <w:lang w:val="id-ID"/>
        </w:rPr>
        <w:t xml:space="preserve">                 </w:t>
      </w:r>
    </w:p>
    <w:p w14:paraId="2EBB9E88" w14:textId="01CE9655" w:rsidR="00072FF2" w:rsidRDefault="00216F6E" w:rsidP="00C364A6">
      <w:pPr>
        <w:tabs>
          <w:tab w:val="left" w:pos="1134"/>
          <w:tab w:val="left" w:pos="1701"/>
          <w:tab w:val="left" w:pos="1843"/>
          <w:tab w:val="left" w:pos="2880"/>
          <w:tab w:val="left" w:pos="3402"/>
          <w:tab w:val="left" w:pos="3969"/>
        </w:tabs>
        <w:spacing w:line="360" w:lineRule="auto"/>
        <w:ind w:left="360" w:firstLine="916"/>
        <w:rPr>
          <w:rFonts w:asciiTheme="minorHAnsi" w:hAnsiTheme="minorHAnsi" w:cs="Courier New"/>
          <w:b/>
          <w:sz w:val="22"/>
          <w:szCs w:val="22"/>
          <w:lang w:val="sv-SE"/>
        </w:rPr>
      </w:pPr>
      <w:r w:rsidRPr="00B74355">
        <w:rPr>
          <w:rFonts w:asciiTheme="minorHAnsi" w:hAnsiTheme="minorHAnsi"/>
          <w:b/>
          <w:sz w:val="22"/>
          <w:szCs w:val="22"/>
          <w:lang w:val="en-ID"/>
        </w:rPr>
        <w:tab/>
      </w:r>
      <w:r w:rsidRPr="00B74355">
        <w:rPr>
          <w:rFonts w:asciiTheme="minorHAnsi" w:hAnsiTheme="minorHAnsi"/>
          <w:b/>
          <w:sz w:val="22"/>
          <w:szCs w:val="22"/>
          <w:lang w:val="en-ID"/>
        </w:rPr>
        <w:tab/>
      </w:r>
      <w:r w:rsidR="00C364A6">
        <w:rPr>
          <w:rFonts w:asciiTheme="minorHAnsi" w:hAnsiTheme="minorHAnsi"/>
          <w:b/>
          <w:sz w:val="22"/>
          <w:szCs w:val="22"/>
          <w:lang w:val="sv-SE"/>
        </w:rPr>
        <w:t>2</w:t>
      </w:r>
      <w:r w:rsidRPr="00EA0BB4">
        <w:rPr>
          <w:rFonts w:asciiTheme="minorHAnsi" w:hAnsiTheme="minorHAnsi" w:cs="Courier New"/>
          <w:b/>
          <w:sz w:val="22"/>
          <w:szCs w:val="22"/>
          <w:lang w:val="sv-SE"/>
        </w:rPr>
        <w:t>.</w:t>
      </w:r>
      <w:r w:rsidR="00311D54" w:rsidRPr="00EA0BB4">
        <w:rPr>
          <w:rFonts w:asciiTheme="minorHAnsi" w:hAnsiTheme="minorHAnsi" w:cs="Courier New"/>
          <w:b/>
          <w:sz w:val="22"/>
          <w:szCs w:val="22"/>
          <w:lang w:val="sv-SE"/>
        </w:rPr>
        <w:t xml:space="preserve"> </w:t>
      </w:r>
      <w:r w:rsidRPr="00EA0BB4">
        <w:rPr>
          <w:rFonts w:asciiTheme="minorHAnsi" w:hAnsiTheme="minorHAnsi" w:cs="Courier New"/>
          <w:b/>
          <w:sz w:val="22"/>
          <w:szCs w:val="22"/>
          <w:lang w:val="sv-SE"/>
        </w:rPr>
        <w:t xml:space="preserve"> </w:t>
      </w:r>
      <w:r w:rsidR="0072670A">
        <w:rPr>
          <w:rFonts w:asciiTheme="minorHAnsi" w:hAnsiTheme="minorHAnsi" w:cs="Courier New"/>
          <w:b/>
          <w:sz w:val="22"/>
          <w:szCs w:val="22"/>
          <w:lang w:val="sv-SE"/>
        </w:rPr>
        <w:t>Rita Yuliandes</w:t>
      </w:r>
      <w:r w:rsidR="0038062B">
        <w:rPr>
          <w:rFonts w:asciiTheme="minorHAnsi" w:hAnsiTheme="minorHAnsi" w:cs="Courier New"/>
          <w:b/>
          <w:sz w:val="22"/>
          <w:szCs w:val="22"/>
          <w:lang w:val="sv-SE"/>
        </w:rPr>
        <w:t>, SE</w:t>
      </w:r>
      <w:r w:rsidRPr="00EA0BB4">
        <w:rPr>
          <w:rFonts w:asciiTheme="minorHAnsi" w:hAnsiTheme="minorHAnsi" w:cs="Courier New"/>
          <w:b/>
          <w:sz w:val="22"/>
          <w:szCs w:val="22"/>
          <w:lang w:val="sv-SE"/>
        </w:rPr>
        <w:tab/>
      </w:r>
      <w:r w:rsidRPr="00EA0BB4">
        <w:rPr>
          <w:rFonts w:asciiTheme="minorHAnsi" w:hAnsiTheme="minorHAnsi" w:cs="Courier New"/>
          <w:b/>
          <w:sz w:val="22"/>
          <w:szCs w:val="22"/>
          <w:lang w:val="sv-SE"/>
        </w:rPr>
        <w:tab/>
      </w:r>
      <w:r w:rsidR="00F061AF" w:rsidRPr="00EA0BB4">
        <w:rPr>
          <w:rFonts w:asciiTheme="minorHAnsi" w:hAnsiTheme="minorHAnsi" w:cs="Courier New"/>
          <w:b/>
          <w:sz w:val="22"/>
          <w:szCs w:val="22"/>
          <w:lang w:val="sv-SE"/>
        </w:rPr>
        <w:t xml:space="preserve">       </w:t>
      </w:r>
      <w:r w:rsidR="00F061AF" w:rsidRPr="00EA0BB4">
        <w:rPr>
          <w:rFonts w:asciiTheme="minorHAnsi" w:hAnsiTheme="minorHAnsi" w:cs="Courier New"/>
          <w:b/>
          <w:sz w:val="22"/>
          <w:szCs w:val="22"/>
          <w:lang w:val="sv-SE"/>
        </w:rPr>
        <w:tab/>
      </w:r>
      <w:r w:rsidRPr="00EA0BB4">
        <w:rPr>
          <w:rFonts w:asciiTheme="minorHAnsi" w:hAnsiTheme="minorHAnsi" w:cs="Courier New"/>
          <w:b/>
          <w:sz w:val="22"/>
          <w:szCs w:val="22"/>
          <w:lang w:val="sv-SE"/>
        </w:rPr>
        <w:t xml:space="preserve">:  </w:t>
      </w:r>
      <w:r w:rsidR="00C364A6">
        <w:rPr>
          <w:rFonts w:asciiTheme="minorHAnsi" w:hAnsiTheme="minorHAnsi" w:cs="Courier New"/>
          <w:b/>
          <w:sz w:val="22"/>
          <w:szCs w:val="22"/>
          <w:lang w:val="sv-SE"/>
        </w:rPr>
        <w:t>Teller</w:t>
      </w:r>
      <w:r w:rsidR="0072670A">
        <w:rPr>
          <w:rFonts w:asciiTheme="minorHAnsi" w:hAnsiTheme="minorHAnsi" w:cs="Courier New"/>
          <w:b/>
          <w:sz w:val="22"/>
          <w:szCs w:val="22"/>
          <w:lang w:val="sv-SE"/>
        </w:rPr>
        <w:t xml:space="preserve"> dan Funding Officer</w:t>
      </w:r>
    </w:p>
    <w:p w14:paraId="6EBDA537" w14:textId="77777777" w:rsidR="0072670A" w:rsidRPr="00B74355" w:rsidRDefault="0072670A" w:rsidP="0072670A">
      <w:pPr>
        <w:tabs>
          <w:tab w:val="left" w:pos="1134"/>
          <w:tab w:val="left" w:pos="1701"/>
          <w:tab w:val="left" w:pos="1843"/>
          <w:tab w:val="left" w:pos="2127"/>
          <w:tab w:val="left" w:pos="2880"/>
          <w:tab w:val="left" w:pos="3402"/>
          <w:tab w:val="left" w:pos="3969"/>
        </w:tabs>
        <w:spacing w:line="360" w:lineRule="auto"/>
        <w:ind w:left="360" w:firstLine="916"/>
        <w:rPr>
          <w:rFonts w:asciiTheme="minorHAnsi" w:hAnsiTheme="minorHAnsi" w:cs="Courier New"/>
          <w:b/>
          <w:sz w:val="22"/>
          <w:szCs w:val="22"/>
          <w:lang w:val="sv-SE"/>
        </w:rPr>
      </w:pPr>
      <w:r>
        <w:rPr>
          <w:rFonts w:asciiTheme="minorHAnsi" w:hAnsiTheme="minorHAnsi"/>
          <w:b/>
          <w:sz w:val="22"/>
          <w:szCs w:val="22"/>
          <w:lang w:val="sv-SE"/>
        </w:rPr>
        <w:tab/>
      </w:r>
      <w:r>
        <w:rPr>
          <w:rFonts w:asciiTheme="minorHAnsi" w:hAnsiTheme="minorHAnsi"/>
          <w:b/>
          <w:sz w:val="22"/>
          <w:szCs w:val="22"/>
          <w:lang w:val="sv-SE"/>
        </w:rPr>
        <w:tab/>
      </w:r>
    </w:p>
    <w:p w14:paraId="7C7818B3" w14:textId="77777777" w:rsidR="00072FF2" w:rsidRPr="00EA0BB4" w:rsidRDefault="00AD09DA" w:rsidP="00512FE4">
      <w:pPr>
        <w:tabs>
          <w:tab w:val="left" w:pos="1134"/>
          <w:tab w:val="left" w:pos="1560"/>
          <w:tab w:val="left" w:pos="1843"/>
          <w:tab w:val="left" w:pos="2880"/>
          <w:tab w:val="left" w:pos="3969"/>
        </w:tabs>
        <w:spacing w:line="360" w:lineRule="auto"/>
        <w:rPr>
          <w:rFonts w:ascii="Calibri" w:hAnsi="Calibri" w:cs="Courier New"/>
          <w:b/>
          <w:sz w:val="22"/>
          <w:szCs w:val="22"/>
          <w:lang w:val="id-ID"/>
        </w:rPr>
      </w:pPr>
      <w:r w:rsidRPr="00B74355">
        <w:rPr>
          <w:rFonts w:ascii="Calibri" w:hAnsi="Calibri" w:cs="Courier New"/>
          <w:b/>
          <w:sz w:val="22"/>
          <w:szCs w:val="22"/>
          <w:lang w:val="sv-SE"/>
        </w:rPr>
        <w:tab/>
      </w:r>
      <w:r w:rsidRPr="00B74355">
        <w:rPr>
          <w:rFonts w:ascii="Calibri" w:hAnsi="Calibri" w:cs="Courier New"/>
          <w:b/>
          <w:sz w:val="22"/>
          <w:szCs w:val="22"/>
          <w:lang w:val="sv-SE"/>
        </w:rPr>
        <w:tab/>
        <w:t xml:space="preserve">   </w:t>
      </w:r>
    </w:p>
    <w:p w14:paraId="2658969F" w14:textId="77777777" w:rsidR="00072FF2" w:rsidRPr="00635805" w:rsidRDefault="00512FE4" w:rsidP="000911AA">
      <w:pPr>
        <w:tabs>
          <w:tab w:val="left" w:pos="1134"/>
          <w:tab w:val="left" w:pos="1560"/>
          <w:tab w:val="left" w:pos="1843"/>
          <w:tab w:val="left" w:pos="2880"/>
          <w:tab w:val="left" w:pos="3969"/>
        </w:tabs>
        <w:spacing w:line="360" w:lineRule="auto"/>
        <w:rPr>
          <w:rFonts w:ascii="Calibri" w:hAnsi="Calibri" w:cs="Courier New"/>
          <w:b/>
          <w:sz w:val="22"/>
          <w:szCs w:val="22"/>
          <w:lang w:val="sv-SE"/>
        </w:rPr>
      </w:pPr>
      <w:r w:rsidRPr="00B74355">
        <w:rPr>
          <w:rFonts w:ascii="Calibri" w:hAnsi="Calibri" w:cs="Courier New"/>
          <w:b/>
          <w:sz w:val="22"/>
          <w:szCs w:val="22"/>
          <w:lang w:val="sv-SE"/>
        </w:rPr>
        <w:tab/>
      </w:r>
      <w:r w:rsidRPr="00B74355">
        <w:rPr>
          <w:rFonts w:ascii="Calibri" w:hAnsi="Calibri" w:cs="Courier New"/>
          <w:b/>
          <w:sz w:val="22"/>
          <w:szCs w:val="22"/>
          <w:lang w:val="sv-SE"/>
        </w:rPr>
        <w:tab/>
      </w:r>
    </w:p>
    <w:p w14:paraId="2F971486" w14:textId="77777777" w:rsidR="00CF0527" w:rsidRPr="00635805" w:rsidRDefault="00CF0527" w:rsidP="00CF0527">
      <w:pPr>
        <w:tabs>
          <w:tab w:val="left" w:pos="1134"/>
          <w:tab w:val="left" w:pos="2880"/>
          <w:tab w:val="left" w:pos="3969"/>
        </w:tabs>
        <w:spacing w:line="360" w:lineRule="auto"/>
        <w:ind w:left="360" w:hanging="360"/>
        <w:rPr>
          <w:rFonts w:ascii="Century Gothic" w:hAnsi="Century Gothic" w:cs="Aharoni"/>
          <w:b/>
          <w:sz w:val="20"/>
          <w:szCs w:val="20"/>
          <w:lang w:val="sv-SE"/>
        </w:rPr>
      </w:pPr>
    </w:p>
    <w:p w14:paraId="51FB2C73" w14:textId="77777777" w:rsidR="003A5340" w:rsidRPr="00635805" w:rsidRDefault="003A5340" w:rsidP="00CF0527">
      <w:pPr>
        <w:tabs>
          <w:tab w:val="left" w:pos="1134"/>
          <w:tab w:val="left" w:pos="2880"/>
          <w:tab w:val="left" w:pos="3969"/>
        </w:tabs>
        <w:spacing w:line="360" w:lineRule="auto"/>
        <w:ind w:left="360" w:hanging="360"/>
        <w:rPr>
          <w:rFonts w:ascii="Century Gothic" w:hAnsi="Century Gothic"/>
          <w:b/>
          <w:sz w:val="20"/>
          <w:szCs w:val="20"/>
          <w:lang w:val="sv-SE"/>
        </w:rPr>
      </w:pPr>
    </w:p>
    <w:p w14:paraId="2BE51477" w14:textId="77777777" w:rsidR="00DA5E0C" w:rsidRPr="00635805" w:rsidRDefault="00DA5E0C" w:rsidP="00CF0527">
      <w:pPr>
        <w:tabs>
          <w:tab w:val="left" w:pos="1134"/>
          <w:tab w:val="left" w:pos="2880"/>
          <w:tab w:val="left" w:pos="3969"/>
        </w:tabs>
        <w:spacing w:line="360" w:lineRule="auto"/>
        <w:ind w:left="360" w:hanging="360"/>
        <w:rPr>
          <w:rFonts w:ascii="Century Gothic" w:hAnsi="Century Gothic"/>
          <w:b/>
          <w:sz w:val="20"/>
          <w:szCs w:val="20"/>
          <w:lang w:val="sv-SE"/>
        </w:rPr>
      </w:pPr>
    </w:p>
    <w:p w14:paraId="0E4EE729" w14:textId="77777777" w:rsidR="00DA5E0C" w:rsidRPr="00635805" w:rsidRDefault="00DA5E0C" w:rsidP="00CF0527">
      <w:pPr>
        <w:tabs>
          <w:tab w:val="left" w:pos="1134"/>
          <w:tab w:val="left" w:pos="2880"/>
          <w:tab w:val="left" w:pos="3969"/>
        </w:tabs>
        <w:spacing w:line="360" w:lineRule="auto"/>
        <w:ind w:left="360" w:hanging="360"/>
        <w:rPr>
          <w:rFonts w:ascii="Century Gothic" w:hAnsi="Century Gothic"/>
          <w:b/>
          <w:sz w:val="20"/>
          <w:szCs w:val="20"/>
          <w:lang w:val="sv-SE"/>
        </w:rPr>
      </w:pPr>
    </w:p>
    <w:p w14:paraId="0406BFC7" w14:textId="77777777" w:rsidR="004F2E2D" w:rsidRPr="00635805" w:rsidRDefault="00CE77E2" w:rsidP="00CE77E2">
      <w:pPr>
        <w:tabs>
          <w:tab w:val="left" w:pos="2127"/>
          <w:tab w:val="left" w:pos="2880"/>
          <w:tab w:val="left" w:pos="2970"/>
        </w:tabs>
        <w:jc w:val="center"/>
        <w:rPr>
          <w:rFonts w:ascii="Comic Sans MS" w:hAnsi="Comic Sans MS" w:cs="Aharoni"/>
          <w:b/>
          <w:sz w:val="28"/>
          <w:szCs w:val="28"/>
          <w:lang w:val="sv-SE"/>
        </w:rPr>
      </w:pPr>
      <w:r w:rsidRPr="00635805">
        <w:rPr>
          <w:rFonts w:ascii="Comic Sans MS" w:hAnsi="Comic Sans MS" w:cs="Aharoni"/>
          <w:b/>
          <w:sz w:val="28"/>
          <w:szCs w:val="28"/>
          <w:lang w:val="sv-SE"/>
        </w:rPr>
        <w:t xml:space="preserve">    </w:t>
      </w:r>
    </w:p>
    <w:p w14:paraId="11F7EB65" w14:textId="77777777" w:rsidR="00F3792B" w:rsidRDefault="004F2E2D" w:rsidP="004F2E2D">
      <w:pPr>
        <w:tabs>
          <w:tab w:val="left" w:pos="2127"/>
          <w:tab w:val="left" w:pos="2880"/>
          <w:tab w:val="left" w:pos="2970"/>
        </w:tabs>
        <w:jc w:val="center"/>
        <w:rPr>
          <w:rFonts w:ascii="Comic Sans MS" w:hAnsi="Comic Sans MS" w:cs="Aharoni"/>
          <w:b/>
          <w:sz w:val="28"/>
          <w:szCs w:val="28"/>
          <w:lang w:val="sv-SE"/>
        </w:rPr>
      </w:pPr>
      <w:bookmarkStart w:id="0" w:name="OLE_LINK1"/>
      <w:bookmarkStart w:id="1" w:name="OLE_LINK2"/>
      <w:r w:rsidRPr="00635805">
        <w:rPr>
          <w:rFonts w:ascii="Comic Sans MS" w:hAnsi="Comic Sans MS" w:cs="Aharoni"/>
          <w:b/>
          <w:sz w:val="28"/>
          <w:szCs w:val="28"/>
          <w:lang w:val="sv-SE"/>
        </w:rPr>
        <w:t xml:space="preserve">   </w:t>
      </w:r>
    </w:p>
    <w:p w14:paraId="6F0E3AB6" w14:textId="77777777" w:rsidR="00C364A6" w:rsidRDefault="00C364A6" w:rsidP="004F2E2D">
      <w:pPr>
        <w:tabs>
          <w:tab w:val="left" w:pos="2127"/>
          <w:tab w:val="left" w:pos="2880"/>
          <w:tab w:val="left" w:pos="2970"/>
        </w:tabs>
        <w:jc w:val="center"/>
        <w:rPr>
          <w:rFonts w:ascii="Comic Sans MS" w:hAnsi="Comic Sans MS" w:cs="Aharoni"/>
          <w:b/>
          <w:sz w:val="28"/>
          <w:szCs w:val="28"/>
          <w:lang w:val="sv-SE"/>
        </w:rPr>
      </w:pPr>
    </w:p>
    <w:p w14:paraId="0FEF3ABA" w14:textId="77777777" w:rsidR="00C364A6" w:rsidRDefault="00C364A6" w:rsidP="004F2E2D">
      <w:pPr>
        <w:tabs>
          <w:tab w:val="left" w:pos="2127"/>
          <w:tab w:val="left" w:pos="2880"/>
          <w:tab w:val="left" w:pos="2970"/>
        </w:tabs>
        <w:jc w:val="center"/>
        <w:rPr>
          <w:rFonts w:ascii="Comic Sans MS" w:hAnsi="Comic Sans MS" w:cs="Aharoni"/>
          <w:b/>
          <w:sz w:val="28"/>
          <w:szCs w:val="28"/>
          <w:lang w:val="sv-SE"/>
        </w:rPr>
      </w:pPr>
    </w:p>
    <w:p w14:paraId="67ACA68B" w14:textId="77777777" w:rsidR="00C364A6" w:rsidRDefault="00C364A6" w:rsidP="004F2E2D">
      <w:pPr>
        <w:tabs>
          <w:tab w:val="left" w:pos="2127"/>
          <w:tab w:val="left" w:pos="2880"/>
          <w:tab w:val="left" w:pos="2970"/>
        </w:tabs>
        <w:jc w:val="center"/>
        <w:rPr>
          <w:rFonts w:ascii="Comic Sans MS" w:hAnsi="Comic Sans MS" w:cs="Aharoni"/>
          <w:b/>
          <w:sz w:val="28"/>
          <w:szCs w:val="28"/>
          <w:lang w:val="sv-SE"/>
        </w:rPr>
      </w:pPr>
    </w:p>
    <w:p w14:paraId="657E0C71" w14:textId="77777777" w:rsidR="00E35AE7" w:rsidRDefault="00E35AE7" w:rsidP="004F2E2D">
      <w:pPr>
        <w:tabs>
          <w:tab w:val="left" w:pos="2127"/>
          <w:tab w:val="left" w:pos="2880"/>
          <w:tab w:val="left" w:pos="2970"/>
        </w:tabs>
        <w:jc w:val="center"/>
        <w:rPr>
          <w:rFonts w:ascii="Comic Sans MS" w:hAnsi="Comic Sans MS" w:cs="Aharoni"/>
          <w:b/>
          <w:sz w:val="28"/>
          <w:szCs w:val="28"/>
          <w:lang w:val="sv-SE"/>
        </w:rPr>
      </w:pPr>
    </w:p>
    <w:p w14:paraId="2FB0451C" w14:textId="77777777" w:rsidR="00E35AE7" w:rsidRDefault="00E35AE7" w:rsidP="004F2E2D">
      <w:pPr>
        <w:tabs>
          <w:tab w:val="left" w:pos="2127"/>
          <w:tab w:val="left" w:pos="2880"/>
          <w:tab w:val="left" w:pos="2970"/>
        </w:tabs>
        <w:jc w:val="center"/>
        <w:rPr>
          <w:rFonts w:ascii="Comic Sans MS" w:hAnsi="Comic Sans MS" w:cs="Aharoni"/>
          <w:b/>
          <w:sz w:val="28"/>
          <w:szCs w:val="28"/>
          <w:lang w:val="sv-SE"/>
        </w:rPr>
      </w:pPr>
    </w:p>
    <w:p w14:paraId="185818E5" w14:textId="77777777" w:rsidR="00E35AE7" w:rsidRDefault="00E35AE7" w:rsidP="004F2E2D">
      <w:pPr>
        <w:tabs>
          <w:tab w:val="left" w:pos="2127"/>
          <w:tab w:val="left" w:pos="2880"/>
          <w:tab w:val="left" w:pos="2970"/>
        </w:tabs>
        <w:jc w:val="center"/>
        <w:rPr>
          <w:rFonts w:ascii="Comic Sans MS" w:hAnsi="Comic Sans MS" w:cs="Aharoni"/>
          <w:b/>
          <w:sz w:val="28"/>
          <w:szCs w:val="28"/>
          <w:lang w:val="sv-SE"/>
        </w:rPr>
      </w:pPr>
    </w:p>
    <w:p w14:paraId="06BFB4E1" w14:textId="77777777" w:rsidR="00194C20" w:rsidRDefault="00194C20" w:rsidP="004F2E2D">
      <w:pPr>
        <w:tabs>
          <w:tab w:val="left" w:pos="2127"/>
          <w:tab w:val="left" w:pos="2880"/>
          <w:tab w:val="left" w:pos="2970"/>
        </w:tabs>
        <w:jc w:val="center"/>
        <w:rPr>
          <w:rFonts w:ascii="Comic Sans MS" w:hAnsi="Comic Sans MS" w:cs="Aharoni"/>
          <w:b/>
          <w:sz w:val="28"/>
          <w:szCs w:val="28"/>
          <w:lang w:val="sv-SE"/>
        </w:rPr>
      </w:pPr>
    </w:p>
    <w:p w14:paraId="038ACB3F" w14:textId="77777777" w:rsidR="00E35AE7" w:rsidRDefault="00E35AE7" w:rsidP="005D73EF">
      <w:pPr>
        <w:tabs>
          <w:tab w:val="left" w:pos="2127"/>
          <w:tab w:val="left" w:pos="2880"/>
          <w:tab w:val="left" w:pos="2970"/>
        </w:tabs>
        <w:rPr>
          <w:rFonts w:ascii="Comic Sans MS" w:hAnsi="Comic Sans MS" w:cs="Aharoni"/>
          <w:b/>
          <w:sz w:val="28"/>
          <w:szCs w:val="28"/>
          <w:lang w:val="sv-SE"/>
        </w:rPr>
      </w:pPr>
    </w:p>
    <w:p w14:paraId="7EA3E981" w14:textId="77777777" w:rsidR="005A6773" w:rsidRDefault="004F2E2D" w:rsidP="00732AA0">
      <w:pPr>
        <w:tabs>
          <w:tab w:val="left" w:pos="2127"/>
          <w:tab w:val="left" w:pos="2880"/>
          <w:tab w:val="left" w:pos="2970"/>
        </w:tabs>
        <w:rPr>
          <w:rFonts w:ascii="Comic Sans MS" w:hAnsi="Comic Sans MS" w:cs="Aharoni"/>
          <w:b/>
          <w:sz w:val="28"/>
          <w:szCs w:val="28"/>
          <w:lang w:val="sv-SE"/>
        </w:rPr>
      </w:pPr>
      <w:r w:rsidRPr="00635805">
        <w:rPr>
          <w:rFonts w:ascii="Comic Sans MS" w:hAnsi="Comic Sans MS" w:cs="Aharoni"/>
          <w:b/>
          <w:sz w:val="28"/>
          <w:szCs w:val="28"/>
          <w:lang w:val="sv-SE"/>
        </w:rPr>
        <w:lastRenderedPageBreak/>
        <w:t xml:space="preserve"> </w:t>
      </w:r>
    </w:p>
    <w:p w14:paraId="7141EDD9" w14:textId="77777777" w:rsidR="001529C0" w:rsidRPr="00A341DD" w:rsidRDefault="00732AA0" w:rsidP="00732AA0">
      <w:pPr>
        <w:tabs>
          <w:tab w:val="left" w:pos="2127"/>
          <w:tab w:val="left" w:pos="2835"/>
          <w:tab w:val="left" w:pos="2970"/>
        </w:tabs>
        <w:rPr>
          <w:rFonts w:asciiTheme="majorHAnsi" w:hAnsiTheme="majorHAnsi" w:cs="Aharoni"/>
          <w:b/>
          <w:sz w:val="28"/>
          <w:szCs w:val="28"/>
          <w:lang w:val="sv-SE"/>
        </w:rPr>
      </w:pPr>
      <w:r>
        <w:rPr>
          <w:rFonts w:ascii="Comic Sans MS" w:hAnsi="Comic Sans MS" w:cs="Aharoni"/>
          <w:b/>
          <w:sz w:val="28"/>
          <w:szCs w:val="28"/>
          <w:lang w:val="sv-SE"/>
        </w:rPr>
        <w:tab/>
      </w:r>
      <w:r>
        <w:rPr>
          <w:rFonts w:ascii="Comic Sans MS" w:hAnsi="Comic Sans MS" w:cs="Aharoni"/>
          <w:b/>
          <w:sz w:val="28"/>
          <w:szCs w:val="28"/>
          <w:lang w:val="sv-SE"/>
        </w:rPr>
        <w:tab/>
      </w:r>
      <w:r w:rsidRPr="00A341DD">
        <w:rPr>
          <w:rFonts w:asciiTheme="majorHAnsi" w:hAnsiTheme="majorHAnsi" w:cs="Aharoni"/>
          <w:b/>
          <w:sz w:val="28"/>
          <w:szCs w:val="28"/>
          <w:lang w:val="sv-SE"/>
        </w:rPr>
        <w:tab/>
      </w:r>
      <w:r w:rsidR="00A341DD">
        <w:rPr>
          <w:rFonts w:asciiTheme="majorHAnsi" w:hAnsiTheme="majorHAnsi" w:cs="Aharoni"/>
          <w:b/>
          <w:sz w:val="28"/>
          <w:szCs w:val="28"/>
          <w:lang w:val="sv-SE"/>
        </w:rPr>
        <w:t xml:space="preserve">    </w:t>
      </w:r>
      <w:r w:rsidR="001529C0" w:rsidRPr="00A341DD">
        <w:rPr>
          <w:rFonts w:asciiTheme="majorHAnsi" w:hAnsiTheme="majorHAnsi" w:cs="Aharoni"/>
          <w:b/>
          <w:sz w:val="28"/>
          <w:szCs w:val="28"/>
          <w:lang w:val="sv-SE"/>
        </w:rPr>
        <w:t>STRUKTUR ORGANISASI</w:t>
      </w:r>
    </w:p>
    <w:p w14:paraId="094EA4EE" w14:textId="77777777" w:rsidR="001529C0" w:rsidRPr="00C5283A" w:rsidRDefault="00732AA0" w:rsidP="00732AA0">
      <w:pPr>
        <w:tabs>
          <w:tab w:val="left" w:pos="2127"/>
          <w:tab w:val="left" w:pos="2835"/>
          <w:tab w:val="left" w:pos="2880"/>
          <w:tab w:val="left" w:pos="2970"/>
        </w:tabs>
        <w:rPr>
          <w:rFonts w:asciiTheme="majorHAnsi" w:hAnsiTheme="majorHAnsi" w:cs="Aharoni"/>
          <w:b/>
          <w:sz w:val="28"/>
          <w:szCs w:val="28"/>
          <w:lang w:val="sv-SE"/>
        </w:rPr>
      </w:pPr>
      <w:r w:rsidRPr="00A341DD">
        <w:rPr>
          <w:rFonts w:asciiTheme="majorHAnsi" w:hAnsiTheme="majorHAnsi" w:cs="Aharoni"/>
          <w:b/>
          <w:sz w:val="28"/>
          <w:szCs w:val="28"/>
          <w:lang w:val="sv-SE"/>
        </w:rPr>
        <w:tab/>
      </w:r>
      <w:r w:rsidRPr="00A341DD">
        <w:rPr>
          <w:rFonts w:asciiTheme="majorHAnsi" w:hAnsiTheme="majorHAnsi" w:cs="Aharoni"/>
          <w:b/>
          <w:sz w:val="28"/>
          <w:szCs w:val="28"/>
          <w:lang w:val="sv-SE"/>
        </w:rPr>
        <w:tab/>
      </w:r>
      <w:r w:rsidR="00A341DD">
        <w:rPr>
          <w:rFonts w:asciiTheme="majorHAnsi" w:hAnsiTheme="majorHAnsi" w:cs="Aharoni"/>
          <w:b/>
          <w:sz w:val="28"/>
          <w:szCs w:val="28"/>
          <w:lang w:val="sv-SE"/>
        </w:rPr>
        <w:t xml:space="preserve">    </w:t>
      </w:r>
      <w:r w:rsidRPr="00A341DD">
        <w:rPr>
          <w:rFonts w:asciiTheme="majorHAnsi" w:hAnsiTheme="majorHAnsi" w:cs="Aharoni"/>
          <w:b/>
          <w:sz w:val="28"/>
          <w:szCs w:val="28"/>
          <w:lang w:val="sv-SE"/>
        </w:rPr>
        <w:t xml:space="preserve">  </w:t>
      </w:r>
      <w:r w:rsidR="001529C0" w:rsidRPr="00C5283A">
        <w:rPr>
          <w:rFonts w:asciiTheme="majorHAnsi" w:hAnsiTheme="majorHAnsi" w:cs="Aharoni"/>
          <w:b/>
          <w:sz w:val="28"/>
          <w:szCs w:val="28"/>
          <w:lang w:val="sv-SE"/>
        </w:rPr>
        <w:t>PT.BPR CENTRAL MICRO</w:t>
      </w:r>
    </w:p>
    <w:p w14:paraId="291A051F" w14:textId="77777777" w:rsidR="00746B42" w:rsidRPr="00C5283A" w:rsidRDefault="00746B42" w:rsidP="00CE77E2">
      <w:pPr>
        <w:tabs>
          <w:tab w:val="left" w:pos="2127"/>
          <w:tab w:val="left" w:pos="2835"/>
          <w:tab w:val="left" w:pos="2880"/>
          <w:tab w:val="left" w:pos="2970"/>
        </w:tabs>
        <w:jc w:val="center"/>
        <w:rPr>
          <w:rFonts w:ascii="Lucida Calligraphy" w:hAnsi="Lucida Calligraphy" w:cs="Aharoni"/>
          <w:sz w:val="28"/>
          <w:szCs w:val="28"/>
          <w:lang w:val="sv-SE"/>
        </w:rPr>
      </w:pPr>
    </w:p>
    <w:p w14:paraId="664334C0" w14:textId="77777777" w:rsidR="00C364A6" w:rsidRPr="00C5283A" w:rsidRDefault="00C364A6" w:rsidP="00CE77E2">
      <w:pPr>
        <w:tabs>
          <w:tab w:val="left" w:pos="2127"/>
          <w:tab w:val="left" w:pos="2835"/>
          <w:tab w:val="left" w:pos="2880"/>
          <w:tab w:val="left" w:pos="2970"/>
        </w:tabs>
        <w:jc w:val="center"/>
        <w:rPr>
          <w:rFonts w:ascii="Lucida Calligraphy" w:hAnsi="Lucida Calligraphy" w:cs="Aharoni"/>
          <w:sz w:val="28"/>
          <w:szCs w:val="28"/>
          <w:lang w:val="sv-SE"/>
        </w:rPr>
      </w:pPr>
    </w:p>
    <w:p w14:paraId="3B4B9652" w14:textId="77777777" w:rsidR="001529C0" w:rsidRPr="00C5283A" w:rsidRDefault="00000000" w:rsidP="001529C0">
      <w:pPr>
        <w:jc w:val="center"/>
        <w:rPr>
          <w:rFonts w:ascii="Century Gothic" w:hAnsi="Century Gothic" w:cs="Aharoni"/>
          <w:lang w:val="sv-SE"/>
        </w:rPr>
      </w:pPr>
      <w:r>
        <w:rPr>
          <w:rFonts w:ascii="Century Gothic" w:hAnsi="Century Gothic" w:cs="Aharoni"/>
          <w:noProof/>
        </w:rPr>
        <w:pict w14:anchorId="6ACE8D09">
          <v:shapetype id="_x0000_t202" coordsize="21600,21600" o:spt="202" path="m,l,21600r21600,l21600,xe">
            <v:stroke joinstyle="miter"/>
            <v:path gradientshapeok="t" o:connecttype="rect"/>
          </v:shapetype>
          <v:shape id="_x0000_s2079" type="#_x0000_t202" style="position:absolute;left:0;text-align:left;margin-left:145.8pt;margin-top:9.3pt;width:192.65pt;height:46.9pt;z-index:251641856">
            <v:textbox style="mso-next-textbox:#_x0000_s2079">
              <w:txbxContent>
                <w:p w14:paraId="7BCE8151" w14:textId="77777777" w:rsidR="00C9597A" w:rsidRDefault="00C9597A" w:rsidP="00061352">
                  <w:pPr>
                    <w:ind w:left="851" w:hanging="851"/>
                    <w:jc w:val="center"/>
                    <w:rPr>
                      <w:sz w:val="6"/>
                      <w:szCs w:val="6"/>
                    </w:rPr>
                  </w:pPr>
                </w:p>
                <w:p w14:paraId="3C43F551" w14:textId="77777777" w:rsidR="00C9597A" w:rsidRDefault="00C9597A" w:rsidP="00061352">
                  <w:pPr>
                    <w:ind w:left="284" w:hanging="851"/>
                    <w:jc w:val="center"/>
                    <w:rPr>
                      <w:sz w:val="6"/>
                      <w:szCs w:val="6"/>
                    </w:rPr>
                  </w:pPr>
                </w:p>
                <w:p w14:paraId="1626E5B1" w14:textId="77777777" w:rsidR="00C9597A" w:rsidRDefault="00C9597A" w:rsidP="00061352">
                  <w:pPr>
                    <w:ind w:left="851" w:hanging="851"/>
                    <w:jc w:val="center"/>
                    <w:rPr>
                      <w:rFonts w:ascii="Century Gothic" w:hAnsi="Century Gothic"/>
                      <w:b/>
                    </w:rPr>
                  </w:pPr>
                  <w:r w:rsidRPr="00D87A86">
                    <w:rPr>
                      <w:rFonts w:ascii="Century Gothic" w:hAnsi="Century Gothic"/>
                      <w:b/>
                    </w:rPr>
                    <w:t>RUPS</w:t>
                  </w:r>
                </w:p>
                <w:p w14:paraId="6D4672CB" w14:textId="77777777" w:rsidR="00C9597A" w:rsidRPr="00746B42" w:rsidRDefault="00C9597A" w:rsidP="00061352">
                  <w:pPr>
                    <w:ind w:left="851" w:hanging="851"/>
                    <w:jc w:val="center"/>
                    <w:rPr>
                      <w:rFonts w:ascii="Century Gothic" w:hAnsi="Century Gothic"/>
                      <w:b/>
                      <w:sz w:val="16"/>
                      <w:szCs w:val="16"/>
                    </w:rPr>
                  </w:pPr>
                  <w:r w:rsidRPr="00746B42">
                    <w:rPr>
                      <w:rFonts w:ascii="Century Gothic" w:hAnsi="Century Gothic"/>
                      <w:b/>
                      <w:sz w:val="16"/>
                      <w:szCs w:val="16"/>
                    </w:rPr>
                    <w:t>Rapat Umum Pemegang</w:t>
                  </w:r>
                  <w:r>
                    <w:rPr>
                      <w:rFonts w:ascii="Century Gothic" w:hAnsi="Century Gothic"/>
                      <w:b/>
                    </w:rPr>
                    <w:t xml:space="preserve"> </w:t>
                  </w:r>
                  <w:r w:rsidRPr="00746B42">
                    <w:rPr>
                      <w:rFonts w:ascii="Century Gothic" w:hAnsi="Century Gothic"/>
                      <w:b/>
                      <w:sz w:val="16"/>
                      <w:szCs w:val="16"/>
                    </w:rPr>
                    <w:t>S</w:t>
                  </w:r>
                  <w:r>
                    <w:rPr>
                      <w:rFonts w:ascii="Century Gothic" w:hAnsi="Century Gothic"/>
                      <w:b/>
                      <w:sz w:val="16"/>
                      <w:szCs w:val="16"/>
                    </w:rPr>
                    <w:t>aham</w:t>
                  </w:r>
                </w:p>
              </w:txbxContent>
            </v:textbox>
          </v:shape>
        </w:pict>
      </w:r>
    </w:p>
    <w:p w14:paraId="5DD2A932" w14:textId="77777777" w:rsidR="001529C0" w:rsidRPr="00C5283A" w:rsidRDefault="001529C0" w:rsidP="001529C0">
      <w:pPr>
        <w:jc w:val="center"/>
        <w:rPr>
          <w:rFonts w:ascii="Century Gothic" w:hAnsi="Century Gothic" w:cs="Aharoni"/>
          <w:lang w:val="sv-SE"/>
        </w:rPr>
      </w:pPr>
    </w:p>
    <w:p w14:paraId="75B1C218" w14:textId="77777777" w:rsidR="001529C0" w:rsidRPr="00C5283A" w:rsidRDefault="001529C0" w:rsidP="00061352">
      <w:pPr>
        <w:jc w:val="center"/>
        <w:rPr>
          <w:rFonts w:ascii="Century Gothic" w:hAnsi="Century Gothic" w:cs="Aharoni"/>
          <w:lang w:val="sv-SE"/>
        </w:rPr>
      </w:pPr>
    </w:p>
    <w:p w14:paraId="3F70183E" w14:textId="77777777" w:rsidR="001529C0" w:rsidRPr="00C5283A" w:rsidRDefault="00000000" w:rsidP="00061352">
      <w:pPr>
        <w:jc w:val="center"/>
        <w:rPr>
          <w:rFonts w:ascii="Century Gothic" w:hAnsi="Century Gothic" w:cs="Aharoni"/>
          <w:lang w:val="sv-SE"/>
        </w:rPr>
      </w:pPr>
      <w:r>
        <w:rPr>
          <w:rFonts w:ascii="Century Gothic" w:hAnsi="Century Gothic" w:cs="Aharoni"/>
          <w:noProof/>
        </w:rPr>
        <w:pict w14:anchorId="11057733">
          <v:shapetype id="_x0000_t32" coordsize="21600,21600" o:spt="32" o:oned="t" path="m,l21600,21600e" filled="f">
            <v:path arrowok="t" fillok="f" o:connecttype="none"/>
            <o:lock v:ext="edit" shapetype="t"/>
          </v:shapetype>
          <v:shape id="_x0000_s2173" type="#_x0000_t32" style="position:absolute;left:0;text-align:left;margin-left:241.8pt;margin-top:12.05pt;width:0;height:17.55pt;z-index:251686912" o:connectortype="straight">
            <v:stroke endarrow="block"/>
          </v:shape>
        </w:pict>
      </w:r>
    </w:p>
    <w:p w14:paraId="4A5ED060" w14:textId="77777777" w:rsidR="001529C0" w:rsidRPr="00C5283A" w:rsidRDefault="001529C0" w:rsidP="00061352">
      <w:pPr>
        <w:jc w:val="center"/>
        <w:rPr>
          <w:rFonts w:ascii="Century Gothic" w:hAnsi="Century Gothic" w:cs="Aharoni"/>
          <w:lang w:val="sv-SE"/>
        </w:rPr>
      </w:pPr>
    </w:p>
    <w:p w14:paraId="326CC226" w14:textId="77777777" w:rsidR="001529C0" w:rsidRPr="00C5283A" w:rsidRDefault="00000000" w:rsidP="00061352">
      <w:pPr>
        <w:jc w:val="center"/>
        <w:rPr>
          <w:rFonts w:ascii="Century Gothic" w:hAnsi="Century Gothic" w:cs="Aharoni"/>
          <w:lang w:val="sv-SE"/>
        </w:rPr>
      </w:pPr>
      <w:r>
        <w:rPr>
          <w:rFonts w:ascii="Century Gothic" w:hAnsi="Century Gothic" w:cs="Aharoni"/>
          <w:noProof/>
        </w:rPr>
        <w:pict w14:anchorId="19BAACC8">
          <v:shape id="_x0000_s2080" type="#_x0000_t202" style="position:absolute;left:0;text-align:left;margin-left:145.8pt;margin-top:.15pt;width:192.65pt;height:56.35pt;z-index:251642880">
            <v:textbox style="mso-next-textbox:#_x0000_s2080">
              <w:txbxContent>
                <w:p w14:paraId="43DA907F" w14:textId="77777777" w:rsidR="00C9597A" w:rsidRDefault="00C9597A" w:rsidP="001529C0">
                  <w:pPr>
                    <w:jc w:val="center"/>
                    <w:rPr>
                      <w:sz w:val="6"/>
                      <w:szCs w:val="6"/>
                    </w:rPr>
                  </w:pPr>
                </w:p>
                <w:p w14:paraId="32E62F0E" w14:textId="77777777" w:rsidR="00C9597A" w:rsidRDefault="00C9597A" w:rsidP="001529C0">
                  <w:pPr>
                    <w:jc w:val="center"/>
                    <w:rPr>
                      <w:sz w:val="6"/>
                      <w:szCs w:val="6"/>
                    </w:rPr>
                  </w:pPr>
                </w:p>
                <w:p w14:paraId="43A7FA89" w14:textId="77777777" w:rsidR="00C9597A" w:rsidRPr="0042684C" w:rsidRDefault="00C9597A" w:rsidP="000E506F">
                  <w:pPr>
                    <w:spacing w:line="276" w:lineRule="auto"/>
                    <w:ind w:right="41"/>
                    <w:jc w:val="center"/>
                    <w:rPr>
                      <w:rFonts w:ascii="Century Gothic" w:hAnsi="Century Gothic"/>
                      <w:b/>
                      <w:sz w:val="22"/>
                      <w:szCs w:val="22"/>
                      <w:lang w:val="sv-SE"/>
                    </w:rPr>
                  </w:pPr>
                  <w:r w:rsidRPr="00B74355">
                    <w:rPr>
                      <w:rFonts w:ascii="Century Gothic" w:hAnsi="Century Gothic"/>
                      <w:b/>
                      <w:lang w:val="sv-SE"/>
                    </w:rPr>
                    <w:t xml:space="preserve">    </w:t>
                  </w:r>
                  <w:r w:rsidRPr="0042684C">
                    <w:rPr>
                      <w:rFonts w:ascii="Century Gothic" w:hAnsi="Century Gothic"/>
                      <w:b/>
                      <w:sz w:val="22"/>
                      <w:szCs w:val="22"/>
                      <w:lang w:val="sv-SE"/>
                    </w:rPr>
                    <w:t>DEWAN KOMISARIS</w:t>
                  </w:r>
                </w:p>
                <w:p w14:paraId="1E433A6E" w14:textId="79D5FAE0" w:rsidR="00C9597A" w:rsidRDefault="00C9597A" w:rsidP="007D3004">
                  <w:pPr>
                    <w:tabs>
                      <w:tab w:val="left" w:pos="709"/>
                      <w:tab w:val="left" w:pos="3261"/>
                    </w:tabs>
                    <w:spacing w:line="276" w:lineRule="auto"/>
                    <w:ind w:left="142" w:hanging="142"/>
                    <w:rPr>
                      <w:rFonts w:ascii="Century Gothic" w:hAnsi="Century Gothic"/>
                      <w:b/>
                      <w:sz w:val="16"/>
                      <w:szCs w:val="16"/>
                      <w:lang w:val="sv-SE"/>
                    </w:rPr>
                  </w:pPr>
                  <w:r>
                    <w:rPr>
                      <w:rFonts w:ascii="Century Gothic" w:hAnsi="Century Gothic"/>
                      <w:b/>
                      <w:sz w:val="16"/>
                      <w:szCs w:val="16"/>
                      <w:lang w:val="sv-SE"/>
                    </w:rPr>
                    <w:tab/>
                    <w:t xml:space="preserve">Komisaris Utama   </w:t>
                  </w:r>
                  <w:r w:rsidR="00012715">
                    <w:rPr>
                      <w:rFonts w:ascii="Century Gothic" w:hAnsi="Century Gothic"/>
                      <w:b/>
                      <w:sz w:val="16"/>
                      <w:szCs w:val="16"/>
                      <w:lang w:val="sv-SE"/>
                    </w:rPr>
                    <w:t xml:space="preserve">   </w:t>
                  </w:r>
                  <w:r w:rsidRPr="0042684C">
                    <w:rPr>
                      <w:rFonts w:ascii="Century Gothic" w:hAnsi="Century Gothic"/>
                      <w:b/>
                      <w:sz w:val="16"/>
                      <w:szCs w:val="16"/>
                      <w:lang w:val="sv-SE"/>
                    </w:rPr>
                    <w:t xml:space="preserve">:  </w:t>
                  </w:r>
                  <w:r>
                    <w:rPr>
                      <w:rFonts w:ascii="Century Gothic" w:hAnsi="Century Gothic"/>
                      <w:b/>
                      <w:sz w:val="16"/>
                      <w:szCs w:val="16"/>
                      <w:lang w:val="sv-SE"/>
                    </w:rPr>
                    <w:t>-</w:t>
                  </w:r>
                </w:p>
                <w:p w14:paraId="14254D94" w14:textId="21AF5F83" w:rsidR="00C9597A" w:rsidRDefault="00B61FDD" w:rsidP="00012715">
                  <w:pPr>
                    <w:tabs>
                      <w:tab w:val="left" w:pos="142"/>
                      <w:tab w:val="left" w:pos="1560"/>
                    </w:tabs>
                    <w:spacing w:line="276" w:lineRule="auto"/>
                    <w:ind w:left="142" w:hanging="142"/>
                    <w:jc w:val="center"/>
                    <w:rPr>
                      <w:rFonts w:ascii="Century Gothic" w:hAnsi="Century Gothic"/>
                      <w:b/>
                      <w:sz w:val="16"/>
                      <w:szCs w:val="16"/>
                      <w:lang w:val="sv-SE"/>
                    </w:rPr>
                  </w:pPr>
                  <w:r>
                    <w:rPr>
                      <w:rFonts w:ascii="Century Gothic" w:hAnsi="Century Gothic"/>
                      <w:b/>
                      <w:sz w:val="16"/>
                      <w:szCs w:val="16"/>
                      <w:lang w:val="sv-SE"/>
                    </w:rPr>
                    <w:t xml:space="preserve"> </w:t>
                  </w:r>
                  <w:r w:rsidR="00C9597A">
                    <w:rPr>
                      <w:rFonts w:ascii="Century Gothic" w:hAnsi="Century Gothic"/>
                      <w:b/>
                      <w:sz w:val="16"/>
                      <w:szCs w:val="16"/>
                      <w:lang w:val="sv-SE"/>
                    </w:rPr>
                    <w:t>Komisaris</w:t>
                  </w:r>
                  <w:r w:rsidR="00012715">
                    <w:rPr>
                      <w:rFonts w:ascii="Century Gothic" w:hAnsi="Century Gothic"/>
                      <w:b/>
                      <w:sz w:val="16"/>
                      <w:szCs w:val="16"/>
                      <w:lang w:val="sv-SE"/>
                    </w:rPr>
                    <w:tab/>
                  </w:r>
                  <w:r w:rsidR="00C9597A">
                    <w:rPr>
                      <w:rFonts w:ascii="Century Gothic" w:hAnsi="Century Gothic"/>
                      <w:b/>
                      <w:sz w:val="16"/>
                      <w:szCs w:val="16"/>
                      <w:lang w:val="sv-SE"/>
                    </w:rPr>
                    <w:t xml:space="preserve">:   Dr. </w:t>
                  </w:r>
                  <w:r w:rsidR="00C9597A" w:rsidRPr="0042684C">
                    <w:rPr>
                      <w:rFonts w:ascii="Century Gothic" w:hAnsi="Century Gothic"/>
                      <w:b/>
                      <w:sz w:val="16"/>
                      <w:szCs w:val="16"/>
                      <w:lang w:val="sv-SE"/>
                    </w:rPr>
                    <w:t xml:space="preserve">H. </w:t>
                  </w:r>
                  <w:r w:rsidR="00C9597A">
                    <w:rPr>
                      <w:rFonts w:ascii="Century Gothic" w:hAnsi="Century Gothic"/>
                      <w:b/>
                      <w:sz w:val="16"/>
                      <w:szCs w:val="16"/>
                      <w:lang w:val="sv-SE"/>
                    </w:rPr>
                    <w:t>Endrizal,SE.M.Si</w:t>
                  </w:r>
                </w:p>
                <w:p w14:paraId="761DE268" w14:textId="77777777" w:rsidR="00C9597A" w:rsidRPr="0042684C" w:rsidRDefault="00C9597A" w:rsidP="000111E6">
                  <w:pPr>
                    <w:tabs>
                      <w:tab w:val="left" w:pos="142"/>
                    </w:tabs>
                    <w:spacing w:line="276" w:lineRule="auto"/>
                    <w:rPr>
                      <w:rFonts w:ascii="Century Gothic" w:hAnsi="Century Gothic"/>
                      <w:b/>
                      <w:sz w:val="16"/>
                      <w:szCs w:val="16"/>
                      <w:lang w:val="sv-SE"/>
                    </w:rPr>
                  </w:pPr>
                  <w:r>
                    <w:rPr>
                      <w:rFonts w:ascii="Century Gothic" w:hAnsi="Century Gothic"/>
                      <w:b/>
                      <w:sz w:val="16"/>
                      <w:szCs w:val="16"/>
                      <w:lang w:val="sv-SE"/>
                    </w:rPr>
                    <w:t>-</w:t>
                  </w:r>
                  <w:r>
                    <w:rPr>
                      <w:rFonts w:ascii="Century Gothic" w:hAnsi="Century Gothic"/>
                      <w:b/>
                      <w:sz w:val="16"/>
                      <w:szCs w:val="16"/>
                      <w:lang w:val="sv-SE"/>
                    </w:rPr>
                    <w:tab/>
                  </w:r>
                  <w:r>
                    <w:rPr>
                      <w:rFonts w:ascii="Century Gothic" w:hAnsi="Century Gothic"/>
                      <w:b/>
                      <w:sz w:val="16"/>
                      <w:szCs w:val="16"/>
                      <w:lang w:val="sv-SE"/>
                    </w:rPr>
                    <w:tab/>
                  </w:r>
                </w:p>
              </w:txbxContent>
            </v:textbox>
          </v:shape>
        </w:pict>
      </w:r>
    </w:p>
    <w:p w14:paraId="11610C64" w14:textId="77777777" w:rsidR="001529C0" w:rsidRPr="00C5283A" w:rsidRDefault="001529C0" w:rsidP="00061352">
      <w:pPr>
        <w:jc w:val="center"/>
        <w:rPr>
          <w:rFonts w:ascii="Century Gothic" w:hAnsi="Century Gothic" w:cs="Aharoni"/>
          <w:lang w:val="sv-SE"/>
        </w:rPr>
      </w:pPr>
    </w:p>
    <w:p w14:paraId="532510F9" w14:textId="77777777" w:rsidR="001529C0" w:rsidRPr="00C5283A" w:rsidRDefault="001529C0" w:rsidP="00061352">
      <w:pPr>
        <w:jc w:val="center"/>
        <w:rPr>
          <w:rFonts w:ascii="Century Gothic" w:hAnsi="Century Gothic" w:cs="Aharoni"/>
          <w:lang w:val="sv-SE"/>
        </w:rPr>
      </w:pPr>
    </w:p>
    <w:p w14:paraId="50090695" w14:textId="77777777" w:rsidR="001529C0" w:rsidRPr="00C5283A" w:rsidRDefault="00000000" w:rsidP="00061352">
      <w:pPr>
        <w:jc w:val="center"/>
        <w:rPr>
          <w:rFonts w:ascii="Century Gothic" w:hAnsi="Century Gothic" w:cs="Aharoni"/>
          <w:lang w:val="sv-SE"/>
        </w:rPr>
      </w:pPr>
      <w:r>
        <w:rPr>
          <w:rFonts w:ascii="Century Gothic" w:hAnsi="Century Gothic" w:cs="Aharoni"/>
          <w:noProof/>
        </w:rPr>
        <w:pict w14:anchorId="2983328C">
          <v:shape id="_x0000_s2174" type="#_x0000_t32" style="position:absolute;left:0;text-align:left;margin-left:241.85pt;margin-top:12.35pt;width:0;height:16.35pt;z-index:251687936" o:connectortype="straight">
            <v:stroke endarrow="block"/>
          </v:shape>
        </w:pict>
      </w:r>
    </w:p>
    <w:p w14:paraId="054E7213" w14:textId="77777777" w:rsidR="001529C0" w:rsidRPr="00C5283A" w:rsidRDefault="001529C0" w:rsidP="00061352">
      <w:pPr>
        <w:jc w:val="center"/>
        <w:rPr>
          <w:rFonts w:ascii="Century Gothic" w:hAnsi="Century Gothic" w:cs="Aharoni"/>
          <w:lang w:val="sv-SE"/>
        </w:rPr>
      </w:pPr>
    </w:p>
    <w:p w14:paraId="2D7B049E" w14:textId="77777777" w:rsidR="001529C0" w:rsidRPr="00C5283A" w:rsidRDefault="00000000" w:rsidP="00061352">
      <w:pPr>
        <w:jc w:val="center"/>
        <w:rPr>
          <w:rFonts w:cs="Aharoni"/>
          <w:lang w:val="sv-SE"/>
        </w:rPr>
      </w:pPr>
      <w:r>
        <w:rPr>
          <w:rFonts w:cs="Aharoni"/>
          <w:noProof/>
        </w:rPr>
        <w:pict w14:anchorId="2937000C">
          <v:shape id="_x0000_s2081" type="#_x0000_t202" style="position:absolute;left:0;text-align:left;margin-left:145.8pt;margin-top:7.6pt;width:192.65pt;height:44.75pt;z-index:251643904">
            <v:textbox style="mso-next-textbox:#_x0000_s2081">
              <w:txbxContent>
                <w:p w14:paraId="1BA1C3B7" w14:textId="77777777" w:rsidR="00C9597A" w:rsidRPr="00592694" w:rsidRDefault="00C9597A" w:rsidP="00592694">
                  <w:pPr>
                    <w:spacing w:line="276" w:lineRule="auto"/>
                    <w:ind w:left="567" w:hanging="425"/>
                    <w:jc w:val="center"/>
                    <w:rPr>
                      <w:rFonts w:ascii="Century Gothic" w:hAnsi="Century Gothic"/>
                      <w:b/>
                      <w:sz w:val="20"/>
                      <w:szCs w:val="20"/>
                      <w:lang w:val="sv-SE"/>
                    </w:rPr>
                  </w:pPr>
                  <w:r w:rsidRPr="00592694">
                    <w:rPr>
                      <w:rFonts w:ascii="Century Gothic" w:hAnsi="Century Gothic"/>
                      <w:b/>
                      <w:sz w:val="20"/>
                      <w:szCs w:val="20"/>
                      <w:lang w:val="sv-SE"/>
                    </w:rPr>
                    <w:t>Dire</w:t>
                  </w:r>
                  <w:r>
                    <w:rPr>
                      <w:rFonts w:ascii="Century Gothic" w:hAnsi="Century Gothic"/>
                      <w:b/>
                      <w:sz w:val="20"/>
                      <w:szCs w:val="20"/>
                      <w:lang w:val="sv-SE"/>
                    </w:rPr>
                    <w:t>ksi</w:t>
                  </w:r>
                  <w:r w:rsidRPr="00592694">
                    <w:rPr>
                      <w:rFonts w:ascii="Century Gothic" w:hAnsi="Century Gothic"/>
                      <w:b/>
                      <w:sz w:val="20"/>
                      <w:szCs w:val="20"/>
                      <w:lang w:val="sv-SE"/>
                    </w:rPr>
                    <w:t xml:space="preserve"> </w:t>
                  </w:r>
                </w:p>
                <w:p w14:paraId="27DDF4DC" w14:textId="77777777" w:rsidR="00C9597A" w:rsidRPr="00732AA0" w:rsidRDefault="00C9597A" w:rsidP="00732AA0">
                  <w:pPr>
                    <w:spacing w:line="276" w:lineRule="auto"/>
                    <w:ind w:left="567" w:hanging="425"/>
                    <w:rPr>
                      <w:rFonts w:ascii="Century Gothic" w:hAnsi="Century Gothic"/>
                      <w:b/>
                      <w:sz w:val="16"/>
                      <w:szCs w:val="16"/>
                      <w:lang w:val="sv-SE"/>
                    </w:rPr>
                  </w:pPr>
                  <w:r w:rsidRPr="00732AA0">
                    <w:rPr>
                      <w:rFonts w:ascii="Century Gothic" w:hAnsi="Century Gothic"/>
                      <w:b/>
                      <w:sz w:val="16"/>
                      <w:szCs w:val="16"/>
                      <w:lang w:val="sv-SE"/>
                    </w:rPr>
                    <w:t>Direktur Utama</w:t>
                  </w:r>
                  <w:r w:rsidRPr="00732AA0">
                    <w:rPr>
                      <w:rFonts w:ascii="Century Gothic" w:hAnsi="Century Gothic"/>
                      <w:b/>
                      <w:sz w:val="16"/>
                      <w:szCs w:val="16"/>
                      <w:lang w:val="sv-SE"/>
                    </w:rPr>
                    <w:tab/>
                    <w:t>:  -</w:t>
                  </w:r>
                </w:p>
                <w:p w14:paraId="09076A4D" w14:textId="77777777" w:rsidR="00C9597A" w:rsidRPr="00732AA0" w:rsidRDefault="00C9597A" w:rsidP="00732AA0">
                  <w:pPr>
                    <w:spacing w:line="276" w:lineRule="auto"/>
                    <w:ind w:left="567" w:hanging="425"/>
                    <w:rPr>
                      <w:rFonts w:ascii="Century Gothic" w:hAnsi="Century Gothic"/>
                      <w:b/>
                      <w:sz w:val="16"/>
                      <w:szCs w:val="16"/>
                      <w:lang w:val="sv-SE"/>
                    </w:rPr>
                  </w:pPr>
                  <w:r w:rsidRPr="00732AA0">
                    <w:rPr>
                      <w:rFonts w:ascii="Century Gothic" w:hAnsi="Century Gothic"/>
                      <w:b/>
                      <w:sz w:val="16"/>
                      <w:szCs w:val="16"/>
                      <w:lang w:val="sv-SE"/>
                    </w:rPr>
                    <w:t>Direktur</w:t>
                  </w:r>
                  <w:r w:rsidRPr="00732AA0">
                    <w:rPr>
                      <w:rFonts w:ascii="Century Gothic" w:hAnsi="Century Gothic"/>
                      <w:b/>
                      <w:sz w:val="16"/>
                      <w:szCs w:val="16"/>
                      <w:lang w:val="sv-SE"/>
                    </w:rPr>
                    <w:tab/>
                    <w:t>:  Dewi Sudiarni, A</w:t>
                  </w:r>
                  <w:r>
                    <w:rPr>
                      <w:rFonts w:ascii="Century Gothic" w:hAnsi="Century Gothic"/>
                      <w:b/>
                      <w:sz w:val="16"/>
                      <w:szCs w:val="16"/>
                      <w:lang w:val="sv-SE"/>
                    </w:rPr>
                    <w:t>.</w:t>
                  </w:r>
                  <w:r w:rsidRPr="00732AA0">
                    <w:rPr>
                      <w:rFonts w:ascii="Century Gothic" w:hAnsi="Century Gothic"/>
                      <w:b/>
                      <w:sz w:val="16"/>
                      <w:szCs w:val="16"/>
                      <w:lang w:val="sv-SE"/>
                    </w:rPr>
                    <w:t>Md</w:t>
                  </w:r>
                </w:p>
              </w:txbxContent>
            </v:textbox>
          </v:shape>
        </w:pict>
      </w:r>
    </w:p>
    <w:p w14:paraId="636CE056" w14:textId="77777777" w:rsidR="001529C0" w:rsidRPr="00C5283A" w:rsidRDefault="001529C0" w:rsidP="00061352">
      <w:pPr>
        <w:jc w:val="center"/>
        <w:rPr>
          <w:rFonts w:ascii="Century Gothic" w:hAnsi="Century Gothic" w:cs="Aharoni"/>
          <w:lang w:val="sv-SE"/>
        </w:rPr>
      </w:pPr>
    </w:p>
    <w:p w14:paraId="62E73342" w14:textId="77777777" w:rsidR="001529C0" w:rsidRPr="00C5283A" w:rsidRDefault="001529C0" w:rsidP="00061352">
      <w:pPr>
        <w:jc w:val="center"/>
        <w:rPr>
          <w:rFonts w:ascii="Century Gothic" w:hAnsi="Century Gothic" w:cs="Aharoni"/>
          <w:lang w:val="sv-SE"/>
        </w:rPr>
      </w:pPr>
    </w:p>
    <w:p w14:paraId="5AA65A05" w14:textId="77777777" w:rsidR="001529C0" w:rsidRPr="00C5283A" w:rsidRDefault="00000000" w:rsidP="00061352">
      <w:pPr>
        <w:jc w:val="center"/>
        <w:rPr>
          <w:rFonts w:ascii="Century Gothic" w:hAnsi="Century Gothic" w:cs="Aharoni"/>
          <w:lang w:val="sv-SE"/>
        </w:rPr>
      </w:pPr>
      <w:r>
        <w:rPr>
          <w:rFonts w:ascii="Century Gothic" w:hAnsi="Century Gothic" w:cs="Aharoni"/>
          <w:noProof/>
        </w:rPr>
        <w:pict w14:anchorId="3E09A85F">
          <v:shape id="_x0000_s2234" type="#_x0000_t32" style="position:absolute;left:0;text-align:left;margin-left:241.8pt;margin-top:9.15pt;width:0;height:28.05pt;z-index:251722752" o:connectortype="straight">
            <v:stroke endarrow="block"/>
          </v:shape>
        </w:pict>
      </w:r>
    </w:p>
    <w:p w14:paraId="3AD85300" w14:textId="77777777" w:rsidR="00C672A2" w:rsidRPr="00C5283A" w:rsidRDefault="00C672A2" w:rsidP="00D301B9">
      <w:pPr>
        <w:rPr>
          <w:rFonts w:ascii="Century Gothic" w:hAnsi="Century Gothic" w:cs="Aharoni"/>
          <w:lang w:val="sv-SE"/>
        </w:rPr>
      </w:pPr>
    </w:p>
    <w:p w14:paraId="17F4F108" w14:textId="77777777" w:rsidR="00382F25" w:rsidRPr="00C5283A" w:rsidRDefault="00000000" w:rsidP="00061352">
      <w:pPr>
        <w:jc w:val="center"/>
        <w:rPr>
          <w:rFonts w:ascii="Century Gothic" w:hAnsi="Century Gothic" w:cs="Aharoni"/>
          <w:lang w:val="sv-SE"/>
        </w:rPr>
      </w:pPr>
      <w:r>
        <w:rPr>
          <w:rFonts w:ascii="Century Gothic" w:hAnsi="Century Gothic" w:cs="Aharoni"/>
          <w:noProof/>
        </w:rPr>
        <w:pict w14:anchorId="138D2074">
          <v:shape id="_x0000_s2239" type="#_x0000_t32" style="position:absolute;left:0;text-align:left;margin-left:109.5pt;margin-top:7.75pt;width:.05pt;height:32.95pt;z-index:251725824" o:connectortype="straight">
            <v:stroke endarrow="block"/>
          </v:shape>
        </w:pict>
      </w:r>
      <w:r>
        <w:rPr>
          <w:rFonts w:ascii="Century Gothic" w:hAnsi="Century Gothic" w:cs="Aharoni"/>
          <w:noProof/>
        </w:rPr>
        <w:pict w14:anchorId="2822B0BF">
          <v:shape id="_x0000_s2235" type="#_x0000_t32" style="position:absolute;left:0;text-align:left;margin-left:364.25pt;margin-top:7.75pt;width:.05pt;height:32.95pt;z-index:251723776" o:connectortype="straight">
            <v:stroke endarrow="block"/>
          </v:shape>
        </w:pict>
      </w:r>
      <w:r>
        <w:rPr>
          <w:rFonts w:ascii="Century Gothic" w:hAnsi="Century Gothic" w:cs="Aharoni"/>
          <w:noProof/>
        </w:rPr>
        <w:pict w14:anchorId="55E3687A">
          <v:shape id="_x0000_s2193" type="#_x0000_t32" style="position:absolute;left:0;text-align:left;margin-left:145.75pt;margin-top:7.85pt;width:218.55pt;height:.15pt;z-index:251702272" o:connectortype="straight"/>
        </w:pict>
      </w:r>
      <w:r>
        <w:rPr>
          <w:rFonts w:ascii="Century Gothic" w:hAnsi="Century Gothic" w:cs="Aharoni"/>
          <w:noProof/>
        </w:rPr>
        <w:pict w14:anchorId="102BE90A">
          <v:shape id="_x0000_s2219" type="#_x0000_t32" style="position:absolute;left:0;text-align:left;margin-left:109.45pt;margin-top:7.75pt;width:36.35pt;height:.2pt;z-index:251717632" o:connectortype="straight"/>
        </w:pict>
      </w:r>
    </w:p>
    <w:p w14:paraId="2ACF8511" w14:textId="77777777" w:rsidR="00382F25" w:rsidRPr="00C5283A" w:rsidRDefault="00382F25" w:rsidP="00061352">
      <w:pPr>
        <w:jc w:val="center"/>
        <w:rPr>
          <w:rFonts w:ascii="Century Gothic" w:hAnsi="Century Gothic" w:cs="Aharoni"/>
          <w:lang w:val="sv-SE"/>
        </w:rPr>
      </w:pPr>
    </w:p>
    <w:p w14:paraId="7630A9C0" w14:textId="77777777" w:rsidR="001529C0" w:rsidRPr="00C5283A" w:rsidRDefault="001529C0" w:rsidP="00061352">
      <w:pPr>
        <w:jc w:val="center"/>
        <w:rPr>
          <w:rFonts w:ascii="Century Gothic" w:hAnsi="Century Gothic" w:cs="Aharoni"/>
          <w:lang w:val="sv-SE"/>
        </w:rPr>
      </w:pPr>
    </w:p>
    <w:p w14:paraId="43ED1D04" w14:textId="77777777" w:rsidR="001529C0" w:rsidRPr="00C5283A" w:rsidRDefault="00000000" w:rsidP="00061352">
      <w:pPr>
        <w:jc w:val="center"/>
        <w:rPr>
          <w:rFonts w:cs="Aharoni"/>
          <w:lang w:val="sv-SE"/>
        </w:rPr>
      </w:pPr>
      <w:r>
        <w:rPr>
          <w:rFonts w:ascii="Century Gothic" w:hAnsi="Century Gothic" w:cs="Aharoni"/>
          <w:noProof/>
        </w:rPr>
        <w:pict w14:anchorId="7F97DA81">
          <v:rect id="_x0000_s2159" style="position:absolute;left:0;text-align:left;margin-left:39.6pt;margin-top:3.05pt;width:141.35pt;height:51.25pt;z-index:251683840">
            <v:textbox style="mso-next-textbox:#_x0000_s2159">
              <w:txbxContent>
                <w:p w14:paraId="3208B0B6" w14:textId="77777777" w:rsidR="00C9597A" w:rsidRDefault="00C9597A" w:rsidP="00CF68D1">
                  <w:pPr>
                    <w:jc w:val="center"/>
                    <w:rPr>
                      <w:rFonts w:ascii="Century Gothic" w:hAnsi="Century Gothic"/>
                      <w:b/>
                      <w:sz w:val="16"/>
                      <w:szCs w:val="16"/>
                      <w:u w:val="single"/>
                    </w:rPr>
                  </w:pPr>
                </w:p>
                <w:p w14:paraId="126FF163" w14:textId="77777777" w:rsidR="00C9597A" w:rsidRPr="00B74355" w:rsidRDefault="00C9597A" w:rsidP="00CF68D1">
                  <w:pPr>
                    <w:jc w:val="center"/>
                    <w:rPr>
                      <w:rFonts w:ascii="Century Gothic" w:hAnsi="Century Gothic"/>
                      <w:b/>
                      <w:sz w:val="16"/>
                      <w:szCs w:val="16"/>
                      <w:u w:val="single"/>
                      <w:lang w:val="sv-SE"/>
                    </w:rPr>
                  </w:pPr>
                  <w:r w:rsidRPr="00B74355">
                    <w:rPr>
                      <w:rFonts w:ascii="Century Gothic" w:hAnsi="Century Gothic"/>
                      <w:b/>
                      <w:sz w:val="16"/>
                      <w:szCs w:val="16"/>
                      <w:u w:val="single"/>
                      <w:lang w:val="sv-SE"/>
                    </w:rPr>
                    <w:t>TELLER &amp; FUNDING OFFICER</w:t>
                  </w:r>
                </w:p>
                <w:p w14:paraId="6B8C3070" w14:textId="77777777" w:rsidR="00C9597A" w:rsidRPr="00B74355" w:rsidRDefault="00C9597A" w:rsidP="00974227">
                  <w:pPr>
                    <w:jc w:val="center"/>
                    <w:rPr>
                      <w:rFonts w:ascii="Century Gothic" w:hAnsi="Century Gothic"/>
                      <w:b/>
                      <w:sz w:val="16"/>
                      <w:szCs w:val="16"/>
                      <w:lang w:val="sv-SE"/>
                    </w:rPr>
                  </w:pPr>
                  <w:r w:rsidRPr="00B74355">
                    <w:rPr>
                      <w:rFonts w:ascii="Century Gothic" w:hAnsi="Century Gothic"/>
                      <w:b/>
                      <w:sz w:val="16"/>
                      <w:szCs w:val="16"/>
                      <w:lang w:val="sv-SE"/>
                    </w:rPr>
                    <w:t>Rita Yuliandes,SE</w:t>
                  </w:r>
                </w:p>
                <w:p w14:paraId="7C2B31D8" w14:textId="77777777" w:rsidR="00C9597A" w:rsidRPr="00B74355" w:rsidRDefault="00C9597A" w:rsidP="00CF68D1">
                  <w:pPr>
                    <w:jc w:val="center"/>
                    <w:rPr>
                      <w:rFonts w:ascii="Century Gothic" w:hAnsi="Century Gothic"/>
                      <w:b/>
                      <w:sz w:val="18"/>
                      <w:szCs w:val="18"/>
                      <w:lang w:val="sv-SE"/>
                    </w:rPr>
                  </w:pPr>
                </w:p>
                <w:p w14:paraId="202420BC" w14:textId="77777777" w:rsidR="00C9597A" w:rsidRPr="00B74355" w:rsidRDefault="00C9597A">
                  <w:pPr>
                    <w:rPr>
                      <w:lang w:val="sv-SE"/>
                    </w:rPr>
                  </w:pPr>
                </w:p>
              </w:txbxContent>
            </v:textbox>
          </v:rect>
        </w:pict>
      </w:r>
      <w:r>
        <w:rPr>
          <w:rFonts w:ascii="Century Gothic" w:hAnsi="Century Gothic" w:cs="Aharoni"/>
          <w:noProof/>
        </w:rPr>
        <w:pict w14:anchorId="7FA677B4">
          <v:shape id="_x0000_s2084" type="#_x0000_t202" style="position:absolute;left:0;text-align:left;margin-left:301.8pt;margin-top:3pt;width:127pt;height:51.3pt;z-index:251646976">
            <v:textbox style="mso-next-textbox:#_x0000_s2084">
              <w:txbxContent>
                <w:p w14:paraId="53A74EC1" w14:textId="77777777" w:rsidR="00C9597A" w:rsidRDefault="00C9597A" w:rsidP="001529C0">
                  <w:pPr>
                    <w:jc w:val="center"/>
                    <w:rPr>
                      <w:b/>
                      <w:sz w:val="4"/>
                      <w:szCs w:val="4"/>
                    </w:rPr>
                  </w:pPr>
                </w:p>
                <w:p w14:paraId="5485223F" w14:textId="77777777" w:rsidR="00C9597A" w:rsidRDefault="00C9597A" w:rsidP="001529C0">
                  <w:pPr>
                    <w:jc w:val="center"/>
                    <w:rPr>
                      <w:b/>
                      <w:sz w:val="4"/>
                      <w:szCs w:val="4"/>
                    </w:rPr>
                  </w:pPr>
                </w:p>
                <w:p w14:paraId="127FA674" w14:textId="77777777" w:rsidR="00C9597A" w:rsidRDefault="00C9597A" w:rsidP="001529C0">
                  <w:pPr>
                    <w:jc w:val="center"/>
                    <w:rPr>
                      <w:rFonts w:ascii="Century Gothic" w:hAnsi="Century Gothic"/>
                      <w:b/>
                      <w:sz w:val="16"/>
                      <w:szCs w:val="16"/>
                      <w:u w:val="single"/>
                    </w:rPr>
                  </w:pPr>
                </w:p>
                <w:p w14:paraId="46216245" w14:textId="77777777" w:rsidR="00C9597A" w:rsidRPr="003808E3" w:rsidRDefault="00C9597A" w:rsidP="001529C0">
                  <w:pPr>
                    <w:jc w:val="center"/>
                    <w:rPr>
                      <w:rFonts w:ascii="Century Gothic" w:hAnsi="Century Gothic"/>
                      <w:b/>
                      <w:sz w:val="16"/>
                      <w:szCs w:val="16"/>
                      <w:u w:val="single"/>
                    </w:rPr>
                  </w:pPr>
                  <w:r>
                    <w:rPr>
                      <w:rFonts w:ascii="Century Gothic" w:hAnsi="Century Gothic"/>
                      <w:b/>
                      <w:sz w:val="16"/>
                      <w:szCs w:val="16"/>
                      <w:u w:val="single"/>
                    </w:rPr>
                    <w:t>ACCOUNT OFFICER</w:t>
                  </w:r>
                </w:p>
                <w:p w14:paraId="09C3B867" w14:textId="77777777" w:rsidR="00C9597A" w:rsidRPr="00812E0F" w:rsidRDefault="00C9597A" w:rsidP="001529C0">
                  <w:pPr>
                    <w:jc w:val="center"/>
                    <w:rPr>
                      <w:rFonts w:ascii="Century Gothic" w:hAnsi="Century Gothic"/>
                      <w:b/>
                      <w:sz w:val="16"/>
                      <w:szCs w:val="16"/>
                    </w:rPr>
                  </w:pPr>
                  <w:r>
                    <w:rPr>
                      <w:rFonts w:ascii="Century Gothic" w:hAnsi="Century Gothic" w:cs="Courier New"/>
                      <w:b/>
                      <w:sz w:val="16"/>
                      <w:szCs w:val="16"/>
                      <w:lang w:val="it-IT"/>
                    </w:rPr>
                    <w:t>Ade Chandra,A.Md</w:t>
                  </w:r>
                </w:p>
              </w:txbxContent>
            </v:textbox>
          </v:shape>
        </w:pict>
      </w:r>
    </w:p>
    <w:p w14:paraId="7A7EFC70" w14:textId="77777777" w:rsidR="001529C0" w:rsidRPr="00C5283A" w:rsidRDefault="001529C0" w:rsidP="00061352">
      <w:pPr>
        <w:jc w:val="center"/>
        <w:rPr>
          <w:rFonts w:cs="Aharoni"/>
          <w:lang w:val="sv-SE"/>
        </w:rPr>
      </w:pPr>
    </w:p>
    <w:p w14:paraId="74A75AA8" w14:textId="77777777" w:rsidR="001529C0" w:rsidRPr="00C5283A" w:rsidRDefault="001529C0" w:rsidP="00061352">
      <w:pPr>
        <w:ind w:right="-284"/>
        <w:jc w:val="center"/>
        <w:rPr>
          <w:rFonts w:cs="Aharoni"/>
          <w:lang w:val="sv-SE"/>
        </w:rPr>
      </w:pPr>
    </w:p>
    <w:p w14:paraId="534DD68B" w14:textId="77777777" w:rsidR="001529C0" w:rsidRPr="00C5283A" w:rsidRDefault="001529C0" w:rsidP="00061352">
      <w:pPr>
        <w:jc w:val="center"/>
        <w:rPr>
          <w:rFonts w:cs="Aharoni"/>
          <w:lang w:val="sv-SE"/>
        </w:rPr>
      </w:pPr>
    </w:p>
    <w:p w14:paraId="6C2C618B" w14:textId="77777777" w:rsidR="001529C0" w:rsidRPr="00C5283A" w:rsidRDefault="001529C0" w:rsidP="00061352">
      <w:pPr>
        <w:jc w:val="center"/>
        <w:rPr>
          <w:rFonts w:cs="Aharoni"/>
          <w:lang w:val="sv-SE"/>
        </w:rPr>
      </w:pPr>
    </w:p>
    <w:p w14:paraId="7DA70389" w14:textId="77777777" w:rsidR="001529C0" w:rsidRPr="00C5283A" w:rsidRDefault="001529C0" w:rsidP="00061352">
      <w:pPr>
        <w:jc w:val="center"/>
        <w:rPr>
          <w:rFonts w:cs="Aharoni"/>
          <w:lang w:val="sv-SE"/>
        </w:rPr>
      </w:pPr>
    </w:p>
    <w:p w14:paraId="0B3F8A4C" w14:textId="77777777" w:rsidR="001529C0" w:rsidRPr="00C5283A" w:rsidRDefault="001529C0" w:rsidP="00061352">
      <w:pPr>
        <w:jc w:val="center"/>
        <w:rPr>
          <w:rFonts w:cs="Aharoni"/>
          <w:lang w:val="sv-SE"/>
        </w:rPr>
      </w:pPr>
    </w:p>
    <w:p w14:paraId="1FA92BE6" w14:textId="77777777" w:rsidR="001529C0" w:rsidRPr="00C5283A" w:rsidRDefault="001529C0" w:rsidP="00061352">
      <w:pPr>
        <w:jc w:val="center"/>
        <w:rPr>
          <w:rFonts w:cs="Aharoni"/>
          <w:lang w:val="sv-SE"/>
        </w:rPr>
      </w:pPr>
    </w:p>
    <w:p w14:paraId="3805E96D" w14:textId="77777777" w:rsidR="001529C0" w:rsidRPr="00C5283A" w:rsidRDefault="001529C0" w:rsidP="00061352">
      <w:pPr>
        <w:jc w:val="center"/>
        <w:rPr>
          <w:rFonts w:cs="Aharoni"/>
          <w:lang w:val="sv-SE"/>
        </w:rPr>
      </w:pPr>
    </w:p>
    <w:p w14:paraId="55D8D064" w14:textId="77777777" w:rsidR="001529C0" w:rsidRPr="00C5283A" w:rsidRDefault="001529C0" w:rsidP="00061352">
      <w:pPr>
        <w:jc w:val="center"/>
        <w:rPr>
          <w:rFonts w:cs="Aharoni"/>
          <w:lang w:val="sv-SE"/>
        </w:rPr>
      </w:pPr>
    </w:p>
    <w:p w14:paraId="79BF6557" w14:textId="77777777" w:rsidR="001529C0" w:rsidRPr="00C5283A" w:rsidRDefault="001529C0" w:rsidP="00061352">
      <w:pPr>
        <w:jc w:val="center"/>
        <w:rPr>
          <w:rFonts w:cs="Aharoni"/>
          <w:lang w:val="sv-SE"/>
        </w:rPr>
      </w:pPr>
    </w:p>
    <w:p w14:paraId="3E9FB2B7" w14:textId="77777777" w:rsidR="001529C0" w:rsidRPr="00C5283A" w:rsidRDefault="001529C0" w:rsidP="00061352">
      <w:pPr>
        <w:jc w:val="center"/>
        <w:rPr>
          <w:rFonts w:cs="Aharoni"/>
          <w:lang w:val="sv-SE"/>
        </w:rPr>
      </w:pPr>
    </w:p>
    <w:p w14:paraId="0F97F6EB" w14:textId="77777777" w:rsidR="001529C0" w:rsidRPr="00C5283A" w:rsidRDefault="001529C0" w:rsidP="00061352">
      <w:pPr>
        <w:jc w:val="center"/>
        <w:rPr>
          <w:rFonts w:cs="Aharoni"/>
          <w:lang w:val="sv-SE"/>
        </w:rPr>
      </w:pPr>
    </w:p>
    <w:p w14:paraId="53E84014" w14:textId="77777777" w:rsidR="001529C0" w:rsidRPr="00C5283A" w:rsidRDefault="001529C0" w:rsidP="00061352">
      <w:pPr>
        <w:jc w:val="center"/>
        <w:rPr>
          <w:rFonts w:cs="Aharoni"/>
          <w:lang w:val="sv-SE"/>
        </w:rPr>
      </w:pPr>
    </w:p>
    <w:p w14:paraId="0FEF2DA3" w14:textId="77777777" w:rsidR="001529C0" w:rsidRPr="00C5283A" w:rsidRDefault="001529C0" w:rsidP="00061352">
      <w:pPr>
        <w:jc w:val="center"/>
        <w:rPr>
          <w:rFonts w:cs="Aharoni"/>
          <w:lang w:val="sv-SE"/>
        </w:rPr>
      </w:pPr>
    </w:p>
    <w:p w14:paraId="65B68F0B" w14:textId="77777777" w:rsidR="001529C0" w:rsidRPr="00C5283A" w:rsidRDefault="001529C0" w:rsidP="00061352">
      <w:pPr>
        <w:jc w:val="center"/>
        <w:rPr>
          <w:rFonts w:cs="Aharoni"/>
          <w:lang w:val="sv-SE"/>
        </w:rPr>
      </w:pPr>
    </w:p>
    <w:p w14:paraId="279A881E" w14:textId="77777777" w:rsidR="001529C0" w:rsidRPr="00C5283A" w:rsidRDefault="001529C0" w:rsidP="00061352">
      <w:pPr>
        <w:jc w:val="center"/>
        <w:rPr>
          <w:rFonts w:cs="Aharoni"/>
          <w:lang w:val="sv-SE"/>
        </w:rPr>
      </w:pPr>
    </w:p>
    <w:p w14:paraId="6E64A8AF" w14:textId="77777777" w:rsidR="001529C0" w:rsidRPr="00C5283A" w:rsidRDefault="001529C0" w:rsidP="00061352">
      <w:pPr>
        <w:jc w:val="center"/>
        <w:rPr>
          <w:rFonts w:cs="Aharoni"/>
          <w:lang w:val="sv-SE"/>
        </w:rPr>
      </w:pPr>
    </w:p>
    <w:p w14:paraId="26A82DD9" w14:textId="77777777" w:rsidR="001529C0" w:rsidRPr="00C5283A" w:rsidRDefault="001529C0" w:rsidP="00061352">
      <w:pPr>
        <w:jc w:val="center"/>
        <w:rPr>
          <w:lang w:val="sv-SE"/>
        </w:rPr>
      </w:pPr>
    </w:p>
    <w:bookmarkEnd w:id="0"/>
    <w:bookmarkEnd w:id="1"/>
    <w:p w14:paraId="1CF3A371" w14:textId="77777777" w:rsidR="00CF0527" w:rsidRPr="00C5283A" w:rsidRDefault="00CF0527" w:rsidP="00CF0527">
      <w:pPr>
        <w:tabs>
          <w:tab w:val="left" w:pos="1134"/>
          <w:tab w:val="left" w:pos="2880"/>
          <w:tab w:val="left" w:pos="3969"/>
        </w:tabs>
        <w:spacing w:line="360" w:lineRule="auto"/>
        <w:rPr>
          <w:rFonts w:ascii="Century Gothic" w:hAnsi="Century Gothic"/>
          <w:sz w:val="20"/>
          <w:szCs w:val="20"/>
          <w:lang w:val="sv-SE"/>
        </w:rPr>
      </w:pPr>
    </w:p>
    <w:p w14:paraId="49D1F613" w14:textId="77777777" w:rsidR="00CF0527" w:rsidRPr="00C5283A" w:rsidRDefault="00CF0527" w:rsidP="00CF0527">
      <w:pPr>
        <w:tabs>
          <w:tab w:val="left" w:pos="1134"/>
          <w:tab w:val="left" w:pos="2880"/>
          <w:tab w:val="left" w:pos="3969"/>
        </w:tabs>
        <w:spacing w:line="360" w:lineRule="auto"/>
        <w:rPr>
          <w:rFonts w:ascii="Century Gothic" w:hAnsi="Century Gothic"/>
          <w:sz w:val="20"/>
          <w:szCs w:val="20"/>
          <w:lang w:val="sv-SE"/>
        </w:rPr>
      </w:pPr>
    </w:p>
    <w:p w14:paraId="16DA1072" w14:textId="77777777" w:rsidR="00CF0527" w:rsidRPr="00635805" w:rsidRDefault="00CF0527" w:rsidP="00CF0527">
      <w:pPr>
        <w:tabs>
          <w:tab w:val="left" w:pos="1134"/>
          <w:tab w:val="left" w:pos="2880"/>
          <w:tab w:val="left" w:pos="3969"/>
        </w:tabs>
        <w:spacing w:line="360" w:lineRule="auto"/>
        <w:rPr>
          <w:rFonts w:ascii="Century Gothic" w:hAnsi="Century Gothic"/>
          <w:sz w:val="20"/>
          <w:szCs w:val="20"/>
          <w:lang w:val="id-ID"/>
        </w:rPr>
      </w:pPr>
    </w:p>
    <w:p w14:paraId="46B59B36" w14:textId="77777777" w:rsidR="00CF0527" w:rsidRPr="00C5283A" w:rsidRDefault="00CF0527" w:rsidP="00CF0527">
      <w:pPr>
        <w:tabs>
          <w:tab w:val="left" w:pos="1134"/>
          <w:tab w:val="left" w:pos="2880"/>
          <w:tab w:val="left" w:pos="3969"/>
        </w:tabs>
        <w:spacing w:line="360" w:lineRule="auto"/>
        <w:rPr>
          <w:rFonts w:ascii="Century Gothic" w:hAnsi="Century Gothic"/>
          <w:sz w:val="20"/>
          <w:szCs w:val="20"/>
          <w:lang w:val="sv-SE"/>
        </w:rPr>
      </w:pPr>
    </w:p>
    <w:p w14:paraId="4010507E" w14:textId="77777777" w:rsidR="00CF0527" w:rsidRPr="00C5283A" w:rsidRDefault="00CF0527" w:rsidP="00CF0527">
      <w:pPr>
        <w:tabs>
          <w:tab w:val="left" w:pos="1134"/>
          <w:tab w:val="left" w:pos="2880"/>
          <w:tab w:val="left" w:pos="3969"/>
        </w:tabs>
        <w:spacing w:line="360" w:lineRule="auto"/>
        <w:rPr>
          <w:rFonts w:ascii="Century Gothic" w:hAnsi="Century Gothic"/>
          <w:sz w:val="20"/>
          <w:szCs w:val="20"/>
          <w:lang w:val="sv-SE"/>
        </w:rPr>
      </w:pPr>
    </w:p>
    <w:p w14:paraId="4CECBE80" w14:textId="77777777" w:rsidR="00CF0527" w:rsidRPr="00C5283A" w:rsidRDefault="00CF0527" w:rsidP="00CF0527">
      <w:pPr>
        <w:tabs>
          <w:tab w:val="left" w:pos="1134"/>
          <w:tab w:val="left" w:pos="2880"/>
          <w:tab w:val="left" w:pos="3969"/>
        </w:tabs>
        <w:spacing w:line="360" w:lineRule="auto"/>
        <w:rPr>
          <w:rFonts w:ascii="Century Gothic" w:hAnsi="Century Gothic"/>
          <w:sz w:val="20"/>
          <w:szCs w:val="20"/>
          <w:lang w:val="sv-SE"/>
        </w:rPr>
      </w:pPr>
    </w:p>
    <w:p w14:paraId="31550E57" w14:textId="77777777" w:rsidR="0098601D" w:rsidRPr="00C5283A" w:rsidRDefault="0098601D" w:rsidP="0088037A">
      <w:pPr>
        <w:pStyle w:val="NoSpacing"/>
        <w:rPr>
          <w:rFonts w:ascii="Monotype Corsiva" w:hAnsi="Monotype Corsiva"/>
          <w:b/>
          <w:sz w:val="56"/>
          <w:szCs w:val="56"/>
          <w:lang w:val="sv-SE"/>
        </w:rPr>
      </w:pPr>
    </w:p>
    <w:p w14:paraId="2713F147" w14:textId="77777777" w:rsidR="007B3A07" w:rsidRPr="00C5283A" w:rsidRDefault="007B3A07" w:rsidP="0088037A">
      <w:pPr>
        <w:pStyle w:val="NoSpacing"/>
        <w:rPr>
          <w:rFonts w:ascii="Monotype Corsiva" w:hAnsi="Monotype Corsiva"/>
          <w:b/>
          <w:sz w:val="56"/>
          <w:szCs w:val="56"/>
          <w:lang w:val="sv-SE"/>
        </w:rPr>
      </w:pPr>
    </w:p>
    <w:p w14:paraId="431C0A2F" w14:textId="77777777" w:rsidR="00C43F4E" w:rsidRPr="00C5283A" w:rsidRDefault="00C43F4E" w:rsidP="0088037A">
      <w:pPr>
        <w:pStyle w:val="NoSpacing"/>
        <w:rPr>
          <w:rFonts w:ascii="Monotype Corsiva" w:hAnsi="Monotype Corsiva"/>
          <w:b/>
          <w:sz w:val="56"/>
          <w:szCs w:val="56"/>
          <w:lang w:val="sv-SE"/>
        </w:rPr>
      </w:pPr>
    </w:p>
    <w:p w14:paraId="25BF7B4D" w14:textId="77777777" w:rsidR="00AC1221" w:rsidRPr="00635805" w:rsidRDefault="00AC1221" w:rsidP="0088037A">
      <w:pPr>
        <w:pStyle w:val="NoSpacing"/>
        <w:rPr>
          <w:rFonts w:ascii="Monotype Corsiva" w:hAnsi="Monotype Corsiva"/>
          <w:b/>
          <w:sz w:val="56"/>
          <w:szCs w:val="56"/>
          <w:lang w:val="id-ID"/>
        </w:rPr>
      </w:pPr>
    </w:p>
    <w:p w14:paraId="3DEA04BA" w14:textId="77777777" w:rsidR="00CF0527" w:rsidRPr="00C5283A" w:rsidRDefault="00CF0527" w:rsidP="00CF0527">
      <w:pPr>
        <w:pStyle w:val="NoSpacing"/>
        <w:ind w:left="5040" w:hanging="504"/>
        <w:rPr>
          <w:rFonts w:ascii="Monotype Corsiva" w:hAnsi="Monotype Corsiva"/>
          <w:b/>
          <w:sz w:val="20"/>
          <w:szCs w:val="20"/>
          <w:lang w:val="sv-SE"/>
        </w:rPr>
      </w:pPr>
    </w:p>
    <w:p w14:paraId="55C41F8C" w14:textId="77777777" w:rsidR="00A66DE5" w:rsidRPr="00C5283A" w:rsidRDefault="00A66DE5" w:rsidP="00BA4EEF">
      <w:pPr>
        <w:pStyle w:val="NoSpacing"/>
        <w:ind w:left="4338" w:hanging="3168"/>
        <w:rPr>
          <w:rFonts w:ascii="Monotype Corsiva" w:hAnsi="Monotype Corsiva"/>
          <w:b/>
          <w:sz w:val="56"/>
          <w:szCs w:val="56"/>
          <w:lang w:val="sv-SE"/>
        </w:rPr>
      </w:pPr>
    </w:p>
    <w:p w14:paraId="5FFB1EBD" w14:textId="77777777" w:rsidR="00A66DE5" w:rsidRPr="00C5283A" w:rsidRDefault="00A66DE5" w:rsidP="00BA4EEF">
      <w:pPr>
        <w:pStyle w:val="NoSpacing"/>
        <w:ind w:left="4338" w:hanging="3168"/>
        <w:rPr>
          <w:rFonts w:ascii="Monotype Corsiva" w:hAnsi="Monotype Corsiva"/>
          <w:b/>
          <w:sz w:val="56"/>
          <w:szCs w:val="56"/>
          <w:lang w:val="sv-SE"/>
        </w:rPr>
      </w:pPr>
    </w:p>
    <w:p w14:paraId="3FD7338B" w14:textId="77777777" w:rsidR="00FC5E43" w:rsidRPr="00C5283A" w:rsidRDefault="00FC5E43" w:rsidP="00BA4EEF">
      <w:pPr>
        <w:pStyle w:val="NoSpacing"/>
        <w:ind w:left="4338" w:hanging="3168"/>
        <w:rPr>
          <w:rFonts w:ascii="Monotype Corsiva" w:hAnsi="Monotype Corsiva"/>
          <w:b/>
          <w:sz w:val="56"/>
          <w:szCs w:val="56"/>
          <w:lang w:val="sv-SE"/>
        </w:rPr>
      </w:pPr>
    </w:p>
    <w:p w14:paraId="3DE13124" w14:textId="77777777" w:rsidR="00FC5E43" w:rsidRPr="00C5283A" w:rsidRDefault="00FC5E43" w:rsidP="00BA4EEF">
      <w:pPr>
        <w:pStyle w:val="NoSpacing"/>
        <w:ind w:left="4338" w:hanging="3168"/>
        <w:rPr>
          <w:rFonts w:ascii="Monotype Corsiva" w:hAnsi="Monotype Corsiva"/>
          <w:b/>
          <w:sz w:val="56"/>
          <w:szCs w:val="56"/>
          <w:lang w:val="sv-SE"/>
        </w:rPr>
      </w:pPr>
    </w:p>
    <w:p w14:paraId="0326FD29" w14:textId="77777777" w:rsidR="00BA4EEF" w:rsidRPr="00C5283A" w:rsidRDefault="00CF0527" w:rsidP="00FE52B0">
      <w:pPr>
        <w:pStyle w:val="NoSpacing"/>
        <w:ind w:left="4338" w:hanging="2691"/>
        <w:rPr>
          <w:rFonts w:ascii="Monotype Corsiva" w:hAnsi="Monotype Corsiva"/>
          <w:b/>
          <w:sz w:val="56"/>
          <w:szCs w:val="56"/>
          <w:lang w:val="sv-SE"/>
        </w:rPr>
      </w:pPr>
      <w:r w:rsidRPr="00C5283A">
        <w:rPr>
          <w:rFonts w:ascii="Monotype Corsiva" w:hAnsi="Monotype Corsiva"/>
          <w:b/>
          <w:sz w:val="56"/>
          <w:szCs w:val="56"/>
          <w:lang w:val="sv-SE"/>
        </w:rPr>
        <w:t xml:space="preserve">DAFTAR </w:t>
      </w:r>
    </w:p>
    <w:p w14:paraId="09CAC186" w14:textId="77777777" w:rsidR="00CF0527" w:rsidRPr="00C5283A" w:rsidRDefault="00BA4EEF" w:rsidP="00BA4EEF">
      <w:pPr>
        <w:pStyle w:val="NoSpacing"/>
        <w:ind w:left="4338" w:hanging="2691"/>
        <w:rPr>
          <w:rFonts w:ascii="Monotype Corsiva" w:hAnsi="Monotype Corsiva"/>
          <w:b/>
          <w:sz w:val="56"/>
          <w:szCs w:val="56"/>
          <w:lang w:val="sv-SE"/>
        </w:rPr>
      </w:pPr>
      <w:r w:rsidRPr="00C5283A">
        <w:rPr>
          <w:rFonts w:ascii="Monotype Corsiva" w:hAnsi="Monotype Corsiva"/>
          <w:b/>
          <w:sz w:val="56"/>
          <w:szCs w:val="56"/>
          <w:lang w:val="sv-SE"/>
        </w:rPr>
        <w:t xml:space="preserve">   </w:t>
      </w:r>
      <w:r w:rsidR="00FE52B0" w:rsidRPr="00C5283A">
        <w:rPr>
          <w:rFonts w:ascii="Monotype Corsiva" w:hAnsi="Monotype Corsiva"/>
          <w:b/>
          <w:sz w:val="56"/>
          <w:szCs w:val="56"/>
          <w:lang w:val="sv-SE"/>
        </w:rPr>
        <w:t xml:space="preserve">          </w:t>
      </w:r>
      <w:r w:rsidR="00CF0527" w:rsidRPr="00C5283A">
        <w:rPr>
          <w:rFonts w:ascii="Monotype Corsiva" w:hAnsi="Monotype Corsiva"/>
          <w:b/>
          <w:sz w:val="56"/>
          <w:szCs w:val="56"/>
          <w:lang w:val="sv-SE"/>
        </w:rPr>
        <w:t>RIWAYAT    HIDUP</w:t>
      </w:r>
    </w:p>
    <w:p w14:paraId="426EEAED" w14:textId="77777777" w:rsidR="00CF0527" w:rsidRPr="00635805" w:rsidRDefault="00BA4EEF" w:rsidP="00B72A74">
      <w:pPr>
        <w:pStyle w:val="NoSpacing"/>
        <w:ind w:left="2541" w:firstLine="720"/>
        <w:rPr>
          <w:rFonts w:ascii="Monotype Corsiva" w:hAnsi="Monotype Corsiva"/>
          <w:b/>
          <w:sz w:val="56"/>
          <w:szCs w:val="56"/>
          <w:lang w:val="sv-SE"/>
        </w:rPr>
      </w:pPr>
      <w:r w:rsidRPr="00C5283A">
        <w:rPr>
          <w:rFonts w:ascii="Monotype Corsiva" w:hAnsi="Monotype Corsiva"/>
          <w:b/>
          <w:sz w:val="56"/>
          <w:szCs w:val="56"/>
          <w:lang w:val="sv-SE"/>
        </w:rPr>
        <w:t xml:space="preserve">          </w:t>
      </w:r>
      <w:r w:rsidR="008F32F5" w:rsidRPr="00C5283A">
        <w:rPr>
          <w:rFonts w:ascii="Monotype Corsiva" w:hAnsi="Monotype Corsiva"/>
          <w:b/>
          <w:sz w:val="56"/>
          <w:szCs w:val="56"/>
          <w:lang w:val="sv-SE"/>
        </w:rPr>
        <w:t xml:space="preserve">        </w:t>
      </w:r>
      <w:r w:rsidR="00CF0527" w:rsidRPr="00635805">
        <w:rPr>
          <w:rFonts w:ascii="Monotype Corsiva" w:hAnsi="Monotype Corsiva"/>
          <w:b/>
          <w:sz w:val="56"/>
          <w:szCs w:val="56"/>
          <w:lang w:val="sv-SE"/>
        </w:rPr>
        <w:t>PENGURUS</w:t>
      </w:r>
    </w:p>
    <w:p w14:paraId="34376E3D" w14:textId="77777777" w:rsidR="00CF0527" w:rsidRPr="00635805" w:rsidRDefault="00CF0527" w:rsidP="00CF0527">
      <w:pPr>
        <w:tabs>
          <w:tab w:val="left" w:pos="1134"/>
          <w:tab w:val="left" w:pos="2880"/>
          <w:tab w:val="left" w:pos="3969"/>
        </w:tabs>
        <w:spacing w:line="360" w:lineRule="auto"/>
        <w:rPr>
          <w:rFonts w:ascii="Century Gothic" w:hAnsi="Century Gothic"/>
          <w:sz w:val="20"/>
          <w:szCs w:val="20"/>
          <w:lang w:val="sv-SE"/>
        </w:rPr>
      </w:pPr>
    </w:p>
    <w:p w14:paraId="4D8CF725" w14:textId="77777777" w:rsidR="00CF0527" w:rsidRPr="00635805" w:rsidRDefault="00CF0527" w:rsidP="00CF0527">
      <w:pPr>
        <w:tabs>
          <w:tab w:val="left" w:pos="1134"/>
          <w:tab w:val="left" w:pos="2880"/>
          <w:tab w:val="left" w:pos="3969"/>
        </w:tabs>
        <w:spacing w:line="360" w:lineRule="auto"/>
        <w:rPr>
          <w:rFonts w:ascii="Century Gothic" w:hAnsi="Century Gothic"/>
          <w:sz w:val="20"/>
          <w:szCs w:val="20"/>
          <w:lang w:val="sv-SE"/>
        </w:rPr>
      </w:pPr>
    </w:p>
    <w:p w14:paraId="33F2303E" w14:textId="77777777" w:rsidR="00CF0527" w:rsidRPr="00635805" w:rsidRDefault="00CF0527" w:rsidP="00CF0527">
      <w:pPr>
        <w:tabs>
          <w:tab w:val="left" w:pos="1134"/>
          <w:tab w:val="left" w:pos="2880"/>
          <w:tab w:val="left" w:pos="3969"/>
        </w:tabs>
        <w:spacing w:line="360" w:lineRule="auto"/>
        <w:rPr>
          <w:rFonts w:ascii="Century Gothic" w:hAnsi="Century Gothic"/>
          <w:sz w:val="20"/>
          <w:szCs w:val="20"/>
          <w:lang w:val="sv-SE"/>
        </w:rPr>
      </w:pPr>
    </w:p>
    <w:p w14:paraId="6D318047" w14:textId="77777777" w:rsidR="00CF0527" w:rsidRPr="00635805" w:rsidRDefault="00CF0527" w:rsidP="00CF0527">
      <w:pPr>
        <w:tabs>
          <w:tab w:val="left" w:pos="1134"/>
          <w:tab w:val="left" w:pos="2880"/>
          <w:tab w:val="left" w:pos="3969"/>
        </w:tabs>
        <w:spacing w:line="360" w:lineRule="auto"/>
        <w:rPr>
          <w:rFonts w:ascii="Century Gothic" w:hAnsi="Century Gothic"/>
          <w:sz w:val="20"/>
          <w:szCs w:val="20"/>
          <w:lang w:val="sv-SE"/>
        </w:rPr>
      </w:pPr>
    </w:p>
    <w:p w14:paraId="1F13281E" w14:textId="77777777" w:rsidR="00CF0527" w:rsidRPr="00635805" w:rsidRDefault="00CF0527" w:rsidP="00CF0527">
      <w:pPr>
        <w:tabs>
          <w:tab w:val="left" w:pos="1134"/>
          <w:tab w:val="left" w:pos="2880"/>
          <w:tab w:val="left" w:pos="3969"/>
        </w:tabs>
        <w:spacing w:line="360" w:lineRule="auto"/>
        <w:rPr>
          <w:rFonts w:ascii="Century Gothic" w:hAnsi="Century Gothic"/>
          <w:sz w:val="20"/>
          <w:szCs w:val="20"/>
          <w:lang w:val="sv-SE"/>
        </w:rPr>
      </w:pPr>
    </w:p>
    <w:p w14:paraId="3CF6D859" w14:textId="77777777" w:rsidR="00CF0527" w:rsidRPr="00635805" w:rsidRDefault="00CF0527" w:rsidP="00CF0527">
      <w:pPr>
        <w:tabs>
          <w:tab w:val="left" w:pos="1134"/>
          <w:tab w:val="left" w:pos="2880"/>
          <w:tab w:val="left" w:pos="3969"/>
        </w:tabs>
        <w:spacing w:line="360" w:lineRule="auto"/>
        <w:rPr>
          <w:rFonts w:ascii="Century Gothic" w:hAnsi="Century Gothic"/>
          <w:sz w:val="20"/>
          <w:szCs w:val="20"/>
          <w:lang w:val="sv-SE"/>
        </w:rPr>
      </w:pPr>
    </w:p>
    <w:p w14:paraId="64D692D1" w14:textId="77777777" w:rsidR="009311D8" w:rsidRPr="00635805" w:rsidRDefault="009311D8" w:rsidP="00CF0527">
      <w:pPr>
        <w:tabs>
          <w:tab w:val="left" w:pos="1134"/>
          <w:tab w:val="left" w:pos="2880"/>
          <w:tab w:val="left" w:pos="3969"/>
        </w:tabs>
        <w:spacing w:line="360" w:lineRule="auto"/>
        <w:rPr>
          <w:rFonts w:ascii="Century Gothic" w:hAnsi="Century Gothic"/>
          <w:sz w:val="20"/>
          <w:szCs w:val="20"/>
          <w:lang w:val="sv-SE"/>
        </w:rPr>
      </w:pPr>
    </w:p>
    <w:p w14:paraId="16CB3684" w14:textId="77777777" w:rsidR="009311D8" w:rsidRPr="00635805" w:rsidRDefault="009311D8" w:rsidP="00CF0527">
      <w:pPr>
        <w:tabs>
          <w:tab w:val="left" w:pos="1134"/>
          <w:tab w:val="left" w:pos="2880"/>
          <w:tab w:val="left" w:pos="3969"/>
        </w:tabs>
        <w:spacing w:line="360" w:lineRule="auto"/>
        <w:rPr>
          <w:rFonts w:ascii="Century Gothic" w:hAnsi="Century Gothic"/>
          <w:sz w:val="20"/>
          <w:szCs w:val="20"/>
          <w:lang w:val="sv-SE"/>
        </w:rPr>
      </w:pPr>
    </w:p>
    <w:p w14:paraId="0CF73096" w14:textId="77777777" w:rsidR="00CF0527" w:rsidRPr="00635805" w:rsidRDefault="00CF0527" w:rsidP="00CF0527">
      <w:pPr>
        <w:tabs>
          <w:tab w:val="left" w:pos="1134"/>
          <w:tab w:val="left" w:pos="2880"/>
          <w:tab w:val="left" w:pos="3969"/>
        </w:tabs>
        <w:spacing w:line="360" w:lineRule="auto"/>
        <w:rPr>
          <w:rFonts w:ascii="Century Gothic" w:hAnsi="Century Gothic"/>
          <w:sz w:val="20"/>
          <w:szCs w:val="20"/>
          <w:lang w:val="sv-SE"/>
        </w:rPr>
      </w:pPr>
    </w:p>
    <w:p w14:paraId="020F9AAD" w14:textId="77777777" w:rsidR="00CF0527" w:rsidRPr="00635805" w:rsidRDefault="00CF0527" w:rsidP="00CF0527">
      <w:pPr>
        <w:tabs>
          <w:tab w:val="left" w:pos="1134"/>
          <w:tab w:val="left" w:pos="2880"/>
          <w:tab w:val="left" w:pos="3969"/>
        </w:tabs>
        <w:spacing w:line="360" w:lineRule="auto"/>
        <w:rPr>
          <w:rFonts w:ascii="Century Gothic" w:hAnsi="Century Gothic"/>
          <w:sz w:val="20"/>
          <w:szCs w:val="20"/>
          <w:lang w:val="sv-SE"/>
        </w:rPr>
      </w:pPr>
    </w:p>
    <w:p w14:paraId="2BAD8A75" w14:textId="77777777" w:rsidR="00DB50FA" w:rsidRPr="00635805" w:rsidRDefault="00DB50FA" w:rsidP="00CF0527">
      <w:pPr>
        <w:tabs>
          <w:tab w:val="left" w:pos="1134"/>
          <w:tab w:val="left" w:pos="2880"/>
          <w:tab w:val="left" w:pos="3969"/>
        </w:tabs>
        <w:spacing w:line="360" w:lineRule="auto"/>
        <w:rPr>
          <w:rFonts w:ascii="Century Gothic" w:hAnsi="Century Gothic"/>
          <w:sz w:val="20"/>
          <w:szCs w:val="20"/>
          <w:lang w:val="id-ID"/>
        </w:rPr>
      </w:pPr>
    </w:p>
    <w:p w14:paraId="3BA57968" w14:textId="77777777" w:rsidR="001E6D0A" w:rsidRPr="00635805" w:rsidRDefault="001E6D0A" w:rsidP="00CF0527">
      <w:pPr>
        <w:tabs>
          <w:tab w:val="left" w:pos="1134"/>
          <w:tab w:val="left" w:pos="2880"/>
          <w:tab w:val="left" w:pos="3969"/>
        </w:tabs>
        <w:spacing w:line="360" w:lineRule="auto"/>
        <w:rPr>
          <w:rFonts w:ascii="Century Gothic" w:hAnsi="Century Gothic"/>
          <w:sz w:val="20"/>
          <w:szCs w:val="20"/>
          <w:lang w:val="id-ID"/>
        </w:rPr>
      </w:pPr>
    </w:p>
    <w:p w14:paraId="562F5F86" w14:textId="77777777" w:rsidR="00DB50FA" w:rsidRPr="00635805" w:rsidRDefault="00DB50FA" w:rsidP="00CF0527">
      <w:pPr>
        <w:tabs>
          <w:tab w:val="left" w:pos="1134"/>
          <w:tab w:val="left" w:pos="2880"/>
          <w:tab w:val="left" w:pos="3969"/>
        </w:tabs>
        <w:spacing w:line="360" w:lineRule="auto"/>
        <w:rPr>
          <w:rFonts w:ascii="Century Gothic" w:hAnsi="Century Gothic"/>
          <w:sz w:val="20"/>
          <w:szCs w:val="20"/>
          <w:lang w:val="id-ID"/>
        </w:rPr>
      </w:pPr>
    </w:p>
    <w:p w14:paraId="7270823A" w14:textId="77777777" w:rsidR="00803825" w:rsidRPr="00B74355" w:rsidRDefault="00803825" w:rsidP="00CF0527">
      <w:pPr>
        <w:tabs>
          <w:tab w:val="left" w:pos="1134"/>
          <w:tab w:val="left" w:pos="2880"/>
          <w:tab w:val="left" w:pos="3969"/>
        </w:tabs>
        <w:spacing w:line="360" w:lineRule="auto"/>
        <w:rPr>
          <w:rFonts w:ascii="Century Gothic" w:hAnsi="Century Gothic"/>
          <w:sz w:val="20"/>
          <w:szCs w:val="20"/>
          <w:lang w:val="sv-SE"/>
        </w:rPr>
      </w:pPr>
    </w:p>
    <w:p w14:paraId="6140D026" w14:textId="77777777" w:rsidR="00A66DE5" w:rsidRPr="00B74355" w:rsidRDefault="00A66DE5" w:rsidP="00CF0527">
      <w:pPr>
        <w:tabs>
          <w:tab w:val="left" w:pos="1134"/>
          <w:tab w:val="left" w:pos="2880"/>
          <w:tab w:val="left" w:pos="3969"/>
        </w:tabs>
        <w:spacing w:line="360" w:lineRule="auto"/>
        <w:rPr>
          <w:rFonts w:ascii="Century Gothic" w:hAnsi="Century Gothic"/>
          <w:sz w:val="20"/>
          <w:szCs w:val="20"/>
          <w:lang w:val="sv-SE"/>
        </w:rPr>
      </w:pPr>
    </w:p>
    <w:p w14:paraId="0E7E1CFF" w14:textId="77777777" w:rsidR="00A66DE5" w:rsidRPr="00B74355" w:rsidRDefault="00A66DE5" w:rsidP="00CF0527">
      <w:pPr>
        <w:tabs>
          <w:tab w:val="left" w:pos="1134"/>
          <w:tab w:val="left" w:pos="2880"/>
          <w:tab w:val="left" w:pos="3969"/>
        </w:tabs>
        <w:spacing w:line="360" w:lineRule="auto"/>
        <w:rPr>
          <w:rFonts w:ascii="Century Gothic" w:hAnsi="Century Gothic"/>
          <w:sz w:val="20"/>
          <w:szCs w:val="20"/>
          <w:lang w:val="sv-SE"/>
        </w:rPr>
      </w:pPr>
    </w:p>
    <w:p w14:paraId="172B184A" w14:textId="77777777" w:rsidR="007E71E0" w:rsidRPr="00B74355" w:rsidRDefault="007E71E0" w:rsidP="00CF0527">
      <w:pPr>
        <w:tabs>
          <w:tab w:val="left" w:pos="1134"/>
          <w:tab w:val="left" w:pos="2880"/>
          <w:tab w:val="left" w:pos="3969"/>
        </w:tabs>
        <w:spacing w:line="360" w:lineRule="auto"/>
        <w:rPr>
          <w:rFonts w:ascii="Century Gothic" w:hAnsi="Century Gothic"/>
          <w:sz w:val="20"/>
          <w:szCs w:val="20"/>
          <w:lang w:val="sv-SE"/>
        </w:rPr>
      </w:pPr>
    </w:p>
    <w:p w14:paraId="6B4F8474" w14:textId="77777777" w:rsidR="005D73EF" w:rsidRPr="00B74355" w:rsidRDefault="005D73EF" w:rsidP="00CF0527">
      <w:pPr>
        <w:tabs>
          <w:tab w:val="left" w:pos="1134"/>
          <w:tab w:val="left" w:pos="2880"/>
          <w:tab w:val="left" w:pos="3969"/>
        </w:tabs>
        <w:spacing w:line="360" w:lineRule="auto"/>
        <w:rPr>
          <w:rFonts w:ascii="Century Gothic" w:hAnsi="Century Gothic"/>
          <w:sz w:val="20"/>
          <w:szCs w:val="20"/>
          <w:lang w:val="sv-SE"/>
        </w:rPr>
      </w:pPr>
    </w:p>
    <w:p w14:paraId="64995178" w14:textId="77777777" w:rsidR="005D73EF" w:rsidRPr="00B74355" w:rsidRDefault="005D73EF" w:rsidP="00CF0527">
      <w:pPr>
        <w:tabs>
          <w:tab w:val="left" w:pos="1134"/>
          <w:tab w:val="left" w:pos="2880"/>
          <w:tab w:val="left" w:pos="3969"/>
        </w:tabs>
        <w:spacing w:line="360" w:lineRule="auto"/>
        <w:rPr>
          <w:rFonts w:ascii="Century Gothic" w:hAnsi="Century Gothic"/>
          <w:sz w:val="20"/>
          <w:szCs w:val="20"/>
          <w:lang w:val="sv-SE"/>
        </w:rPr>
      </w:pPr>
    </w:p>
    <w:p w14:paraId="68D76832" w14:textId="77777777" w:rsidR="007E71E0" w:rsidRPr="00B74355" w:rsidRDefault="007E71E0" w:rsidP="00CF0527">
      <w:pPr>
        <w:tabs>
          <w:tab w:val="left" w:pos="1134"/>
          <w:tab w:val="left" w:pos="2880"/>
          <w:tab w:val="left" w:pos="3969"/>
        </w:tabs>
        <w:spacing w:line="360" w:lineRule="auto"/>
        <w:rPr>
          <w:rFonts w:ascii="Century Gothic" w:hAnsi="Century Gothic"/>
          <w:sz w:val="20"/>
          <w:szCs w:val="20"/>
          <w:lang w:val="sv-SE"/>
        </w:rPr>
      </w:pPr>
    </w:p>
    <w:p w14:paraId="2AC52CD1" w14:textId="77777777" w:rsidR="00233CB7" w:rsidRPr="00B74355" w:rsidRDefault="00233CB7" w:rsidP="00CF0527">
      <w:pPr>
        <w:tabs>
          <w:tab w:val="left" w:pos="1134"/>
          <w:tab w:val="left" w:pos="2880"/>
          <w:tab w:val="left" w:pos="3969"/>
        </w:tabs>
        <w:spacing w:line="360" w:lineRule="auto"/>
        <w:rPr>
          <w:rFonts w:ascii="Century Gothic" w:hAnsi="Century Gothic"/>
          <w:sz w:val="20"/>
          <w:szCs w:val="20"/>
          <w:lang w:val="sv-SE"/>
        </w:rPr>
      </w:pPr>
    </w:p>
    <w:p w14:paraId="695521EB" w14:textId="77777777" w:rsidR="00257A41" w:rsidRPr="00635805" w:rsidRDefault="00257A41" w:rsidP="00257A41">
      <w:pPr>
        <w:jc w:val="center"/>
        <w:rPr>
          <w:rFonts w:ascii="Century Gothic" w:hAnsi="Century Gothic"/>
          <w:b/>
          <w:sz w:val="28"/>
          <w:szCs w:val="28"/>
          <w:lang w:val="sv-SE"/>
        </w:rPr>
      </w:pPr>
      <w:r w:rsidRPr="00635805">
        <w:rPr>
          <w:rFonts w:ascii="Century Gothic" w:hAnsi="Century Gothic"/>
          <w:b/>
          <w:sz w:val="28"/>
          <w:szCs w:val="28"/>
          <w:lang w:val="sv-SE"/>
        </w:rPr>
        <w:t xml:space="preserve">BIODATA MANAJEMEN </w:t>
      </w:r>
    </w:p>
    <w:p w14:paraId="020325F7" w14:textId="77777777" w:rsidR="00257A41" w:rsidRPr="00635805" w:rsidRDefault="00257A41" w:rsidP="00257A41">
      <w:pPr>
        <w:jc w:val="center"/>
        <w:rPr>
          <w:rFonts w:ascii="Century Gothic" w:hAnsi="Century Gothic"/>
          <w:lang w:val="sv-SE"/>
        </w:rPr>
      </w:pPr>
    </w:p>
    <w:p w14:paraId="4DD4364B" w14:textId="77777777" w:rsidR="00C83FD8" w:rsidRPr="00635805" w:rsidRDefault="00C83FD8" w:rsidP="00257A41">
      <w:pPr>
        <w:jc w:val="center"/>
        <w:rPr>
          <w:rFonts w:ascii="Century Gothic" w:hAnsi="Century Gothic"/>
          <w:lang w:val="sv-SE"/>
        </w:rPr>
      </w:pPr>
    </w:p>
    <w:p w14:paraId="6133B29D" w14:textId="77777777" w:rsidR="00257A41" w:rsidRPr="00635805" w:rsidRDefault="00257A41" w:rsidP="00FD6BF2">
      <w:pPr>
        <w:numPr>
          <w:ilvl w:val="0"/>
          <w:numId w:val="2"/>
        </w:numPr>
        <w:rPr>
          <w:rFonts w:ascii="Century Gothic" w:hAnsi="Century Gothic"/>
          <w:b/>
        </w:rPr>
      </w:pPr>
      <w:r w:rsidRPr="00635805">
        <w:rPr>
          <w:rFonts w:ascii="Century Gothic" w:hAnsi="Century Gothic"/>
          <w:b/>
        </w:rPr>
        <w:t>DEWAN KOMISARIS</w:t>
      </w:r>
    </w:p>
    <w:p w14:paraId="175819F0" w14:textId="77777777" w:rsidR="00257A41" w:rsidRPr="00635805" w:rsidRDefault="00257A41" w:rsidP="00257A41">
      <w:pPr>
        <w:ind w:left="502"/>
        <w:rPr>
          <w:rFonts w:ascii="Century Gothic" w:hAnsi="Century Gothic"/>
          <w:b/>
        </w:rPr>
      </w:pPr>
    </w:p>
    <w:p w14:paraId="29E7CB0E" w14:textId="77777777" w:rsidR="00257A41" w:rsidRPr="00635805" w:rsidRDefault="00257A41" w:rsidP="00257A41">
      <w:pPr>
        <w:ind w:left="502"/>
        <w:rPr>
          <w:rFonts w:ascii="Century Gothic" w:hAnsi="Century Gothic"/>
          <w:b/>
        </w:rPr>
      </w:pPr>
    </w:p>
    <w:p w14:paraId="3C659AC6" w14:textId="77777777" w:rsidR="00257A41" w:rsidRPr="00BE28B9" w:rsidRDefault="00AA3133" w:rsidP="00B200F5">
      <w:pPr>
        <w:ind w:firstLine="502"/>
        <w:rPr>
          <w:rFonts w:ascii="Century Gothic" w:hAnsi="Century Gothic"/>
          <w:b/>
          <w:sz w:val="20"/>
          <w:szCs w:val="20"/>
        </w:rPr>
      </w:pPr>
      <w:proofErr w:type="spellStart"/>
      <w:r>
        <w:rPr>
          <w:rFonts w:ascii="Century Gothic" w:hAnsi="Century Gothic"/>
          <w:b/>
          <w:sz w:val="20"/>
          <w:szCs w:val="20"/>
        </w:rPr>
        <w:t>Dr.</w:t>
      </w:r>
      <w:r w:rsidR="00257A41" w:rsidRPr="00BE28B9">
        <w:rPr>
          <w:rFonts w:ascii="Century Gothic" w:hAnsi="Century Gothic"/>
          <w:b/>
          <w:sz w:val="20"/>
          <w:szCs w:val="20"/>
        </w:rPr>
        <w:t>H</w:t>
      </w:r>
      <w:proofErr w:type="spellEnd"/>
      <w:r w:rsidR="00257A41" w:rsidRPr="00BE28B9">
        <w:rPr>
          <w:rFonts w:ascii="Century Gothic" w:hAnsi="Century Gothic"/>
          <w:b/>
          <w:sz w:val="20"/>
          <w:szCs w:val="20"/>
        </w:rPr>
        <w:t xml:space="preserve">. </w:t>
      </w:r>
      <w:proofErr w:type="spellStart"/>
      <w:r w:rsidR="00552769" w:rsidRPr="00BE28B9">
        <w:rPr>
          <w:rFonts w:ascii="Century Gothic" w:hAnsi="Century Gothic"/>
          <w:b/>
          <w:sz w:val="20"/>
          <w:szCs w:val="20"/>
        </w:rPr>
        <w:t>Endrizal,SE.M</w:t>
      </w:r>
      <w:r w:rsidR="00EE57F4">
        <w:rPr>
          <w:rFonts w:ascii="Century Gothic" w:hAnsi="Century Gothic"/>
          <w:b/>
          <w:sz w:val="20"/>
          <w:szCs w:val="20"/>
        </w:rPr>
        <w:t>.</w:t>
      </w:r>
      <w:r w:rsidR="00552769" w:rsidRPr="00BE28B9">
        <w:rPr>
          <w:rFonts w:ascii="Century Gothic" w:hAnsi="Century Gothic"/>
          <w:b/>
          <w:sz w:val="20"/>
          <w:szCs w:val="20"/>
        </w:rPr>
        <w:t>Si</w:t>
      </w:r>
      <w:proofErr w:type="spellEnd"/>
    </w:p>
    <w:p w14:paraId="20EF6ABC" w14:textId="77777777" w:rsidR="00257A41" w:rsidRPr="00B74355" w:rsidRDefault="007042A1" w:rsidP="00AA3133">
      <w:pPr>
        <w:ind w:firstLine="502"/>
        <w:rPr>
          <w:rFonts w:ascii="Century Gothic" w:hAnsi="Century Gothic"/>
          <w:i/>
          <w:sz w:val="20"/>
          <w:szCs w:val="20"/>
          <w:lang w:val="sv-SE"/>
        </w:rPr>
      </w:pPr>
      <w:r w:rsidRPr="00B74355">
        <w:rPr>
          <w:rFonts w:ascii="Century Gothic" w:hAnsi="Century Gothic"/>
          <w:i/>
          <w:sz w:val="20"/>
          <w:szCs w:val="20"/>
          <w:lang w:val="sv-SE"/>
        </w:rPr>
        <w:t xml:space="preserve">Komisaris </w:t>
      </w:r>
    </w:p>
    <w:p w14:paraId="1BDE68BE" w14:textId="77777777" w:rsidR="00257A41" w:rsidRPr="00B74355" w:rsidRDefault="00257A41" w:rsidP="00257A41">
      <w:pPr>
        <w:ind w:left="720"/>
        <w:rPr>
          <w:rFonts w:ascii="Century Gothic" w:hAnsi="Century Gothic"/>
          <w:sz w:val="20"/>
          <w:szCs w:val="20"/>
          <w:lang w:val="sv-SE"/>
        </w:rPr>
      </w:pPr>
    </w:p>
    <w:p w14:paraId="3E650E93" w14:textId="69FA35E8" w:rsidR="00257A41" w:rsidRPr="00635805" w:rsidRDefault="00257A41" w:rsidP="00BE28B9">
      <w:pPr>
        <w:tabs>
          <w:tab w:val="left" w:pos="1418"/>
          <w:tab w:val="left" w:pos="1701"/>
        </w:tabs>
        <w:spacing w:line="276" w:lineRule="auto"/>
        <w:ind w:left="1701" w:right="42"/>
        <w:jc w:val="both"/>
        <w:rPr>
          <w:rFonts w:ascii="Century Gothic" w:hAnsi="Century Gothic"/>
          <w:sz w:val="20"/>
          <w:szCs w:val="20"/>
          <w:lang w:val="sv-SE"/>
        </w:rPr>
      </w:pPr>
      <w:r w:rsidRPr="00BE28B9">
        <w:rPr>
          <w:rFonts w:ascii="Century Gothic" w:hAnsi="Century Gothic"/>
          <w:sz w:val="20"/>
          <w:szCs w:val="20"/>
          <w:lang w:val="sv-SE"/>
        </w:rPr>
        <w:t>Lahir di Padang</w:t>
      </w:r>
      <w:r w:rsidR="00CF62E7" w:rsidRPr="00BE28B9">
        <w:rPr>
          <w:rFonts w:ascii="Century Gothic" w:hAnsi="Century Gothic"/>
          <w:sz w:val="20"/>
          <w:szCs w:val="20"/>
          <w:lang w:val="sv-SE"/>
        </w:rPr>
        <w:t xml:space="preserve"> Pariaman</w:t>
      </w:r>
      <w:r w:rsidR="00D97B05" w:rsidRPr="00BE28B9">
        <w:rPr>
          <w:rFonts w:ascii="Century Gothic" w:hAnsi="Century Gothic"/>
          <w:sz w:val="20"/>
          <w:szCs w:val="20"/>
          <w:lang w:val="id-ID"/>
        </w:rPr>
        <w:t xml:space="preserve"> </w:t>
      </w:r>
      <w:r w:rsidRPr="00BE28B9">
        <w:rPr>
          <w:rFonts w:ascii="Century Gothic" w:hAnsi="Century Gothic"/>
          <w:sz w:val="20"/>
          <w:szCs w:val="20"/>
          <w:lang w:val="sv-SE"/>
        </w:rPr>
        <w:t xml:space="preserve">tanggal </w:t>
      </w:r>
      <w:r w:rsidR="00CF62E7" w:rsidRPr="00BE28B9">
        <w:rPr>
          <w:rFonts w:ascii="Century Gothic" w:hAnsi="Century Gothic"/>
          <w:sz w:val="20"/>
          <w:szCs w:val="20"/>
          <w:lang w:val="sv-SE"/>
        </w:rPr>
        <w:t>3</w:t>
      </w:r>
      <w:r w:rsidRPr="00BE28B9">
        <w:rPr>
          <w:rFonts w:ascii="Century Gothic" w:hAnsi="Century Gothic"/>
          <w:sz w:val="20"/>
          <w:szCs w:val="20"/>
          <w:lang w:val="sv-SE"/>
        </w:rPr>
        <w:t xml:space="preserve"> </w:t>
      </w:r>
      <w:r w:rsidR="00CF62E7" w:rsidRPr="00BE28B9">
        <w:rPr>
          <w:rFonts w:ascii="Century Gothic" w:hAnsi="Century Gothic"/>
          <w:sz w:val="20"/>
          <w:szCs w:val="20"/>
          <w:lang w:val="sv-SE"/>
        </w:rPr>
        <w:t>Juli</w:t>
      </w:r>
      <w:r w:rsidRPr="00BE28B9">
        <w:rPr>
          <w:rFonts w:ascii="Century Gothic" w:hAnsi="Century Gothic"/>
          <w:sz w:val="20"/>
          <w:szCs w:val="20"/>
          <w:lang w:val="sv-SE"/>
        </w:rPr>
        <w:t xml:space="preserve"> 19</w:t>
      </w:r>
      <w:r w:rsidR="00CF62E7" w:rsidRPr="00BE28B9">
        <w:rPr>
          <w:rFonts w:ascii="Century Gothic" w:hAnsi="Century Gothic"/>
          <w:sz w:val="20"/>
          <w:szCs w:val="20"/>
          <w:lang w:val="sv-SE"/>
        </w:rPr>
        <w:t>67</w:t>
      </w:r>
      <w:r w:rsidRPr="00BE28B9">
        <w:rPr>
          <w:rFonts w:ascii="Century Gothic" w:hAnsi="Century Gothic"/>
          <w:sz w:val="20"/>
          <w:szCs w:val="20"/>
          <w:lang w:val="sv-SE"/>
        </w:rPr>
        <w:t xml:space="preserve">, Lulusan </w:t>
      </w:r>
      <w:r w:rsidR="00CF62E7" w:rsidRPr="00BE28B9">
        <w:rPr>
          <w:rFonts w:ascii="Century Gothic" w:hAnsi="Century Gothic"/>
          <w:sz w:val="20"/>
          <w:szCs w:val="20"/>
          <w:lang w:val="sv-SE"/>
        </w:rPr>
        <w:t>Strata-1 Universitas Andalas Jurusan Ilmu Ekonomi dan Pembangunan t</w:t>
      </w:r>
      <w:r w:rsidRPr="00BE28B9">
        <w:rPr>
          <w:rFonts w:ascii="Century Gothic" w:hAnsi="Century Gothic"/>
          <w:sz w:val="20"/>
          <w:szCs w:val="20"/>
          <w:lang w:val="sv-SE"/>
        </w:rPr>
        <w:t xml:space="preserve">ahun </w:t>
      </w:r>
      <w:r w:rsidR="00CF62E7" w:rsidRPr="00BE28B9">
        <w:rPr>
          <w:rFonts w:ascii="Century Gothic" w:hAnsi="Century Gothic"/>
          <w:sz w:val="20"/>
          <w:szCs w:val="20"/>
          <w:lang w:val="sv-SE"/>
        </w:rPr>
        <w:t>1993, lulusan Magister Sains</w:t>
      </w:r>
      <w:r w:rsidRPr="00BE28B9">
        <w:rPr>
          <w:rFonts w:ascii="Century Gothic" w:hAnsi="Century Gothic"/>
          <w:sz w:val="20"/>
          <w:szCs w:val="20"/>
          <w:lang w:val="sv-SE"/>
        </w:rPr>
        <w:t xml:space="preserve"> </w:t>
      </w:r>
      <w:r w:rsidR="00CF62E7" w:rsidRPr="00BE28B9">
        <w:rPr>
          <w:rFonts w:ascii="Century Gothic" w:hAnsi="Century Gothic"/>
          <w:sz w:val="20"/>
          <w:szCs w:val="20"/>
          <w:lang w:val="sv-SE"/>
        </w:rPr>
        <w:t>Universitas Andalas</w:t>
      </w:r>
      <w:r w:rsidRPr="00BE28B9">
        <w:rPr>
          <w:rFonts w:ascii="Century Gothic" w:hAnsi="Century Gothic"/>
          <w:sz w:val="20"/>
          <w:szCs w:val="20"/>
          <w:lang w:val="sv-SE"/>
        </w:rPr>
        <w:t xml:space="preserve"> Padang tahun 20</w:t>
      </w:r>
      <w:r w:rsidR="00CF62E7" w:rsidRPr="00BE28B9">
        <w:rPr>
          <w:rFonts w:ascii="Century Gothic" w:hAnsi="Century Gothic"/>
          <w:sz w:val="20"/>
          <w:szCs w:val="20"/>
          <w:lang w:val="sv-SE"/>
        </w:rPr>
        <w:t>0</w:t>
      </w:r>
      <w:r w:rsidRPr="00BE28B9">
        <w:rPr>
          <w:rFonts w:ascii="Century Gothic" w:hAnsi="Century Gothic"/>
          <w:sz w:val="20"/>
          <w:szCs w:val="20"/>
          <w:lang w:val="sv-SE"/>
        </w:rPr>
        <w:t xml:space="preserve">0. </w:t>
      </w:r>
      <w:r w:rsidR="00CF62E7" w:rsidRPr="00BE28B9">
        <w:rPr>
          <w:rFonts w:ascii="Century Gothic" w:hAnsi="Century Gothic"/>
          <w:sz w:val="20"/>
          <w:szCs w:val="20"/>
          <w:lang w:val="sv-SE"/>
        </w:rPr>
        <w:t>Tahun 2011 sampai dengan 2015 menjabat sebagai camat ampek angkek kabupaten agam, Tahun 2015 sampai dengn 2016 m</w:t>
      </w:r>
      <w:r w:rsidRPr="00BE28B9">
        <w:rPr>
          <w:rFonts w:ascii="Century Gothic" w:hAnsi="Century Gothic"/>
          <w:sz w:val="20"/>
          <w:szCs w:val="20"/>
          <w:lang w:val="sv-SE"/>
        </w:rPr>
        <w:t xml:space="preserve">enjabat sebagai </w:t>
      </w:r>
      <w:r w:rsidR="00CF62E7" w:rsidRPr="00BE28B9">
        <w:rPr>
          <w:rFonts w:ascii="Century Gothic" w:hAnsi="Century Gothic"/>
          <w:sz w:val="20"/>
          <w:szCs w:val="20"/>
          <w:lang w:val="sv-SE"/>
        </w:rPr>
        <w:t xml:space="preserve">Kepala </w:t>
      </w:r>
      <w:r w:rsidRPr="00BE28B9">
        <w:rPr>
          <w:rFonts w:ascii="Century Gothic" w:hAnsi="Century Gothic"/>
          <w:sz w:val="20"/>
          <w:szCs w:val="20"/>
          <w:lang w:val="sv-SE"/>
        </w:rPr>
        <w:t>D</w:t>
      </w:r>
      <w:r w:rsidR="00CF62E7" w:rsidRPr="00BE28B9">
        <w:rPr>
          <w:rFonts w:ascii="Century Gothic" w:hAnsi="Century Gothic"/>
          <w:sz w:val="20"/>
          <w:szCs w:val="20"/>
          <w:lang w:val="sv-SE"/>
        </w:rPr>
        <w:t>inas Pasar Kota Padang, tahun 2016 sampai dengan 2020 menjabat sebagai Kepala Dnas Perdagangan Kota Padang, dan tahun 2020 sampai dengan sekarang As</w:t>
      </w:r>
      <w:r w:rsidR="00860BC7">
        <w:rPr>
          <w:rFonts w:ascii="Century Gothic" w:hAnsi="Century Gothic"/>
          <w:sz w:val="20"/>
          <w:szCs w:val="20"/>
          <w:lang w:val="sv-SE"/>
        </w:rPr>
        <w:t>isten</w:t>
      </w:r>
      <w:r w:rsidR="00CF62E7" w:rsidRPr="00BE28B9">
        <w:rPr>
          <w:rFonts w:ascii="Century Gothic" w:hAnsi="Century Gothic"/>
          <w:sz w:val="20"/>
          <w:szCs w:val="20"/>
          <w:lang w:val="sv-SE"/>
        </w:rPr>
        <w:t xml:space="preserve"> II </w:t>
      </w:r>
      <w:r w:rsidR="00860BC7">
        <w:rPr>
          <w:rFonts w:ascii="Century Gothic" w:hAnsi="Century Gothic"/>
          <w:sz w:val="20"/>
          <w:szCs w:val="20"/>
          <w:lang w:val="sv-SE"/>
        </w:rPr>
        <w:t>Perekonomian dan Pembangunan</w:t>
      </w:r>
      <w:r w:rsidR="00CF62E7" w:rsidRPr="00BE28B9">
        <w:rPr>
          <w:rFonts w:ascii="Century Gothic" w:hAnsi="Century Gothic"/>
          <w:sz w:val="20"/>
          <w:szCs w:val="20"/>
          <w:lang w:val="sv-SE"/>
        </w:rPr>
        <w:t xml:space="preserve"> Kota Padang</w:t>
      </w:r>
      <w:r w:rsidR="000B0ED5">
        <w:rPr>
          <w:rFonts w:ascii="Century Gothic" w:hAnsi="Century Gothic"/>
          <w:sz w:val="20"/>
          <w:szCs w:val="20"/>
          <w:lang w:val="sv-SE"/>
        </w:rPr>
        <w:t>,</w:t>
      </w:r>
      <w:r w:rsidR="00735EAE">
        <w:rPr>
          <w:rFonts w:ascii="Century Gothic" w:hAnsi="Century Gothic"/>
          <w:sz w:val="20"/>
          <w:szCs w:val="20"/>
          <w:lang w:val="sv-SE"/>
        </w:rPr>
        <w:t xml:space="preserve"> Agustus </w:t>
      </w:r>
      <w:r w:rsidR="000B0ED5">
        <w:rPr>
          <w:rFonts w:ascii="Century Gothic" w:hAnsi="Century Gothic"/>
          <w:sz w:val="20"/>
          <w:szCs w:val="20"/>
          <w:lang w:val="sv-SE"/>
        </w:rPr>
        <w:t xml:space="preserve"> tahun 2022 Kepala BPBD Kota Padang</w:t>
      </w:r>
      <w:r w:rsidR="00FA64CD">
        <w:rPr>
          <w:rFonts w:ascii="Century Gothic" w:hAnsi="Century Gothic"/>
          <w:sz w:val="20"/>
          <w:szCs w:val="20"/>
          <w:lang w:val="sv-SE"/>
        </w:rPr>
        <w:t xml:space="preserve">, </w:t>
      </w:r>
      <w:r w:rsidR="000B0ED5">
        <w:rPr>
          <w:rFonts w:ascii="Century Gothic" w:hAnsi="Century Gothic"/>
          <w:sz w:val="20"/>
          <w:szCs w:val="20"/>
          <w:lang w:val="sv-SE"/>
        </w:rPr>
        <w:t xml:space="preserve"> </w:t>
      </w:r>
      <w:r w:rsidR="00BC3B5F">
        <w:rPr>
          <w:rFonts w:ascii="Century Gothic" w:hAnsi="Century Gothic"/>
          <w:sz w:val="20"/>
          <w:szCs w:val="20"/>
          <w:lang w:val="sv-SE"/>
        </w:rPr>
        <w:t xml:space="preserve">Kepala Dinas Koperasi &amp; UMKM Provinsi Sumatera Barat Maret 2023 </w:t>
      </w:r>
      <w:r w:rsidR="000B0ED5">
        <w:rPr>
          <w:rFonts w:ascii="Century Gothic" w:hAnsi="Century Gothic"/>
          <w:sz w:val="20"/>
          <w:szCs w:val="20"/>
          <w:lang w:val="sv-SE"/>
        </w:rPr>
        <w:t>sampai dengan sekarang</w:t>
      </w:r>
      <w:r w:rsidR="00735EAE">
        <w:rPr>
          <w:rFonts w:ascii="Century Gothic" w:hAnsi="Century Gothic"/>
          <w:sz w:val="20"/>
          <w:szCs w:val="20"/>
          <w:lang w:val="sv-SE"/>
        </w:rPr>
        <w:t xml:space="preserve">, </w:t>
      </w:r>
      <w:r w:rsidR="00CF62E7" w:rsidRPr="00BE28B9">
        <w:rPr>
          <w:rFonts w:ascii="Century Gothic" w:hAnsi="Century Gothic"/>
          <w:sz w:val="20"/>
          <w:szCs w:val="20"/>
          <w:lang w:val="sv-SE"/>
        </w:rPr>
        <w:t xml:space="preserve">Komisaris PT. </w:t>
      </w:r>
      <w:r w:rsidR="000B0ED5">
        <w:rPr>
          <w:rFonts w:ascii="Century Gothic" w:hAnsi="Century Gothic"/>
          <w:sz w:val="20"/>
          <w:szCs w:val="20"/>
          <w:lang w:val="sv-SE"/>
        </w:rPr>
        <w:t xml:space="preserve">BPR Central Micro dari </w:t>
      </w:r>
      <w:r w:rsidR="000B0ED5" w:rsidRPr="00BE28B9">
        <w:rPr>
          <w:rFonts w:ascii="Century Gothic" w:hAnsi="Century Gothic"/>
          <w:sz w:val="20"/>
          <w:szCs w:val="20"/>
          <w:lang w:val="sv-SE"/>
        </w:rPr>
        <w:t>tahun 20</w:t>
      </w:r>
      <w:r w:rsidR="007C4E4B">
        <w:rPr>
          <w:rFonts w:ascii="Century Gothic" w:hAnsi="Century Gothic"/>
          <w:sz w:val="20"/>
          <w:szCs w:val="20"/>
          <w:lang w:val="sv-SE"/>
        </w:rPr>
        <w:t xml:space="preserve">24 </w:t>
      </w:r>
      <w:r w:rsidR="000B0ED5" w:rsidRPr="00BE28B9">
        <w:rPr>
          <w:rFonts w:ascii="Century Gothic" w:hAnsi="Century Gothic"/>
          <w:sz w:val="20"/>
          <w:szCs w:val="20"/>
          <w:lang w:val="sv-SE"/>
        </w:rPr>
        <w:t>sampai dengan sekarang</w:t>
      </w:r>
      <w:r w:rsidR="000B0ED5">
        <w:rPr>
          <w:rFonts w:ascii="Century Gothic" w:hAnsi="Century Gothic"/>
          <w:sz w:val="20"/>
          <w:szCs w:val="20"/>
          <w:lang w:val="sv-SE"/>
        </w:rPr>
        <w:t>.</w:t>
      </w:r>
      <w:r w:rsidRPr="00635805">
        <w:rPr>
          <w:rFonts w:ascii="Century Gothic" w:hAnsi="Century Gothic"/>
          <w:sz w:val="20"/>
          <w:szCs w:val="20"/>
          <w:lang w:val="sv-SE"/>
        </w:rPr>
        <w:tab/>
      </w:r>
    </w:p>
    <w:p w14:paraId="45ECF72B" w14:textId="77777777" w:rsidR="0058300F" w:rsidRPr="007C4E4B" w:rsidRDefault="0058300F" w:rsidP="00B200F5">
      <w:pPr>
        <w:rPr>
          <w:rFonts w:ascii="Century Gothic" w:hAnsi="Century Gothic"/>
          <w:sz w:val="20"/>
          <w:szCs w:val="20"/>
          <w:lang w:val="sv-SE"/>
        </w:rPr>
      </w:pPr>
    </w:p>
    <w:p w14:paraId="2ED2F753" w14:textId="77777777" w:rsidR="0058300F" w:rsidRPr="007C4E4B" w:rsidRDefault="0058300F" w:rsidP="00257A41">
      <w:pPr>
        <w:ind w:left="1418"/>
        <w:rPr>
          <w:rFonts w:ascii="Century Gothic" w:hAnsi="Century Gothic"/>
          <w:sz w:val="20"/>
          <w:szCs w:val="20"/>
          <w:lang w:val="sv-SE"/>
        </w:rPr>
      </w:pPr>
    </w:p>
    <w:p w14:paraId="6E6708A9" w14:textId="77777777" w:rsidR="00257A41" w:rsidRPr="00635805" w:rsidRDefault="00257A41" w:rsidP="00FD6BF2">
      <w:pPr>
        <w:numPr>
          <w:ilvl w:val="0"/>
          <w:numId w:val="2"/>
        </w:numPr>
        <w:rPr>
          <w:rFonts w:ascii="Century Gothic" w:hAnsi="Century Gothic"/>
          <w:b/>
          <w:lang w:val="sv-SE"/>
        </w:rPr>
      </w:pPr>
      <w:r w:rsidRPr="00635805">
        <w:rPr>
          <w:rFonts w:ascii="Century Gothic" w:hAnsi="Century Gothic"/>
          <w:b/>
          <w:lang w:val="sv-SE"/>
        </w:rPr>
        <w:t>DIREKSI</w:t>
      </w:r>
      <w:r w:rsidR="00233CB7" w:rsidRPr="00635805">
        <w:rPr>
          <w:rFonts w:ascii="Century Gothic" w:hAnsi="Century Gothic"/>
          <w:b/>
          <w:lang w:val="id-ID"/>
        </w:rPr>
        <w:t>.</w:t>
      </w:r>
    </w:p>
    <w:p w14:paraId="01C42F9D" w14:textId="77777777" w:rsidR="00233CB7" w:rsidRPr="00635805" w:rsidRDefault="00233CB7" w:rsidP="00233CB7">
      <w:pPr>
        <w:ind w:left="502"/>
        <w:rPr>
          <w:rFonts w:ascii="Century Gothic" w:hAnsi="Century Gothic"/>
          <w:b/>
          <w:lang w:val="id-ID"/>
        </w:rPr>
      </w:pPr>
    </w:p>
    <w:p w14:paraId="5E634305" w14:textId="77777777" w:rsidR="00277361" w:rsidRPr="00635805" w:rsidRDefault="00277361" w:rsidP="00277361">
      <w:pPr>
        <w:pStyle w:val="ListParagraph"/>
        <w:ind w:left="536"/>
        <w:rPr>
          <w:rFonts w:ascii="Century Gothic" w:hAnsi="Century Gothic"/>
          <w:b/>
          <w:sz w:val="20"/>
          <w:szCs w:val="20"/>
          <w:lang w:val="id-ID"/>
        </w:rPr>
      </w:pPr>
      <w:r w:rsidRPr="00635805">
        <w:rPr>
          <w:rFonts w:ascii="Century Gothic" w:hAnsi="Century Gothic"/>
          <w:b/>
          <w:sz w:val="20"/>
          <w:szCs w:val="20"/>
        </w:rPr>
        <w:t xml:space="preserve">Dewi Sudiarni, </w:t>
      </w:r>
      <w:proofErr w:type="spellStart"/>
      <w:r w:rsidRPr="00635805">
        <w:rPr>
          <w:rFonts w:ascii="Century Gothic" w:hAnsi="Century Gothic"/>
          <w:b/>
          <w:sz w:val="20"/>
          <w:szCs w:val="20"/>
        </w:rPr>
        <w:t>A.Md</w:t>
      </w:r>
      <w:proofErr w:type="spellEnd"/>
    </w:p>
    <w:p w14:paraId="210EFE5F" w14:textId="77777777" w:rsidR="00277361" w:rsidRDefault="00277361" w:rsidP="00277361">
      <w:pPr>
        <w:pStyle w:val="ListParagraph"/>
        <w:ind w:left="502"/>
        <w:rPr>
          <w:rFonts w:ascii="Century Gothic" w:hAnsi="Century Gothic"/>
          <w:i/>
          <w:sz w:val="20"/>
          <w:szCs w:val="20"/>
          <w:lang w:val="sv-SE"/>
        </w:rPr>
      </w:pPr>
      <w:r>
        <w:rPr>
          <w:rFonts w:ascii="Century Gothic" w:hAnsi="Century Gothic"/>
          <w:i/>
          <w:sz w:val="20"/>
          <w:szCs w:val="20"/>
          <w:lang w:val="sv-SE"/>
        </w:rPr>
        <w:t xml:space="preserve"> Direktur </w:t>
      </w:r>
    </w:p>
    <w:p w14:paraId="57414E0A" w14:textId="77777777" w:rsidR="00277361" w:rsidRPr="00635805" w:rsidRDefault="00277361" w:rsidP="00277361">
      <w:pPr>
        <w:pStyle w:val="ListParagraph"/>
        <w:ind w:left="502"/>
        <w:rPr>
          <w:rFonts w:ascii="Century Gothic" w:hAnsi="Century Gothic"/>
          <w:sz w:val="20"/>
          <w:szCs w:val="20"/>
          <w:lang w:val="sv-SE"/>
        </w:rPr>
      </w:pPr>
    </w:p>
    <w:p w14:paraId="7F5BB311" w14:textId="77777777" w:rsidR="00277361" w:rsidRPr="00635805" w:rsidRDefault="00277361" w:rsidP="00277361">
      <w:pPr>
        <w:spacing w:line="276" w:lineRule="auto"/>
        <w:ind w:left="567"/>
        <w:jc w:val="both"/>
        <w:rPr>
          <w:rFonts w:ascii="Century Gothic" w:hAnsi="Century Gothic"/>
          <w:sz w:val="20"/>
          <w:szCs w:val="20"/>
          <w:lang w:val="sv-SE"/>
        </w:rPr>
      </w:pPr>
      <w:r w:rsidRPr="00635805">
        <w:rPr>
          <w:rFonts w:ascii="Century Gothic" w:hAnsi="Century Gothic"/>
          <w:sz w:val="20"/>
          <w:szCs w:val="20"/>
          <w:lang w:val="sv-SE"/>
        </w:rPr>
        <w:t>Lahir di Padang tanggal  14 Februari 1978. Lulusan Diploma III Ekonomi ( D3 ) Universitas Andalas Padang Fakultas Ekonomi Jurusan Pemasaran tahun 2000. Mulai berkarier di bidang Perbankkan pada Bank Pembangunan Daerah sebagai Teller pada tahun 2002. PT. BPR Pulau Punjung sebagai Teller 2003, Petugas Pembukuan tahun 2006</w:t>
      </w:r>
      <w:r w:rsidR="008D3D3E">
        <w:rPr>
          <w:rFonts w:ascii="Century Gothic" w:hAnsi="Century Gothic"/>
          <w:sz w:val="20"/>
          <w:szCs w:val="20"/>
          <w:lang w:val="sv-SE"/>
        </w:rPr>
        <w:t xml:space="preserve">. </w:t>
      </w:r>
      <w:r w:rsidRPr="00635805">
        <w:rPr>
          <w:rFonts w:ascii="Century Gothic" w:hAnsi="Century Gothic"/>
          <w:sz w:val="20"/>
          <w:szCs w:val="20"/>
          <w:lang w:val="sv-SE"/>
        </w:rPr>
        <w:t>PT. BPR Central Micro Pimpinan Bagian Dana Tahun 2009, Pimpinan Bagian Kredit Tahun 2010, Pemimpin Bagian Dana, Sdm &amp; Umum Tahun 201</w:t>
      </w:r>
      <w:r w:rsidR="008D3D3E">
        <w:rPr>
          <w:rFonts w:ascii="Century Gothic" w:hAnsi="Century Gothic"/>
          <w:sz w:val="20"/>
          <w:szCs w:val="20"/>
          <w:lang w:val="sv-SE"/>
        </w:rPr>
        <w:t xml:space="preserve">1 </w:t>
      </w:r>
      <w:r w:rsidR="002E040A">
        <w:rPr>
          <w:rFonts w:ascii="Century Gothic" w:hAnsi="Century Gothic"/>
          <w:sz w:val="20"/>
          <w:szCs w:val="20"/>
          <w:lang w:val="sv-SE"/>
        </w:rPr>
        <w:t>dan September</w:t>
      </w:r>
      <w:r w:rsidRPr="00635805">
        <w:rPr>
          <w:rFonts w:ascii="Century Gothic" w:hAnsi="Century Gothic"/>
          <w:sz w:val="20"/>
          <w:szCs w:val="20"/>
          <w:lang w:val="sv-SE"/>
        </w:rPr>
        <w:t xml:space="preserve"> </w:t>
      </w:r>
      <w:r w:rsidR="008D3D3E">
        <w:rPr>
          <w:rFonts w:ascii="Century Gothic" w:hAnsi="Century Gothic"/>
          <w:sz w:val="20"/>
          <w:szCs w:val="20"/>
          <w:lang w:val="sv-SE"/>
        </w:rPr>
        <w:t xml:space="preserve">Tahun 2018 </w:t>
      </w:r>
      <w:r w:rsidR="002E040A">
        <w:rPr>
          <w:rFonts w:ascii="Century Gothic" w:hAnsi="Century Gothic"/>
          <w:sz w:val="20"/>
          <w:szCs w:val="20"/>
          <w:lang w:val="sv-SE"/>
        </w:rPr>
        <w:t>menjabat</w:t>
      </w:r>
      <w:r w:rsidR="008D3D3E">
        <w:rPr>
          <w:rFonts w:ascii="Century Gothic" w:hAnsi="Century Gothic"/>
          <w:sz w:val="20"/>
          <w:szCs w:val="20"/>
          <w:lang w:val="sv-SE"/>
        </w:rPr>
        <w:t xml:space="preserve"> Direktur PT. BPR Central Micro sampai </w:t>
      </w:r>
      <w:r w:rsidR="002E040A">
        <w:rPr>
          <w:rFonts w:ascii="Century Gothic" w:hAnsi="Century Gothic"/>
          <w:sz w:val="20"/>
          <w:szCs w:val="20"/>
          <w:lang w:val="sv-SE"/>
        </w:rPr>
        <w:t xml:space="preserve">dengan </w:t>
      </w:r>
      <w:r w:rsidRPr="00635805">
        <w:rPr>
          <w:rFonts w:ascii="Century Gothic" w:hAnsi="Century Gothic"/>
          <w:sz w:val="20"/>
          <w:szCs w:val="20"/>
          <w:lang w:val="sv-SE"/>
        </w:rPr>
        <w:t>sekarang.</w:t>
      </w:r>
    </w:p>
    <w:p w14:paraId="7BF1806B" w14:textId="77777777" w:rsidR="00277361" w:rsidRPr="00635805" w:rsidRDefault="00277361" w:rsidP="00277361">
      <w:pPr>
        <w:spacing w:line="276" w:lineRule="auto"/>
        <w:ind w:left="567"/>
        <w:jc w:val="both"/>
        <w:rPr>
          <w:rFonts w:ascii="Century Gothic" w:hAnsi="Century Gothic"/>
          <w:sz w:val="20"/>
          <w:szCs w:val="20"/>
          <w:lang w:val="sv-SE"/>
        </w:rPr>
      </w:pPr>
    </w:p>
    <w:p w14:paraId="7AD882C7" w14:textId="77777777" w:rsidR="00277361" w:rsidRPr="00635805" w:rsidRDefault="00277361" w:rsidP="00277361">
      <w:pPr>
        <w:spacing w:line="276" w:lineRule="auto"/>
        <w:ind w:left="567"/>
        <w:jc w:val="both"/>
        <w:rPr>
          <w:rFonts w:ascii="Century Gothic" w:hAnsi="Century Gothic"/>
          <w:sz w:val="20"/>
          <w:szCs w:val="20"/>
          <w:lang w:val="sv-SE"/>
        </w:rPr>
      </w:pPr>
      <w:r w:rsidRPr="00D63703">
        <w:rPr>
          <w:rFonts w:ascii="Century Gothic" w:hAnsi="Century Gothic"/>
          <w:sz w:val="20"/>
          <w:szCs w:val="20"/>
          <w:lang w:val="sv-SE"/>
        </w:rPr>
        <w:t xml:space="preserve">Pelatihan-pelatihan yang pernah diikuti antara lain, Pelatihan Service Exellent, Teller Berbasis Resiko, Sosialisasi Pengenalan Ciri-ciri Uang Palsu, Western Union, Account Officer Training    </w:t>
      </w:r>
      <w:r w:rsidR="008D3D3E">
        <w:rPr>
          <w:rFonts w:ascii="Century Gothic" w:hAnsi="Century Gothic"/>
          <w:sz w:val="20"/>
          <w:szCs w:val="20"/>
          <w:lang w:val="sv-SE"/>
        </w:rPr>
        <w:t xml:space="preserve">        </w:t>
      </w:r>
      <w:r w:rsidRPr="00D63703">
        <w:rPr>
          <w:rFonts w:ascii="Century Gothic" w:hAnsi="Century Gothic"/>
          <w:sz w:val="20"/>
          <w:szCs w:val="20"/>
          <w:lang w:val="sv-SE"/>
        </w:rPr>
        <w:t xml:space="preserve"> ( AOT ) , Perpajakan , Audit Internal, Pelatihan</w:t>
      </w:r>
      <w:r>
        <w:rPr>
          <w:rFonts w:ascii="Century Gothic" w:hAnsi="Century Gothic"/>
          <w:sz w:val="20"/>
          <w:szCs w:val="20"/>
          <w:lang w:val="sv-SE"/>
        </w:rPr>
        <w:t xml:space="preserve"> APU &amp; PPT, </w:t>
      </w:r>
      <w:r w:rsidR="00552769">
        <w:rPr>
          <w:rFonts w:ascii="Century Gothic" w:hAnsi="Century Gothic"/>
          <w:sz w:val="20"/>
          <w:szCs w:val="20"/>
          <w:lang w:val="sv-SE"/>
        </w:rPr>
        <w:t xml:space="preserve">Sertifikasi Direksi, </w:t>
      </w:r>
      <w:r>
        <w:rPr>
          <w:rFonts w:ascii="Century Gothic" w:hAnsi="Century Gothic"/>
          <w:sz w:val="20"/>
          <w:szCs w:val="20"/>
          <w:lang w:val="sv-SE"/>
        </w:rPr>
        <w:t>Pelatihan Optimalisasi Fungsi Kepatuhan, Pelatihan RBB , Pelatihan SLIK.</w:t>
      </w:r>
    </w:p>
    <w:p w14:paraId="5F1DFA83" w14:textId="77777777" w:rsidR="00277361" w:rsidRPr="00B74355" w:rsidRDefault="00277361" w:rsidP="00277361">
      <w:pPr>
        <w:rPr>
          <w:rFonts w:ascii="Century Gothic" w:hAnsi="Century Gothic"/>
          <w:b/>
          <w:sz w:val="20"/>
          <w:szCs w:val="20"/>
          <w:lang w:val="sv-SE"/>
        </w:rPr>
      </w:pPr>
    </w:p>
    <w:p w14:paraId="1C2054ED" w14:textId="77777777" w:rsidR="007E71E0" w:rsidRDefault="007E71E0" w:rsidP="000F529C">
      <w:pPr>
        <w:ind w:left="720" w:hanging="180"/>
        <w:rPr>
          <w:rFonts w:ascii="Century Gothic" w:hAnsi="Century Gothic"/>
          <w:i/>
          <w:sz w:val="20"/>
          <w:szCs w:val="20"/>
          <w:lang w:val="sv-SE"/>
        </w:rPr>
      </w:pPr>
    </w:p>
    <w:p w14:paraId="1F66B9B4" w14:textId="77777777" w:rsidR="00F3792B" w:rsidRPr="00635805" w:rsidRDefault="00F3792B" w:rsidP="00F3792B">
      <w:pPr>
        <w:ind w:left="1418" w:hanging="1418"/>
        <w:jc w:val="both"/>
        <w:rPr>
          <w:rFonts w:ascii="Century Gothic" w:hAnsi="Century Gothic"/>
          <w:sz w:val="18"/>
          <w:szCs w:val="18"/>
          <w:lang w:val="sv-SE"/>
        </w:rPr>
      </w:pPr>
    </w:p>
    <w:p w14:paraId="42EEEB4F" w14:textId="77777777" w:rsidR="00233CB7" w:rsidRPr="00B74355" w:rsidRDefault="00233CB7" w:rsidP="00A66DE5">
      <w:pPr>
        <w:rPr>
          <w:rFonts w:ascii="Century Gothic" w:hAnsi="Century Gothic"/>
          <w:b/>
          <w:lang w:val="sv-SE"/>
        </w:rPr>
      </w:pPr>
    </w:p>
    <w:p w14:paraId="62C60306" w14:textId="77777777" w:rsidR="00A66DE5" w:rsidRPr="00B74355" w:rsidRDefault="00A66DE5" w:rsidP="00CF0527">
      <w:pPr>
        <w:rPr>
          <w:lang w:val="sv-SE"/>
        </w:rPr>
      </w:pPr>
    </w:p>
    <w:p w14:paraId="616EE866" w14:textId="77777777" w:rsidR="00A66DE5" w:rsidRPr="00B74355" w:rsidRDefault="00A66DE5" w:rsidP="00CF0527">
      <w:pPr>
        <w:rPr>
          <w:lang w:val="sv-SE"/>
        </w:rPr>
      </w:pPr>
    </w:p>
    <w:p w14:paraId="76D68E7B" w14:textId="77777777" w:rsidR="00A66DE5" w:rsidRPr="00B74355" w:rsidRDefault="00A66DE5" w:rsidP="00CF0527">
      <w:pPr>
        <w:rPr>
          <w:lang w:val="sv-SE"/>
        </w:rPr>
      </w:pPr>
    </w:p>
    <w:p w14:paraId="20250770" w14:textId="77777777" w:rsidR="00A66DE5" w:rsidRPr="00B74355" w:rsidRDefault="00A66DE5" w:rsidP="00CF0527">
      <w:pPr>
        <w:rPr>
          <w:lang w:val="sv-SE"/>
        </w:rPr>
      </w:pPr>
    </w:p>
    <w:p w14:paraId="479B05D0" w14:textId="77777777" w:rsidR="00A66DE5" w:rsidRPr="00B74355" w:rsidRDefault="00A66DE5" w:rsidP="00CF0527">
      <w:pPr>
        <w:rPr>
          <w:lang w:val="sv-SE"/>
        </w:rPr>
      </w:pPr>
    </w:p>
    <w:p w14:paraId="213AEA42" w14:textId="77777777" w:rsidR="00A66DE5" w:rsidRPr="00B74355" w:rsidRDefault="00A66DE5" w:rsidP="00CF0527">
      <w:pPr>
        <w:rPr>
          <w:lang w:val="sv-SE"/>
        </w:rPr>
      </w:pPr>
    </w:p>
    <w:p w14:paraId="6C39BCD1" w14:textId="77777777" w:rsidR="00A66DE5" w:rsidRPr="00B74355" w:rsidRDefault="00A66DE5" w:rsidP="00CF0527">
      <w:pPr>
        <w:rPr>
          <w:lang w:val="sv-SE"/>
        </w:rPr>
      </w:pPr>
    </w:p>
    <w:p w14:paraId="7E0D8BC4" w14:textId="77777777" w:rsidR="00A66DE5" w:rsidRPr="00B74355" w:rsidRDefault="00A66DE5" w:rsidP="00CF0527">
      <w:pPr>
        <w:rPr>
          <w:lang w:val="sv-SE"/>
        </w:rPr>
      </w:pPr>
    </w:p>
    <w:p w14:paraId="68B7E97E" w14:textId="77777777" w:rsidR="00A66DE5" w:rsidRPr="00B74355" w:rsidRDefault="00A66DE5" w:rsidP="00CF0527">
      <w:pPr>
        <w:rPr>
          <w:lang w:val="sv-SE"/>
        </w:rPr>
      </w:pPr>
    </w:p>
    <w:p w14:paraId="72857A63" w14:textId="77777777" w:rsidR="00A66DE5" w:rsidRPr="00B74355" w:rsidRDefault="00A66DE5" w:rsidP="00CF0527">
      <w:pPr>
        <w:rPr>
          <w:lang w:val="sv-SE"/>
        </w:rPr>
      </w:pPr>
    </w:p>
    <w:p w14:paraId="05B50C39" w14:textId="77777777" w:rsidR="00A66DE5" w:rsidRPr="00B74355" w:rsidRDefault="00A66DE5" w:rsidP="00CF0527">
      <w:pPr>
        <w:rPr>
          <w:lang w:val="sv-SE"/>
        </w:rPr>
      </w:pPr>
    </w:p>
    <w:p w14:paraId="0DA29BAF" w14:textId="77777777" w:rsidR="00A66DE5" w:rsidRPr="00B74355" w:rsidRDefault="00A66DE5" w:rsidP="00CF0527">
      <w:pPr>
        <w:rPr>
          <w:lang w:val="sv-SE"/>
        </w:rPr>
      </w:pPr>
    </w:p>
    <w:p w14:paraId="323B4C29" w14:textId="77777777" w:rsidR="00A66DE5" w:rsidRPr="00B74355" w:rsidRDefault="00A66DE5" w:rsidP="00CF0527">
      <w:pPr>
        <w:rPr>
          <w:lang w:val="sv-SE"/>
        </w:rPr>
      </w:pPr>
    </w:p>
    <w:p w14:paraId="27E59497" w14:textId="77777777" w:rsidR="00A66DE5" w:rsidRPr="00B74355" w:rsidRDefault="00A66DE5" w:rsidP="00CF0527">
      <w:pPr>
        <w:rPr>
          <w:lang w:val="sv-SE"/>
        </w:rPr>
      </w:pPr>
    </w:p>
    <w:p w14:paraId="2D823A93" w14:textId="77777777" w:rsidR="00A66DE5" w:rsidRPr="00B74355" w:rsidRDefault="00A66DE5" w:rsidP="00CF0527">
      <w:pPr>
        <w:rPr>
          <w:lang w:val="sv-SE"/>
        </w:rPr>
      </w:pPr>
    </w:p>
    <w:p w14:paraId="780DEB72" w14:textId="77777777" w:rsidR="00A66DE5" w:rsidRPr="00B74355" w:rsidRDefault="00A66DE5" w:rsidP="00CF0527">
      <w:pPr>
        <w:rPr>
          <w:lang w:val="sv-SE"/>
        </w:rPr>
      </w:pPr>
    </w:p>
    <w:p w14:paraId="490E70A5" w14:textId="77777777" w:rsidR="00CF0527" w:rsidRPr="00B74355" w:rsidRDefault="00CF0527" w:rsidP="00CF0527">
      <w:pPr>
        <w:rPr>
          <w:lang w:val="sv-SE"/>
        </w:rPr>
      </w:pPr>
    </w:p>
    <w:p w14:paraId="4A044A13" w14:textId="77777777" w:rsidR="00EA7CFC" w:rsidRDefault="00EA7CFC" w:rsidP="00CF0527">
      <w:pPr>
        <w:rPr>
          <w:lang w:val="sv-SE"/>
        </w:rPr>
      </w:pPr>
    </w:p>
    <w:p w14:paraId="219A9678" w14:textId="77777777" w:rsidR="001C0604" w:rsidRDefault="001C0604" w:rsidP="00CF0527">
      <w:pPr>
        <w:rPr>
          <w:lang w:val="sv-SE"/>
        </w:rPr>
      </w:pPr>
    </w:p>
    <w:p w14:paraId="428B2BB9" w14:textId="77777777" w:rsidR="001C0604" w:rsidRDefault="001C0604" w:rsidP="00CF0527">
      <w:pPr>
        <w:rPr>
          <w:lang w:val="sv-SE"/>
        </w:rPr>
      </w:pPr>
    </w:p>
    <w:p w14:paraId="70191F89" w14:textId="77777777" w:rsidR="001C0604" w:rsidRDefault="001C0604" w:rsidP="00CF0527">
      <w:pPr>
        <w:rPr>
          <w:lang w:val="sv-SE"/>
        </w:rPr>
      </w:pPr>
    </w:p>
    <w:p w14:paraId="0EDBC7FA" w14:textId="77777777" w:rsidR="001C0604" w:rsidRDefault="001C0604" w:rsidP="00CF0527">
      <w:pPr>
        <w:rPr>
          <w:lang w:val="sv-SE"/>
        </w:rPr>
      </w:pPr>
    </w:p>
    <w:p w14:paraId="20938961" w14:textId="77777777" w:rsidR="001C0604" w:rsidRDefault="001C0604" w:rsidP="00CF0527">
      <w:pPr>
        <w:rPr>
          <w:lang w:val="sv-SE"/>
        </w:rPr>
      </w:pPr>
    </w:p>
    <w:p w14:paraId="570A139F" w14:textId="77777777" w:rsidR="001C0604" w:rsidRDefault="001C0604" w:rsidP="00CF0527">
      <w:pPr>
        <w:rPr>
          <w:lang w:val="sv-SE"/>
        </w:rPr>
      </w:pPr>
    </w:p>
    <w:p w14:paraId="389F9C3F" w14:textId="77777777" w:rsidR="001C0604" w:rsidRDefault="001C0604" w:rsidP="00CF0527">
      <w:pPr>
        <w:rPr>
          <w:lang w:val="sv-SE"/>
        </w:rPr>
      </w:pPr>
    </w:p>
    <w:p w14:paraId="5E39DC6D" w14:textId="77777777" w:rsidR="00E35AE7" w:rsidRDefault="00E35AE7" w:rsidP="00CF0527">
      <w:pPr>
        <w:rPr>
          <w:lang w:val="sv-SE"/>
        </w:rPr>
      </w:pPr>
    </w:p>
    <w:p w14:paraId="6CCA1CA2" w14:textId="77777777" w:rsidR="00E35AE7" w:rsidRDefault="00E35AE7" w:rsidP="00CF0527">
      <w:pPr>
        <w:rPr>
          <w:lang w:val="sv-SE"/>
        </w:rPr>
      </w:pPr>
    </w:p>
    <w:p w14:paraId="20B9674B" w14:textId="77777777" w:rsidR="001C0604" w:rsidRDefault="001C0604" w:rsidP="00CF0527">
      <w:pPr>
        <w:rPr>
          <w:lang w:val="sv-SE"/>
        </w:rPr>
      </w:pPr>
    </w:p>
    <w:p w14:paraId="03BC6637" w14:textId="77777777" w:rsidR="001C0604" w:rsidRPr="00635805" w:rsidRDefault="001C0604" w:rsidP="00CF0527">
      <w:pPr>
        <w:rPr>
          <w:lang w:val="sv-SE"/>
        </w:rPr>
      </w:pPr>
    </w:p>
    <w:p w14:paraId="6DAA07C5" w14:textId="77777777" w:rsidR="00CF0527" w:rsidRPr="00635805" w:rsidRDefault="00CF0527" w:rsidP="00CF0527">
      <w:pPr>
        <w:rPr>
          <w:lang w:val="sv-SE"/>
        </w:rPr>
      </w:pPr>
    </w:p>
    <w:p w14:paraId="2EF90ED2" w14:textId="77777777" w:rsidR="00E83E65" w:rsidRPr="00635805" w:rsidRDefault="00E83E65" w:rsidP="00E83E65">
      <w:pPr>
        <w:tabs>
          <w:tab w:val="left" w:pos="2835"/>
          <w:tab w:val="left" w:pos="2977"/>
          <w:tab w:val="left" w:pos="3119"/>
        </w:tabs>
        <w:rPr>
          <w:rFonts w:ascii="Monotype Corsiva" w:hAnsi="Monotype Corsiva" w:cs="Arial"/>
          <w:b/>
          <w:sz w:val="56"/>
          <w:szCs w:val="56"/>
          <w:lang w:val="sv-SE"/>
        </w:rPr>
      </w:pPr>
      <w:r w:rsidRPr="00635805">
        <w:rPr>
          <w:rFonts w:ascii="Monotype Corsiva" w:hAnsi="Monotype Corsiva" w:cs="Arial"/>
          <w:b/>
          <w:sz w:val="56"/>
          <w:szCs w:val="56"/>
          <w:lang w:val="sv-SE"/>
        </w:rPr>
        <w:t xml:space="preserve">  </w:t>
      </w:r>
      <w:r w:rsidR="001F74EC" w:rsidRPr="00635805">
        <w:rPr>
          <w:rFonts w:ascii="Monotype Corsiva" w:hAnsi="Monotype Corsiva" w:cs="Arial"/>
          <w:b/>
          <w:sz w:val="56"/>
          <w:szCs w:val="56"/>
          <w:lang w:val="sv-SE"/>
        </w:rPr>
        <w:t xml:space="preserve">   </w:t>
      </w:r>
      <w:r w:rsidRPr="00635805">
        <w:rPr>
          <w:rFonts w:ascii="Monotype Corsiva" w:hAnsi="Monotype Corsiva" w:cs="Arial"/>
          <w:b/>
          <w:sz w:val="56"/>
          <w:szCs w:val="56"/>
          <w:lang w:val="sv-SE"/>
        </w:rPr>
        <w:t xml:space="preserve"> </w:t>
      </w:r>
      <w:r w:rsidR="00CF0527" w:rsidRPr="00635805">
        <w:rPr>
          <w:rFonts w:ascii="Monotype Corsiva" w:hAnsi="Monotype Corsiva" w:cs="Arial"/>
          <w:b/>
          <w:sz w:val="56"/>
          <w:szCs w:val="56"/>
          <w:lang w:val="sv-SE"/>
        </w:rPr>
        <w:t>KEPUTUSAN BERSAMA</w:t>
      </w:r>
    </w:p>
    <w:p w14:paraId="23BA6AAD" w14:textId="77777777" w:rsidR="00AF7A57" w:rsidRPr="00635805" w:rsidRDefault="00E83E65" w:rsidP="00E83E65">
      <w:pPr>
        <w:tabs>
          <w:tab w:val="left" w:pos="2835"/>
          <w:tab w:val="left" w:pos="2977"/>
          <w:tab w:val="left" w:pos="3119"/>
        </w:tabs>
        <w:rPr>
          <w:rFonts w:ascii="Monotype Corsiva" w:hAnsi="Monotype Corsiva" w:cs="Arial"/>
          <w:b/>
          <w:sz w:val="56"/>
          <w:szCs w:val="56"/>
          <w:lang w:val="sv-SE"/>
        </w:rPr>
      </w:pPr>
      <w:r w:rsidRPr="00635805">
        <w:rPr>
          <w:rFonts w:ascii="Monotype Corsiva" w:hAnsi="Monotype Corsiva" w:cs="Arial"/>
          <w:b/>
          <w:sz w:val="56"/>
          <w:szCs w:val="56"/>
          <w:lang w:val="sv-SE"/>
        </w:rPr>
        <w:t xml:space="preserve">     </w:t>
      </w:r>
      <w:r w:rsidR="001F74EC" w:rsidRPr="00635805">
        <w:rPr>
          <w:rFonts w:ascii="Monotype Corsiva" w:hAnsi="Monotype Corsiva" w:cs="Arial"/>
          <w:b/>
          <w:sz w:val="56"/>
          <w:szCs w:val="56"/>
          <w:lang w:val="sv-SE"/>
        </w:rPr>
        <w:t xml:space="preserve">     </w:t>
      </w:r>
      <w:r w:rsidRPr="00635805">
        <w:rPr>
          <w:rFonts w:ascii="Monotype Corsiva" w:hAnsi="Monotype Corsiva" w:cs="Arial"/>
          <w:b/>
          <w:sz w:val="56"/>
          <w:szCs w:val="56"/>
          <w:lang w:val="sv-SE"/>
        </w:rPr>
        <w:t xml:space="preserve">        </w:t>
      </w:r>
      <w:r w:rsidR="00EC58D0" w:rsidRPr="00635805">
        <w:rPr>
          <w:rFonts w:ascii="Monotype Corsiva" w:hAnsi="Monotype Corsiva" w:cs="Arial"/>
          <w:b/>
          <w:sz w:val="56"/>
          <w:szCs w:val="56"/>
          <w:lang w:val="sv-SE"/>
        </w:rPr>
        <w:t xml:space="preserve"> </w:t>
      </w:r>
      <w:r w:rsidR="00CF0527" w:rsidRPr="00635805">
        <w:rPr>
          <w:rFonts w:ascii="Monotype Corsiva" w:hAnsi="Monotype Corsiva" w:cs="Arial"/>
          <w:b/>
          <w:sz w:val="56"/>
          <w:szCs w:val="56"/>
          <w:lang w:val="sv-SE"/>
        </w:rPr>
        <w:t xml:space="preserve">DEWAN  KOMISARIS  </w:t>
      </w:r>
    </w:p>
    <w:p w14:paraId="419B4743" w14:textId="77777777" w:rsidR="00CF0527" w:rsidRPr="00635805" w:rsidRDefault="00E83E65" w:rsidP="00CC6FEE">
      <w:pPr>
        <w:tabs>
          <w:tab w:val="left" w:pos="4395"/>
        </w:tabs>
        <w:rPr>
          <w:rFonts w:ascii="Monotype Corsiva" w:hAnsi="Monotype Corsiva" w:cs="Arial"/>
          <w:b/>
          <w:sz w:val="56"/>
          <w:szCs w:val="56"/>
          <w:lang w:val="sv-SE"/>
        </w:rPr>
      </w:pPr>
      <w:r w:rsidRPr="00635805">
        <w:rPr>
          <w:rFonts w:ascii="Monotype Corsiva" w:hAnsi="Monotype Corsiva" w:cs="Arial"/>
          <w:b/>
          <w:sz w:val="56"/>
          <w:szCs w:val="56"/>
          <w:lang w:val="sv-SE"/>
        </w:rPr>
        <w:t xml:space="preserve">     </w:t>
      </w:r>
      <w:r w:rsidR="00CC6FEE">
        <w:rPr>
          <w:rFonts w:ascii="Monotype Corsiva" w:hAnsi="Monotype Corsiva" w:cs="Arial"/>
          <w:b/>
          <w:sz w:val="56"/>
          <w:szCs w:val="56"/>
          <w:lang w:val="sv-SE"/>
        </w:rPr>
        <w:t xml:space="preserve">                             </w:t>
      </w:r>
      <w:r w:rsidR="00CF0527" w:rsidRPr="00635805">
        <w:rPr>
          <w:rFonts w:ascii="Monotype Corsiva" w:hAnsi="Monotype Corsiva" w:cs="Arial"/>
          <w:b/>
          <w:sz w:val="56"/>
          <w:szCs w:val="56"/>
          <w:lang w:val="sv-SE"/>
        </w:rPr>
        <w:t xml:space="preserve">&amp;   </w:t>
      </w:r>
    </w:p>
    <w:p w14:paraId="7D09BC10" w14:textId="77777777" w:rsidR="00CF0527" w:rsidRPr="00635805" w:rsidRDefault="00CC6FEE" w:rsidP="00CC6FEE">
      <w:pPr>
        <w:tabs>
          <w:tab w:val="left" w:pos="2835"/>
          <w:tab w:val="left" w:pos="3119"/>
        </w:tabs>
        <w:rPr>
          <w:rFonts w:ascii="Monotype Corsiva" w:hAnsi="Monotype Corsiva" w:cs="Arial"/>
          <w:b/>
          <w:sz w:val="56"/>
          <w:szCs w:val="56"/>
          <w:lang w:val="sv-SE"/>
        </w:rPr>
      </w:pPr>
      <w:r>
        <w:rPr>
          <w:rFonts w:ascii="Monotype Corsiva" w:hAnsi="Monotype Corsiva" w:cs="Arial"/>
          <w:b/>
          <w:sz w:val="56"/>
          <w:szCs w:val="56"/>
          <w:lang w:val="sv-SE"/>
        </w:rPr>
        <w:tab/>
        <w:t xml:space="preserve">      </w:t>
      </w:r>
      <w:r w:rsidR="00CF0527" w:rsidRPr="00635805">
        <w:rPr>
          <w:rFonts w:ascii="Monotype Corsiva" w:hAnsi="Monotype Corsiva" w:cs="Arial"/>
          <w:b/>
          <w:sz w:val="56"/>
          <w:szCs w:val="56"/>
          <w:lang w:val="sv-SE"/>
        </w:rPr>
        <w:t>DIREKSI</w:t>
      </w:r>
    </w:p>
    <w:p w14:paraId="7980B323" w14:textId="77777777" w:rsidR="00CF0527" w:rsidRPr="00635805" w:rsidRDefault="00CF0527" w:rsidP="00CF0527">
      <w:pPr>
        <w:jc w:val="right"/>
        <w:rPr>
          <w:rFonts w:ascii="Arial" w:hAnsi="Arial" w:cs="Arial"/>
          <w:b/>
          <w:sz w:val="40"/>
          <w:szCs w:val="40"/>
          <w:lang w:val="sv-SE"/>
        </w:rPr>
      </w:pPr>
    </w:p>
    <w:p w14:paraId="59653355" w14:textId="77777777" w:rsidR="00CF0527" w:rsidRPr="00635805" w:rsidRDefault="00CF0527" w:rsidP="00CF0527">
      <w:pPr>
        <w:rPr>
          <w:i/>
          <w:lang w:val="sv-SE"/>
        </w:rPr>
      </w:pPr>
    </w:p>
    <w:p w14:paraId="1A6F3A31" w14:textId="77777777" w:rsidR="00CF0527" w:rsidRPr="00635805" w:rsidRDefault="00CF0527" w:rsidP="00CF0527">
      <w:pPr>
        <w:rPr>
          <w:i/>
          <w:lang w:val="sv-SE"/>
        </w:rPr>
      </w:pPr>
    </w:p>
    <w:p w14:paraId="38183C5F" w14:textId="77777777" w:rsidR="00CF0527" w:rsidRPr="00635805" w:rsidRDefault="00CF0527" w:rsidP="00CF0527">
      <w:pPr>
        <w:rPr>
          <w:i/>
          <w:lang w:val="sv-SE"/>
        </w:rPr>
      </w:pPr>
    </w:p>
    <w:p w14:paraId="14D0E8CC" w14:textId="77777777" w:rsidR="00CF0527" w:rsidRPr="00635805" w:rsidRDefault="00CF0527" w:rsidP="00CF0527">
      <w:pPr>
        <w:rPr>
          <w:i/>
          <w:lang w:val="sv-SE"/>
        </w:rPr>
      </w:pPr>
    </w:p>
    <w:p w14:paraId="2D7F9D3F" w14:textId="77777777" w:rsidR="00CF0527" w:rsidRPr="00635805" w:rsidRDefault="00CF0527" w:rsidP="00CF0527">
      <w:pPr>
        <w:rPr>
          <w:i/>
          <w:lang w:val="sv-SE"/>
        </w:rPr>
      </w:pPr>
    </w:p>
    <w:p w14:paraId="13C04A23" w14:textId="77777777" w:rsidR="00CF0527" w:rsidRPr="00635805" w:rsidRDefault="00CF0527" w:rsidP="00CF0527">
      <w:pPr>
        <w:rPr>
          <w:i/>
          <w:lang w:val="sv-SE"/>
        </w:rPr>
      </w:pPr>
    </w:p>
    <w:p w14:paraId="52E8E8CC" w14:textId="77777777" w:rsidR="00CF0527" w:rsidRPr="00635805" w:rsidRDefault="00CF0527" w:rsidP="00CF0527">
      <w:pPr>
        <w:rPr>
          <w:i/>
          <w:lang w:val="sv-SE"/>
        </w:rPr>
      </w:pPr>
    </w:p>
    <w:p w14:paraId="4C37A9E8" w14:textId="77777777" w:rsidR="00D05CB5" w:rsidRPr="00635805" w:rsidRDefault="00D05CB5" w:rsidP="00CF0527">
      <w:pPr>
        <w:rPr>
          <w:i/>
          <w:lang w:val="sv-SE"/>
        </w:rPr>
      </w:pPr>
    </w:p>
    <w:p w14:paraId="0E7E1448" w14:textId="77777777" w:rsidR="00D05CB5" w:rsidRPr="00635805" w:rsidRDefault="00D05CB5" w:rsidP="00CF0527">
      <w:pPr>
        <w:rPr>
          <w:i/>
          <w:lang w:val="sv-SE"/>
        </w:rPr>
      </w:pPr>
    </w:p>
    <w:p w14:paraId="15DCD052" w14:textId="77777777" w:rsidR="00CF0527" w:rsidRPr="00635805" w:rsidRDefault="00CF0527" w:rsidP="00CF0527">
      <w:pPr>
        <w:rPr>
          <w:i/>
          <w:lang w:val="sv-SE"/>
        </w:rPr>
      </w:pPr>
    </w:p>
    <w:p w14:paraId="53309C2D" w14:textId="77777777" w:rsidR="00D75229" w:rsidRPr="00635805" w:rsidRDefault="00D75229" w:rsidP="00CF0527">
      <w:pPr>
        <w:spacing w:line="276" w:lineRule="auto"/>
        <w:rPr>
          <w:i/>
          <w:lang w:val="sv-SE"/>
        </w:rPr>
      </w:pPr>
    </w:p>
    <w:p w14:paraId="0AE441A5" w14:textId="77777777" w:rsidR="00C765BE" w:rsidRPr="00635805" w:rsidRDefault="00C765BE" w:rsidP="00CF0527">
      <w:pPr>
        <w:spacing w:line="276" w:lineRule="auto"/>
        <w:rPr>
          <w:i/>
          <w:lang w:val="sv-SE"/>
        </w:rPr>
      </w:pPr>
    </w:p>
    <w:p w14:paraId="71B6FB81" w14:textId="77777777" w:rsidR="00C765BE" w:rsidRPr="00635805" w:rsidRDefault="00C765BE" w:rsidP="00CF0527">
      <w:pPr>
        <w:spacing w:line="276" w:lineRule="auto"/>
        <w:rPr>
          <w:i/>
          <w:lang w:val="sv-SE"/>
        </w:rPr>
      </w:pPr>
    </w:p>
    <w:p w14:paraId="13DB7648" w14:textId="77777777" w:rsidR="008029F8" w:rsidRPr="00635805" w:rsidRDefault="008029F8" w:rsidP="00CF0527">
      <w:pPr>
        <w:spacing w:line="276" w:lineRule="auto"/>
        <w:rPr>
          <w:i/>
          <w:lang w:val="sv-SE"/>
        </w:rPr>
      </w:pPr>
    </w:p>
    <w:p w14:paraId="655569B7" w14:textId="77777777" w:rsidR="008029F8" w:rsidRPr="00635805" w:rsidRDefault="008029F8" w:rsidP="00CF0527">
      <w:pPr>
        <w:spacing w:line="276" w:lineRule="auto"/>
        <w:rPr>
          <w:i/>
          <w:lang w:val="sv-SE"/>
        </w:rPr>
      </w:pPr>
    </w:p>
    <w:p w14:paraId="18C58F36" w14:textId="77777777" w:rsidR="00412B42" w:rsidRPr="00B74355" w:rsidRDefault="00412B42" w:rsidP="00CF0527">
      <w:pPr>
        <w:spacing w:line="276" w:lineRule="auto"/>
        <w:rPr>
          <w:i/>
          <w:lang w:val="sv-SE"/>
        </w:rPr>
      </w:pPr>
    </w:p>
    <w:p w14:paraId="6E13DC83" w14:textId="77777777" w:rsidR="005F1AC2" w:rsidRPr="00B74355" w:rsidRDefault="005F1AC2" w:rsidP="00CF0527">
      <w:pPr>
        <w:spacing w:line="276" w:lineRule="auto"/>
        <w:rPr>
          <w:i/>
          <w:lang w:val="sv-SE"/>
        </w:rPr>
      </w:pPr>
    </w:p>
    <w:p w14:paraId="0AFF7BE3" w14:textId="77777777" w:rsidR="00863322" w:rsidRPr="00B74355" w:rsidRDefault="00863322" w:rsidP="00CF0527">
      <w:pPr>
        <w:spacing w:line="276" w:lineRule="auto"/>
        <w:rPr>
          <w:i/>
          <w:lang w:val="sv-SE"/>
        </w:rPr>
      </w:pPr>
    </w:p>
    <w:p w14:paraId="06407555" w14:textId="77777777" w:rsidR="00F51B57" w:rsidRPr="00635805" w:rsidRDefault="00F51B57" w:rsidP="00F06BFE">
      <w:pPr>
        <w:spacing w:line="276" w:lineRule="auto"/>
        <w:jc w:val="center"/>
        <w:rPr>
          <w:rFonts w:ascii="Comic Sans MS" w:hAnsi="Comic Sans MS" w:cs="Arial"/>
          <w:b/>
          <w:sz w:val="18"/>
          <w:szCs w:val="18"/>
          <w:lang w:val="sv-SE"/>
        </w:rPr>
      </w:pPr>
    </w:p>
    <w:p w14:paraId="71E1E464" w14:textId="77777777" w:rsidR="00F06BFE" w:rsidRPr="00635805" w:rsidRDefault="00F06BFE" w:rsidP="00F06BFE">
      <w:pPr>
        <w:spacing w:line="276" w:lineRule="auto"/>
        <w:jc w:val="center"/>
        <w:rPr>
          <w:rFonts w:ascii="Comic Sans MS" w:hAnsi="Comic Sans MS" w:cs="Arial"/>
          <w:b/>
          <w:sz w:val="22"/>
          <w:szCs w:val="22"/>
          <w:lang w:val="sv-SE"/>
        </w:rPr>
      </w:pPr>
      <w:r w:rsidRPr="00635805">
        <w:rPr>
          <w:rFonts w:ascii="Comic Sans MS" w:hAnsi="Comic Sans MS" w:cs="Arial"/>
          <w:b/>
          <w:sz w:val="22"/>
          <w:szCs w:val="22"/>
          <w:lang w:val="sv-SE"/>
        </w:rPr>
        <w:lastRenderedPageBreak/>
        <w:t xml:space="preserve">KEPUTUSAN BERSAMA </w:t>
      </w:r>
    </w:p>
    <w:p w14:paraId="0203B81C" w14:textId="77777777" w:rsidR="00F06BFE" w:rsidRPr="00635805" w:rsidRDefault="00F06BFE" w:rsidP="00F06BFE">
      <w:pPr>
        <w:spacing w:line="276" w:lineRule="auto"/>
        <w:jc w:val="center"/>
        <w:rPr>
          <w:rFonts w:ascii="Comic Sans MS" w:hAnsi="Comic Sans MS" w:cs="Arial"/>
          <w:b/>
          <w:sz w:val="22"/>
          <w:szCs w:val="22"/>
          <w:lang w:val="sv-SE"/>
        </w:rPr>
      </w:pPr>
      <w:r w:rsidRPr="00635805">
        <w:rPr>
          <w:rFonts w:ascii="Comic Sans MS" w:hAnsi="Comic Sans MS" w:cs="Arial"/>
          <w:b/>
          <w:sz w:val="22"/>
          <w:szCs w:val="22"/>
          <w:lang w:val="sv-SE"/>
        </w:rPr>
        <w:t>DEWAN KOMISARIS DAN DIREKSI</w:t>
      </w:r>
    </w:p>
    <w:p w14:paraId="63BAAD50" w14:textId="77777777" w:rsidR="00F06BFE" w:rsidRPr="00635805" w:rsidRDefault="00F06BFE" w:rsidP="00F06BFE">
      <w:pPr>
        <w:spacing w:line="276" w:lineRule="auto"/>
        <w:jc w:val="center"/>
        <w:rPr>
          <w:rFonts w:ascii="Comic Sans MS" w:hAnsi="Comic Sans MS" w:cs="Arial"/>
          <w:b/>
          <w:sz w:val="22"/>
          <w:szCs w:val="22"/>
          <w:lang w:val="sv-SE"/>
        </w:rPr>
      </w:pPr>
      <w:r w:rsidRPr="00635805">
        <w:rPr>
          <w:rFonts w:ascii="Comic Sans MS" w:hAnsi="Comic Sans MS" w:cs="Arial"/>
          <w:b/>
          <w:sz w:val="22"/>
          <w:szCs w:val="22"/>
          <w:lang w:val="sv-SE"/>
        </w:rPr>
        <w:t>PT. BANK PER</w:t>
      </w:r>
      <w:r w:rsidR="00724ADA">
        <w:rPr>
          <w:rFonts w:ascii="Comic Sans MS" w:hAnsi="Comic Sans MS" w:cs="Arial"/>
          <w:b/>
          <w:sz w:val="22"/>
          <w:szCs w:val="22"/>
          <w:lang w:val="sv-SE"/>
        </w:rPr>
        <w:t>EKONOMIAN</w:t>
      </w:r>
      <w:r w:rsidRPr="00635805">
        <w:rPr>
          <w:rFonts w:ascii="Comic Sans MS" w:hAnsi="Comic Sans MS" w:cs="Arial"/>
          <w:b/>
          <w:sz w:val="22"/>
          <w:szCs w:val="22"/>
          <w:lang w:val="sv-SE"/>
        </w:rPr>
        <w:t xml:space="preserve"> RAKYAT ( BPR ) CENTRAL MICRO</w:t>
      </w:r>
    </w:p>
    <w:p w14:paraId="0B97B72D" w14:textId="77777777" w:rsidR="00F06BFE" w:rsidRPr="00635805" w:rsidRDefault="00F06BFE" w:rsidP="00F06BFE">
      <w:pPr>
        <w:spacing w:line="276" w:lineRule="auto"/>
        <w:ind w:firstLine="1080"/>
        <w:rPr>
          <w:rFonts w:ascii="Century Gothic" w:hAnsi="Century Gothic" w:cs="Arial"/>
          <w:sz w:val="20"/>
          <w:szCs w:val="20"/>
          <w:lang w:val="sv-SE"/>
        </w:rPr>
      </w:pPr>
    </w:p>
    <w:p w14:paraId="565AED0C" w14:textId="50D39C60" w:rsidR="00F06BFE" w:rsidRPr="00FD6051" w:rsidRDefault="00F06BFE" w:rsidP="00A94C8A">
      <w:pPr>
        <w:spacing w:line="360" w:lineRule="auto"/>
        <w:jc w:val="both"/>
        <w:rPr>
          <w:rFonts w:ascii="Century Gothic" w:hAnsi="Century Gothic"/>
          <w:sz w:val="20"/>
          <w:szCs w:val="20"/>
        </w:rPr>
      </w:pPr>
      <w:r w:rsidRPr="00A66DE5">
        <w:rPr>
          <w:rFonts w:ascii="Century Gothic" w:hAnsi="Century Gothic"/>
          <w:sz w:val="20"/>
          <w:szCs w:val="20"/>
          <w:lang w:val="sv-SE"/>
        </w:rPr>
        <w:t>Berdasarkan</w:t>
      </w:r>
      <w:r w:rsidR="00D05CB5" w:rsidRPr="00A66DE5">
        <w:rPr>
          <w:rFonts w:ascii="Century Gothic" w:hAnsi="Century Gothic"/>
          <w:sz w:val="20"/>
          <w:szCs w:val="20"/>
          <w:lang w:val="sv-SE"/>
        </w:rPr>
        <w:t xml:space="preserve"> hasil </w:t>
      </w:r>
      <w:r w:rsidRPr="00A66DE5">
        <w:rPr>
          <w:rFonts w:ascii="Century Gothic" w:hAnsi="Century Gothic"/>
          <w:sz w:val="20"/>
          <w:szCs w:val="20"/>
          <w:lang w:val="sv-SE"/>
        </w:rPr>
        <w:t xml:space="preserve">rapat yang dilakukan pada  hari  ini </w:t>
      </w:r>
      <w:r w:rsidRPr="00A66DE5">
        <w:rPr>
          <w:rFonts w:ascii="Century Gothic" w:hAnsi="Century Gothic"/>
          <w:color w:val="FF0000"/>
          <w:sz w:val="20"/>
          <w:szCs w:val="20"/>
          <w:lang w:val="sv-SE"/>
        </w:rPr>
        <w:t xml:space="preserve"> </w:t>
      </w:r>
      <w:r w:rsidR="00964DF7" w:rsidRPr="00B74355">
        <w:rPr>
          <w:rFonts w:ascii="Century Gothic" w:hAnsi="Century Gothic"/>
          <w:sz w:val="20"/>
          <w:szCs w:val="20"/>
          <w:lang w:val="sv-SE"/>
        </w:rPr>
        <w:t>Jumat</w:t>
      </w:r>
      <w:r w:rsidR="00F3792B" w:rsidRPr="00B74355">
        <w:rPr>
          <w:rFonts w:ascii="Century Gothic" w:hAnsi="Century Gothic"/>
          <w:sz w:val="20"/>
          <w:szCs w:val="20"/>
          <w:lang w:val="sv-SE"/>
        </w:rPr>
        <w:t xml:space="preserve"> tanggal </w:t>
      </w:r>
      <w:r w:rsidR="00E674D7">
        <w:rPr>
          <w:rFonts w:ascii="Century Gothic" w:hAnsi="Century Gothic"/>
          <w:sz w:val="20"/>
          <w:szCs w:val="20"/>
          <w:lang w:val="sv-SE"/>
        </w:rPr>
        <w:t>27</w:t>
      </w:r>
      <w:r w:rsidR="00F3792B" w:rsidRPr="00B74355">
        <w:rPr>
          <w:rFonts w:ascii="Century Gothic" w:hAnsi="Century Gothic"/>
          <w:sz w:val="20"/>
          <w:szCs w:val="20"/>
          <w:lang w:val="sv-SE"/>
        </w:rPr>
        <w:t xml:space="preserve"> </w:t>
      </w:r>
      <w:r w:rsidR="00B57B91" w:rsidRPr="00B74355">
        <w:rPr>
          <w:rFonts w:ascii="Century Gothic" w:hAnsi="Century Gothic"/>
          <w:sz w:val="20"/>
          <w:szCs w:val="20"/>
          <w:lang w:val="sv-SE"/>
        </w:rPr>
        <w:t>Maret</w:t>
      </w:r>
      <w:r w:rsidR="002063E0" w:rsidRPr="00B74355">
        <w:rPr>
          <w:rFonts w:ascii="Century Gothic" w:hAnsi="Century Gothic"/>
          <w:sz w:val="20"/>
          <w:szCs w:val="20"/>
          <w:lang w:val="sv-SE"/>
        </w:rPr>
        <w:t xml:space="preserve"> </w:t>
      </w:r>
      <w:r w:rsidR="00A216A1" w:rsidRPr="00B74355">
        <w:rPr>
          <w:rFonts w:ascii="Century Gothic" w:hAnsi="Century Gothic"/>
          <w:sz w:val="20"/>
          <w:szCs w:val="20"/>
          <w:lang w:val="sv-SE"/>
        </w:rPr>
        <w:t xml:space="preserve"> </w:t>
      </w:r>
      <w:r w:rsidR="00F3792B" w:rsidRPr="00B74355">
        <w:rPr>
          <w:rFonts w:ascii="Century Gothic" w:hAnsi="Century Gothic"/>
          <w:sz w:val="20"/>
          <w:szCs w:val="20"/>
          <w:lang w:val="sv-SE"/>
        </w:rPr>
        <w:t>20</w:t>
      </w:r>
      <w:r w:rsidR="002063E0" w:rsidRPr="00B74355">
        <w:rPr>
          <w:rFonts w:ascii="Century Gothic" w:hAnsi="Century Gothic"/>
          <w:sz w:val="20"/>
          <w:szCs w:val="20"/>
          <w:lang w:val="sv-SE"/>
        </w:rPr>
        <w:t>2</w:t>
      </w:r>
      <w:r w:rsidR="00E674D7">
        <w:rPr>
          <w:rFonts w:ascii="Century Gothic" w:hAnsi="Century Gothic"/>
          <w:sz w:val="20"/>
          <w:szCs w:val="20"/>
          <w:lang w:val="sv-SE"/>
        </w:rPr>
        <w:t>6</w:t>
      </w:r>
      <w:r w:rsidRPr="00F3792B">
        <w:rPr>
          <w:rFonts w:ascii="Century Gothic" w:hAnsi="Century Gothic"/>
          <w:sz w:val="20"/>
          <w:szCs w:val="20"/>
          <w:lang w:val="sv-SE"/>
        </w:rPr>
        <w:t xml:space="preserve"> d</w:t>
      </w:r>
      <w:r w:rsidRPr="00A66DE5">
        <w:rPr>
          <w:rFonts w:ascii="Century Gothic" w:hAnsi="Century Gothic"/>
          <w:sz w:val="20"/>
          <w:szCs w:val="20"/>
          <w:lang w:val="sv-SE"/>
        </w:rPr>
        <w:t>i</w:t>
      </w:r>
      <w:r w:rsidRPr="00A66DE5">
        <w:rPr>
          <w:rFonts w:ascii="Century Gothic" w:hAnsi="Century Gothic"/>
          <w:color w:val="FF0000"/>
          <w:sz w:val="20"/>
          <w:szCs w:val="20"/>
          <w:lang w:val="sv-SE"/>
        </w:rPr>
        <w:t xml:space="preserve"> </w:t>
      </w:r>
      <w:r w:rsidRPr="00A66DE5">
        <w:rPr>
          <w:rFonts w:ascii="Century Gothic" w:hAnsi="Century Gothic"/>
          <w:sz w:val="20"/>
          <w:szCs w:val="20"/>
          <w:lang w:val="sv-SE"/>
        </w:rPr>
        <w:t xml:space="preserve">Kantor </w:t>
      </w:r>
      <w:r w:rsidR="00FD6051">
        <w:rPr>
          <w:rFonts w:ascii="Century Gothic" w:hAnsi="Century Gothic"/>
          <w:sz w:val="20"/>
          <w:szCs w:val="20"/>
          <w:lang w:val="sv-SE"/>
        </w:rPr>
        <w:t xml:space="preserve"> </w:t>
      </w:r>
      <w:r w:rsidR="00F3792B">
        <w:rPr>
          <w:rFonts w:ascii="Century Gothic" w:hAnsi="Century Gothic"/>
          <w:sz w:val="20"/>
          <w:szCs w:val="20"/>
          <w:lang w:val="sv-SE"/>
        </w:rPr>
        <w:t xml:space="preserve">     </w:t>
      </w:r>
      <w:r w:rsidR="004A64CE">
        <w:rPr>
          <w:rFonts w:ascii="Century Gothic" w:hAnsi="Century Gothic"/>
          <w:sz w:val="20"/>
          <w:szCs w:val="20"/>
          <w:lang w:val="sv-SE"/>
        </w:rPr>
        <w:t xml:space="preserve">       </w:t>
      </w:r>
      <w:r w:rsidR="00FD6051">
        <w:rPr>
          <w:rFonts w:ascii="Century Gothic" w:hAnsi="Century Gothic"/>
          <w:sz w:val="20"/>
          <w:szCs w:val="20"/>
          <w:lang w:val="sv-SE"/>
        </w:rPr>
        <w:t>P</w:t>
      </w:r>
      <w:r w:rsidRPr="00A66DE5">
        <w:rPr>
          <w:rFonts w:ascii="Century Gothic" w:hAnsi="Century Gothic"/>
          <w:sz w:val="20"/>
          <w:szCs w:val="20"/>
          <w:lang w:val="sv-SE"/>
        </w:rPr>
        <w:t xml:space="preserve">T. </w:t>
      </w:r>
      <w:r w:rsidR="00E45655">
        <w:rPr>
          <w:rFonts w:ascii="Century Gothic" w:hAnsi="Century Gothic"/>
          <w:sz w:val="20"/>
          <w:szCs w:val="20"/>
          <w:lang w:val="sv-SE"/>
        </w:rPr>
        <w:t>BPR</w:t>
      </w:r>
      <w:r w:rsidRPr="00A66DE5">
        <w:rPr>
          <w:rFonts w:ascii="Century Gothic" w:hAnsi="Century Gothic"/>
          <w:sz w:val="20"/>
          <w:szCs w:val="20"/>
          <w:lang w:val="sv-SE"/>
        </w:rPr>
        <w:t xml:space="preserve"> Rakyat Central Micro  dalam rangka menghadapi   Rapat Umum Pemegang Saham PT. </w:t>
      </w:r>
      <w:r w:rsidR="00E45655">
        <w:rPr>
          <w:rFonts w:ascii="Century Gothic" w:hAnsi="Century Gothic"/>
          <w:sz w:val="20"/>
          <w:szCs w:val="20"/>
          <w:lang w:val="sv-SE"/>
        </w:rPr>
        <w:t xml:space="preserve">BPR </w:t>
      </w:r>
      <w:r w:rsidRPr="00A66DE5">
        <w:rPr>
          <w:rFonts w:ascii="Century Gothic" w:hAnsi="Century Gothic"/>
          <w:sz w:val="20"/>
          <w:szCs w:val="20"/>
          <w:lang w:val="sv-SE"/>
        </w:rPr>
        <w:t>Central Micro tahun buku 20</w:t>
      </w:r>
      <w:r w:rsidR="006917E4">
        <w:rPr>
          <w:rFonts w:ascii="Century Gothic" w:hAnsi="Century Gothic"/>
          <w:sz w:val="20"/>
          <w:szCs w:val="20"/>
          <w:lang w:val="sv-SE"/>
        </w:rPr>
        <w:t>2</w:t>
      </w:r>
      <w:r w:rsidR="00E674D7">
        <w:rPr>
          <w:rFonts w:ascii="Century Gothic" w:hAnsi="Century Gothic"/>
          <w:sz w:val="20"/>
          <w:szCs w:val="20"/>
          <w:lang w:val="sv-SE"/>
        </w:rPr>
        <w:t>5</w:t>
      </w:r>
      <w:r w:rsidR="006917E4">
        <w:rPr>
          <w:rFonts w:ascii="Century Gothic" w:hAnsi="Century Gothic"/>
          <w:sz w:val="20"/>
          <w:szCs w:val="20"/>
          <w:lang w:val="sv-SE"/>
        </w:rPr>
        <w:t xml:space="preserve"> </w:t>
      </w:r>
      <w:r w:rsidRPr="00A66DE5">
        <w:rPr>
          <w:rFonts w:ascii="Century Gothic" w:hAnsi="Century Gothic"/>
          <w:sz w:val="20"/>
          <w:szCs w:val="20"/>
          <w:lang w:val="sv-SE"/>
        </w:rPr>
        <w:t>sesuai d</w:t>
      </w:r>
      <w:r w:rsidR="00942B1A">
        <w:rPr>
          <w:rFonts w:ascii="Century Gothic" w:hAnsi="Century Gothic"/>
          <w:sz w:val="20"/>
          <w:szCs w:val="20"/>
          <w:lang w:val="sv-SE"/>
        </w:rPr>
        <w:t>engan ketentuan Anggaran Dasar PT.</w:t>
      </w:r>
      <w:r w:rsidR="00942B1A" w:rsidRPr="00B74355">
        <w:rPr>
          <w:rFonts w:ascii="Century Gothic" w:hAnsi="Century Gothic"/>
          <w:sz w:val="20"/>
          <w:szCs w:val="20"/>
          <w:lang w:val="sv-SE"/>
        </w:rPr>
        <w:t xml:space="preserve"> BPR Central Micro No. 29 tanggal 24 Juli 2009 dan </w:t>
      </w:r>
      <w:r w:rsidR="00FD6051" w:rsidRPr="00B74355">
        <w:rPr>
          <w:rFonts w:ascii="Century Gothic" w:hAnsi="Century Gothic"/>
          <w:sz w:val="20"/>
          <w:szCs w:val="20"/>
          <w:lang w:val="sv-SE"/>
        </w:rPr>
        <w:t>P</w:t>
      </w:r>
      <w:r w:rsidR="00942B1A" w:rsidRPr="00B74355">
        <w:rPr>
          <w:rFonts w:ascii="Century Gothic" w:hAnsi="Century Gothic"/>
          <w:sz w:val="20"/>
          <w:szCs w:val="20"/>
          <w:lang w:val="sv-SE"/>
        </w:rPr>
        <w:t xml:space="preserve">erubahan </w:t>
      </w:r>
      <w:r w:rsidR="0033788B" w:rsidRPr="00B74355">
        <w:rPr>
          <w:rFonts w:ascii="Century Gothic" w:hAnsi="Century Gothic"/>
          <w:sz w:val="20"/>
          <w:szCs w:val="20"/>
          <w:lang w:val="sv-SE"/>
        </w:rPr>
        <w:t>Anggaran Dasar dan Data Perseroan</w:t>
      </w:r>
      <w:r w:rsidR="00942B1A" w:rsidRPr="00B74355">
        <w:rPr>
          <w:rFonts w:ascii="Century Gothic" w:hAnsi="Century Gothic"/>
          <w:sz w:val="20"/>
          <w:szCs w:val="20"/>
          <w:lang w:val="sv-SE"/>
        </w:rPr>
        <w:t xml:space="preserve"> No. </w:t>
      </w:r>
      <w:r w:rsidR="00E674D7">
        <w:rPr>
          <w:rFonts w:ascii="Century Gothic" w:hAnsi="Century Gothic"/>
          <w:sz w:val="20"/>
          <w:szCs w:val="20"/>
          <w:lang w:val="sv-SE"/>
        </w:rPr>
        <w:t>10</w:t>
      </w:r>
      <w:r w:rsidR="0033788B" w:rsidRPr="00B74355">
        <w:rPr>
          <w:rFonts w:ascii="Century Gothic" w:hAnsi="Century Gothic"/>
          <w:sz w:val="20"/>
          <w:szCs w:val="20"/>
          <w:lang w:val="sv-SE"/>
        </w:rPr>
        <w:t xml:space="preserve"> tanggal </w:t>
      </w:r>
      <w:r w:rsidR="00E674D7">
        <w:rPr>
          <w:rFonts w:ascii="Century Gothic" w:hAnsi="Century Gothic"/>
          <w:sz w:val="20"/>
          <w:szCs w:val="20"/>
          <w:lang w:val="sv-SE"/>
        </w:rPr>
        <w:t>24</w:t>
      </w:r>
      <w:r w:rsidR="00942B1A" w:rsidRPr="00B74355">
        <w:rPr>
          <w:rFonts w:ascii="Century Gothic" w:hAnsi="Century Gothic"/>
          <w:sz w:val="20"/>
          <w:szCs w:val="20"/>
          <w:lang w:val="sv-SE"/>
        </w:rPr>
        <w:t xml:space="preserve"> </w:t>
      </w:r>
      <w:r w:rsidR="00E674D7">
        <w:rPr>
          <w:rFonts w:ascii="Century Gothic" w:hAnsi="Century Gothic"/>
          <w:sz w:val="20"/>
          <w:szCs w:val="20"/>
          <w:lang w:val="sv-SE"/>
        </w:rPr>
        <w:t>Desember</w:t>
      </w:r>
      <w:r w:rsidR="00E45655" w:rsidRPr="00B74355">
        <w:rPr>
          <w:rFonts w:ascii="Century Gothic" w:hAnsi="Century Gothic"/>
          <w:sz w:val="20"/>
          <w:szCs w:val="20"/>
          <w:lang w:val="sv-SE"/>
        </w:rPr>
        <w:t xml:space="preserve"> </w:t>
      </w:r>
      <w:r w:rsidR="0033788B" w:rsidRPr="00B74355">
        <w:rPr>
          <w:rFonts w:ascii="Century Gothic" w:hAnsi="Century Gothic"/>
          <w:sz w:val="20"/>
          <w:szCs w:val="20"/>
          <w:lang w:val="sv-SE"/>
        </w:rPr>
        <w:t xml:space="preserve"> </w:t>
      </w:r>
      <w:r w:rsidR="00942B1A" w:rsidRPr="00B74355">
        <w:rPr>
          <w:rFonts w:ascii="Century Gothic" w:hAnsi="Century Gothic"/>
          <w:sz w:val="20"/>
          <w:szCs w:val="20"/>
          <w:lang w:val="sv-SE"/>
        </w:rPr>
        <w:t>20</w:t>
      </w:r>
      <w:r w:rsidR="00863322" w:rsidRPr="00B74355">
        <w:rPr>
          <w:rFonts w:ascii="Century Gothic" w:hAnsi="Century Gothic"/>
          <w:sz w:val="20"/>
          <w:szCs w:val="20"/>
          <w:lang w:val="sv-SE"/>
        </w:rPr>
        <w:t>2</w:t>
      </w:r>
      <w:r w:rsidR="00E674D7">
        <w:rPr>
          <w:rFonts w:ascii="Century Gothic" w:hAnsi="Century Gothic"/>
          <w:sz w:val="20"/>
          <w:szCs w:val="20"/>
          <w:lang w:val="sv-SE"/>
        </w:rPr>
        <w:t>5</w:t>
      </w:r>
      <w:r w:rsidR="00942B1A" w:rsidRPr="00B74355">
        <w:rPr>
          <w:rFonts w:ascii="Century Gothic" w:hAnsi="Century Gothic"/>
          <w:sz w:val="20"/>
          <w:szCs w:val="20"/>
          <w:lang w:val="sv-SE"/>
        </w:rPr>
        <w:t xml:space="preserve"> yang dibuat oleh Notaris </w:t>
      </w:r>
      <w:r w:rsidR="00E674D7">
        <w:rPr>
          <w:rFonts w:ascii="Century Gothic" w:hAnsi="Century Gothic"/>
          <w:sz w:val="20"/>
          <w:szCs w:val="20"/>
          <w:lang w:val="sv-SE"/>
        </w:rPr>
        <w:t>Adeyuni Anisah</w:t>
      </w:r>
      <w:r w:rsidR="00942B1A" w:rsidRPr="00B74355">
        <w:rPr>
          <w:rFonts w:ascii="Century Gothic" w:hAnsi="Century Gothic"/>
          <w:sz w:val="20"/>
          <w:szCs w:val="20"/>
          <w:lang w:val="sv-SE"/>
        </w:rPr>
        <w:t>, S</w:t>
      </w:r>
      <w:r w:rsidR="00E674D7">
        <w:rPr>
          <w:rFonts w:ascii="Century Gothic" w:hAnsi="Century Gothic"/>
          <w:sz w:val="20"/>
          <w:szCs w:val="20"/>
          <w:lang w:val="sv-SE"/>
        </w:rPr>
        <w:t>.</w:t>
      </w:r>
      <w:r w:rsidR="00942B1A" w:rsidRPr="00B74355">
        <w:rPr>
          <w:rFonts w:ascii="Century Gothic" w:hAnsi="Century Gothic"/>
          <w:sz w:val="20"/>
          <w:szCs w:val="20"/>
          <w:lang w:val="sv-SE"/>
        </w:rPr>
        <w:t>H</w:t>
      </w:r>
      <w:r w:rsidR="00E45655" w:rsidRPr="00B74355">
        <w:rPr>
          <w:rFonts w:ascii="Century Gothic" w:hAnsi="Century Gothic"/>
          <w:sz w:val="20"/>
          <w:szCs w:val="20"/>
          <w:lang w:val="sv-SE"/>
        </w:rPr>
        <w:t>, M.Kn</w:t>
      </w:r>
      <w:r w:rsidR="00942B1A" w:rsidRPr="00B74355">
        <w:rPr>
          <w:rFonts w:ascii="Century Gothic" w:hAnsi="Century Gothic"/>
          <w:sz w:val="20"/>
          <w:szCs w:val="20"/>
          <w:lang w:val="sv-SE"/>
        </w:rPr>
        <w:t xml:space="preserve"> di Padang</w:t>
      </w:r>
      <w:r w:rsidR="00FD6051" w:rsidRPr="00B74355">
        <w:rPr>
          <w:rFonts w:ascii="Century Gothic" w:hAnsi="Century Gothic"/>
          <w:sz w:val="20"/>
          <w:szCs w:val="20"/>
          <w:lang w:val="sv-SE"/>
        </w:rPr>
        <w:t xml:space="preserve"> </w:t>
      </w:r>
      <w:r w:rsidR="002364FB" w:rsidRPr="00B74355">
        <w:rPr>
          <w:rFonts w:ascii="Century Gothic" w:hAnsi="Century Gothic"/>
          <w:sz w:val="20"/>
          <w:szCs w:val="20"/>
          <w:lang w:val="sv-SE"/>
        </w:rPr>
        <w:t xml:space="preserve">dan </w:t>
      </w:r>
      <w:r w:rsidR="00FD6051" w:rsidRPr="00B74355">
        <w:rPr>
          <w:rFonts w:ascii="Century Gothic" w:hAnsi="Century Gothic"/>
          <w:sz w:val="20"/>
          <w:szCs w:val="20"/>
          <w:lang w:val="sv-SE"/>
        </w:rPr>
        <w:t>Keputusan Menteri Hukum Republik Indonesia No. AHU-</w:t>
      </w:r>
      <w:r w:rsidR="0033788B" w:rsidRPr="00B74355">
        <w:rPr>
          <w:rFonts w:ascii="Century Gothic" w:hAnsi="Century Gothic"/>
          <w:sz w:val="20"/>
          <w:szCs w:val="20"/>
          <w:lang w:val="sv-SE"/>
        </w:rPr>
        <w:t>0</w:t>
      </w:r>
      <w:r w:rsidR="00863322" w:rsidRPr="00B74355">
        <w:rPr>
          <w:rFonts w:ascii="Century Gothic" w:hAnsi="Century Gothic"/>
          <w:sz w:val="20"/>
          <w:szCs w:val="20"/>
          <w:lang w:val="sv-SE"/>
        </w:rPr>
        <w:t>0</w:t>
      </w:r>
      <w:r w:rsidR="00E674D7">
        <w:rPr>
          <w:rFonts w:ascii="Century Gothic" w:hAnsi="Century Gothic"/>
          <w:sz w:val="20"/>
          <w:szCs w:val="20"/>
          <w:lang w:val="sv-SE"/>
        </w:rPr>
        <w:t>85242</w:t>
      </w:r>
      <w:r w:rsidR="0033788B" w:rsidRPr="00B74355">
        <w:rPr>
          <w:rFonts w:ascii="Century Gothic" w:hAnsi="Century Gothic"/>
          <w:sz w:val="20"/>
          <w:szCs w:val="20"/>
          <w:lang w:val="sv-SE"/>
        </w:rPr>
        <w:t>.AH.01.</w:t>
      </w:r>
      <w:r w:rsidR="00E45655" w:rsidRPr="00B74355">
        <w:rPr>
          <w:rFonts w:ascii="Century Gothic" w:hAnsi="Century Gothic"/>
          <w:sz w:val="20"/>
          <w:szCs w:val="20"/>
          <w:lang w:val="sv-SE"/>
        </w:rPr>
        <w:t>02</w:t>
      </w:r>
      <w:r w:rsidR="0033788B" w:rsidRPr="00B74355">
        <w:rPr>
          <w:rFonts w:ascii="Century Gothic" w:hAnsi="Century Gothic"/>
          <w:sz w:val="20"/>
          <w:szCs w:val="20"/>
          <w:lang w:val="sv-SE"/>
        </w:rPr>
        <w:t xml:space="preserve"> </w:t>
      </w:r>
      <w:r w:rsidR="00863322" w:rsidRPr="00B74355">
        <w:rPr>
          <w:rFonts w:ascii="Century Gothic" w:hAnsi="Century Gothic"/>
          <w:sz w:val="20"/>
          <w:szCs w:val="20"/>
          <w:lang w:val="sv-SE"/>
        </w:rPr>
        <w:t>Tahun 202</w:t>
      </w:r>
      <w:r w:rsidR="00E674D7">
        <w:rPr>
          <w:rFonts w:ascii="Century Gothic" w:hAnsi="Century Gothic"/>
          <w:sz w:val="20"/>
          <w:szCs w:val="20"/>
          <w:lang w:val="sv-SE"/>
        </w:rPr>
        <w:t>5</w:t>
      </w:r>
      <w:r w:rsidR="00863322" w:rsidRPr="00B74355">
        <w:rPr>
          <w:rFonts w:ascii="Century Gothic" w:hAnsi="Century Gothic"/>
          <w:sz w:val="20"/>
          <w:szCs w:val="20"/>
          <w:lang w:val="sv-SE"/>
        </w:rPr>
        <w:t xml:space="preserve"> </w:t>
      </w:r>
      <w:r w:rsidR="0033788B" w:rsidRPr="00B74355">
        <w:rPr>
          <w:rFonts w:ascii="Century Gothic" w:hAnsi="Century Gothic"/>
          <w:sz w:val="20"/>
          <w:szCs w:val="20"/>
          <w:lang w:val="sv-SE"/>
        </w:rPr>
        <w:t xml:space="preserve">tanggal </w:t>
      </w:r>
      <w:r w:rsidR="00E674D7">
        <w:rPr>
          <w:rFonts w:ascii="Century Gothic" w:hAnsi="Century Gothic"/>
          <w:sz w:val="20"/>
          <w:szCs w:val="20"/>
          <w:lang w:val="sv-SE"/>
        </w:rPr>
        <w:t>24</w:t>
      </w:r>
      <w:r w:rsidR="0033788B" w:rsidRPr="00B74355">
        <w:rPr>
          <w:rFonts w:ascii="Century Gothic" w:hAnsi="Century Gothic"/>
          <w:sz w:val="20"/>
          <w:szCs w:val="20"/>
          <w:lang w:val="sv-SE"/>
        </w:rPr>
        <w:t xml:space="preserve"> </w:t>
      </w:r>
      <w:r w:rsidR="00E674D7">
        <w:rPr>
          <w:rFonts w:ascii="Century Gothic" w:hAnsi="Century Gothic"/>
          <w:sz w:val="20"/>
          <w:szCs w:val="20"/>
          <w:lang w:val="sv-SE"/>
        </w:rPr>
        <w:t xml:space="preserve">Desember </w:t>
      </w:r>
      <w:r w:rsidR="0033788B" w:rsidRPr="00B74355">
        <w:rPr>
          <w:rFonts w:ascii="Century Gothic" w:hAnsi="Century Gothic"/>
          <w:sz w:val="20"/>
          <w:szCs w:val="20"/>
          <w:lang w:val="sv-SE"/>
        </w:rPr>
        <w:t xml:space="preserve"> 20</w:t>
      </w:r>
      <w:r w:rsidR="00863322" w:rsidRPr="00B74355">
        <w:rPr>
          <w:rFonts w:ascii="Century Gothic" w:hAnsi="Century Gothic"/>
          <w:sz w:val="20"/>
          <w:szCs w:val="20"/>
          <w:lang w:val="sv-SE"/>
        </w:rPr>
        <w:t>2</w:t>
      </w:r>
      <w:r w:rsidR="00E674D7">
        <w:rPr>
          <w:rFonts w:ascii="Century Gothic" w:hAnsi="Century Gothic"/>
          <w:sz w:val="20"/>
          <w:szCs w:val="20"/>
          <w:lang w:val="sv-SE"/>
        </w:rPr>
        <w:t>5</w:t>
      </w:r>
      <w:r w:rsidR="00FD6051" w:rsidRPr="00B74355">
        <w:rPr>
          <w:rFonts w:ascii="Century Gothic" w:hAnsi="Century Gothic"/>
          <w:sz w:val="20"/>
          <w:szCs w:val="20"/>
          <w:lang w:val="sv-SE"/>
        </w:rPr>
        <w:t xml:space="preserve">. </w:t>
      </w:r>
      <w:r w:rsidRPr="00A66DE5">
        <w:rPr>
          <w:rFonts w:ascii="Century Gothic" w:hAnsi="Century Gothic"/>
          <w:sz w:val="20"/>
          <w:szCs w:val="20"/>
          <w:lang w:val="sv-SE"/>
        </w:rPr>
        <w:t>Dewan Komisaris dan Direksi PT. BPR  Central Micro  bersepakat memutuskan bahwa :</w:t>
      </w:r>
    </w:p>
    <w:p w14:paraId="7944CBEF" w14:textId="77777777" w:rsidR="00F06BFE" w:rsidRPr="00635805" w:rsidRDefault="00F06BFE" w:rsidP="00F06BFE">
      <w:pPr>
        <w:spacing w:line="360" w:lineRule="auto"/>
        <w:ind w:firstLine="720"/>
        <w:jc w:val="both"/>
        <w:rPr>
          <w:rFonts w:ascii="Century Gothic" w:hAnsi="Century Gothic" w:cs="Arial"/>
          <w:sz w:val="8"/>
          <w:szCs w:val="8"/>
          <w:lang w:val="sv-SE"/>
        </w:rPr>
      </w:pPr>
    </w:p>
    <w:p w14:paraId="5F508336" w14:textId="4C86F22F" w:rsidR="00F06BFE" w:rsidRPr="00964DF7" w:rsidRDefault="00F06BFE" w:rsidP="00FD6BF2">
      <w:pPr>
        <w:numPr>
          <w:ilvl w:val="0"/>
          <w:numId w:val="1"/>
        </w:numPr>
        <w:tabs>
          <w:tab w:val="clear" w:pos="930"/>
          <w:tab w:val="num" w:pos="567"/>
        </w:tabs>
        <w:spacing w:line="360" w:lineRule="auto"/>
        <w:ind w:left="567" w:hanging="283"/>
        <w:jc w:val="both"/>
        <w:rPr>
          <w:rFonts w:ascii="Century Gothic" w:hAnsi="Century Gothic" w:cs="Arial"/>
          <w:b/>
          <w:sz w:val="20"/>
          <w:szCs w:val="20"/>
          <w:lang w:val="sv-SE"/>
        </w:rPr>
      </w:pPr>
      <w:r w:rsidRPr="00635805">
        <w:rPr>
          <w:rFonts w:ascii="Century Gothic" w:hAnsi="Century Gothic" w:cs="Arial"/>
          <w:sz w:val="20"/>
          <w:szCs w:val="20"/>
          <w:lang w:val="sv-SE"/>
        </w:rPr>
        <w:t>Neraca dan perhitungan Rugi Laba tahun buku 20</w:t>
      </w:r>
      <w:r w:rsidR="00C714F0">
        <w:rPr>
          <w:rFonts w:ascii="Century Gothic" w:hAnsi="Century Gothic" w:cs="Arial"/>
          <w:sz w:val="20"/>
          <w:szCs w:val="20"/>
          <w:lang w:val="sv-SE"/>
        </w:rPr>
        <w:t>2</w:t>
      </w:r>
      <w:r w:rsidR="00E674D7">
        <w:rPr>
          <w:rFonts w:ascii="Century Gothic" w:hAnsi="Century Gothic" w:cs="Arial"/>
          <w:sz w:val="20"/>
          <w:szCs w:val="20"/>
          <w:lang w:val="sv-SE"/>
        </w:rPr>
        <w:t>5</w:t>
      </w:r>
      <w:r w:rsidR="00C714F0">
        <w:rPr>
          <w:rFonts w:ascii="Century Gothic" w:hAnsi="Century Gothic" w:cs="Arial"/>
          <w:sz w:val="20"/>
          <w:szCs w:val="20"/>
          <w:lang w:val="sv-SE"/>
        </w:rPr>
        <w:t xml:space="preserve"> </w:t>
      </w:r>
      <w:r w:rsidRPr="00635805">
        <w:rPr>
          <w:rFonts w:ascii="Century Gothic" w:hAnsi="Century Gothic" w:cs="Arial"/>
          <w:sz w:val="20"/>
          <w:szCs w:val="20"/>
          <w:lang w:val="sv-SE"/>
        </w:rPr>
        <w:t>dapat diteruskan kepada Rapat Umum Pemegang Saham ( RUPS )  dengan Neraca ditutup dengan penjumlahan Aktiva dan Pa</w:t>
      </w:r>
      <w:r w:rsidR="00027506">
        <w:rPr>
          <w:rFonts w:ascii="Century Gothic" w:hAnsi="Century Gothic" w:cs="Arial"/>
          <w:sz w:val="20"/>
          <w:szCs w:val="20"/>
          <w:lang w:val="sv-SE"/>
        </w:rPr>
        <w:t xml:space="preserve">ssiva masing-masing sebesar </w:t>
      </w:r>
      <w:r w:rsidR="00027506" w:rsidRPr="00964DF7">
        <w:rPr>
          <w:rFonts w:ascii="Century Gothic" w:hAnsi="Century Gothic" w:cs="Arial"/>
          <w:b/>
          <w:sz w:val="20"/>
          <w:szCs w:val="20"/>
          <w:lang w:val="sv-SE"/>
        </w:rPr>
        <w:t xml:space="preserve">Rp. </w:t>
      </w:r>
      <w:r w:rsidR="002760CC">
        <w:rPr>
          <w:rFonts w:ascii="Century Gothic" w:hAnsi="Century Gothic" w:cs="Arial"/>
          <w:b/>
          <w:sz w:val="20"/>
          <w:szCs w:val="20"/>
          <w:lang w:val="sv-SE"/>
        </w:rPr>
        <w:t>7</w:t>
      </w:r>
      <w:r w:rsidR="00027506" w:rsidRPr="00964DF7">
        <w:rPr>
          <w:rFonts w:ascii="Century Gothic" w:hAnsi="Century Gothic" w:cs="Arial"/>
          <w:b/>
          <w:sz w:val="20"/>
          <w:szCs w:val="20"/>
          <w:lang w:val="sv-SE"/>
        </w:rPr>
        <w:t>.</w:t>
      </w:r>
      <w:r w:rsidR="002760CC">
        <w:rPr>
          <w:rFonts w:ascii="Century Gothic" w:hAnsi="Century Gothic" w:cs="Arial"/>
          <w:b/>
          <w:sz w:val="20"/>
          <w:szCs w:val="20"/>
          <w:lang w:val="sv-SE"/>
        </w:rPr>
        <w:t>917</w:t>
      </w:r>
      <w:r w:rsidR="00C91ED6" w:rsidRPr="00964DF7">
        <w:rPr>
          <w:rFonts w:ascii="Century Gothic" w:hAnsi="Century Gothic" w:cs="Arial"/>
          <w:b/>
          <w:sz w:val="20"/>
          <w:szCs w:val="20"/>
          <w:lang w:val="sv-SE"/>
        </w:rPr>
        <w:t>.</w:t>
      </w:r>
      <w:r w:rsidR="002760CC">
        <w:rPr>
          <w:rFonts w:ascii="Century Gothic" w:hAnsi="Century Gothic" w:cs="Arial"/>
          <w:b/>
          <w:sz w:val="20"/>
          <w:szCs w:val="20"/>
          <w:lang w:val="sv-SE"/>
        </w:rPr>
        <w:t>307</w:t>
      </w:r>
      <w:r w:rsidR="00C91ED6" w:rsidRPr="00964DF7">
        <w:rPr>
          <w:rFonts w:ascii="Century Gothic" w:hAnsi="Century Gothic" w:cs="Arial"/>
          <w:b/>
          <w:sz w:val="20"/>
          <w:szCs w:val="20"/>
          <w:lang w:val="sv-SE"/>
        </w:rPr>
        <w:t>.</w:t>
      </w:r>
      <w:r w:rsidR="002760CC">
        <w:rPr>
          <w:rFonts w:ascii="Century Gothic" w:hAnsi="Century Gothic" w:cs="Arial"/>
          <w:b/>
          <w:sz w:val="20"/>
          <w:szCs w:val="20"/>
          <w:lang w:val="sv-SE"/>
        </w:rPr>
        <w:t>217</w:t>
      </w:r>
      <w:r w:rsidR="00C91ED6" w:rsidRPr="00964DF7">
        <w:rPr>
          <w:rFonts w:ascii="Century Gothic" w:hAnsi="Century Gothic" w:cs="Arial"/>
          <w:b/>
          <w:sz w:val="20"/>
          <w:szCs w:val="20"/>
          <w:lang w:val="sv-SE"/>
        </w:rPr>
        <w:t>,-</w:t>
      </w:r>
      <w:r w:rsidRPr="00635805">
        <w:rPr>
          <w:rFonts w:ascii="Century Gothic" w:hAnsi="Century Gothic" w:cs="Arial"/>
          <w:sz w:val="20"/>
          <w:szCs w:val="20"/>
          <w:lang w:val="sv-SE"/>
        </w:rPr>
        <w:t xml:space="preserve"> dan </w:t>
      </w:r>
      <w:r w:rsidR="00C91ED6">
        <w:rPr>
          <w:rFonts w:ascii="Century Gothic" w:hAnsi="Century Gothic" w:cs="Arial"/>
          <w:sz w:val="20"/>
          <w:szCs w:val="20"/>
          <w:lang w:val="sv-SE"/>
        </w:rPr>
        <w:t>Laba/</w:t>
      </w:r>
      <w:r w:rsidR="00A94C8A">
        <w:rPr>
          <w:rFonts w:ascii="Century Gothic" w:hAnsi="Century Gothic" w:cs="Arial"/>
          <w:sz w:val="20"/>
          <w:szCs w:val="20"/>
          <w:lang w:val="sv-SE"/>
        </w:rPr>
        <w:t>Rugi</w:t>
      </w:r>
      <w:r w:rsidR="00027506">
        <w:rPr>
          <w:rFonts w:ascii="Century Gothic" w:hAnsi="Century Gothic" w:cs="Arial"/>
          <w:sz w:val="20"/>
          <w:szCs w:val="20"/>
          <w:lang w:val="sv-SE"/>
        </w:rPr>
        <w:t xml:space="preserve"> sebesar </w:t>
      </w:r>
      <w:r w:rsidR="00027506" w:rsidRPr="00964DF7">
        <w:rPr>
          <w:rFonts w:ascii="Century Gothic" w:hAnsi="Century Gothic" w:cs="Arial"/>
          <w:b/>
          <w:sz w:val="20"/>
          <w:szCs w:val="20"/>
          <w:lang w:val="sv-SE"/>
        </w:rPr>
        <w:t xml:space="preserve">Rp. </w:t>
      </w:r>
      <w:r w:rsidR="009603AD" w:rsidRPr="00964DF7">
        <w:rPr>
          <w:rFonts w:ascii="Century Gothic" w:hAnsi="Century Gothic" w:cs="Arial"/>
          <w:b/>
          <w:sz w:val="20"/>
          <w:szCs w:val="20"/>
          <w:lang w:val="sv-SE"/>
        </w:rPr>
        <w:t>(</w:t>
      </w:r>
      <w:r w:rsidR="002760CC">
        <w:rPr>
          <w:rFonts w:ascii="Century Gothic" w:hAnsi="Century Gothic" w:cs="Arial"/>
          <w:b/>
          <w:sz w:val="20"/>
          <w:szCs w:val="20"/>
          <w:lang w:val="sv-SE"/>
        </w:rPr>
        <w:t>208</w:t>
      </w:r>
      <w:r w:rsidR="00C91ED6" w:rsidRPr="00964DF7">
        <w:rPr>
          <w:rFonts w:ascii="Century Gothic" w:hAnsi="Century Gothic" w:cs="Arial"/>
          <w:b/>
          <w:sz w:val="20"/>
          <w:szCs w:val="20"/>
          <w:lang w:val="sv-SE"/>
        </w:rPr>
        <w:t>.</w:t>
      </w:r>
      <w:r w:rsidR="002760CC">
        <w:rPr>
          <w:rFonts w:ascii="Century Gothic" w:hAnsi="Century Gothic" w:cs="Arial"/>
          <w:b/>
          <w:sz w:val="20"/>
          <w:szCs w:val="20"/>
          <w:lang w:val="sv-SE"/>
        </w:rPr>
        <w:t>990</w:t>
      </w:r>
      <w:r w:rsidR="00C91ED6" w:rsidRPr="00964DF7">
        <w:rPr>
          <w:rFonts w:ascii="Century Gothic" w:hAnsi="Century Gothic" w:cs="Arial"/>
          <w:b/>
          <w:sz w:val="20"/>
          <w:szCs w:val="20"/>
          <w:lang w:val="sv-SE"/>
        </w:rPr>
        <w:t>.</w:t>
      </w:r>
      <w:r w:rsidR="002760CC">
        <w:rPr>
          <w:rFonts w:ascii="Century Gothic" w:hAnsi="Century Gothic" w:cs="Arial"/>
          <w:b/>
          <w:sz w:val="20"/>
          <w:szCs w:val="20"/>
          <w:lang w:val="sv-SE"/>
        </w:rPr>
        <w:t>124</w:t>
      </w:r>
      <w:r w:rsidR="00C91ED6" w:rsidRPr="00964DF7">
        <w:rPr>
          <w:rFonts w:ascii="Century Gothic" w:hAnsi="Century Gothic" w:cs="Arial"/>
          <w:b/>
          <w:sz w:val="20"/>
          <w:szCs w:val="20"/>
          <w:lang w:val="sv-SE"/>
        </w:rPr>
        <w:t>,-).</w:t>
      </w:r>
    </w:p>
    <w:p w14:paraId="2EC6A455" w14:textId="77777777" w:rsidR="00F06BFE" w:rsidRPr="00635805" w:rsidRDefault="00F06BFE" w:rsidP="00FD6BF2">
      <w:pPr>
        <w:numPr>
          <w:ilvl w:val="0"/>
          <w:numId w:val="1"/>
        </w:numPr>
        <w:tabs>
          <w:tab w:val="clear" w:pos="930"/>
          <w:tab w:val="num" w:pos="567"/>
        </w:tabs>
        <w:spacing w:line="360" w:lineRule="auto"/>
        <w:ind w:left="567" w:hanging="283"/>
        <w:jc w:val="both"/>
        <w:rPr>
          <w:rFonts w:ascii="Century Gothic" w:hAnsi="Century Gothic" w:cs="Arial"/>
          <w:sz w:val="20"/>
          <w:szCs w:val="20"/>
          <w:lang w:val="sv-SE"/>
        </w:rPr>
      </w:pPr>
      <w:r w:rsidRPr="00635805">
        <w:rPr>
          <w:rFonts w:ascii="Century Gothic" w:hAnsi="Century Gothic" w:cs="Arial"/>
          <w:sz w:val="20"/>
          <w:szCs w:val="20"/>
          <w:lang w:val="sv-SE"/>
        </w:rPr>
        <w:t>Perhitungan keuangan secara rinci terlihat pada Lampiran berikut yang merupakan bagian yang tidak terpisahkan dengan Keputusan ini</w:t>
      </w:r>
    </w:p>
    <w:p w14:paraId="159B1212" w14:textId="77777777" w:rsidR="00F06BFE" w:rsidRPr="00635805" w:rsidRDefault="00F06BFE" w:rsidP="00F06BFE">
      <w:pPr>
        <w:rPr>
          <w:rFonts w:ascii="Century Gothic" w:hAnsi="Century Gothic" w:cs="Arial"/>
          <w:sz w:val="20"/>
          <w:szCs w:val="20"/>
          <w:lang w:val="sv-SE"/>
        </w:rPr>
      </w:pPr>
    </w:p>
    <w:p w14:paraId="2A6806D2" w14:textId="77777777" w:rsidR="000560EE" w:rsidRDefault="000560EE" w:rsidP="00B91E09">
      <w:pPr>
        <w:jc w:val="center"/>
        <w:rPr>
          <w:rFonts w:ascii="Century Gothic" w:hAnsi="Century Gothic" w:cs="Arial"/>
          <w:b/>
          <w:sz w:val="20"/>
          <w:szCs w:val="20"/>
          <w:lang w:val="sv-SE"/>
        </w:rPr>
      </w:pPr>
    </w:p>
    <w:p w14:paraId="1B108EB3" w14:textId="77777777" w:rsidR="00E1055D" w:rsidRDefault="00E1055D" w:rsidP="00B91E09">
      <w:pPr>
        <w:jc w:val="center"/>
        <w:rPr>
          <w:rFonts w:ascii="Century Gothic" w:hAnsi="Century Gothic" w:cs="Arial"/>
          <w:b/>
          <w:sz w:val="20"/>
          <w:szCs w:val="20"/>
          <w:lang w:val="sv-SE"/>
        </w:rPr>
      </w:pPr>
    </w:p>
    <w:p w14:paraId="457F6122" w14:textId="4DC1742A" w:rsidR="00E1055D" w:rsidRDefault="00E1055D" w:rsidP="00B91E09">
      <w:pPr>
        <w:jc w:val="center"/>
        <w:rPr>
          <w:rFonts w:ascii="Century Gothic" w:hAnsi="Century Gothic" w:cs="Arial"/>
          <w:b/>
          <w:sz w:val="20"/>
          <w:szCs w:val="20"/>
          <w:lang w:val="sv-SE"/>
        </w:rPr>
      </w:pPr>
      <w:r w:rsidRPr="00E1055D">
        <w:rPr>
          <w:rFonts w:ascii="Century Gothic" w:hAnsi="Century Gothic" w:cs="Arial"/>
          <w:b/>
          <w:noProof/>
          <w:sz w:val="20"/>
          <w:szCs w:val="20"/>
          <w:lang w:val="sv-SE"/>
        </w:rPr>
        <w:drawing>
          <wp:inline distT="0" distB="0" distL="0" distR="0" wp14:anchorId="11925324" wp14:editId="54AD2A68">
            <wp:extent cx="3943350" cy="1612900"/>
            <wp:effectExtent l="0" t="0" r="0" b="0"/>
            <wp:docPr id="352130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130834" name=""/>
                    <pic:cNvPicPr/>
                  </pic:nvPicPr>
                  <pic:blipFill>
                    <a:blip r:embed="rId9"/>
                    <a:stretch>
                      <a:fillRect/>
                    </a:stretch>
                  </pic:blipFill>
                  <pic:spPr>
                    <a:xfrm>
                      <a:off x="0" y="0"/>
                      <a:ext cx="3943350" cy="1612900"/>
                    </a:xfrm>
                    <a:prstGeom prst="rect">
                      <a:avLst/>
                    </a:prstGeom>
                  </pic:spPr>
                </pic:pic>
              </a:graphicData>
            </a:graphic>
          </wp:inline>
        </w:drawing>
      </w:r>
    </w:p>
    <w:p w14:paraId="14E03F94" w14:textId="77777777" w:rsidR="00E1055D" w:rsidRDefault="00E1055D" w:rsidP="00B91E09">
      <w:pPr>
        <w:jc w:val="center"/>
        <w:rPr>
          <w:rFonts w:ascii="Century Gothic" w:hAnsi="Century Gothic" w:cs="Arial"/>
          <w:b/>
          <w:sz w:val="20"/>
          <w:szCs w:val="20"/>
          <w:lang w:val="sv-SE"/>
        </w:rPr>
      </w:pPr>
    </w:p>
    <w:p w14:paraId="1AFDEAB2" w14:textId="77777777" w:rsidR="00E1055D" w:rsidRDefault="00E1055D" w:rsidP="00B91E09">
      <w:pPr>
        <w:jc w:val="center"/>
        <w:rPr>
          <w:rFonts w:ascii="Century Gothic" w:hAnsi="Century Gothic" w:cs="Arial"/>
          <w:b/>
          <w:sz w:val="20"/>
          <w:szCs w:val="20"/>
          <w:lang w:val="sv-SE"/>
        </w:rPr>
      </w:pPr>
    </w:p>
    <w:p w14:paraId="0CCD5B9E" w14:textId="77777777" w:rsidR="00E1055D" w:rsidRDefault="00E1055D" w:rsidP="00B91E09">
      <w:pPr>
        <w:jc w:val="center"/>
        <w:rPr>
          <w:rFonts w:ascii="Century Gothic" w:hAnsi="Century Gothic" w:cs="Arial"/>
          <w:b/>
          <w:sz w:val="20"/>
          <w:szCs w:val="20"/>
          <w:lang w:val="sv-SE"/>
        </w:rPr>
      </w:pPr>
    </w:p>
    <w:p w14:paraId="6C21F545" w14:textId="77777777" w:rsidR="00E1055D" w:rsidRDefault="00E1055D" w:rsidP="00B91E09">
      <w:pPr>
        <w:jc w:val="center"/>
        <w:rPr>
          <w:rFonts w:ascii="Century Gothic" w:hAnsi="Century Gothic" w:cs="Arial"/>
          <w:b/>
          <w:sz w:val="20"/>
          <w:szCs w:val="20"/>
          <w:lang w:val="sv-SE"/>
        </w:rPr>
      </w:pPr>
    </w:p>
    <w:p w14:paraId="29404C45" w14:textId="77777777" w:rsidR="00E1055D" w:rsidRDefault="00E1055D" w:rsidP="00B91E09">
      <w:pPr>
        <w:jc w:val="center"/>
        <w:rPr>
          <w:rFonts w:ascii="Century Gothic" w:hAnsi="Century Gothic" w:cs="Arial"/>
          <w:b/>
          <w:sz w:val="20"/>
          <w:szCs w:val="20"/>
          <w:lang w:val="sv-SE"/>
        </w:rPr>
      </w:pPr>
    </w:p>
    <w:p w14:paraId="6F1AE294" w14:textId="77777777" w:rsidR="00E1055D" w:rsidRDefault="00E1055D" w:rsidP="00B91E09">
      <w:pPr>
        <w:jc w:val="center"/>
        <w:rPr>
          <w:rFonts w:ascii="Century Gothic" w:hAnsi="Century Gothic" w:cs="Arial"/>
          <w:b/>
          <w:sz w:val="20"/>
          <w:szCs w:val="20"/>
          <w:lang w:val="sv-SE"/>
        </w:rPr>
      </w:pPr>
    </w:p>
    <w:p w14:paraId="5F0AAFF7" w14:textId="77777777" w:rsidR="00E1055D" w:rsidRDefault="00E1055D" w:rsidP="00B91E09">
      <w:pPr>
        <w:jc w:val="center"/>
        <w:rPr>
          <w:rFonts w:ascii="Century Gothic" w:hAnsi="Century Gothic" w:cs="Arial"/>
          <w:b/>
          <w:sz w:val="20"/>
          <w:szCs w:val="20"/>
          <w:lang w:val="sv-SE"/>
        </w:rPr>
      </w:pPr>
    </w:p>
    <w:p w14:paraId="788D0CB9" w14:textId="77777777" w:rsidR="00E1055D" w:rsidRDefault="00E1055D" w:rsidP="00B91E09">
      <w:pPr>
        <w:jc w:val="center"/>
        <w:rPr>
          <w:rFonts w:ascii="Century Gothic" w:hAnsi="Century Gothic" w:cs="Arial"/>
          <w:b/>
          <w:sz w:val="20"/>
          <w:szCs w:val="20"/>
          <w:lang w:val="sv-SE"/>
        </w:rPr>
      </w:pPr>
    </w:p>
    <w:p w14:paraId="3F65C0FF" w14:textId="77777777" w:rsidR="00E1055D" w:rsidRDefault="00E1055D" w:rsidP="00B91E09">
      <w:pPr>
        <w:jc w:val="center"/>
        <w:rPr>
          <w:rFonts w:ascii="Century Gothic" w:hAnsi="Century Gothic" w:cs="Arial"/>
          <w:b/>
          <w:sz w:val="20"/>
          <w:szCs w:val="20"/>
          <w:lang w:val="sv-SE"/>
        </w:rPr>
      </w:pPr>
    </w:p>
    <w:p w14:paraId="37E33C28" w14:textId="77777777" w:rsidR="00E1055D" w:rsidRDefault="00E1055D" w:rsidP="00B91E09">
      <w:pPr>
        <w:jc w:val="center"/>
        <w:rPr>
          <w:rFonts w:ascii="Century Gothic" w:hAnsi="Century Gothic" w:cs="Arial"/>
          <w:b/>
          <w:sz w:val="20"/>
          <w:szCs w:val="20"/>
          <w:lang w:val="sv-SE"/>
        </w:rPr>
      </w:pPr>
    </w:p>
    <w:p w14:paraId="22D123AE" w14:textId="77777777" w:rsidR="00E1055D" w:rsidRDefault="00E1055D" w:rsidP="00B91E09">
      <w:pPr>
        <w:jc w:val="center"/>
        <w:rPr>
          <w:rFonts w:ascii="Century Gothic" w:hAnsi="Century Gothic" w:cs="Arial"/>
          <w:b/>
          <w:sz w:val="20"/>
          <w:szCs w:val="20"/>
          <w:lang w:val="sv-SE"/>
        </w:rPr>
      </w:pPr>
    </w:p>
    <w:p w14:paraId="185584F1" w14:textId="77777777" w:rsidR="00E1055D" w:rsidRDefault="00E1055D" w:rsidP="00B91E09">
      <w:pPr>
        <w:jc w:val="center"/>
        <w:rPr>
          <w:rFonts w:ascii="Century Gothic" w:hAnsi="Century Gothic" w:cs="Arial"/>
          <w:b/>
          <w:sz w:val="20"/>
          <w:szCs w:val="20"/>
          <w:lang w:val="sv-SE"/>
        </w:rPr>
      </w:pPr>
    </w:p>
    <w:p w14:paraId="76C1342F" w14:textId="77777777" w:rsidR="00E1055D" w:rsidRDefault="00E1055D" w:rsidP="00B91E09">
      <w:pPr>
        <w:jc w:val="center"/>
        <w:rPr>
          <w:rFonts w:ascii="Century Gothic" w:hAnsi="Century Gothic" w:cs="Arial"/>
          <w:b/>
          <w:sz w:val="20"/>
          <w:szCs w:val="20"/>
          <w:lang w:val="sv-SE"/>
        </w:rPr>
      </w:pPr>
    </w:p>
    <w:p w14:paraId="156E0745" w14:textId="77777777" w:rsidR="00E1055D" w:rsidRDefault="00E1055D" w:rsidP="00B91E09">
      <w:pPr>
        <w:jc w:val="center"/>
        <w:rPr>
          <w:rFonts w:ascii="Century Gothic" w:hAnsi="Century Gothic" w:cs="Arial"/>
          <w:b/>
          <w:sz w:val="20"/>
          <w:szCs w:val="20"/>
          <w:lang w:val="sv-SE"/>
        </w:rPr>
      </w:pPr>
    </w:p>
    <w:p w14:paraId="2476D396" w14:textId="77777777" w:rsidR="00E1055D" w:rsidRPr="00635805" w:rsidRDefault="00E1055D" w:rsidP="00B91E09">
      <w:pPr>
        <w:jc w:val="center"/>
        <w:rPr>
          <w:rFonts w:ascii="Century Gothic" w:hAnsi="Century Gothic" w:cs="Arial"/>
          <w:b/>
          <w:sz w:val="20"/>
          <w:szCs w:val="20"/>
          <w:lang w:val="sv-SE"/>
        </w:rPr>
      </w:pPr>
    </w:p>
    <w:p w14:paraId="73DA7DE1" w14:textId="77777777" w:rsidR="000560EE" w:rsidRPr="00635805" w:rsidRDefault="000560EE" w:rsidP="000560EE">
      <w:pPr>
        <w:tabs>
          <w:tab w:val="left" w:pos="1985"/>
          <w:tab w:val="left" w:pos="3402"/>
        </w:tabs>
        <w:rPr>
          <w:rFonts w:ascii="Century Gothic" w:hAnsi="Century Gothic" w:cs="Arial"/>
          <w:b/>
          <w:sz w:val="20"/>
          <w:szCs w:val="20"/>
          <w:lang w:val="sv-SE"/>
        </w:rPr>
      </w:pPr>
      <w:r w:rsidRPr="00635805">
        <w:rPr>
          <w:rFonts w:ascii="Century Gothic" w:hAnsi="Century Gothic" w:cs="Arial"/>
          <w:b/>
          <w:sz w:val="20"/>
          <w:szCs w:val="20"/>
          <w:lang w:val="sv-SE"/>
        </w:rPr>
        <w:t xml:space="preserve">  </w:t>
      </w:r>
    </w:p>
    <w:p w14:paraId="201C078B" w14:textId="77777777" w:rsidR="00F06BFE" w:rsidRPr="00635805" w:rsidRDefault="000560EE" w:rsidP="000560EE">
      <w:pPr>
        <w:tabs>
          <w:tab w:val="left" w:pos="1985"/>
          <w:tab w:val="left" w:pos="3402"/>
        </w:tabs>
        <w:rPr>
          <w:rFonts w:ascii="Century Gothic" w:hAnsi="Century Gothic" w:cs="Arial"/>
          <w:b/>
          <w:sz w:val="20"/>
          <w:szCs w:val="20"/>
          <w:lang w:val="sv-SE"/>
        </w:rPr>
      </w:pPr>
      <w:r w:rsidRPr="00635805">
        <w:rPr>
          <w:rFonts w:ascii="Century Gothic" w:hAnsi="Century Gothic" w:cs="Arial"/>
          <w:sz w:val="18"/>
          <w:szCs w:val="18"/>
          <w:lang w:val="sv-SE"/>
        </w:rPr>
        <w:t xml:space="preserve">                               </w:t>
      </w:r>
      <w:r w:rsidR="00F06BFE" w:rsidRPr="00635805">
        <w:rPr>
          <w:rFonts w:ascii="Century Gothic" w:hAnsi="Century Gothic" w:cs="Arial"/>
          <w:b/>
          <w:sz w:val="20"/>
          <w:szCs w:val="20"/>
          <w:lang w:val="sv-SE"/>
        </w:rPr>
        <w:t xml:space="preserve">                          </w:t>
      </w:r>
      <w:r w:rsidR="005C175C" w:rsidRPr="00635805">
        <w:rPr>
          <w:rFonts w:ascii="Century Gothic" w:hAnsi="Century Gothic" w:cs="Arial"/>
          <w:b/>
          <w:sz w:val="20"/>
          <w:szCs w:val="20"/>
          <w:lang w:val="sv-SE"/>
        </w:rPr>
        <w:t xml:space="preserve">                    </w:t>
      </w:r>
      <w:r w:rsidR="00537F11" w:rsidRPr="00635805">
        <w:rPr>
          <w:rFonts w:ascii="Century Gothic" w:hAnsi="Century Gothic" w:cs="Arial"/>
          <w:b/>
          <w:sz w:val="20"/>
          <w:szCs w:val="20"/>
          <w:lang w:val="sv-SE"/>
        </w:rPr>
        <w:t xml:space="preserve"> </w:t>
      </w:r>
      <w:r w:rsidR="006171EC" w:rsidRPr="00635805">
        <w:rPr>
          <w:rFonts w:ascii="Century Gothic" w:hAnsi="Century Gothic" w:cs="Arial"/>
          <w:b/>
          <w:sz w:val="20"/>
          <w:szCs w:val="20"/>
          <w:lang w:val="sv-SE"/>
        </w:rPr>
        <w:t xml:space="preserve">                   </w:t>
      </w:r>
      <w:r w:rsidR="005C175C" w:rsidRPr="00635805">
        <w:rPr>
          <w:rFonts w:ascii="Century Gothic" w:hAnsi="Century Gothic" w:cs="Arial"/>
          <w:b/>
          <w:sz w:val="20"/>
          <w:szCs w:val="20"/>
          <w:lang w:val="sv-SE"/>
        </w:rPr>
        <w:t xml:space="preserve"> </w:t>
      </w:r>
      <w:r w:rsidRPr="00635805">
        <w:rPr>
          <w:rFonts w:ascii="Century Gothic" w:hAnsi="Century Gothic" w:cs="Arial"/>
          <w:b/>
          <w:sz w:val="20"/>
          <w:szCs w:val="20"/>
          <w:lang w:val="sv-SE"/>
        </w:rPr>
        <w:t xml:space="preserve"> </w:t>
      </w:r>
      <w:r w:rsidR="006171EC" w:rsidRPr="00635805">
        <w:rPr>
          <w:rFonts w:ascii="Century Gothic" w:hAnsi="Century Gothic" w:cs="Arial"/>
          <w:b/>
          <w:sz w:val="20"/>
          <w:szCs w:val="20"/>
          <w:lang w:val="sv-SE"/>
        </w:rPr>
        <w:t xml:space="preserve">       </w:t>
      </w:r>
      <w:r w:rsidR="00F06BFE" w:rsidRPr="00635805">
        <w:rPr>
          <w:rFonts w:ascii="Century Gothic" w:hAnsi="Century Gothic" w:cs="Arial"/>
          <w:b/>
          <w:sz w:val="20"/>
          <w:szCs w:val="20"/>
          <w:lang w:val="sv-SE"/>
        </w:rPr>
        <w:t xml:space="preserve">   </w:t>
      </w:r>
    </w:p>
    <w:p w14:paraId="6E5A1B10" w14:textId="77777777" w:rsidR="00F06BFE" w:rsidRPr="00635805" w:rsidRDefault="00F06BFE" w:rsidP="00F06BFE">
      <w:pPr>
        <w:jc w:val="center"/>
        <w:rPr>
          <w:rFonts w:ascii="Century Gothic" w:hAnsi="Century Gothic" w:cs="Arial"/>
          <w:b/>
          <w:sz w:val="20"/>
          <w:szCs w:val="20"/>
          <w:lang w:val="sv-SE"/>
        </w:rPr>
      </w:pPr>
    </w:p>
    <w:p w14:paraId="11CD1E2A" w14:textId="77777777" w:rsidR="00F06BFE" w:rsidRPr="00635805" w:rsidRDefault="00F06BFE" w:rsidP="00F06BFE">
      <w:pPr>
        <w:jc w:val="center"/>
        <w:rPr>
          <w:rFonts w:ascii="Comic Sans MS" w:hAnsi="Comic Sans MS" w:cs="Arial"/>
          <w:b/>
          <w:sz w:val="20"/>
          <w:szCs w:val="20"/>
          <w:lang w:val="sv-SE"/>
        </w:rPr>
      </w:pPr>
      <w:r w:rsidRPr="00635805">
        <w:rPr>
          <w:rFonts w:ascii="Comic Sans MS" w:hAnsi="Comic Sans MS" w:cs="Arial"/>
          <w:b/>
          <w:sz w:val="20"/>
          <w:szCs w:val="20"/>
          <w:lang w:val="sv-SE"/>
        </w:rPr>
        <w:t xml:space="preserve">       </w:t>
      </w:r>
      <w:r w:rsidR="00CD240B" w:rsidRPr="00635805">
        <w:rPr>
          <w:rFonts w:ascii="Comic Sans MS" w:hAnsi="Comic Sans MS" w:cs="Arial"/>
          <w:b/>
          <w:sz w:val="20"/>
          <w:szCs w:val="20"/>
          <w:lang w:val="sv-SE"/>
        </w:rPr>
        <w:t xml:space="preserve">                     </w:t>
      </w:r>
      <w:r w:rsidR="00537F11" w:rsidRPr="00635805">
        <w:rPr>
          <w:rFonts w:ascii="Comic Sans MS" w:hAnsi="Comic Sans MS" w:cs="Arial"/>
          <w:b/>
          <w:sz w:val="20"/>
          <w:szCs w:val="20"/>
          <w:lang w:val="sv-SE"/>
        </w:rPr>
        <w:t xml:space="preserve"> </w:t>
      </w:r>
      <w:r w:rsidRPr="00635805">
        <w:rPr>
          <w:rFonts w:ascii="Comic Sans MS" w:hAnsi="Comic Sans MS" w:cs="Arial"/>
          <w:b/>
          <w:sz w:val="20"/>
          <w:szCs w:val="20"/>
          <w:lang w:val="sv-SE"/>
        </w:rPr>
        <w:t xml:space="preserve">  </w:t>
      </w:r>
    </w:p>
    <w:p w14:paraId="1CD2C63A" w14:textId="55F97D4C" w:rsidR="00C43F4E" w:rsidRDefault="00C43F4E" w:rsidP="00860BC7">
      <w:pPr>
        <w:rPr>
          <w:rFonts w:ascii="Century Gothic" w:hAnsi="Century Gothic" w:cs="Arial"/>
          <w:b/>
          <w:sz w:val="20"/>
          <w:szCs w:val="20"/>
          <w:u w:val="single"/>
          <w:lang w:val="sv-SE"/>
        </w:rPr>
      </w:pPr>
      <w:bookmarkStart w:id="2" w:name="OLE_LINK3"/>
      <w:bookmarkStart w:id="3" w:name="OLE_LINK4"/>
    </w:p>
    <w:p w14:paraId="5A8D9DFA" w14:textId="77777777" w:rsidR="004F5E45" w:rsidRDefault="004F5E45" w:rsidP="00860BC7">
      <w:pPr>
        <w:rPr>
          <w:rFonts w:ascii="Century Gothic" w:hAnsi="Century Gothic" w:cs="Arial"/>
          <w:b/>
          <w:sz w:val="20"/>
          <w:szCs w:val="20"/>
          <w:u w:val="single"/>
          <w:lang w:val="sv-SE"/>
        </w:rPr>
      </w:pPr>
    </w:p>
    <w:p w14:paraId="05F2565E" w14:textId="77777777" w:rsidR="00860BC7" w:rsidRPr="00860BC7" w:rsidRDefault="00860BC7" w:rsidP="00860BC7">
      <w:pPr>
        <w:rPr>
          <w:rFonts w:ascii="Century Gothic" w:hAnsi="Century Gothic" w:cs="Arial"/>
          <w:b/>
          <w:sz w:val="20"/>
          <w:szCs w:val="20"/>
          <w:u w:val="single"/>
          <w:lang w:val="sv-SE"/>
        </w:rPr>
      </w:pPr>
    </w:p>
    <w:p w14:paraId="3CE7FFC2" w14:textId="77777777" w:rsidR="0019168D" w:rsidRPr="0036084F" w:rsidRDefault="0019168D" w:rsidP="00E12275">
      <w:pPr>
        <w:tabs>
          <w:tab w:val="left" w:pos="7920"/>
        </w:tabs>
        <w:ind w:right="170" w:firstLine="142"/>
        <w:jc w:val="center"/>
        <w:rPr>
          <w:rFonts w:ascii="Century Gothic" w:hAnsi="Century Gothic" w:cs="Arial"/>
          <w:b/>
          <w:sz w:val="22"/>
          <w:szCs w:val="22"/>
          <w:lang w:val="sv-SE"/>
        </w:rPr>
      </w:pPr>
      <w:r w:rsidRPr="0036084F">
        <w:rPr>
          <w:rFonts w:ascii="Century Gothic" w:hAnsi="Century Gothic" w:cs="Arial"/>
          <w:b/>
          <w:sz w:val="22"/>
          <w:szCs w:val="22"/>
          <w:lang w:val="sv-SE"/>
        </w:rPr>
        <w:t>NERACA</w:t>
      </w:r>
    </w:p>
    <w:p w14:paraId="2B4B8461" w14:textId="77777777" w:rsidR="0019168D" w:rsidRPr="0036084F" w:rsidRDefault="0019168D" w:rsidP="00E12275">
      <w:pPr>
        <w:tabs>
          <w:tab w:val="left" w:pos="7371"/>
        </w:tabs>
        <w:ind w:left="1440" w:right="170" w:hanging="1298"/>
        <w:jc w:val="center"/>
        <w:rPr>
          <w:rFonts w:ascii="Century Gothic" w:hAnsi="Century Gothic" w:cs="Arial"/>
          <w:b/>
          <w:sz w:val="22"/>
          <w:szCs w:val="22"/>
          <w:lang w:val="sv-SE"/>
        </w:rPr>
      </w:pPr>
      <w:r w:rsidRPr="0036084F">
        <w:rPr>
          <w:rFonts w:ascii="Century Gothic" w:hAnsi="Century Gothic" w:cs="Arial"/>
          <w:b/>
          <w:sz w:val="22"/>
          <w:szCs w:val="22"/>
          <w:lang w:val="sv-SE"/>
        </w:rPr>
        <w:t xml:space="preserve">  PT. Bank Per</w:t>
      </w:r>
      <w:r w:rsidR="003B0883">
        <w:rPr>
          <w:rFonts w:ascii="Century Gothic" w:hAnsi="Century Gothic" w:cs="Arial"/>
          <w:b/>
          <w:sz w:val="22"/>
          <w:szCs w:val="22"/>
          <w:lang w:val="sv-SE"/>
        </w:rPr>
        <w:t>ekonomian</w:t>
      </w:r>
      <w:r w:rsidRPr="0036084F">
        <w:rPr>
          <w:rFonts w:ascii="Century Gothic" w:hAnsi="Century Gothic" w:cs="Arial"/>
          <w:b/>
          <w:sz w:val="22"/>
          <w:szCs w:val="22"/>
          <w:lang w:val="sv-SE"/>
        </w:rPr>
        <w:t xml:space="preserve"> Rakyat Central Micro</w:t>
      </w:r>
    </w:p>
    <w:p w14:paraId="0B223AFC" w14:textId="5F1B8312" w:rsidR="0019168D" w:rsidRPr="0036084F" w:rsidRDefault="00B3539B" w:rsidP="00E12275">
      <w:pPr>
        <w:ind w:left="1418" w:right="170" w:hanging="1276"/>
        <w:jc w:val="center"/>
        <w:rPr>
          <w:rFonts w:ascii="Century Gothic" w:hAnsi="Century Gothic" w:cs="Arial"/>
          <w:b/>
          <w:sz w:val="22"/>
          <w:szCs w:val="22"/>
          <w:lang w:val="id-ID"/>
        </w:rPr>
      </w:pPr>
      <w:r w:rsidRPr="0036084F">
        <w:rPr>
          <w:rFonts w:ascii="Century Gothic" w:hAnsi="Century Gothic" w:cs="Arial"/>
          <w:b/>
          <w:sz w:val="22"/>
          <w:szCs w:val="22"/>
          <w:lang w:val="it-IT"/>
        </w:rPr>
        <w:t>Posisi</w:t>
      </w:r>
      <w:r w:rsidR="0019168D" w:rsidRPr="0036084F">
        <w:rPr>
          <w:rFonts w:ascii="Century Gothic" w:hAnsi="Century Gothic" w:cs="Arial"/>
          <w:b/>
          <w:sz w:val="22"/>
          <w:szCs w:val="22"/>
          <w:lang w:val="it-IT"/>
        </w:rPr>
        <w:t xml:space="preserve"> 31 Desember 20</w:t>
      </w:r>
      <w:r w:rsidR="00F45B86">
        <w:rPr>
          <w:rFonts w:ascii="Century Gothic" w:hAnsi="Century Gothic" w:cs="Arial"/>
          <w:b/>
          <w:sz w:val="22"/>
          <w:szCs w:val="22"/>
          <w:lang w:val="it-IT"/>
        </w:rPr>
        <w:t>2</w:t>
      </w:r>
      <w:r w:rsidR="002760CC">
        <w:rPr>
          <w:rFonts w:ascii="Century Gothic" w:hAnsi="Century Gothic" w:cs="Arial"/>
          <w:b/>
          <w:sz w:val="22"/>
          <w:szCs w:val="22"/>
          <w:lang w:val="it-IT"/>
        </w:rPr>
        <w:t>5</w:t>
      </w:r>
    </w:p>
    <w:p w14:paraId="3B3D7C6F" w14:textId="77777777" w:rsidR="0019168D" w:rsidRPr="00CF2998" w:rsidRDefault="00752AB1" w:rsidP="004F4D8E">
      <w:pPr>
        <w:ind w:right="-9" w:firstLine="709"/>
        <w:rPr>
          <w:rFonts w:ascii="Arial" w:hAnsi="Arial" w:cs="Arial"/>
          <w:i/>
          <w:sz w:val="16"/>
          <w:szCs w:val="16"/>
          <w:lang w:val="it-IT"/>
        </w:rPr>
      </w:pPr>
      <w:r w:rsidRPr="00CF2998">
        <w:rPr>
          <w:rFonts w:ascii="Arial" w:hAnsi="Arial" w:cs="Arial"/>
          <w:sz w:val="20"/>
          <w:szCs w:val="20"/>
          <w:lang w:val="it-IT"/>
        </w:rPr>
        <w:tab/>
      </w:r>
      <w:r w:rsidRPr="00CF2998">
        <w:rPr>
          <w:rFonts w:ascii="Arial" w:hAnsi="Arial" w:cs="Arial"/>
          <w:sz w:val="20"/>
          <w:szCs w:val="20"/>
          <w:lang w:val="it-IT"/>
        </w:rPr>
        <w:tab/>
      </w:r>
      <w:r w:rsidRPr="00CF2998">
        <w:rPr>
          <w:rFonts w:ascii="Arial" w:hAnsi="Arial" w:cs="Arial"/>
          <w:sz w:val="20"/>
          <w:szCs w:val="20"/>
          <w:lang w:val="it-IT"/>
        </w:rPr>
        <w:tab/>
      </w:r>
      <w:r w:rsidRPr="00CF2998">
        <w:rPr>
          <w:rFonts w:ascii="Arial" w:hAnsi="Arial" w:cs="Arial"/>
          <w:sz w:val="20"/>
          <w:szCs w:val="20"/>
          <w:lang w:val="it-IT"/>
        </w:rPr>
        <w:tab/>
      </w:r>
      <w:r w:rsidRPr="00CF2998">
        <w:rPr>
          <w:rFonts w:ascii="Arial" w:hAnsi="Arial" w:cs="Arial"/>
          <w:sz w:val="20"/>
          <w:szCs w:val="20"/>
          <w:lang w:val="it-IT"/>
        </w:rPr>
        <w:tab/>
      </w:r>
    </w:p>
    <w:tbl>
      <w:tblPr>
        <w:tblW w:w="8647" w:type="dxa"/>
        <w:tblInd w:w="817" w:type="dxa"/>
        <w:tblLook w:val="04A0" w:firstRow="1" w:lastRow="0" w:firstColumn="1" w:lastColumn="0" w:noHBand="0" w:noVBand="1"/>
      </w:tblPr>
      <w:tblGrid>
        <w:gridCol w:w="4961"/>
        <w:gridCol w:w="3686"/>
      </w:tblGrid>
      <w:tr w:rsidR="00860BC7" w:rsidRPr="001C1701" w14:paraId="1F4AF6A8" w14:textId="77777777" w:rsidTr="001C1701">
        <w:trPr>
          <w:trHeight w:val="285"/>
        </w:trPr>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0DB9294" w14:textId="77777777" w:rsidR="00860BC7" w:rsidRPr="001C1701" w:rsidRDefault="00860BC7">
            <w:pPr>
              <w:jc w:val="center"/>
              <w:rPr>
                <w:rFonts w:ascii="Cambria" w:hAnsi="Cambria" w:cs="Calibri"/>
                <w:b/>
                <w:bCs/>
                <w:color w:val="000000"/>
                <w:sz w:val="20"/>
                <w:szCs w:val="20"/>
              </w:rPr>
            </w:pPr>
            <w:r w:rsidRPr="001C1701">
              <w:rPr>
                <w:rFonts w:ascii="Cambria" w:hAnsi="Cambria" w:cs="Calibri"/>
                <w:b/>
                <w:bCs/>
                <w:color w:val="000000"/>
                <w:sz w:val="20"/>
                <w:szCs w:val="20"/>
              </w:rPr>
              <w:t>ASET</w:t>
            </w:r>
          </w:p>
        </w:tc>
        <w:tc>
          <w:tcPr>
            <w:tcW w:w="3686" w:type="dxa"/>
            <w:tcBorders>
              <w:top w:val="single" w:sz="4" w:space="0" w:color="auto"/>
              <w:left w:val="nil"/>
              <w:bottom w:val="single" w:sz="4" w:space="0" w:color="auto"/>
              <w:right w:val="single" w:sz="4" w:space="0" w:color="auto"/>
            </w:tcBorders>
            <w:shd w:val="clear" w:color="auto" w:fill="FFFFFF" w:themeFill="background1"/>
            <w:vAlign w:val="bottom"/>
            <w:hideMark/>
          </w:tcPr>
          <w:p w14:paraId="429312F4" w14:textId="77777777" w:rsidR="00860BC7" w:rsidRPr="001C1701" w:rsidRDefault="00860BC7">
            <w:pPr>
              <w:jc w:val="center"/>
              <w:rPr>
                <w:rFonts w:ascii="Cambria" w:hAnsi="Cambria" w:cs="Calibri"/>
                <w:b/>
                <w:bCs/>
                <w:color w:val="000000"/>
                <w:sz w:val="20"/>
                <w:szCs w:val="20"/>
              </w:rPr>
            </w:pPr>
            <w:r w:rsidRPr="001C1701">
              <w:rPr>
                <w:rFonts w:ascii="Cambria" w:hAnsi="Cambria" w:cs="Calibri"/>
                <w:b/>
                <w:bCs/>
                <w:color w:val="000000"/>
                <w:sz w:val="20"/>
                <w:szCs w:val="20"/>
              </w:rPr>
              <w:t>JUMLAH</w:t>
            </w:r>
          </w:p>
        </w:tc>
      </w:tr>
      <w:tr w:rsidR="004F4D8E" w:rsidRPr="001C1701" w14:paraId="26AA2FE2" w14:textId="77777777" w:rsidTr="001C1701">
        <w:trPr>
          <w:trHeight w:val="285"/>
        </w:trPr>
        <w:tc>
          <w:tcPr>
            <w:tcW w:w="4961" w:type="dxa"/>
            <w:tcBorders>
              <w:top w:val="single" w:sz="4" w:space="0" w:color="auto"/>
              <w:left w:val="single" w:sz="4" w:space="0" w:color="auto"/>
              <w:bottom w:val="single" w:sz="4" w:space="0" w:color="auto"/>
              <w:right w:val="single" w:sz="4" w:space="0" w:color="auto"/>
            </w:tcBorders>
            <w:vAlign w:val="center"/>
            <w:hideMark/>
          </w:tcPr>
          <w:p w14:paraId="19E5409C" w14:textId="77777777" w:rsidR="004F4D8E" w:rsidRPr="001C1701" w:rsidRDefault="004F4D8E" w:rsidP="00CB1C0B">
            <w:pPr>
              <w:rPr>
                <w:rFonts w:ascii="Cambria" w:hAnsi="Cambria" w:cs="Calibri"/>
                <w:color w:val="000000"/>
                <w:sz w:val="20"/>
                <w:szCs w:val="20"/>
              </w:rPr>
            </w:pPr>
            <w:r w:rsidRPr="001C1701">
              <w:rPr>
                <w:rFonts w:ascii="Cambria" w:hAnsi="Cambria" w:cs="Calibri"/>
                <w:color w:val="000000"/>
                <w:sz w:val="20"/>
                <w:szCs w:val="20"/>
                <w:lang w:val="sv-SE"/>
              </w:rPr>
              <w:t>Kas</w:t>
            </w:r>
            <w:r w:rsidR="00CB1C0B" w:rsidRPr="001C1701">
              <w:rPr>
                <w:rFonts w:ascii="Cambria" w:hAnsi="Cambria" w:cs="Calibri"/>
                <w:color w:val="000000"/>
                <w:sz w:val="20"/>
                <w:szCs w:val="20"/>
                <w:lang w:val="sv-SE"/>
              </w:rPr>
              <w:t xml:space="preserve"> dalam Rupiah</w:t>
            </w:r>
          </w:p>
        </w:tc>
        <w:tc>
          <w:tcPr>
            <w:tcW w:w="3686" w:type="dxa"/>
            <w:tcBorders>
              <w:top w:val="nil"/>
              <w:left w:val="nil"/>
              <w:bottom w:val="single" w:sz="4" w:space="0" w:color="auto"/>
              <w:right w:val="single" w:sz="4" w:space="0" w:color="auto"/>
            </w:tcBorders>
            <w:vAlign w:val="center"/>
            <w:hideMark/>
          </w:tcPr>
          <w:p w14:paraId="0AEC4F48" w14:textId="7A403C77" w:rsidR="004F4D8E" w:rsidRPr="001C1701" w:rsidRDefault="007F4565" w:rsidP="007F4565">
            <w:pPr>
              <w:jc w:val="right"/>
              <w:rPr>
                <w:color w:val="000000"/>
                <w:sz w:val="20"/>
                <w:szCs w:val="20"/>
              </w:rPr>
            </w:pPr>
            <w:r>
              <w:rPr>
                <w:color w:val="000000"/>
                <w:sz w:val="20"/>
                <w:szCs w:val="20"/>
              </w:rPr>
              <w:t>9</w:t>
            </w:r>
            <w:r w:rsidR="00787D8D">
              <w:rPr>
                <w:color w:val="000000"/>
                <w:sz w:val="20"/>
                <w:szCs w:val="20"/>
              </w:rPr>
              <w:t>0</w:t>
            </w:r>
            <w:r w:rsidR="004F4D8E" w:rsidRPr="001C1701">
              <w:rPr>
                <w:color w:val="000000"/>
                <w:sz w:val="20"/>
                <w:szCs w:val="20"/>
              </w:rPr>
              <w:t>.</w:t>
            </w:r>
            <w:r w:rsidR="00787D8D">
              <w:rPr>
                <w:color w:val="000000"/>
                <w:sz w:val="20"/>
                <w:szCs w:val="20"/>
              </w:rPr>
              <w:t>629</w:t>
            </w:r>
            <w:r w:rsidR="004F4D8E" w:rsidRPr="001C1701">
              <w:rPr>
                <w:color w:val="000000"/>
                <w:sz w:val="20"/>
                <w:szCs w:val="20"/>
              </w:rPr>
              <w:t>.</w:t>
            </w:r>
            <w:r w:rsidR="00787D8D">
              <w:rPr>
                <w:color w:val="000000"/>
                <w:sz w:val="20"/>
                <w:szCs w:val="20"/>
              </w:rPr>
              <w:t>0</w:t>
            </w:r>
            <w:r w:rsidR="004F4D8E" w:rsidRPr="001C1701">
              <w:rPr>
                <w:color w:val="000000"/>
                <w:sz w:val="20"/>
                <w:szCs w:val="20"/>
              </w:rPr>
              <w:t>00,-</w:t>
            </w:r>
          </w:p>
        </w:tc>
      </w:tr>
      <w:tr w:rsidR="004F4D8E" w:rsidRPr="001C1701" w14:paraId="1A099CBD" w14:textId="77777777" w:rsidTr="001C1701">
        <w:trPr>
          <w:trHeight w:val="285"/>
        </w:trPr>
        <w:tc>
          <w:tcPr>
            <w:tcW w:w="4961" w:type="dxa"/>
            <w:tcBorders>
              <w:top w:val="single" w:sz="4" w:space="0" w:color="auto"/>
              <w:left w:val="single" w:sz="4" w:space="0" w:color="auto"/>
              <w:bottom w:val="single" w:sz="4" w:space="0" w:color="auto"/>
              <w:right w:val="single" w:sz="4" w:space="0" w:color="auto"/>
            </w:tcBorders>
            <w:vAlign w:val="center"/>
            <w:hideMark/>
          </w:tcPr>
          <w:p w14:paraId="69FBC9D0" w14:textId="77777777" w:rsidR="004F4D8E" w:rsidRPr="001C1701" w:rsidRDefault="004F4D8E" w:rsidP="00CB1C0B">
            <w:pPr>
              <w:rPr>
                <w:rFonts w:ascii="Cambria" w:hAnsi="Cambria" w:cs="Calibri"/>
                <w:color w:val="000000"/>
                <w:sz w:val="20"/>
                <w:szCs w:val="20"/>
              </w:rPr>
            </w:pPr>
            <w:r w:rsidRPr="001C1701">
              <w:rPr>
                <w:rFonts w:ascii="Cambria" w:hAnsi="Cambria" w:cs="Calibri"/>
                <w:color w:val="000000"/>
                <w:sz w:val="20"/>
                <w:szCs w:val="20"/>
                <w:lang w:val="sv-SE"/>
              </w:rPr>
              <w:t>Kas dalam valuta asing</w:t>
            </w:r>
          </w:p>
        </w:tc>
        <w:tc>
          <w:tcPr>
            <w:tcW w:w="3686" w:type="dxa"/>
            <w:tcBorders>
              <w:top w:val="nil"/>
              <w:left w:val="nil"/>
              <w:bottom w:val="single" w:sz="4" w:space="0" w:color="auto"/>
              <w:right w:val="single" w:sz="4" w:space="0" w:color="auto"/>
            </w:tcBorders>
            <w:vAlign w:val="center"/>
            <w:hideMark/>
          </w:tcPr>
          <w:p w14:paraId="7B7A3329" w14:textId="77777777" w:rsidR="004F4D8E" w:rsidRPr="001C1701" w:rsidRDefault="004F4D8E" w:rsidP="00CB1C0B">
            <w:pPr>
              <w:jc w:val="right"/>
              <w:rPr>
                <w:color w:val="000000"/>
                <w:sz w:val="20"/>
                <w:szCs w:val="20"/>
              </w:rPr>
            </w:pPr>
            <w:r w:rsidRPr="001C1701">
              <w:rPr>
                <w:color w:val="000000"/>
                <w:sz w:val="20"/>
                <w:szCs w:val="20"/>
              </w:rPr>
              <w:t>-</w:t>
            </w:r>
          </w:p>
        </w:tc>
      </w:tr>
      <w:tr w:rsidR="004F4D8E" w:rsidRPr="001C1701" w14:paraId="23DCBA74" w14:textId="77777777" w:rsidTr="001C1701">
        <w:trPr>
          <w:trHeight w:val="285"/>
        </w:trPr>
        <w:tc>
          <w:tcPr>
            <w:tcW w:w="4961" w:type="dxa"/>
            <w:tcBorders>
              <w:top w:val="single" w:sz="4" w:space="0" w:color="auto"/>
              <w:left w:val="single" w:sz="4" w:space="0" w:color="auto"/>
              <w:bottom w:val="single" w:sz="4" w:space="0" w:color="auto"/>
              <w:right w:val="single" w:sz="4" w:space="0" w:color="auto"/>
            </w:tcBorders>
            <w:vAlign w:val="center"/>
            <w:hideMark/>
          </w:tcPr>
          <w:p w14:paraId="7DCEC769" w14:textId="77777777" w:rsidR="004F4D8E" w:rsidRPr="001C1701" w:rsidRDefault="004F4D8E" w:rsidP="00CB1C0B">
            <w:pPr>
              <w:rPr>
                <w:rFonts w:ascii="Cambria" w:hAnsi="Cambria" w:cs="Calibri"/>
                <w:color w:val="000000"/>
                <w:sz w:val="20"/>
                <w:szCs w:val="20"/>
              </w:rPr>
            </w:pPr>
            <w:r w:rsidRPr="001C1701">
              <w:rPr>
                <w:rFonts w:ascii="Cambria" w:hAnsi="Cambria" w:cs="Calibri"/>
                <w:color w:val="000000"/>
                <w:sz w:val="20"/>
                <w:szCs w:val="20"/>
                <w:lang w:val="sv-SE"/>
              </w:rPr>
              <w:t xml:space="preserve">Surat </w:t>
            </w:r>
            <w:r w:rsidR="00CB1C0B" w:rsidRPr="001C1701">
              <w:rPr>
                <w:rFonts w:ascii="Cambria" w:hAnsi="Cambria" w:cs="Calibri"/>
                <w:color w:val="000000"/>
                <w:sz w:val="20"/>
                <w:szCs w:val="20"/>
                <w:lang w:val="sv-SE"/>
              </w:rPr>
              <w:t>B</w:t>
            </w:r>
            <w:r w:rsidRPr="001C1701">
              <w:rPr>
                <w:rFonts w:ascii="Cambria" w:hAnsi="Cambria" w:cs="Calibri"/>
                <w:color w:val="000000"/>
                <w:sz w:val="20"/>
                <w:szCs w:val="20"/>
                <w:lang w:val="sv-SE"/>
              </w:rPr>
              <w:t>erharga</w:t>
            </w:r>
          </w:p>
        </w:tc>
        <w:tc>
          <w:tcPr>
            <w:tcW w:w="3686" w:type="dxa"/>
            <w:tcBorders>
              <w:top w:val="nil"/>
              <w:left w:val="nil"/>
              <w:bottom w:val="single" w:sz="4" w:space="0" w:color="auto"/>
              <w:right w:val="single" w:sz="4" w:space="0" w:color="auto"/>
            </w:tcBorders>
            <w:vAlign w:val="center"/>
            <w:hideMark/>
          </w:tcPr>
          <w:p w14:paraId="00C515AA" w14:textId="77777777" w:rsidR="004F4D8E" w:rsidRPr="001C1701" w:rsidRDefault="00D15DC3" w:rsidP="00D15DC3">
            <w:pPr>
              <w:jc w:val="right"/>
              <w:rPr>
                <w:color w:val="000000"/>
                <w:sz w:val="20"/>
                <w:szCs w:val="20"/>
              </w:rPr>
            </w:pPr>
            <w:r w:rsidRPr="001C1701">
              <w:rPr>
                <w:color w:val="000000"/>
                <w:sz w:val="20"/>
                <w:szCs w:val="20"/>
              </w:rPr>
              <w:t>-</w:t>
            </w:r>
          </w:p>
        </w:tc>
      </w:tr>
      <w:tr w:rsidR="004F4D8E" w:rsidRPr="001C1701" w14:paraId="7116A96D" w14:textId="77777777" w:rsidTr="001C1701">
        <w:trPr>
          <w:trHeight w:val="285"/>
        </w:trPr>
        <w:tc>
          <w:tcPr>
            <w:tcW w:w="4961" w:type="dxa"/>
            <w:tcBorders>
              <w:top w:val="single" w:sz="4" w:space="0" w:color="auto"/>
              <w:left w:val="single" w:sz="4" w:space="0" w:color="auto"/>
              <w:bottom w:val="single" w:sz="4" w:space="0" w:color="auto"/>
              <w:right w:val="single" w:sz="4" w:space="0" w:color="auto"/>
            </w:tcBorders>
            <w:vAlign w:val="center"/>
            <w:hideMark/>
          </w:tcPr>
          <w:p w14:paraId="65E9C79C" w14:textId="77777777" w:rsidR="004F4D8E" w:rsidRPr="001C1701" w:rsidRDefault="004F4D8E" w:rsidP="00CB1C0B">
            <w:pPr>
              <w:rPr>
                <w:rFonts w:ascii="Cambria" w:hAnsi="Cambria" w:cs="Calibri"/>
                <w:color w:val="000000"/>
                <w:sz w:val="20"/>
                <w:szCs w:val="20"/>
              </w:rPr>
            </w:pPr>
            <w:r w:rsidRPr="001C1701">
              <w:rPr>
                <w:rFonts w:ascii="Cambria" w:hAnsi="Cambria" w:cs="Calibri"/>
                <w:color w:val="000000"/>
                <w:sz w:val="20"/>
                <w:szCs w:val="20"/>
                <w:lang w:val="sv-SE"/>
              </w:rPr>
              <w:t xml:space="preserve">Penempatan </w:t>
            </w:r>
            <w:r w:rsidR="00CB1C0B" w:rsidRPr="001C1701">
              <w:rPr>
                <w:rFonts w:ascii="Cambria" w:hAnsi="Cambria" w:cs="Calibri"/>
                <w:color w:val="000000"/>
                <w:sz w:val="20"/>
                <w:szCs w:val="20"/>
                <w:lang w:val="sv-SE"/>
              </w:rPr>
              <w:t>P</w:t>
            </w:r>
            <w:r w:rsidRPr="001C1701">
              <w:rPr>
                <w:rFonts w:ascii="Cambria" w:hAnsi="Cambria" w:cs="Calibri"/>
                <w:color w:val="000000"/>
                <w:sz w:val="20"/>
                <w:szCs w:val="20"/>
                <w:lang w:val="sv-SE"/>
              </w:rPr>
              <w:t>ada bank lain</w:t>
            </w:r>
          </w:p>
        </w:tc>
        <w:tc>
          <w:tcPr>
            <w:tcW w:w="3686" w:type="dxa"/>
            <w:tcBorders>
              <w:top w:val="nil"/>
              <w:left w:val="nil"/>
              <w:bottom w:val="single" w:sz="4" w:space="0" w:color="auto"/>
              <w:right w:val="single" w:sz="4" w:space="0" w:color="auto"/>
            </w:tcBorders>
            <w:vAlign w:val="center"/>
            <w:hideMark/>
          </w:tcPr>
          <w:p w14:paraId="549B9E59" w14:textId="58F82D69" w:rsidR="004F4D8E" w:rsidRPr="001C1701" w:rsidRDefault="00787D8D" w:rsidP="007F4565">
            <w:pPr>
              <w:jc w:val="right"/>
              <w:rPr>
                <w:color w:val="000000"/>
                <w:sz w:val="20"/>
                <w:szCs w:val="20"/>
              </w:rPr>
            </w:pPr>
            <w:r>
              <w:rPr>
                <w:color w:val="000000"/>
                <w:sz w:val="20"/>
                <w:szCs w:val="20"/>
              </w:rPr>
              <w:t>7</w:t>
            </w:r>
            <w:r w:rsidR="00654F8B" w:rsidRPr="001C1701">
              <w:rPr>
                <w:color w:val="000000"/>
                <w:sz w:val="20"/>
                <w:szCs w:val="20"/>
              </w:rPr>
              <w:t>.</w:t>
            </w:r>
            <w:r>
              <w:rPr>
                <w:color w:val="000000"/>
                <w:sz w:val="20"/>
                <w:szCs w:val="20"/>
              </w:rPr>
              <w:t>74</w:t>
            </w:r>
            <w:r w:rsidR="007F4565">
              <w:rPr>
                <w:color w:val="000000"/>
                <w:sz w:val="20"/>
                <w:szCs w:val="20"/>
              </w:rPr>
              <w:t>3</w:t>
            </w:r>
            <w:r w:rsidR="00654F8B" w:rsidRPr="001C1701">
              <w:rPr>
                <w:color w:val="000000"/>
                <w:sz w:val="20"/>
                <w:szCs w:val="20"/>
              </w:rPr>
              <w:t>.</w:t>
            </w:r>
            <w:r>
              <w:rPr>
                <w:color w:val="000000"/>
                <w:sz w:val="20"/>
                <w:szCs w:val="20"/>
              </w:rPr>
              <w:t>341</w:t>
            </w:r>
            <w:r w:rsidR="00654F8B" w:rsidRPr="001C1701">
              <w:rPr>
                <w:color w:val="000000"/>
                <w:sz w:val="20"/>
                <w:szCs w:val="20"/>
              </w:rPr>
              <w:t>.</w:t>
            </w:r>
            <w:r>
              <w:rPr>
                <w:color w:val="000000"/>
                <w:sz w:val="20"/>
                <w:szCs w:val="20"/>
              </w:rPr>
              <w:t>044</w:t>
            </w:r>
            <w:r w:rsidR="00D15DC3">
              <w:rPr>
                <w:color w:val="000000"/>
                <w:sz w:val="20"/>
                <w:szCs w:val="20"/>
              </w:rPr>
              <w:t>,-</w:t>
            </w:r>
          </w:p>
        </w:tc>
      </w:tr>
      <w:tr w:rsidR="004F4D8E" w:rsidRPr="001C1701" w14:paraId="56D3EE71" w14:textId="77777777" w:rsidTr="001C1701">
        <w:trPr>
          <w:trHeight w:val="285"/>
        </w:trPr>
        <w:tc>
          <w:tcPr>
            <w:tcW w:w="4961" w:type="dxa"/>
            <w:tcBorders>
              <w:top w:val="single" w:sz="4" w:space="0" w:color="auto"/>
              <w:left w:val="single" w:sz="4" w:space="0" w:color="auto"/>
              <w:bottom w:val="single" w:sz="4" w:space="0" w:color="auto"/>
              <w:right w:val="single" w:sz="4" w:space="0" w:color="auto"/>
            </w:tcBorders>
            <w:vAlign w:val="center"/>
            <w:hideMark/>
          </w:tcPr>
          <w:p w14:paraId="0D6EA66C" w14:textId="77777777" w:rsidR="004F4D8E" w:rsidRPr="001C1701" w:rsidRDefault="004F4D8E" w:rsidP="00CB1C0B">
            <w:pPr>
              <w:rPr>
                <w:rFonts w:ascii="Cambria" w:hAnsi="Cambria" w:cs="Calibri"/>
                <w:color w:val="000000"/>
                <w:sz w:val="20"/>
                <w:szCs w:val="20"/>
              </w:rPr>
            </w:pPr>
            <w:r w:rsidRPr="001C1701">
              <w:rPr>
                <w:rFonts w:ascii="Cambria" w:hAnsi="Cambria" w:cs="Calibri"/>
                <w:color w:val="000000"/>
                <w:sz w:val="20"/>
                <w:szCs w:val="20"/>
                <w:lang w:val="id-ID"/>
              </w:rPr>
              <w:t xml:space="preserve">-Penyisihan </w:t>
            </w:r>
            <w:r w:rsidR="00CB1C0B" w:rsidRPr="001C1701">
              <w:rPr>
                <w:rFonts w:ascii="Cambria" w:hAnsi="Cambria" w:cs="Calibri"/>
                <w:color w:val="000000"/>
                <w:sz w:val="20"/>
                <w:szCs w:val="20"/>
              </w:rPr>
              <w:t>P</w:t>
            </w:r>
            <w:r w:rsidRPr="001C1701">
              <w:rPr>
                <w:rFonts w:ascii="Cambria" w:hAnsi="Cambria" w:cs="Calibri"/>
                <w:color w:val="000000"/>
                <w:sz w:val="20"/>
                <w:szCs w:val="20"/>
                <w:lang w:val="id-ID"/>
              </w:rPr>
              <w:t>enghapusan Asset    Produktif</w:t>
            </w:r>
          </w:p>
        </w:tc>
        <w:tc>
          <w:tcPr>
            <w:tcW w:w="3686" w:type="dxa"/>
            <w:tcBorders>
              <w:top w:val="nil"/>
              <w:left w:val="nil"/>
              <w:bottom w:val="single" w:sz="4" w:space="0" w:color="auto"/>
              <w:right w:val="single" w:sz="4" w:space="0" w:color="auto"/>
            </w:tcBorders>
            <w:vAlign w:val="center"/>
            <w:hideMark/>
          </w:tcPr>
          <w:p w14:paraId="68F33F65" w14:textId="77777777" w:rsidR="004F4D8E" w:rsidRPr="001C1701" w:rsidRDefault="004F4D8E" w:rsidP="00CB1C0B">
            <w:pPr>
              <w:jc w:val="right"/>
              <w:rPr>
                <w:color w:val="000000"/>
                <w:sz w:val="20"/>
                <w:szCs w:val="20"/>
              </w:rPr>
            </w:pPr>
            <w:r w:rsidRPr="001C1701">
              <w:rPr>
                <w:color w:val="000000"/>
                <w:sz w:val="20"/>
                <w:szCs w:val="20"/>
              </w:rPr>
              <w:t>-</w:t>
            </w:r>
          </w:p>
        </w:tc>
      </w:tr>
      <w:tr w:rsidR="004F4D8E" w:rsidRPr="001C1701" w14:paraId="3C5D319C" w14:textId="77777777" w:rsidTr="001C1701">
        <w:trPr>
          <w:trHeight w:val="285"/>
        </w:trPr>
        <w:tc>
          <w:tcPr>
            <w:tcW w:w="4961" w:type="dxa"/>
            <w:tcBorders>
              <w:top w:val="single" w:sz="4" w:space="0" w:color="auto"/>
              <w:left w:val="single" w:sz="4" w:space="0" w:color="auto"/>
              <w:bottom w:val="single" w:sz="4" w:space="0" w:color="auto"/>
              <w:right w:val="single" w:sz="4" w:space="0" w:color="auto"/>
            </w:tcBorders>
            <w:vAlign w:val="center"/>
            <w:hideMark/>
          </w:tcPr>
          <w:p w14:paraId="1B6F3C58" w14:textId="77777777" w:rsidR="004F4D8E" w:rsidRPr="00B74355" w:rsidRDefault="004F4D8E" w:rsidP="00CB1C0B">
            <w:pPr>
              <w:rPr>
                <w:rFonts w:ascii="Cambria" w:hAnsi="Cambria" w:cs="Calibri"/>
                <w:color w:val="000000"/>
                <w:sz w:val="20"/>
                <w:szCs w:val="20"/>
                <w:lang w:val="sv-SE"/>
              </w:rPr>
            </w:pPr>
            <w:r w:rsidRPr="001C1701">
              <w:rPr>
                <w:rFonts w:ascii="Cambria" w:hAnsi="Cambria" w:cs="Calibri"/>
                <w:color w:val="000000"/>
                <w:sz w:val="20"/>
                <w:szCs w:val="20"/>
                <w:lang w:val="sv-SE"/>
              </w:rPr>
              <w:t>Kredit yang diberikan ( Baki Debet )</w:t>
            </w:r>
          </w:p>
        </w:tc>
        <w:tc>
          <w:tcPr>
            <w:tcW w:w="3686" w:type="dxa"/>
            <w:tcBorders>
              <w:top w:val="nil"/>
              <w:left w:val="nil"/>
              <w:bottom w:val="single" w:sz="4" w:space="0" w:color="auto"/>
              <w:right w:val="single" w:sz="4" w:space="0" w:color="auto"/>
            </w:tcBorders>
            <w:vAlign w:val="center"/>
            <w:hideMark/>
          </w:tcPr>
          <w:p w14:paraId="156AC6E6" w14:textId="06E46A77" w:rsidR="004F4D8E" w:rsidRPr="001C1701" w:rsidRDefault="00787D8D" w:rsidP="00D15DC3">
            <w:pPr>
              <w:jc w:val="right"/>
              <w:rPr>
                <w:color w:val="000000"/>
                <w:sz w:val="20"/>
                <w:szCs w:val="20"/>
              </w:rPr>
            </w:pPr>
            <w:r w:rsidRPr="00787D8D">
              <w:rPr>
                <w:color w:val="000000"/>
                <w:sz w:val="20"/>
                <w:szCs w:val="20"/>
              </w:rPr>
              <w:t>189</w:t>
            </w:r>
            <w:r>
              <w:rPr>
                <w:color w:val="000000"/>
                <w:sz w:val="20"/>
                <w:szCs w:val="20"/>
              </w:rPr>
              <w:t>.</w:t>
            </w:r>
            <w:r w:rsidRPr="00787D8D">
              <w:rPr>
                <w:color w:val="000000"/>
                <w:sz w:val="20"/>
                <w:szCs w:val="20"/>
              </w:rPr>
              <w:t>683</w:t>
            </w:r>
            <w:r>
              <w:rPr>
                <w:color w:val="000000"/>
                <w:sz w:val="20"/>
                <w:szCs w:val="20"/>
              </w:rPr>
              <w:t>.</w:t>
            </w:r>
            <w:r w:rsidRPr="00787D8D">
              <w:rPr>
                <w:color w:val="000000"/>
                <w:sz w:val="20"/>
                <w:szCs w:val="20"/>
              </w:rPr>
              <w:t>450</w:t>
            </w:r>
            <w:r w:rsidR="00D15DC3">
              <w:rPr>
                <w:color w:val="000000"/>
                <w:sz w:val="20"/>
                <w:szCs w:val="20"/>
              </w:rPr>
              <w:t>,-</w:t>
            </w:r>
          </w:p>
        </w:tc>
      </w:tr>
      <w:tr w:rsidR="004F4D8E" w:rsidRPr="001C1701" w14:paraId="7AEBBB43" w14:textId="77777777" w:rsidTr="001C1701">
        <w:trPr>
          <w:trHeight w:val="285"/>
        </w:trPr>
        <w:tc>
          <w:tcPr>
            <w:tcW w:w="4961" w:type="dxa"/>
            <w:tcBorders>
              <w:top w:val="single" w:sz="4" w:space="0" w:color="auto"/>
              <w:left w:val="single" w:sz="4" w:space="0" w:color="auto"/>
              <w:bottom w:val="single" w:sz="4" w:space="0" w:color="auto"/>
              <w:right w:val="single" w:sz="4" w:space="0" w:color="auto"/>
            </w:tcBorders>
            <w:vAlign w:val="center"/>
            <w:hideMark/>
          </w:tcPr>
          <w:p w14:paraId="5E44EF28" w14:textId="7AFFCBF9" w:rsidR="004F4D8E" w:rsidRPr="001C1701" w:rsidRDefault="004F4D8E" w:rsidP="00CB1C0B">
            <w:pPr>
              <w:rPr>
                <w:rFonts w:ascii="Cambria" w:hAnsi="Cambria" w:cs="Calibri"/>
                <w:color w:val="000000"/>
                <w:sz w:val="20"/>
                <w:szCs w:val="20"/>
              </w:rPr>
            </w:pPr>
            <w:r w:rsidRPr="001C1701">
              <w:rPr>
                <w:rFonts w:ascii="Cambria" w:hAnsi="Cambria" w:cs="Calibri"/>
                <w:color w:val="000000"/>
                <w:sz w:val="20"/>
                <w:szCs w:val="20"/>
              </w:rPr>
              <w:t>-</w:t>
            </w:r>
            <w:proofErr w:type="spellStart"/>
            <w:r w:rsidRPr="001C1701">
              <w:rPr>
                <w:rFonts w:ascii="Cambria" w:hAnsi="Cambria" w:cs="Calibri"/>
                <w:color w:val="000000"/>
                <w:sz w:val="20"/>
                <w:szCs w:val="20"/>
              </w:rPr>
              <w:t>Provisi</w:t>
            </w:r>
            <w:proofErr w:type="spellEnd"/>
            <w:r w:rsidRPr="001C1701">
              <w:rPr>
                <w:rFonts w:ascii="Cambria" w:hAnsi="Cambria" w:cs="Calibri"/>
                <w:color w:val="000000"/>
                <w:sz w:val="20"/>
                <w:szCs w:val="20"/>
              </w:rPr>
              <w:t xml:space="preserve"> Belum </w:t>
            </w:r>
            <w:proofErr w:type="spellStart"/>
            <w:r w:rsidRPr="001C1701">
              <w:rPr>
                <w:rFonts w:ascii="Cambria" w:hAnsi="Cambria" w:cs="Calibri"/>
                <w:color w:val="000000"/>
                <w:sz w:val="20"/>
                <w:szCs w:val="20"/>
              </w:rPr>
              <w:t>Diamortisasi</w:t>
            </w:r>
            <w:proofErr w:type="spellEnd"/>
            <w:r w:rsidR="00787D8D">
              <w:rPr>
                <w:rFonts w:ascii="Cambria" w:hAnsi="Cambria" w:cs="Calibri"/>
                <w:color w:val="000000"/>
                <w:sz w:val="20"/>
                <w:szCs w:val="20"/>
              </w:rPr>
              <w:t>-/-</w:t>
            </w:r>
          </w:p>
        </w:tc>
        <w:tc>
          <w:tcPr>
            <w:tcW w:w="3686" w:type="dxa"/>
            <w:tcBorders>
              <w:top w:val="nil"/>
              <w:left w:val="nil"/>
              <w:bottom w:val="single" w:sz="4" w:space="0" w:color="auto"/>
              <w:right w:val="single" w:sz="4" w:space="0" w:color="auto"/>
            </w:tcBorders>
            <w:vAlign w:val="center"/>
            <w:hideMark/>
          </w:tcPr>
          <w:p w14:paraId="1597C84C" w14:textId="7804F66F" w:rsidR="004F4D8E" w:rsidRPr="001C1701" w:rsidRDefault="004F4D8E" w:rsidP="00D15DC3">
            <w:pPr>
              <w:jc w:val="right"/>
              <w:rPr>
                <w:color w:val="000000"/>
                <w:sz w:val="20"/>
                <w:szCs w:val="20"/>
              </w:rPr>
            </w:pPr>
            <w:r w:rsidRPr="001C1701">
              <w:rPr>
                <w:color w:val="000000"/>
                <w:sz w:val="20"/>
                <w:szCs w:val="20"/>
              </w:rPr>
              <w:t> </w:t>
            </w:r>
            <w:r w:rsidR="00787D8D" w:rsidRPr="00787D8D">
              <w:rPr>
                <w:color w:val="000000"/>
                <w:sz w:val="20"/>
                <w:szCs w:val="20"/>
              </w:rPr>
              <w:t>1</w:t>
            </w:r>
            <w:r w:rsidR="00787D8D">
              <w:rPr>
                <w:color w:val="000000"/>
                <w:sz w:val="20"/>
                <w:szCs w:val="20"/>
              </w:rPr>
              <w:t>.</w:t>
            </w:r>
            <w:r w:rsidR="00787D8D" w:rsidRPr="00787D8D">
              <w:rPr>
                <w:color w:val="000000"/>
                <w:sz w:val="20"/>
                <w:szCs w:val="20"/>
              </w:rPr>
              <w:t>029</w:t>
            </w:r>
            <w:r w:rsidR="00787D8D">
              <w:rPr>
                <w:color w:val="000000"/>
                <w:sz w:val="20"/>
                <w:szCs w:val="20"/>
              </w:rPr>
              <w:t>.</w:t>
            </w:r>
            <w:r w:rsidR="00787D8D" w:rsidRPr="00787D8D">
              <w:rPr>
                <w:color w:val="000000"/>
                <w:sz w:val="20"/>
                <w:szCs w:val="20"/>
              </w:rPr>
              <w:t>158</w:t>
            </w:r>
            <w:r w:rsidR="00D15DC3">
              <w:rPr>
                <w:color w:val="000000"/>
                <w:sz w:val="20"/>
                <w:szCs w:val="20"/>
              </w:rPr>
              <w:t>,-</w:t>
            </w:r>
          </w:p>
        </w:tc>
      </w:tr>
      <w:tr w:rsidR="004F4D8E" w:rsidRPr="001C1701" w14:paraId="49020C8F" w14:textId="77777777" w:rsidTr="001C1701">
        <w:trPr>
          <w:trHeight w:val="285"/>
        </w:trPr>
        <w:tc>
          <w:tcPr>
            <w:tcW w:w="4961" w:type="dxa"/>
            <w:tcBorders>
              <w:top w:val="single" w:sz="4" w:space="0" w:color="auto"/>
              <w:left w:val="single" w:sz="4" w:space="0" w:color="auto"/>
              <w:bottom w:val="single" w:sz="4" w:space="0" w:color="auto"/>
              <w:right w:val="single" w:sz="4" w:space="0" w:color="auto"/>
            </w:tcBorders>
            <w:vAlign w:val="center"/>
            <w:hideMark/>
          </w:tcPr>
          <w:p w14:paraId="407BE743" w14:textId="178D633B" w:rsidR="00787D8D" w:rsidRPr="00787D8D" w:rsidRDefault="00CB1C0B" w:rsidP="00CB1C0B">
            <w:pPr>
              <w:rPr>
                <w:rFonts w:ascii="Cambria" w:hAnsi="Cambria" w:cs="Calibri"/>
                <w:color w:val="000000"/>
                <w:sz w:val="20"/>
                <w:szCs w:val="20"/>
                <w:lang w:val="id-ID"/>
              </w:rPr>
            </w:pPr>
            <w:r w:rsidRPr="001C1701">
              <w:rPr>
                <w:rFonts w:ascii="Cambria" w:hAnsi="Cambria" w:cs="Calibri"/>
                <w:color w:val="000000"/>
                <w:sz w:val="20"/>
                <w:szCs w:val="20"/>
                <w:lang w:val="id-ID"/>
              </w:rPr>
              <w:t>-</w:t>
            </w:r>
            <w:r w:rsidR="00787D8D">
              <w:rPr>
                <w:rFonts w:ascii="Cambria" w:hAnsi="Cambria" w:cs="Calibri"/>
                <w:color w:val="000000"/>
                <w:sz w:val="20"/>
                <w:szCs w:val="20"/>
                <w:lang w:val="id-ID"/>
              </w:rPr>
              <w:t>Cadangan Kerugian Penurunan Nilai-/-</w:t>
            </w:r>
          </w:p>
        </w:tc>
        <w:tc>
          <w:tcPr>
            <w:tcW w:w="3686" w:type="dxa"/>
            <w:tcBorders>
              <w:top w:val="nil"/>
              <w:left w:val="nil"/>
              <w:bottom w:val="single" w:sz="4" w:space="0" w:color="auto"/>
              <w:right w:val="single" w:sz="4" w:space="0" w:color="auto"/>
            </w:tcBorders>
            <w:vAlign w:val="center"/>
            <w:hideMark/>
          </w:tcPr>
          <w:p w14:paraId="6C63BACC" w14:textId="126E3ECC" w:rsidR="004F4D8E" w:rsidRPr="001C1701" w:rsidRDefault="00AD0A7C" w:rsidP="007F4565">
            <w:pPr>
              <w:jc w:val="right"/>
              <w:rPr>
                <w:color w:val="000000"/>
                <w:sz w:val="20"/>
                <w:szCs w:val="20"/>
              </w:rPr>
            </w:pPr>
            <w:r w:rsidRPr="001C1701">
              <w:rPr>
                <w:color w:val="000000"/>
                <w:sz w:val="20"/>
                <w:szCs w:val="20"/>
              </w:rPr>
              <w:t>(</w:t>
            </w:r>
            <w:r w:rsidR="007F4565">
              <w:rPr>
                <w:color w:val="000000"/>
                <w:sz w:val="20"/>
                <w:szCs w:val="20"/>
              </w:rPr>
              <w:t>1</w:t>
            </w:r>
            <w:r w:rsidR="00787D8D">
              <w:rPr>
                <w:color w:val="000000"/>
                <w:sz w:val="20"/>
                <w:szCs w:val="20"/>
              </w:rPr>
              <w:t>20</w:t>
            </w:r>
            <w:r w:rsidRPr="001C1701">
              <w:rPr>
                <w:color w:val="000000"/>
                <w:sz w:val="20"/>
                <w:szCs w:val="20"/>
              </w:rPr>
              <w:t>.</w:t>
            </w:r>
            <w:r w:rsidR="00787D8D">
              <w:rPr>
                <w:color w:val="000000"/>
                <w:sz w:val="20"/>
                <w:szCs w:val="20"/>
              </w:rPr>
              <w:t>558</w:t>
            </w:r>
            <w:r w:rsidRPr="001C1701">
              <w:rPr>
                <w:color w:val="000000"/>
                <w:sz w:val="20"/>
                <w:szCs w:val="20"/>
              </w:rPr>
              <w:t>.</w:t>
            </w:r>
            <w:r w:rsidR="00787D8D">
              <w:rPr>
                <w:color w:val="000000"/>
                <w:sz w:val="20"/>
                <w:szCs w:val="20"/>
              </w:rPr>
              <w:t>625</w:t>
            </w:r>
            <w:r w:rsidRPr="001C1701">
              <w:rPr>
                <w:color w:val="000000"/>
                <w:sz w:val="20"/>
                <w:szCs w:val="20"/>
              </w:rPr>
              <w:t>)</w:t>
            </w:r>
            <w:r w:rsidR="00D15DC3">
              <w:rPr>
                <w:color w:val="000000"/>
                <w:sz w:val="20"/>
                <w:szCs w:val="20"/>
              </w:rPr>
              <w:t>,-</w:t>
            </w:r>
          </w:p>
        </w:tc>
      </w:tr>
      <w:tr w:rsidR="004F4D8E" w:rsidRPr="001C1701" w14:paraId="6493F4D1" w14:textId="77777777" w:rsidTr="001C1701">
        <w:trPr>
          <w:trHeight w:val="285"/>
        </w:trPr>
        <w:tc>
          <w:tcPr>
            <w:tcW w:w="4961" w:type="dxa"/>
            <w:tcBorders>
              <w:top w:val="single" w:sz="4" w:space="0" w:color="auto"/>
              <w:left w:val="single" w:sz="4" w:space="0" w:color="auto"/>
              <w:bottom w:val="single" w:sz="4" w:space="0" w:color="auto"/>
              <w:right w:val="single" w:sz="4" w:space="0" w:color="auto"/>
            </w:tcBorders>
            <w:vAlign w:val="center"/>
            <w:hideMark/>
          </w:tcPr>
          <w:p w14:paraId="6EA8ABE1" w14:textId="77777777" w:rsidR="004F4D8E" w:rsidRPr="001C1701" w:rsidRDefault="004F4D8E" w:rsidP="00CB1C0B">
            <w:pPr>
              <w:rPr>
                <w:rFonts w:ascii="Cambria" w:hAnsi="Cambria" w:cs="Calibri"/>
                <w:color w:val="000000"/>
                <w:sz w:val="20"/>
                <w:szCs w:val="20"/>
              </w:rPr>
            </w:pPr>
            <w:r w:rsidRPr="001C1701">
              <w:rPr>
                <w:rFonts w:ascii="Cambria" w:hAnsi="Cambria" w:cs="Calibri"/>
                <w:color w:val="000000"/>
                <w:sz w:val="20"/>
                <w:szCs w:val="20"/>
                <w:lang w:val="sv-SE"/>
              </w:rPr>
              <w:t xml:space="preserve">Agunan Yang </w:t>
            </w:r>
            <w:r w:rsidR="00CB1C0B" w:rsidRPr="001C1701">
              <w:rPr>
                <w:rFonts w:ascii="Cambria" w:hAnsi="Cambria" w:cs="Calibri"/>
                <w:color w:val="000000"/>
                <w:sz w:val="20"/>
                <w:szCs w:val="20"/>
                <w:lang w:val="sv-SE"/>
              </w:rPr>
              <w:t>D</w:t>
            </w:r>
            <w:r w:rsidRPr="001C1701">
              <w:rPr>
                <w:rFonts w:ascii="Cambria" w:hAnsi="Cambria" w:cs="Calibri"/>
                <w:color w:val="000000"/>
                <w:sz w:val="20"/>
                <w:szCs w:val="20"/>
                <w:lang w:val="sv-SE"/>
              </w:rPr>
              <w:t xml:space="preserve">iambil </w:t>
            </w:r>
            <w:r w:rsidR="00CB1C0B" w:rsidRPr="001C1701">
              <w:rPr>
                <w:rFonts w:ascii="Cambria" w:hAnsi="Cambria" w:cs="Calibri"/>
                <w:color w:val="000000"/>
                <w:sz w:val="20"/>
                <w:szCs w:val="20"/>
                <w:lang w:val="sv-SE"/>
              </w:rPr>
              <w:t>A</w:t>
            </w:r>
            <w:r w:rsidRPr="001C1701">
              <w:rPr>
                <w:rFonts w:ascii="Cambria" w:hAnsi="Cambria" w:cs="Calibri"/>
                <w:color w:val="000000"/>
                <w:sz w:val="20"/>
                <w:szCs w:val="20"/>
                <w:lang w:val="sv-SE"/>
              </w:rPr>
              <w:t>lih</w:t>
            </w:r>
          </w:p>
        </w:tc>
        <w:tc>
          <w:tcPr>
            <w:tcW w:w="3686" w:type="dxa"/>
            <w:tcBorders>
              <w:top w:val="nil"/>
              <w:left w:val="nil"/>
              <w:bottom w:val="single" w:sz="4" w:space="0" w:color="auto"/>
              <w:right w:val="single" w:sz="4" w:space="0" w:color="auto"/>
            </w:tcBorders>
            <w:vAlign w:val="center"/>
            <w:hideMark/>
          </w:tcPr>
          <w:p w14:paraId="57D6C016" w14:textId="77777777" w:rsidR="004F4D8E" w:rsidRPr="001C1701" w:rsidRDefault="004F4D8E" w:rsidP="00CB1C0B">
            <w:pPr>
              <w:jc w:val="right"/>
              <w:rPr>
                <w:color w:val="000000"/>
                <w:sz w:val="20"/>
                <w:szCs w:val="20"/>
              </w:rPr>
            </w:pPr>
            <w:r w:rsidRPr="001C1701">
              <w:rPr>
                <w:color w:val="000000"/>
                <w:sz w:val="20"/>
                <w:szCs w:val="20"/>
              </w:rPr>
              <w:t>-</w:t>
            </w:r>
          </w:p>
        </w:tc>
      </w:tr>
      <w:tr w:rsidR="004F4D8E" w:rsidRPr="001C1701" w14:paraId="56CCC950" w14:textId="77777777" w:rsidTr="001C1701">
        <w:trPr>
          <w:trHeight w:val="285"/>
        </w:trPr>
        <w:tc>
          <w:tcPr>
            <w:tcW w:w="4961" w:type="dxa"/>
            <w:tcBorders>
              <w:top w:val="single" w:sz="4" w:space="0" w:color="auto"/>
              <w:left w:val="single" w:sz="4" w:space="0" w:color="auto"/>
              <w:bottom w:val="single" w:sz="4" w:space="0" w:color="auto"/>
              <w:right w:val="single" w:sz="4" w:space="0" w:color="auto"/>
            </w:tcBorders>
            <w:vAlign w:val="center"/>
            <w:hideMark/>
          </w:tcPr>
          <w:p w14:paraId="1B23D430" w14:textId="77777777" w:rsidR="004F4D8E" w:rsidRPr="001C1701" w:rsidRDefault="004F4D8E" w:rsidP="00CB1C0B">
            <w:pPr>
              <w:rPr>
                <w:rFonts w:ascii="Cambria" w:hAnsi="Cambria" w:cs="Calibri"/>
                <w:color w:val="000000"/>
                <w:sz w:val="20"/>
                <w:szCs w:val="20"/>
              </w:rPr>
            </w:pPr>
            <w:r w:rsidRPr="001C1701">
              <w:rPr>
                <w:rFonts w:ascii="Cambria" w:hAnsi="Cambria" w:cs="Calibri"/>
                <w:color w:val="000000"/>
                <w:sz w:val="20"/>
                <w:szCs w:val="20"/>
                <w:lang w:val="sv-SE"/>
              </w:rPr>
              <w:t>Aktiva Tetap dan Inventaris</w:t>
            </w:r>
          </w:p>
        </w:tc>
        <w:tc>
          <w:tcPr>
            <w:tcW w:w="3686" w:type="dxa"/>
            <w:tcBorders>
              <w:top w:val="nil"/>
              <w:left w:val="nil"/>
              <w:bottom w:val="single" w:sz="4" w:space="0" w:color="auto"/>
              <w:right w:val="single" w:sz="4" w:space="0" w:color="auto"/>
            </w:tcBorders>
            <w:vAlign w:val="center"/>
            <w:hideMark/>
          </w:tcPr>
          <w:p w14:paraId="488FFC3F" w14:textId="5AD669AE" w:rsidR="004F4D8E" w:rsidRPr="001C1701" w:rsidRDefault="004F4D8E" w:rsidP="00AD0A7C">
            <w:pPr>
              <w:jc w:val="right"/>
              <w:rPr>
                <w:color w:val="000000"/>
                <w:sz w:val="20"/>
                <w:szCs w:val="20"/>
              </w:rPr>
            </w:pPr>
            <w:r w:rsidRPr="001C1701">
              <w:rPr>
                <w:color w:val="000000"/>
                <w:sz w:val="20"/>
                <w:szCs w:val="20"/>
              </w:rPr>
              <w:t>3</w:t>
            </w:r>
            <w:r w:rsidR="00787D8D">
              <w:rPr>
                <w:color w:val="000000"/>
                <w:sz w:val="20"/>
                <w:szCs w:val="20"/>
              </w:rPr>
              <w:t>5</w:t>
            </w:r>
            <w:r w:rsidRPr="001C1701">
              <w:rPr>
                <w:color w:val="000000"/>
                <w:sz w:val="20"/>
                <w:szCs w:val="20"/>
              </w:rPr>
              <w:t>7</w:t>
            </w:r>
            <w:r w:rsidR="00AD0A7C" w:rsidRPr="001C1701">
              <w:rPr>
                <w:color w:val="000000"/>
                <w:sz w:val="20"/>
                <w:szCs w:val="20"/>
              </w:rPr>
              <w:t>.</w:t>
            </w:r>
            <w:r w:rsidR="00787D8D">
              <w:rPr>
                <w:color w:val="000000"/>
                <w:sz w:val="20"/>
                <w:szCs w:val="20"/>
              </w:rPr>
              <w:t>9</w:t>
            </w:r>
            <w:r w:rsidRPr="001C1701">
              <w:rPr>
                <w:color w:val="000000"/>
                <w:sz w:val="20"/>
                <w:szCs w:val="20"/>
              </w:rPr>
              <w:t>29</w:t>
            </w:r>
            <w:r w:rsidR="00AD0A7C" w:rsidRPr="001C1701">
              <w:rPr>
                <w:color w:val="000000"/>
                <w:sz w:val="20"/>
                <w:szCs w:val="20"/>
              </w:rPr>
              <w:t>.150</w:t>
            </w:r>
            <w:r w:rsidR="00D15DC3">
              <w:rPr>
                <w:color w:val="000000"/>
                <w:sz w:val="20"/>
                <w:szCs w:val="20"/>
              </w:rPr>
              <w:t>,-</w:t>
            </w:r>
          </w:p>
        </w:tc>
      </w:tr>
      <w:tr w:rsidR="004F4D8E" w:rsidRPr="001C1701" w14:paraId="74E0A8EF" w14:textId="77777777" w:rsidTr="001C1701">
        <w:trPr>
          <w:trHeight w:val="285"/>
        </w:trPr>
        <w:tc>
          <w:tcPr>
            <w:tcW w:w="4961" w:type="dxa"/>
            <w:tcBorders>
              <w:top w:val="single" w:sz="4" w:space="0" w:color="auto"/>
              <w:left w:val="single" w:sz="4" w:space="0" w:color="auto"/>
              <w:bottom w:val="single" w:sz="4" w:space="0" w:color="auto"/>
              <w:right w:val="single" w:sz="4" w:space="0" w:color="auto"/>
            </w:tcBorders>
            <w:vAlign w:val="center"/>
            <w:hideMark/>
          </w:tcPr>
          <w:p w14:paraId="0953E665" w14:textId="763F816A" w:rsidR="004F4D8E" w:rsidRPr="00B74355" w:rsidRDefault="004F4D8E" w:rsidP="00CB1C0B">
            <w:pPr>
              <w:rPr>
                <w:rFonts w:ascii="Cambria" w:hAnsi="Cambria" w:cs="Calibri"/>
                <w:color w:val="000000"/>
                <w:sz w:val="20"/>
                <w:szCs w:val="20"/>
                <w:lang w:val="sv-SE"/>
              </w:rPr>
            </w:pPr>
            <w:r w:rsidRPr="001C1701">
              <w:rPr>
                <w:rFonts w:ascii="Cambria" w:hAnsi="Cambria" w:cs="Calibri"/>
                <w:color w:val="000000"/>
                <w:sz w:val="20"/>
                <w:szCs w:val="20"/>
                <w:lang w:val="id-ID"/>
              </w:rPr>
              <w:t xml:space="preserve">-Akumulasi Penyusutan dan </w:t>
            </w:r>
            <w:r w:rsidR="00CB1C0B" w:rsidRPr="00B74355">
              <w:rPr>
                <w:rFonts w:ascii="Cambria" w:hAnsi="Cambria" w:cs="Calibri"/>
                <w:color w:val="000000"/>
                <w:sz w:val="20"/>
                <w:szCs w:val="20"/>
                <w:lang w:val="sv-SE"/>
              </w:rPr>
              <w:t>P</w:t>
            </w:r>
            <w:r w:rsidR="00CB1C0B" w:rsidRPr="001C1701">
              <w:rPr>
                <w:rFonts w:ascii="Cambria" w:hAnsi="Cambria" w:cs="Calibri"/>
                <w:color w:val="000000"/>
                <w:sz w:val="20"/>
                <w:szCs w:val="20"/>
                <w:lang w:val="id-ID"/>
              </w:rPr>
              <w:t xml:space="preserve">enurunan </w:t>
            </w:r>
            <w:r w:rsidR="00CB1C0B" w:rsidRPr="00B74355">
              <w:rPr>
                <w:rFonts w:ascii="Cambria" w:hAnsi="Cambria" w:cs="Calibri"/>
                <w:color w:val="000000"/>
                <w:sz w:val="20"/>
                <w:szCs w:val="20"/>
                <w:lang w:val="sv-SE"/>
              </w:rPr>
              <w:t>N</w:t>
            </w:r>
            <w:r w:rsidRPr="001C1701">
              <w:rPr>
                <w:rFonts w:ascii="Cambria" w:hAnsi="Cambria" w:cs="Calibri"/>
                <w:color w:val="000000"/>
                <w:sz w:val="20"/>
                <w:szCs w:val="20"/>
                <w:lang w:val="id-ID"/>
              </w:rPr>
              <w:t>ilai</w:t>
            </w:r>
            <w:r w:rsidR="00787D8D">
              <w:rPr>
                <w:rFonts w:ascii="Cambria" w:hAnsi="Cambria" w:cs="Calibri"/>
                <w:color w:val="000000"/>
                <w:sz w:val="20"/>
                <w:szCs w:val="20"/>
                <w:lang w:val="id-ID"/>
              </w:rPr>
              <w:t>-/-</w:t>
            </w:r>
          </w:p>
        </w:tc>
        <w:tc>
          <w:tcPr>
            <w:tcW w:w="3686" w:type="dxa"/>
            <w:tcBorders>
              <w:top w:val="nil"/>
              <w:left w:val="nil"/>
              <w:bottom w:val="single" w:sz="4" w:space="0" w:color="auto"/>
              <w:right w:val="single" w:sz="4" w:space="0" w:color="auto"/>
            </w:tcBorders>
            <w:vAlign w:val="center"/>
            <w:hideMark/>
          </w:tcPr>
          <w:p w14:paraId="72BA6C7B" w14:textId="6E8FD8D8" w:rsidR="004F4D8E" w:rsidRPr="001C1701" w:rsidRDefault="00AD0A7C" w:rsidP="007F4565">
            <w:pPr>
              <w:jc w:val="right"/>
              <w:rPr>
                <w:color w:val="000000"/>
                <w:sz w:val="20"/>
                <w:szCs w:val="20"/>
              </w:rPr>
            </w:pPr>
            <w:r w:rsidRPr="001C1701">
              <w:rPr>
                <w:color w:val="000000"/>
                <w:sz w:val="20"/>
                <w:szCs w:val="20"/>
              </w:rPr>
              <w:t>(3</w:t>
            </w:r>
            <w:r w:rsidR="008276B2" w:rsidRPr="001C1701">
              <w:rPr>
                <w:color w:val="000000"/>
                <w:sz w:val="20"/>
                <w:szCs w:val="20"/>
              </w:rPr>
              <w:t>4</w:t>
            </w:r>
            <w:r w:rsidR="00787D8D">
              <w:rPr>
                <w:color w:val="000000"/>
                <w:sz w:val="20"/>
                <w:szCs w:val="20"/>
              </w:rPr>
              <w:t>8</w:t>
            </w:r>
            <w:r w:rsidRPr="001C1701">
              <w:rPr>
                <w:color w:val="000000"/>
                <w:sz w:val="20"/>
                <w:szCs w:val="20"/>
              </w:rPr>
              <w:t>.</w:t>
            </w:r>
            <w:r w:rsidR="00787D8D">
              <w:rPr>
                <w:color w:val="000000"/>
                <w:sz w:val="20"/>
                <w:szCs w:val="20"/>
              </w:rPr>
              <w:t>9</w:t>
            </w:r>
            <w:r w:rsidR="007F4565">
              <w:rPr>
                <w:color w:val="000000"/>
                <w:sz w:val="20"/>
                <w:szCs w:val="20"/>
              </w:rPr>
              <w:t>29</w:t>
            </w:r>
            <w:r w:rsidRPr="001C1701">
              <w:rPr>
                <w:color w:val="000000"/>
                <w:sz w:val="20"/>
                <w:szCs w:val="20"/>
              </w:rPr>
              <w:t>.</w:t>
            </w:r>
            <w:r w:rsidR="00D15DC3">
              <w:rPr>
                <w:color w:val="000000"/>
                <w:sz w:val="20"/>
                <w:szCs w:val="20"/>
              </w:rPr>
              <w:t>0</w:t>
            </w:r>
            <w:r w:rsidR="00787D8D">
              <w:rPr>
                <w:color w:val="000000"/>
                <w:sz w:val="20"/>
                <w:szCs w:val="20"/>
              </w:rPr>
              <w:t>38</w:t>
            </w:r>
            <w:r w:rsidRPr="001C1701">
              <w:rPr>
                <w:color w:val="000000"/>
                <w:sz w:val="20"/>
                <w:szCs w:val="20"/>
              </w:rPr>
              <w:t>)</w:t>
            </w:r>
            <w:r w:rsidR="00D15DC3">
              <w:rPr>
                <w:color w:val="000000"/>
                <w:sz w:val="20"/>
                <w:szCs w:val="20"/>
              </w:rPr>
              <w:t>,-</w:t>
            </w:r>
          </w:p>
        </w:tc>
      </w:tr>
      <w:tr w:rsidR="004F4D8E" w:rsidRPr="001C1701" w14:paraId="39B40E86" w14:textId="77777777" w:rsidTr="001C1701">
        <w:trPr>
          <w:trHeight w:val="285"/>
        </w:trPr>
        <w:tc>
          <w:tcPr>
            <w:tcW w:w="4961" w:type="dxa"/>
            <w:tcBorders>
              <w:top w:val="single" w:sz="4" w:space="0" w:color="auto"/>
              <w:left w:val="single" w:sz="4" w:space="0" w:color="auto"/>
              <w:bottom w:val="single" w:sz="4" w:space="0" w:color="auto"/>
              <w:right w:val="single" w:sz="4" w:space="0" w:color="auto"/>
            </w:tcBorders>
            <w:vAlign w:val="center"/>
            <w:hideMark/>
          </w:tcPr>
          <w:p w14:paraId="69BDDB92" w14:textId="77777777" w:rsidR="004F4D8E" w:rsidRPr="001C1701" w:rsidRDefault="00CB1C0B" w:rsidP="00CB1C0B">
            <w:pPr>
              <w:rPr>
                <w:rFonts w:ascii="Cambria" w:hAnsi="Cambria" w:cs="Calibri"/>
                <w:color w:val="000000"/>
                <w:sz w:val="20"/>
                <w:szCs w:val="20"/>
              </w:rPr>
            </w:pPr>
            <w:proofErr w:type="spellStart"/>
            <w:r w:rsidRPr="001C1701">
              <w:rPr>
                <w:rFonts w:ascii="Cambria" w:hAnsi="Cambria" w:cs="Calibri"/>
                <w:color w:val="000000"/>
                <w:sz w:val="20"/>
                <w:szCs w:val="20"/>
              </w:rPr>
              <w:t>Aktiva</w:t>
            </w:r>
            <w:proofErr w:type="spellEnd"/>
            <w:r w:rsidRPr="001C1701">
              <w:rPr>
                <w:rFonts w:ascii="Cambria" w:hAnsi="Cambria" w:cs="Calibri"/>
                <w:color w:val="000000"/>
                <w:sz w:val="20"/>
                <w:szCs w:val="20"/>
              </w:rPr>
              <w:t xml:space="preserve"> T</w:t>
            </w:r>
            <w:r w:rsidR="004F4D8E" w:rsidRPr="001C1701">
              <w:rPr>
                <w:rFonts w:ascii="Cambria" w:hAnsi="Cambria" w:cs="Calibri"/>
                <w:color w:val="000000"/>
                <w:sz w:val="20"/>
                <w:szCs w:val="20"/>
              </w:rPr>
              <w:t xml:space="preserve">ak </w:t>
            </w:r>
            <w:proofErr w:type="spellStart"/>
            <w:r w:rsidRPr="001C1701">
              <w:rPr>
                <w:rFonts w:ascii="Cambria" w:hAnsi="Cambria" w:cs="Calibri"/>
                <w:color w:val="000000"/>
                <w:sz w:val="20"/>
                <w:szCs w:val="20"/>
              </w:rPr>
              <w:t>B</w:t>
            </w:r>
            <w:r w:rsidR="004F4D8E" w:rsidRPr="001C1701">
              <w:rPr>
                <w:rFonts w:ascii="Cambria" w:hAnsi="Cambria" w:cs="Calibri"/>
                <w:color w:val="000000"/>
                <w:sz w:val="20"/>
                <w:szCs w:val="20"/>
              </w:rPr>
              <w:t>erwujud</w:t>
            </w:r>
            <w:proofErr w:type="spellEnd"/>
          </w:p>
        </w:tc>
        <w:tc>
          <w:tcPr>
            <w:tcW w:w="3686" w:type="dxa"/>
            <w:tcBorders>
              <w:top w:val="nil"/>
              <w:left w:val="nil"/>
              <w:bottom w:val="single" w:sz="4" w:space="0" w:color="auto"/>
              <w:right w:val="single" w:sz="4" w:space="0" w:color="auto"/>
            </w:tcBorders>
            <w:vAlign w:val="center"/>
            <w:hideMark/>
          </w:tcPr>
          <w:p w14:paraId="339D6EE5" w14:textId="77777777" w:rsidR="004F4D8E" w:rsidRPr="001C1701" w:rsidRDefault="004F4D8E" w:rsidP="00CB1C0B">
            <w:pPr>
              <w:jc w:val="right"/>
              <w:rPr>
                <w:color w:val="000000"/>
                <w:sz w:val="20"/>
                <w:szCs w:val="20"/>
              </w:rPr>
            </w:pPr>
            <w:r w:rsidRPr="001C1701">
              <w:rPr>
                <w:color w:val="000000"/>
                <w:sz w:val="20"/>
                <w:szCs w:val="20"/>
              </w:rPr>
              <w:t>-</w:t>
            </w:r>
          </w:p>
        </w:tc>
      </w:tr>
      <w:tr w:rsidR="004F4D8E" w:rsidRPr="001C1701" w14:paraId="1B76BEAD" w14:textId="77777777" w:rsidTr="001C1701">
        <w:trPr>
          <w:trHeight w:val="285"/>
        </w:trPr>
        <w:tc>
          <w:tcPr>
            <w:tcW w:w="4961" w:type="dxa"/>
            <w:tcBorders>
              <w:top w:val="single" w:sz="4" w:space="0" w:color="auto"/>
              <w:left w:val="single" w:sz="4" w:space="0" w:color="auto"/>
              <w:bottom w:val="single" w:sz="4" w:space="0" w:color="auto"/>
              <w:right w:val="single" w:sz="4" w:space="0" w:color="auto"/>
            </w:tcBorders>
            <w:vAlign w:val="center"/>
            <w:hideMark/>
          </w:tcPr>
          <w:p w14:paraId="4B9E0185" w14:textId="16F52DD0" w:rsidR="004F4D8E" w:rsidRPr="00B74355" w:rsidRDefault="004F4D8E" w:rsidP="00CB1C0B">
            <w:pPr>
              <w:rPr>
                <w:rFonts w:ascii="Cambria" w:hAnsi="Cambria" w:cs="Calibri"/>
                <w:color w:val="000000"/>
                <w:sz w:val="20"/>
                <w:szCs w:val="20"/>
                <w:lang w:val="sv-SE"/>
              </w:rPr>
            </w:pPr>
            <w:r w:rsidRPr="001C1701">
              <w:rPr>
                <w:rFonts w:ascii="Cambria" w:hAnsi="Cambria" w:cs="Calibri"/>
                <w:color w:val="000000"/>
                <w:sz w:val="20"/>
                <w:szCs w:val="20"/>
                <w:lang w:val="id-ID"/>
              </w:rPr>
              <w:t xml:space="preserve">-Akumulasi Penyusutan dan </w:t>
            </w:r>
            <w:r w:rsidR="00CB1C0B" w:rsidRPr="00B74355">
              <w:rPr>
                <w:rFonts w:ascii="Cambria" w:hAnsi="Cambria" w:cs="Calibri"/>
                <w:color w:val="000000"/>
                <w:sz w:val="20"/>
                <w:szCs w:val="20"/>
                <w:lang w:val="sv-SE"/>
              </w:rPr>
              <w:t>P</w:t>
            </w:r>
            <w:r w:rsidRPr="001C1701">
              <w:rPr>
                <w:rFonts w:ascii="Cambria" w:hAnsi="Cambria" w:cs="Calibri"/>
                <w:color w:val="000000"/>
                <w:sz w:val="20"/>
                <w:szCs w:val="20"/>
                <w:lang w:val="id-ID"/>
              </w:rPr>
              <w:t xml:space="preserve">enurunan </w:t>
            </w:r>
            <w:r w:rsidR="00CB1C0B" w:rsidRPr="00B74355">
              <w:rPr>
                <w:rFonts w:ascii="Cambria" w:hAnsi="Cambria" w:cs="Calibri"/>
                <w:color w:val="000000"/>
                <w:sz w:val="20"/>
                <w:szCs w:val="20"/>
                <w:lang w:val="sv-SE"/>
              </w:rPr>
              <w:t>N</w:t>
            </w:r>
            <w:r w:rsidRPr="001C1701">
              <w:rPr>
                <w:rFonts w:ascii="Cambria" w:hAnsi="Cambria" w:cs="Calibri"/>
                <w:color w:val="000000"/>
                <w:sz w:val="20"/>
                <w:szCs w:val="20"/>
                <w:lang w:val="id-ID"/>
              </w:rPr>
              <w:t>ilai</w:t>
            </w:r>
            <w:r w:rsidR="00787D8D">
              <w:rPr>
                <w:rFonts w:ascii="Cambria" w:hAnsi="Cambria" w:cs="Calibri"/>
                <w:color w:val="000000"/>
                <w:sz w:val="20"/>
                <w:szCs w:val="20"/>
                <w:lang w:val="id-ID"/>
              </w:rPr>
              <w:t>-/-</w:t>
            </w:r>
          </w:p>
        </w:tc>
        <w:tc>
          <w:tcPr>
            <w:tcW w:w="3686" w:type="dxa"/>
            <w:tcBorders>
              <w:top w:val="nil"/>
              <w:left w:val="nil"/>
              <w:bottom w:val="single" w:sz="4" w:space="0" w:color="auto"/>
              <w:right w:val="single" w:sz="4" w:space="0" w:color="auto"/>
            </w:tcBorders>
            <w:vAlign w:val="center"/>
            <w:hideMark/>
          </w:tcPr>
          <w:p w14:paraId="07AD392A" w14:textId="77777777" w:rsidR="004F4D8E" w:rsidRPr="001C1701" w:rsidRDefault="004F4D8E" w:rsidP="00CB1C0B">
            <w:pPr>
              <w:jc w:val="right"/>
              <w:rPr>
                <w:color w:val="000000"/>
                <w:sz w:val="20"/>
                <w:szCs w:val="20"/>
              </w:rPr>
            </w:pPr>
            <w:r w:rsidRPr="001C1701">
              <w:rPr>
                <w:color w:val="000000"/>
                <w:sz w:val="20"/>
                <w:szCs w:val="20"/>
              </w:rPr>
              <w:t>-</w:t>
            </w:r>
          </w:p>
        </w:tc>
      </w:tr>
      <w:tr w:rsidR="004F4D8E" w:rsidRPr="001C1701" w14:paraId="71635BE0" w14:textId="77777777" w:rsidTr="001C1701">
        <w:trPr>
          <w:trHeight w:val="285"/>
        </w:trPr>
        <w:tc>
          <w:tcPr>
            <w:tcW w:w="4961" w:type="dxa"/>
            <w:tcBorders>
              <w:top w:val="single" w:sz="4" w:space="0" w:color="auto"/>
              <w:left w:val="single" w:sz="4" w:space="0" w:color="auto"/>
              <w:bottom w:val="single" w:sz="4" w:space="0" w:color="auto"/>
              <w:right w:val="single" w:sz="4" w:space="0" w:color="auto"/>
            </w:tcBorders>
            <w:vAlign w:val="center"/>
            <w:hideMark/>
          </w:tcPr>
          <w:p w14:paraId="357DB217" w14:textId="77777777" w:rsidR="004F4D8E" w:rsidRPr="001C1701" w:rsidRDefault="004F4D8E" w:rsidP="00CB1C0B">
            <w:pPr>
              <w:rPr>
                <w:rFonts w:ascii="Cambria" w:hAnsi="Cambria" w:cs="Calibri"/>
                <w:color w:val="000000"/>
                <w:sz w:val="20"/>
                <w:szCs w:val="20"/>
              </w:rPr>
            </w:pPr>
            <w:r w:rsidRPr="001C1701">
              <w:rPr>
                <w:rFonts w:ascii="Cambria" w:hAnsi="Cambria" w:cs="Calibri"/>
                <w:color w:val="000000"/>
                <w:sz w:val="20"/>
                <w:szCs w:val="20"/>
                <w:lang w:val="id-ID"/>
              </w:rPr>
              <w:t>Asset Antar Kantor</w:t>
            </w:r>
          </w:p>
        </w:tc>
        <w:tc>
          <w:tcPr>
            <w:tcW w:w="3686" w:type="dxa"/>
            <w:tcBorders>
              <w:top w:val="nil"/>
              <w:left w:val="nil"/>
              <w:bottom w:val="single" w:sz="4" w:space="0" w:color="auto"/>
              <w:right w:val="single" w:sz="4" w:space="0" w:color="auto"/>
            </w:tcBorders>
            <w:vAlign w:val="center"/>
            <w:hideMark/>
          </w:tcPr>
          <w:p w14:paraId="3225DB85" w14:textId="77777777" w:rsidR="004F4D8E" w:rsidRPr="001C1701" w:rsidRDefault="004F4D8E" w:rsidP="00CB1C0B">
            <w:pPr>
              <w:jc w:val="right"/>
              <w:rPr>
                <w:color w:val="000000"/>
                <w:sz w:val="20"/>
                <w:szCs w:val="20"/>
              </w:rPr>
            </w:pPr>
            <w:r w:rsidRPr="001C1701">
              <w:rPr>
                <w:color w:val="000000"/>
                <w:sz w:val="20"/>
                <w:szCs w:val="20"/>
              </w:rPr>
              <w:t>-</w:t>
            </w:r>
          </w:p>
        </w:tc>
      </w:tr>
      <w:tr w:rsidR="004F4D8E" w:rsidRPr="001C1701" w14:paraId="2EF7CC07" w14:textId="77777777" w:rsidTr="001C1701">
        <w:trPr>
          <w:trHeight w:val="285"/>
        </w:trPr>
        <w:tc>
          <w:tcPr>
            <w:tcW w:w="4961" w:type="dxa"/>
            <w:tcBorders>
              <w:top w:val="single" w:sz="4" w:space="0" w:color="auto"/>
              <w:left w:val="single" w:sz="4" w:space="0" w:color="auto"/>
              <w:bottom w:val="single" w:sz="4" w:space="0" w:color="auto"/>
              <w:right w:val="single" w:sz="4" w:space="0" w:color="auto"/>
            </w:tcBorders>
            <w:vAlign w:val="center"/>
            <w:hideMark/>
          </w:tcPr>
          <w:p w14:paraId="0BC8830F" w14:textId="77777777" w:rsidR="004F4D8E" w:rsidRPr="001C1701" w:rsidRDefault="004F4D8E" w:rsidP="00CB1C0B">
            <w:pPr>
              <w:rPr>
                <w:rFonts w:ascii="Cambria" w:hAnsi="Cambria" w:cs="Calibri"/>
                <w:color w:val="000000"/>
                <w:sz w:val="20"/>
                <w:szCs w:val="20"/>
              </w:rPr>
            </w:pPr>
            <w:r w:rsidRPr="001C1701">
              <w:rPr>
                <w:rFonts w:ascii="Cambria" w:hAnsi="Cambria" w:cs="Calibri"/>
                <w:color w:val="000000"/>
                <w:sz w:val="20"/>
                <w:szCs w:val="20"/>
              </w:rPr>
              <w:t xml:space="preserve">Asset </w:t>
            </w:r>
            <w:proofErr w:type="spellStart"/>
            <w:r w:rsidR="00CB1C0B" w:rsidRPr="001C1701">
              <w:rPr>
                <w:rFonts w:ascii="Cambria" w:hAnsi="Cambria" w:cs="Calibri"/>
                <w:color w:val="000000"/>
                <w:sz w:val="20"/>
                <w:szCs w:val="20"/>
              </w:rPr>
              <w:t>L</w:t>
            </w:r>
            <w:r w:rsidRPr="001C1701">
              <w:rPr>
                <w:rFonts w:ascii="Cambria" w:hAnsi="Cambria" w:cs="Calibri"/>
                <w:color w:val="000000"/>
                <w:sz w:val="20"/>
                <w:szCs w:val="20"/>
              </w:rPr>
              <w:t>ainnya</w:t>
            </w:r>
            <w:proofErr w:type="spellEnd"/>
          </w:p>
        </w:tc>
        <w:tc>
          <w:tcPr>
            <w:tcW w:w="3686" w:type="dxa"/>
            <w:tcBorders>
              <w:top w:val="nil"/>
              <w:left w:val="nil"/>
              <w:bottom w:val="single" w:sz="4" w:space="0" w:color="auto"/>
              <w:right w:val="single" w:sz="4" w:space="0" w:color="auto"/>
            </w:tcBorders>
            <w:vAlign w:val="center"/>
            <w:hideMark/>
          </w:tcPr>
          <w:p w14:paraId="26589278" w14:textId="6AAEE140" w:rsidR="004F4D8E" w:rsidRPr="001C1701" w:rsidRDefault="00787D8D" w:rsidP="007F4565">
            <w:pPr>
              <w:jc w:val="right"/>
              <w:rPr>
                <w:color w:val="000000"/>
                <w:sz w:val="20"/>
                <w:szCs w:val="20"/>
              </w:rPr>
            </w:pPr>
            <w:r>
              <w:rPr>
                <w:color w:val="000000"/>
                <w:sz w:val="20"/>
                <w:szCs w:val="20"/>
              </w:rPr>
              <w:t>6</w:t>
            </w:r>
            <w:r w:rsidR="00AD0A7C" w:rsidRPr="001C1701">
              <w:rPr>
                <w:color w:val="000000"/>
                <w:sz w:val="20"/>
                <w:szCs w:val="20"/>
              </w:rPr>
              <w:t>.</w:t>
            </w:r>
            <w:r w:rsidR="007F4565">
              <w:rPr>
                <w:color w:val="000000"/>
                <w:sz w:val="20"/>
                <w:szCs w:val="20"/>
              </w:rPr>
              <w:t>2</w:t>
            </w:r>
            <w:r>
              <w:rPr>
                <w:color w:val="000000"/>
                <w:sz w:val="20"/>
                <w:szCs w:val="20"/>
              </w:rPr>
              <w:t>41</w:t>
            </w:r>
            <w:r w:rsidR="00AD0A7C" w:rsidRPr="001C1701">
              <w:rPr>
                <w:color w:val="000000"/>
                <w:sz w:val="20"/>
                <w:szCs w:val="20"/>
              </w:rPr>
              <w:t>.</w:t>
            </w:r>
            <w:r>
              <w:rPr>
                <w:color w:val="000000"/>
                <w:sz w:val="20"/>
                <w:szCs w:val="20"/>
              </w:rPr>
              <w:t>394</w:t>
            </w:r>
            <w:r w:rsidR="00D15DC3">
              <w:rPr>
                <w:color w:val="000000"/>
                <w:sz w:val="20"/>
                <w:szCs w:val="20"/>
              </w:rPr>
              <w:t>,-</w:t>
            </w:r>
            <w:r w:rsidR="004F4D8E" w:rsidRPr="001C1701">
              <w:rPr>
                <w:color w:val="000000"/>
                <w:sz w:val="20"/>
                <w:szCs w:val="20"/>
              </w:rPr>
              <w:t> </w:t>
            </w:r>
          </w:p>
        </w:tc>
      </w:tr>
      <w:tr w:rsidR="004F4D8E" w:rsidRPr="001C1701" w14:paraId="6DDB2C66" w14:textId="77777777" w:rsidTr="001C1701">
        <w:trPr>
          <w:trHeight w:val="285"/>
        </w:trPr>
        <w:tc>
          <w:tcPr>
            <w:tcW w:w="4961" w:type="dxa"/>
            <w:tcBorders>
              <w:top w:val="single" w:sz="4" w:space="0" w:color="auto"/>
              <w:left w:val="single" w:sz="4" w:space="0" w:color="auto"/>
              <w:bottom w:val="single" w:sz="4" w:space="0" w:color="auto"/>
              <w:right w:val="single" w:sz="4" w:space="0" w:color="auto"/>
            </w:tcBorders>
            <w:vAlign w:val="center"/>
            <w:hideMark/>
          </w:tcPr>
          <w:p w14:paraId="735AF87D" w14:textId="77777777" w:rsidR="004F4D8E" w:rsidRPr="001C1701" w:rsidRDefault="004F4D8E" w:rsidP="00CB1C0B">
            <w:pPr>
              <w:jc w:val="center"/>
              <w:rPr>
                <w:rFonts w:ascii="Cambria" w:hAnsi="Cambria" w:cs="Calibri"/>
                <w:b/>
                <w:bCs/>
                <w:color w:val="000000"/>
                <w:sz w:val="20"/>
                <w:szCs w:val="20"/>
              </w:rPr>
            </w:pPr>
            <w:r w:rsidRPr="001C1701">
              <w:rPr>
                <w:rFonts w:ascii="Cambria" w:hAnsi="Cambria" w:cs="Calibri"/>
                <w:b/>
                <w:bCs/>
                <w:color w:val="000000"/>
                <w:sz w:val="20"/>
                <w:szCs w:val="20"/>
              </w:rPr>
              <w:t>TOTAL ASET</w:t>
            </w:r>
          </w:p>
        </w:tc>
        <w:tc>
          <w:tcPr>
            <w:tcW w:w="3686" w:type="dxa"/>
            <w:tcBorders>
              <w:top w:val="single" w:sz="4" w:space="0" w:color="auto"/>
              <w:left w:val="nil"/>
              <w:bottom w:val="single" w:sz="4" w:space="0" w:color="auto"/>
              <w:right w:val="single" w:sz="4" w:space="0" w:color="auto"/>
            </w:tcBorders>
            <w:vAlign w:val="center"/>
            <w:hideMark/>
          </w:tcPr>
          <w:p w14:paraId="03FBCC59" w14:textId="0E7202E0" w:rsidR="004F4D8E" w:rsidRPr="001C1701" w:rsidRDefault="00787D8D" w:rsidP="007F4565">
            <w:pPr>
              <w:jc w:val="right"/>
              <w:rPr>
                <w:rFonts w:ascii="Cambria" w:hAnsi="Cambria" w:cs="Calibri"/>
                <w:b/>
                <w:bCs/>
                <w:color w:val="000000"/>
                <w:sz w:val="20"/>
                <w:szCs w:val="20"/>
              </w:rPr>
            </w:pPr>
            <w:r>
              <w:rPr>
                <w:rFonts w:ascii="Cambria" w:hAnsi="Cambria" w:cs="Calibri"/>
                <w:b/>
                <w:bCs/>
                <w:color w:val="000000"/>
                <w:sz w:val="20"/>
                <w:szCs w:val="20"/>
              </w:rPr>
              <w:t>7</w:t>
            </w:r>
            <w:r w:rsidR="00EC3F77" w:rsidRPr="001C1701">
              <w:rPr>
                <w:rFonts w:ascii="Cambria" w:hAnsi="Cambria" w:cs="Calibri"/>
                <w:b/>
                <w:bCs/>
                <w:color w:val="000000"/>
                <w:sz w:val="20"/>
                <w:szCs w:val="20"/>
              </w:rPr>
              <w:t>.</w:t>
            </w:r>
            <w:r>
              <w:rPr>
                <w:rFonts w:ascii="Cambria" w:hAnsi="Cambria" w:cs="Calibri"/>
                <w:b/>
                <w:bCs/>
                <w:color w:val="000000"/>
                <w:sz w:val="20"/>
                <w:szCs w:val="20"/>
              </w:rPr>
              <w:t>917</w:t>
            </w:r>
            <w:r w:rsidR="00EC3F77" w:rsidRPr="001C1701">
              <w:rPr>
                <w:rFonts w:ascii="Cambria" w:hAnsi="Cambria" w:cs="Calibri"/>
                <w:b/>
                <w:bCs/>
                <w:color w:val="000000"/>
                <w:sz w:val="20"/>
                <w:szCs w:val="20"/>
              </w:rPr>
              <w:t>.</w:t>
            </w:r>
            <w:r>
              <w:rPr>
                <w:rFonts w:ascii="Cambria" w:hAnsi="Cambria" w:cs="Calibri"/>
                <w:b/>
                <w:bCs/>
                <w:color w:val="000000"/>
                <w:sz w:val="20"/>
                <w:szCs w:val="20"/>
              </w:rPr>
              <w:t>307</w:t>
            </w:r>
            <w:r w:rsidR="00EC3F77" w:rsidRPr="001C1701">
              <w:rPr>
                <w:rFonts w:ascii="Cambria" w:hAnsi="Cambria" w:cs="Calibri"/>
                <w:b/>
                <w:bCs/>
                <w:color w:val="000000"/>
                <w:sz w:val="20"/>
                <w:szCs w:val="20"/>
              </w:rPr>
              <w:t>.</w:t>
            </w:r>
            <w:r>
              <w:rPr>
                <w:rFonts w:ascii="Cambria" w:hAnsi="Cambria" w:cs="Calibri"/>
                <w:b/>
                <w:bCs/>
                <w:color w:val="000000"/>
                <w:sz w:val="20"/>
                <w:szCs w:val="20"/>
              </w:rPr>
              <w:t>217</w:t>
            </w:r>
            <w:r w:rsidR="00D15DC3">
              <w:rPr>
                <w:rFonts w:ascii="Cambria" w:hAnsi="Cambria" w:cs="Calibri"/>
                <w:b/>
                <w:bCs/>
                <w:color w:val="000000"/>
                <w:sz w:val="20"/>
                <w:szCs w:val="20"/>
              </w:rPr>
              <w:t>,-</w:t>
            </w:r>
          </w:p>
        </w:tc>
      </w:tr>
    </w:tbl>
    <w:p w14:paraId="0C433C7E" w14:textId="77777777" w:rsidR="004F4D8E" w:rsidRDefault="004F4D8E" w:rsidP="00D0278F">
      <w:pPr>
        <w:ind w:right="-9"/>
        <w:rPr>
          <w:rFonts w:asciiTheme="majorHAnsi" w:hAnsiTheme="majorHAnsi" w:cs="Arial"/>
          <w:b/>
          <w:sz w:val="18"/>
          <w:szCs w:val="18"/>
        </w:rPr>
      </w:pPr>
    </w:p>
    <w:tbl>
      <w:tblPr>
        <w:tblW w:w="8647" w:type="dxa"/>
        <w:tblInd w:w="817" w:type="dxa"/>
        <w:tblLook w:val="04A0" w:firstRow="1" w:lastRow="0" w:firstColumn="1" w:lastColumn="0" w:noHBand="0" w:noVBand="1"/>
      </w:tblPr>
      <w:tblGrid>
        <w:gridCol w:w="4961"/>
        <w:gridCol w:w="3686"/>
      </w:tblGrid>
      <w:tr w:rsidR="00CB1C0B" w:rsidRPr="001C1701" w14:paraId="29AB51F3" w14:textId="77777777" w:rsidTr="001C1701">
        <w:trPr>
          <w:trHeight w:val="135"/>
        </w:trPr>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A7475EF" w14:textId="77777777" w:rsidR="00CB1C0B" w:rsidRPr="001C1701" w:rsidRDefault="00CB1C0B">
            <w:pPr>
              <w:jc w:val="center"/>
              <w:rPr>
                <w:rFonts w:ascii="Cambria" w:hAnsi="Cambria" w:cs="Calibri"/>
                <w:b/>
                <w:bCs/>
                <w:color w:val="000000"/>
                <w:sz w:val="20"/>
                <w:szCs w:val="20"/>
              </w:rPr>
            </w:pPr>
            <w:r w:rsidRPr="001C1701">
              <w:rPr>
                <w:rFonts w:ascii="Cambria" w:hAnsi="Cambria" w:cs="Calibri"/>
                <w:b/>
                <w:bCs/>
                <w:color w:val="000000"/>
                <w:sz w:val="20"/>
                <w:szCs w:val="20"/>
              </w:rPr>
              <w:t>LIABILITAS DAN EKUITAS</w:t>
            </w:r>
          </w:p>
        </w:tc>
        <w:tc>
          <w:tcPr>
            <w:tcW w:w="368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0DD023B" w14:textId="77777777" w:rsidR="00CB1C0B" w:rsidRPr="001C1701" w:rsidRDefault="00CB1C0B">
            <w:pPr>
              <w:jc w:val="center"/>
              <w:rPr>
                <w:rFonts w:ascii="Cambria" w:hAnsi="Cambria" w:cs="Calibri"/>
                <w:b/>
                <w:bCs/>
                <w:color w:val="000000"/>
                <w:sz w:val="20"/>
                <w:szCs w:val="20"/>
              </w:rPr>
            </w:pPr>
            <w:r w:rsidRPr="001C1701">
              <w:rPr>
                <w:rFonts w:ascii="Cambria" w:hAnsi="Cambria" w:cs="Calibri"/>
                <w:b/>
                <w:bCs/>
                <w:color w:val="000000"/>
                <w:sz w:val="20"/>
                <w:szCs w:val="20"/>
              </w:rPr>
              <w:t>JUMLAH</w:t>
            </w:r>
          </w:p>
        </w:tc>
      </w:tr>
      <w:tr w:rsidR="00CB1C0B" w:rsidRPr="001C1701" w14:paraId="6A451F6E" w14:textId="77777777" w:rsidTr="001C1701">
        <w:trPr>
          <w:trHeight w:val="135"/>
        </w:trPr>
        <w:tc>
          <w:tcPr>
            <w:tcW w:w="4961" w:type="dxa"/>
            <w:tcBorders>
              <w:top w:val="nil"/>
              <w:left w:val="single" w:sz="4" w:space="0" w:color="auto"/>
              <w:bottom w:val="single" w:sz="4" w:space="0" w:color="auto"/>
              <w:right w:val="single" w:sz="4" w:space="0" w:color="auto"/>
            </w:tcBorders>
            <w:hideMark/>
          </w:tcPr>
          <w:p w14:paraId="2C7399D1" w14:textId="77777777" w:rsidR="00CB1C0B" w:rsidRPr="001C1701" w:rsidRDefault="00CB1C0B">
            <w:pPr>
              <w:jc w:val="both"/>
              <w:rPr>
                <w:rFonts w:ascii="Cambria" w:hAnsi="Cambria" w:cs="Calibri"/>
                <w:color w:val="000000"/>
                <w:sz w:val="20"/>
                <w:szCs w:val="20"/>
              </w:rPr>
            </w:pPr>
            <w:r w:rsidRPr="001C1701">
              <w:rPr>
                <w:rFonts w:ascii="Cambria" w:hAnsi="Cambria" w:cs="Calibri"/>
                <w:color w:val="000000"/>
                <w:sz w:val="20"/>
                <w:szCs w:val="20"/>
                <w:lang w:val="sv-SE"/>
              </w:rPr>
              <w:t>Liabilitas  segera</w:t>
            </w:r>
          </w:p>
        </w:tc>
        <w:tc>
          <w:tcPr>
            <w:tcW w:w="3686" w:type="dxa"/>
            <w:tcBorders>
              <w:top w:val="nil"/>
              <w:left w:val="nil"/>
              <w:bottom w:val="single" w:sz="4" w:space="0" w:color="auto"/>
              <w:right w:val="single" w:sz="4" w:space="0" w:color="auto"/>
            </w:tcBorders>
            <w:hideMark/>
          </w:tcPr>
          <w:p w14:paraId="69E0A5CA" w14:textId="5F55C50F" w:rsidR="00CB1C0B" w:rsidRPr="001C1701" w:rsidRDefault="00787D8D" w:rsidP="00077D42">
            <w:pPr>
              <w:jc w:val="right"/>
              <w:rPr>
                <w:rFonts w:ascii="Cambria" w:hAnsi="Cambria" w:cs="Calibri"/>
                <w:color w:val="000000"/>
                <w:sz w:val="20"/>
                <w:szCs w:val="20"/>
              </w:rPr>
            </w:pPr>
            <w:r>
              <w:rPr>
                <w:rFonts w:ascii="Cambria" w:hAnsi="Cambria" w:cs="Calibri"/>
                <w:color w:val="000000"/>
                <w:sz w:val="20"/>
                <w:szCs w:val="20"/>
              </w:rPr>
              <w:t>3.292</w:t>
            </w:r>
            <w:r w:rsidR="00A5037E" w:rsidRPr="001C1701">
              <w:rPr>
                <w:rFonts w:ascii="Cambria" w:hAnsi="Cambria" w:cs="Calibri"/>
                <w:color w:val="000000"/>
                <w:sz w:val="20"/>
                <w:szCs w:val="20"/>
              </w:rPr>
              <w:t>.</w:t>
            </w:r>
            <w:r>
              <w:rPr>
                <w:rFonts w:ascii="Cambria" w:hAnsi="Cambria" w:cs="Calibri"/>
                <w:color w:val="000000"/>
                <w:sz w:val="20"/>
                <w:szCs w:val="20"/>
              </w:rPr>
              <w:t>592</w:t>
            </w:r>
            <w:r w:rsidR="00945F5F">
              <w:rPr>
                <w:rFonts w:ascii="Cambria" w:hAnsi="Cambria" w:cs="Calibri"/>
                <w:color w:val="000000"/>
                <w:sz w:val="20"/>
                <w:szCs w:val="20"/>
              </w:rPr>
              <w:t>,-</w:t>
            </w:r>
          </w:p>
        </w:tc>
      </w:tr>
      <w:tr w:rsidR="00CB1C0B" w:rsidRPr="001C1701" w14:paraId="06B1ADE1" w14:textId="77777777" w:rsidTr="001C1701">
        <w:trPr>
          <w:trHeight w:val="135"/>
        </w:trPr>
        <w:tc>
          <w:tcPr>
            <w:tcW w:w="4961" w:type="dxa"/>
            <w:tcBorders>
              <w:top w:val="nil"/>
              <w:left w:val="single" w:sz="4" w:space="0" w:color="auto"/>
              <w:bottom w:val="single" w:sz="4" w:space="0" w:color="auto"/>
              <w:right w:val="single" w:sz="4" w:space="0" w:color="auto"/>
            </w:tcBorders>
            <w:hideMark/>
          </w:tcPr>
          <w:p w14:paraId="78D3B21F" w14:textId="77777777" w:rsidR="00CB1C0B" w:rsidRPr="001C1701" w:rsidRDefault="00CB1C0B">
            <w:pPr>
              <w:jc w:val="both"/>
              <w:rPr>
                <w:rFonts w:ascii="Cambria" w:hAnsi="Cambria" w:cs="Calibri"/>
                <w:color w:val="000000"/>
                <w:sz w:val="20"/>
                <w:szCs w:val="20"/>
              </w:rPr>
            </w:pPr>
            <w:r w:rsidRPr="001C1701">
              <w:rPr>
                <w:rFonts w:ascii="Cambria" w:hAnsi="Cambria" w:cs="Calibri"/>
                <w:color w:val="000000"/>
                <w:sz w:val="20"/>
                <w:szCs w:val="20"/>
                <w:lang w:val="sv-SE"/>
              </w:rPr>
              <w:t>Simpanan</w:t>
            </w:r>
          </w:p>
        </w:tc>
        <w:tc>
          <w:tcPr>
            <w:tcW w:w="3686" w:type="dxa"/>
            <w:tcBorders>
              <w:top w:val="nil"/>
              <w:left w:val="nil"/>
              <w:bottom w:val="single" w:sz="4" w:space="0" w:color="auto"/>
              <w:right w:val="single" w:sz="4" w:space="0" w:color="auto"/>
            </w:tcBorders>
            <w:hideMark/>
          </w:tcPr>
          <w:p w14:paraId="6C65566E" w14:textId="77777777" w:rsidR="00CB1C0B" w:rsidRPr="001C1701" w:rsidRDefault="00CB1C0B">
            <w:pPr>
              <w:jc w:val="right"/>
              <w:rPr>
                <w:rFonts w:ascii="Cambria" w:hAnsi="Cambria" w:cs="Calibri"/>
                <w:color w:val="000000"/>
                <w:sz w:val="20"/>
                <w:szCs w:val="20"/>
              </w:rPr>
            </w:pPr>
          </w:p>
        </w:tc>
      </w:tr>
      <w:tr w:rsidR="00CB1C0B" w:rsidRPr="001C1701" w14:paraId="0B17B710" w14:textId="77777777" w:rsidTr="001C1701">
        <w:trPr>
          <w:trHeight w:val="135"/>
        </w:trPr>
        <w:tc>
          <w:tcPr>
            <w:tcW w:w="4961" w:type="dxa"/>
            <w:tcBorders>
              <w:top w:val="nil"/>
              <w:left w:val="single" w:sz="4" w:space="0" w:color="auto"/>
              <w:bottom w:val="single" w:sz="4" w:space="0" w:color="auto"/>
              <w:right w:val="single" w:sz="4" w:space="0" w:color="auto"/>
            </w:tcBorders>
            <w:hideMark/>
          </w:tcPr>
          <w:p w14:paraId="69684436" w14:textId="77777777" w:rsidR="00CB1C0B" w:rsidRPr="001C1701" w:rsidRDefault="00CB1C0B">
            <w:pPr>
              <w:jc w:val="both"/>
              <w:rPr>
                <w:rFonts w:ascii="Cambria" w:hAnsi="Cambria" w:cs="Calibri"/>
                <w:color w:val="000000"/>
                <w:sz w:val="20"/>
                <w:szCs w:val="20"/>
              </w:rPr>
            </w:pPr>
            <w:r w:rsidRPr="001C1701">
              <w:rPr>
                <w:rFonts w:ascii="Cambria" w:hAnsi="Cambria" w:cs="Calibri"/>
                <w:color w:val="000000"/>
                <w:sz w:val="20"/>
                <w:szCs w:val="20"/>
                <w:lang w:val="id-ID"/>
              </w:rPr>
              <w:t>a.Tabungan</w:t>
            </w:r>
          </w:p>
        </w:tc>
        <w:tc>
          <w:tcPr>
            <w:tcW w:w="3686" w:type="dxa"/>
            <w:tcBorders>
              <w:top w:val="nil"/>
              <w:left w:val="nil"/>
              <w:bottom w:val="single" w:sz="4" w:space="0" w:color="auto"/>
              <w:right w:val="single" w:sz="4" w:space="0" w:color="auto"/>
            </w:tcBorders>
            <w:hideMark/>
          </w:tcPr>
          <w:p w14:paraId="600DC3A7" w14:textId="62F269B5" w:rsidR="00CB1C0B" w:rsidRPr="001C1701" w:rsidRDefault="00787D8D" w:rsidP="00077D42">
            <w:pPr>
              <w:jc w:val="right"/>
              <w:rPr>
                <w:rFonts w:ascii="Cambria" w:hAnsi="Cambria" w:cs="Calibri"/>
                <w:color w:val="000000"/>
                <w:sz w:val="20"/>
                <w:szCs w:val="20"/>
              </w:rPr>
            </w:pPr>
            <w:r>
              <w:rPr>
                <w:rFonts w:ascii="Cambria" w:hAnsi="Cambria" w:cs="Calibri"/>
                <w:color w:val="000000"/>
                <w:sz w:val="20"/>
                <w:szCs w:val="20"/>
              </w:rPr>
              <w:t>420</w:t>
            </w:r>
            <w:r w:rsidR="00A5037E" w:rsidRPr="001C1701">
              <w:rPr>
                <w:rFonts w:ascii="Cambria" w:hAnsi="Cambria" w:cs="Calibri"/>
                <w:color w:val="000000"/>
                <w:sz w:val="20"/>
                <w:szCs w:val="20"/>
              </w:rPr>
              <w:t>.</w:t>
            </w:r>
            <w:r>
              <w:rPr>
                <w:rFonts w:ascii="Cambria" w:hAnsi="Cambria" w:cs="Calibri"/>
                <w:color w:val="000000"/>
                <w:sz w:val="20"/>
                <w:szCs w:val="20"/>
              </w:rPr>
              <w:t>739</w:t>
            </w:r>
            <w:r w:rsidR="00A5037E" w:rsidRPr="001C1701">
              <w:rPr>
                <w:rFonts w:ascii="Cambria" w:hAnsi="Cambria" w:cs="Calibri"/>
                <w:color w:val="000000"/>
                <w:sz w:val="20"/>
                <w:szCs w:val="20"/>
              </w:rPr>
              <w:t>.</w:t>
            </w:r>
            <w:r>
              <w:rPr>
                <w:rFonts w:ascii="Cambria" w:hAnsi="Cambria" w:cs="Calibri"/>
                <w:color w:val="000000"/>
                <w:sz w:val="20"/>
                <w:szCs w:val="20"/>
              </w:rPr>
              <w:t>357</w:t>
            </w:r>
            <w:r w:rsidR="00945F5F">
              <w:rPr>
                <w:rFonts w:ascii="Cambria" w:hAnsi="Cambria" w:cs="Calibri"/>
                <w:color w:val="000000"/>
                <w:sz w:val="20"/>
                <w:szCs w:val="20"/>
              </w:rPr>
              <w:t>,-</w:t>
            </w:r>
          </w:p>
        </w:tc>
      </w:tr>
      <w:tr w:rsidR="00CB1C0B" w:rsidRPr="001C1701" w14:paraId="595D7FEC" w14:textId="77777777" w:rsidTr="001C1701">
        <w:trPr>
          <w:trHeight w:val="135"/>
        </w:trPr>
        <w:tc>
          <w:tcPr>
            <w:tcW w:w="4961" w:type="dxa"/>
            <w:tcBorders>
              <w:top w:val="nil"/>
              <w:left w:val="single" w:sz="4" w:space="0" w:color="auto"/>
              <w:bottom w:val="single" w:sz="4" w:space="0" w:color="auto"/>
              <w:right w:val="single" w:sz="4" w:space="0" w:color="auto"/>
            </w:tcBorders>
            <w:hideMark/>
          </w:tcPr>
          <w:p w14:paraId="27D688AD" w14:textId="77777777" w:rsidR="00CB1C0B" w:rsidRPr="001C1701" w:rsidRDefault="00CB1C0B">
            <w:pPr>
              <w:jc w:val="both"/>
              <w:rPr>
                <w:rFonts w:ascii="Cambria" w:hAnsi="Cambria" w:cs="Calibri"/>
                <w:color w:val="000000"/>
                <w:sz w:val="20"/>
                <w:szCs w:val="20"/>
              </w:rPr>
            </w:pPr>
            <w:r w:rsidRPr="001C1701">
              <w:rPr>
                <w:rFonts w:ascii="Cambria" w:hAnsi="Cambria" w:cs="Calibri"/>
                <w:color w:val="000000"/>
                <w:sz w:val="20"/>
                <w:szCs w:val="20"/>
                <w:lang w:val="id-ID"/>
              </w:rPr>
              <w:t>b.Deposito</w:t>
            </w:r>
          </w:p>
        </w:tc>
        <w:tc>
          <w:tcPr>
            <w:tcW w:w="3686" w:type="dxa"/>
            <w:tcBorders>
              <w:top w:val="nil"/>
              <w:left w:val="nil"/>
              <w:bottom w:val="single" w:sz="4" w:space="0" w:color="auto"/>
              <w:right w:val="single" w:sz="4" w:space="0" w:color="auto"/>
            </w:tcBorders>
            <w:hideMark/>
          </w:tcPr>
          <w:p w14:paraId="6C462099" w14:textId="6672BF26" w:rsidR="00CB1C0B" w:rsidRPr="001C1701" w:rsidRDefault="00787D8D">
            <w:pPr>
              <w:jc w:val="right"/>
              <w:rPr>
                <w:rFonts w:ascii="Cambria" w:hAnsi="Cambria" w:cs="Calibri"/>
                <w:color w:val="000000"/>
                <w:sz w:val="20"/>
                <w:szCs w:val="20"/>
              </w:rPr>
            </w:pPr>
            <w:r>
              <w:rPr>
                <w:rFonts w:ascii="Cambria" w:hAnsi="Cambria" w:cs="Calibri"/>
                <w:color w:val="000000"/>
                <w:sz w:val="20"/>
                <w:szCs w:val="20"/>
              </w:rPr>
              <w:t>1</w:t>
            </w:r>
            <w:r w:rsidR="00A5037E" w:rsidRPr="001C1701">
              <w:rPr>
                <w:rFonts w:ascii="Cambria" w:hAnsi="Cambria" w:cs="Calibri"/>
                <w:color w:val="000000"/>
                <w:sz w:val="20"/>
                <w:szCs w:val="20"/>
              </w:rPr>
              <w:t>0.000.000</w:t>
            </w:r>
            <w:r w:rsidR="00945F5F">
              <w:rPr>
                <w:rFonts w:ascii="Cambria" w:hAnsi="Cambria" w:cs="Calibri"/>
                <w:color w:val="000000"/>
                <w:sz w:val="20"/>
                <w:szCs w:val="20"/>
              </w:rPr>
              <w:t>,-</w:t>
            </w:r>
          </w:p>
        </w:tc>
      </w:tr>
      <w:tr w:rsidR="00CB1C0B" w:rsidRPr="001C1701" w14:paraId="6ED7E6F1" w14:textId="77777777" w:rsidTr="001C1701">
        <w:trPr>
          <w:trHeight w:val="135"/>
        </w:trPr>
        <w:tc>
          <w:tcPr>
            <w:tcW w:w="4961" w:type="dxa"/>
            <w:tcBorders>
              <w:top w:val="nil"/>
              <w:left w:val="single" w:sz="4" w:space="0" w:color="auto"/>
              <w:bottom w:val="single" w:sz="4" w:space="0" w:color="auto"/>
              <w:right w:val="single" w:sz="4" w:space="0" w:color="auto"/>
            </w:tcBorders>
            <w:hideMark/>
          </w:tcPr>
          <w:p w14:paraId="730161C4" w14:textId="77777777" w:rsidR="00CB1C0B" w:rsidRPr="001C1701" w:rsidRDefault="00CB1C0B">
            <w:pPr>
              <w:jc w:val="both"/>
              <w:rPr>
                <w:rFonts w:ascii="Cambria" w:hAnsi="Cambria" w:cs="Calibri"/>
                <w:color w:val="000000"/>
                <w:sz w:val="20"/>
                <w:szCs w:val="20"/>
              </w:rPr>
            </w:pPr>
            <w:r w:rsidRPr="001C1701">
              <w:rPr>
                <w:rFonts w:ascii="Cambria" w:hAnsi="Cambria" w:cs="Calibri"/>
                <w:color w:val="000000"/>
                <w:sz w:val="20"/>
                <w:szCs w:val="20"/>
                <w:lang w:val="sv-SE"/>
              </w:rPr>
              <w:t>Simpanan dari bank lain.</w:t>
            </w:r>
          </w:p>
        </w:tc>
        <w:tc>
          <w:tcPr>
            <w:tcW w:w="3686" w:type="dxa"/>
            <w:tcBorders>
              <w:top w:val="nil"/>
              <w:left w:val="nil"/>
              <w:bottom w:val="single" w:sz="4" w:space="0" w:color="auto"/>
              <w:right w:val="single" w:sz="4" w:space="0" w:color="auto"/>
            </w:tcBorders>
            <w:hideMark/>
          </w:tcPr>
          <w:p w14:paraId="17107EA9" w14:textId="77777777" w:rsidR="00CB1C0B" w:rsidRPr="001C1701" w:rsidRDefault="00CB1C0B">
            <w:pPr>
              <w:jc w:val="right"/>
              <w:rPr>
                <w:rFonts w:ascii="Cambria" w:hAnsi="Cambria" w:cs="Calibri"/>
                <w:color w:val="000000"/>
                <w:sz w:val="20"/>
                <w:szCs w:val="20"/>
              </w:rPr>
            </w:pPr>
            <w:r w:rsidRPr="001C1701">
              <w:rPr>
                <w:rFonts w:ascii="Cambria" w:hAnsi="Cambria" w:cs="Calibri"/>
                <w:color w:val="000000"/>
                <w:sz w:val="20"/>
                <w:szCs w:val="20"/>
              </w:rPr>
              <w:t>-</w:t>
            </w:r>
          </w:p>
        </w:tc>
      </w:tr>
      <w:tr w:rsidR="00CB1C0B" w:rsidRPr="001C1701" w14:paraId="64023A55" w14:textId="77777777" w:rsidTr="001C1701">
        <w:trPr>
          <w:trHeight w:val="135"/>
        </w:trPr>
        <w:tc>
          <w:tcPr>
            <w:tcW w:w="4961" w:type="dxa"/>
            <w:tcBorders>
              <w:top w:val="nil"/>
              <w:left w:val="single" w:sz="4" w:space="0" w:color="auto"/>
              <w:bottom w:val="single" w:sz="4" w:space="0" w:color="auto"/>
              <w:right w:val="single" w:sz="4" w:space="0" w:color="auto"/>
            </w:tcBorders>
            <w:hideMark/>
          </w:tcPr>
          <w:p w14:paraId="6BC3ABAD" w14:textId="77777777" w:rsidR="00CB1C0B" w:rsidRPr="001C1701" w:rsidRDefault="00CB1C0B">
            <w:pPr>
              <w:jc w:val="both"/>
              <w:rPr>
                <w:rFonts w:ascii="Cambria" w:hAnsi="Cambria" w:cs="Calibri"/>
                <w:color w:val="000000"/>
                <w:sz w:val="20"/>
                <w:szCs w:val="20"/>
              </w:rPr>
            </w:pPr>
            <w:r w:rsidRPr="001C1701">
              <w:rPr>
                <w:rFonts w:ascii="Cambria" w:hAnsi="Cambria" w:cs="Calibri"/>
                <w:color w:val="000000"/>
                <w:sz w:val="20"/>
                <w:szCs w:val="20"/>
                <w:lang w:val="sv-SE"/>
              </w:rPr>
              <w:t>Pinjaman yang diterima</w:t>
            </w:r>
          </w:p>
        </w:tc>
        <w:tc>
          <w:tcPr>
            <w:tcW w:w="3686" w:type="dxa"/>
            <w:tcBorders>
              <w:top w:val="nil"/>
              <w:left w:val="nil"/>
              <w:bottom w:val="single" w:sz="4" w:space="0" w:color="auto"/>
              <w:right w:val="single" w:sz="4" w:space="0" w:color="auto"/>
            </w:tcBorders>
            <w:hideMark/>
          </w:tcPr>
          <w:p w14:paraId="4C9DFD10" w14:textId="77777777" w:rsidR="00CB1C0B" w:rsidRPr="001C1701" w:rsidRDefault="00CB1C0B">
            <w:pPr>
              <w:jc w:val="right"/>
              <w:rPr>
                <w:rFonts w:ascii="Cambria" w:hAnsi="Cambria" w:cs="Calibri"/>
                <w:color w:val="000000"/>
                <w:sz w:val="20"/>
                <w:szCs w:val="20"/>
              </w:rPr>
            </w:pPr>
            <w:r w:rsidRPr="001C1701">
              <w:rPr>
                <w:rFonts w:ascii="Cambria" w:hAnsi="Cambria" w:cs="Calibri"/>
                <w:color w:val="000000"/>
                <w:sz w:val="20"/>
                <w:szCs w:val="20"/>
              </w:rPr>
              <w:t>-</w:t>
            </w:r>
          </w:p>
        </w:tc>
      </w:tr>
      <w:tr w:rsidR="00CB1C0B" w:rsidRPr="001C1701" w14:paraId="59F96EB7" w14:textId="77777777" w:rsidTr="001C1701">
        <w:trPr>
          <w:trHeight w:val="135"/>
        </w:trPr>
        <w:tc>
          <w:tcPr>
            <w:tcW w:w="4961" w:type="dxa"/>
            <w:tcBorders>
              <w:top w:val="nil"/>
              <w:left w:val="single" w:sz="4" w:space="0" w:color="auto"/>
              <w:bottom w:val="single" w:sz="4" w:space="0" w:color="auto"/>
              <w:right w:val="single" w:sz="4" w:space="0" w:color="auto"/>
            </w:tcBorders>
            <w:hideMark/>
          </w:tcPr>
          <w:p w14:paraId="4484C1D2" w14:textId="77777777" w:rsidR="00CB1C0B" w:rsidRPr="001C1701" w:rsidRDefault="00CB1C0B">
            <w:pPr>
              <w:jc w:val="both"/>
              <w:rPr>
                <w:rFonts w:ascii="Cambria" w:hAnsi="Cambria" w:cs="Calibri"/>
                <w:color w:val="000000"/>
                <w:sz w:val="20"/>
                <w:szCs w:val="20"/>
              </w:rPr>
            </w:pPr>
            <w:r w:rsidRPr="001C1701">
              <w:rPr>
                <w:rFonts w:ascii="Cambria" w:hAnsi="Cambria" w:cs="Calibri"/>
                <w:color w:val="000000"/>
                <w:sz w:val="20"/>
                <w:szCs w:val="20"/>
                <w:lang w:val="sv-SE"/>
              </w:rPr>
              <w:t>Dana setoran modal- kewajiban</w:t>
            </w:r>
          </w:p>
        </w:tc>
        <w:tc>
          <w:tcPr>
            <w:tcW w:w="3686" w:type="dxa"/>
            <w:tcBorders>
              <w:top w:val="nil"/>
              <w:left w:val="nil"/>
              <w:bottom w:val="single" w:sz="4" w:space="0" w:color="auto"/>
              <w:right w:val="single" w:sz="4" w:space="0" w:color="auto"/>
            </w:tcBorders>
            <w:hideMark/>
          </w:tcPr>
          <w:p w14:paraId="340C6131" w14:textId="77777777" w:rsidR="00CB1C0B" w:rsidRPr="001C1701" w:rsidRDefault="00CB1C0B">
            <w:pPr>
              <w:jc w:val="right"/>
              <w:rPr>
                <w:rFonts w:ascii="Cambria" w:hAnsi="Cambria" w:cs="Calibri"/>
                <w:color w:val="000000"/>
                <w:sz w:val="20"/>
                <w:szCs w:val="20"/>
              </w:rPr>
            </w:pPr>
            <w:r w:rsidRPr="001C1701">
              <w:rPr>
                <w:rFonts w:ascii="Cambria" w:hAnsi="Cambria" w:cs="Calibri"/>
                <w:color w:val="000000"/>
                <w:sz w:val="20"/>
                <w:szCs w:val="20"/>
              </w:rPr>
              <w:t>-</w:t>
            </w:r>
          </w:p>
        </w:tc>
      </w:tr>
      <w:tr w:rsidR="00CB1C0B" w:rsidRPr="001C1701" w14:paraId="5AF4D501" w14:textId="77777777" w:rsidTr="001C1701">
        <w:trPr>
          <w:trHeight w:val="135"/>
        </w:trPr>
        <w:tc>
          <w:tcPr>
            <w:tcW w:w="4961" w:type="dxa"/>
            <w:tcBorders>
              <w:top w:val="nil"/>
              <w:left w:val="single" w:sz="4" w:space="0" w:color="auto"/>
              <w:bottom w:val="single" w:sz="4" w:space="0" w:color="auto"/>
              <w:right w:val="single" w:sz="4" w:space="0" w:color="auto"/>
            </w:tcBorders>
            <w:hideMark/>
          </w:tcPr>
          <w:p w14:paraId="51193B1F" w14:textId="77777777" w:rsidR="00CB1C0B" w:rsidRPr="001C1701" w:rsidRDefault="00CB1C0B">
            <w:pPr>
              <w:jc w:val="both"/>
              <w:rPr>
                <w:rFonts w:ascii="Cambria" w:hAnsi="Cambria" w:cs="Calibri"/>
                <w:color w:val="000000"/>
                <w:sz w:val="20"/>
                <w:szCs w:val="20"/>
              </w:rPr>
            </w:pPr>
            <w:r w:rsidRPr="001C1701">
              <w:rPr>
                <w:rFonts w:ascii="Cambria" w:hAnsi="Cambria" w:cs="Calibri"/>
                <w:color w:val="000000"/>
                <w:sz w:val="20"/>
                <w:szCs w:val="20"/>
                <w:lang w:val="sv-SE"/>
              </w:rPr>
              <w:t>Liabilitas Antar Kantor</w:t>
            </w:r>
          </w:p>
        </w:tc>
        <w:tc>
          <w:tcPr>
            <w:tcW w:w="3686" w:type="dxa"/>
            <w:tcBorders>
              <w:top w:val="nil"/>
              <w:left w:val="nil"/>
              <w:bottom w:val="single" w:sz="4" w:space="0" w:color="auto"/>
              <w:right w:val="single" w:sz="4" w:space="0" w:color="auto"/>
            </w:tcBorders>
            <w:hideMark/>
          </w:tcPr>
          <w:p w14:paraId="4FFDE988" w14:textId="77777777" w:rsidR="00CB1C0B" w:rsidRPr="001C1701" w:rsidRDefault="00CB1C0B">
            <w:pPr>
              <w:jc w:val="right"/>
              <w:rPr>
                <w:rFonts w:ascii="Cambria" w:hAnsi="Cambria" w:cs="Calibri"/>
                <w:color w:val="000000"/>
                <w:sz w:val="20"/>
                <w:szCs w:val="20"/>
              </w:rPr>
            </w:pPr>
            <w:r w:rsidRPr="001C1701">
              <w:rPr>
                <w:rFonts w:ascii="Cambria" w:hAnsi="Cambria" w:cs="Calibri"/>
                <w:color w:val="000000"/>
                <w:sz w:val="20"/>
                <w:szCs w:val="20"/>
              </w:rPr>
              <w:t>-</w:t>
            </w:r>
          </w:p>
        </w:tc>
      </w:tr>
      <w:tr w:rsidR="00CB1C0B" w:rsidRPr="001C1701" w14:paraId="455CD67E" w14:textId="77777777" w:rsidTr="001C1701">
        <w:trPr>
          <w:trHeight w:val="135"/>
        </w:trPr>
        <w:tc>
          <w:tcPr>
            <w:tcW w:w="4961" w:type="dxa"/>
            <w:tcBorders>
              <w:top w:val="nil"/>
              <w:left w:val="single" w:sz="4" w:space="0" w:color="auto"/>
              <w:bottom w:val="single" w:sz="4" w:space="0" w:color="auto"/>
              <w:right w:val="single" w:sz="4" w:space="0" w:color="auto"/>
            </w:tcBorders>
            <w:hideMark/>
          </w:tcPr>
          <w:p w14:paraId="7D9C75F4" w14:textId="77777777" w:rsidR="00CB1C0B" w:rsidRPr="001C1701" w:rsidRDefault="00CB1C0B">
            <w:pPr>
              <w:jc w:val="both"/>
              <w:rPr>
                <w:rFonts w:ascii="Cambria" w:hAnsi="Cambria" w:cs="Calibri"/>
                <w:color w:val="000000"/>
                <w:sz w:val="20"/>
                <w:szCs w:val="20"/>
              </w:rPr>
            </w:pPr>
            <w:r w:rsidRPr="001C1701">
              <w:rPr>
                <w:rFonts w:ascii="Cambria" w:hAnsi="Cambria" w:cs="Calibri"/>
                <w:color w:val="000000"/>
                <w:sz w:val="20"/>
                <w:szCs w:val="20"/>
                <w:lang w:val="sv-SE"/>
              </w:rPr>
              <w:t>Liabilitas Lainnya</w:t>
            </w:r>
          </w:p>
        </w:tc>
        <w:tc>
          <w:tcPr>
            <w:tcW w:w="3686" w:type="dxa"/>
            <w:tcBorders>
              <w:top w:val="nil"/>
              <w:left w:val="nil"/>
              <w:bottom w:val="single" w:sz="4" w:space="0" w:color="auto"/>
              <w:right w:val="single" w:sz="4" w:space="0" w:color="auto"/>
            </w:tcBorders>
            <w:hideMark/>
          </w:tcPr>
          <w:p w14:paraId="766615BC" w14:textId="352961E9" w:rsidR="00CB1C0B" w:rsidRPr="001C1701" w:rsidRDefault="00787D8D" w:rsidP="00077D42">
            <w:pPr>
              <w:jc w:val="right"/>
              <w:rPr>
                <w:rFonts w:ascii="Cambria" w:hAnsi="Cambria" w:cs="Calibri"/>
                <w:color w:val="000000"/>
                <w:sz w:val="20"/>
                <w:szCs w:val="20"/>
              </w:rPr>
            </w:pPr>
            <w:r>
              <w:rPr>
                <w:rFonts w:ascii="Cambria" w:hAnsi="Cambria" w:cs="Calibri"/>
                <w:color w:val="000000"/>
                <w:sz w:val="20"/>
                <w:szCs w:val="20"/>
              </w:rPr>
              <w:t>22</w:t>
            </w:r>
            <w:r w:rsidR="00D36C44">
              <w:rPr>
                <w:rFonts w:ascii="Cambria" w:hAnsi="Cambria" w:cs="Calibri"/>
                <w:color w:val="000000"/>
                <w:sz w:val="20"/>
                <w:szCs w:val="20"/>
              </w:rPr>
              <w:t>.</w:t>
            </w:r>
            <w:r w:rsidR="00077D42">
              <w:rPr>
                <w:rFonts w:ascii="Cambria" w:hAnsi="Cambria" w:cs="Calibri"/>
                <w:color w:val="000000"/>
                <w:sz w:val="20"/>
                <w:szCs w:val="20"/>
              </w:rPr>
              <w:t>569</w:t>
            </w:r>
            <w:r w:rsidR="00945F5F">
              <w:rPr>
                <w:rFonts w:ascii="Cambria" w:hAnsi="Cambria" w:cs="Calibri"/>
                <w:color w:val="000000"/>
                <w:sz w:val="20"/>
                <w:szCs w:val="20"/>
              </w:rPr>
              <w:t>,-</w:t>
            </w:r>
          </w:p>
        </w:tc>
      </w:tr>
      <w:tr w:rsidR="00CB1C0B" w:rsidRPr="001C1701" w14:paraId="0C154154" w14:textId="77777777" w:rsidTr="001C1701">
        <w:trPr>
          <w:trHeight w:val="135"/>
        </w:trPr>
        <w:tc>
          <w:tcPr>
            <w:tcW w:w="4961" w:type="dxa"/>
            <w:tcBorders>
              <w:top w:val="nil"/>
              <w:left w:val="single" w:sz="4" w:space="0" w:color="auto"/>
              <w:bottom w:val="single" w:sz="4" w:space="0" w:color="auto"/>
              <w:right w:val="single" w:sz="4" w:space="0" w:color="auto"/>
            </w:tcBorders>
            <w:hideMark/>
          </w:tcPr>
          <w:p w14:paraId="159D69BB" w14:textId="77777777" w:rsidR="00CB1C0B" w:rsidRPr="001C1701" w:rsidRDefault="00CB1C0B">
            <w:pPr>
              <w:jc w:val="both"/>
              <w:rPr>
                <w:rFonts w:ascii="Cambria" w:hAnsi="Cambria" w:cs="Calibri"/>
                <w:b/>
                <w:bCs/>
                <w:color w:val="000000"/>
                <w:sz w:val="20"/>
                <w:szCs w:val="20"/>
              </w:rPr>
            </w:pPr>
            <w:r w:rsidRPr="001C1701">
              <w:rPr>
                <w:rFonts w:ascii="Cambria" w:hAnsi="Cambria" w:cs="Calibri"/>
                <w:b/>
                <w:bCs/>
                <w:color w:val="000000"/>
                <w:sz w:val="20"/>
                <w:szCs w:val="20"/>
                <w:lang w:val="sv-SE"/>
              </w:rPr>
              <w:t>Total Liabilitas</w:t>
            </w:r>
          </w:p>
        </w:tc>
        <w:tc>
          <w:tcPr>
            <w:tcW w:w="3686" w:type="dxa"/>
            <w:tcBorders>
              <w:top w:val="nil"/>
              <w:left w:val="nil"/>
              <w:bottom w:val="single" w:sz="4" w:space="0" w:color="auto"/>
              <w:right w:val="single" w:sz="4" w:space="0" w:color="auto"/>
            </w:tcBorders>
            <w:hideMark/>
          </w:tcPr>
          <w:p w14:paraId="52EDE920" w14:textId="77777777" w:rsidR="00CB1C0B" w:rsidRPr="00D36C44" w:rsidRDefault="000F5502" w:rsidP="000F5502">
            <w:pPr>
              <w:jc w:val="right"/>
              <w:rPr>
                <w:rFonts w:ascii="Cambria" w:hAnsi="Cambria" w:cs="Calibri"/>
                <w:b/>
                <w:color w:val="000000"/>
                <w:sz w:val="20"/>
                <w:szCs w:val="20"/>
              </w:rPr>
            </w:pPr>
            <w:r>
              <w:rPr>
                <w:rFonts w:ascii="Cambria" w:hAnsi="Cambria" w:cs="Calibri"/>
                <w:b/>
                <w:color w:val="000000"/>
                <w:sz w:val="20"/>
                <w:szCs w:val="20"/>
              </w:rPr>
              <w:t>1.531</w:t>
            </w:r>
            <w:r w:rsidR="00A5037E" w:rsidRPr="00D36C44">
              <w:rPr>
                <w:rFonts w:ascii="Cambria" w:hAnsi="Cambria" w:cs="Calibri"/>
                <w:b/>
                <w:color w:val="000000"/>
                <w:sz w:val="20"/>
                <w:szCs w:val="20"/>
              </w:rPr>
              <w:t>.</w:t>
            </w:r>
            <w:r>
              <w:rPr>
                <w:rFonts w:ascii="Cambria" w:hAnsi="Cambria" w:cs="Calibri"/>
                <w:b/>
                <w:color w:val="000000"/>
                <w:sz w:val="20"/>
                <w:szCs w:val="20"/>
              </w:rPr>
              <w:t>241</w:t>
            </w:r>
            <w:r w:rsidR="00A5037E" w:rsidRPr="00D36C44">
              <w:rPr>
                <w:rFonts w:ascii="Cambria" w:hAnsi="Cambria" w:cs="Calibri"/>
                <w:b/>
                <w:color w:val="000000"/>
                <w:sz w:val="20"/>
                <w:szCs w:val="20"/>
              </w:rPr>
              <w:t>.</w:t>
            </w:r>
            <w:r>
              <w:rPr>
                <w:rFonts w:ascii="Cambria" w:hAnsi="Cambria" w:cs="Calibri"/>
                <w:b/>
                <w:color w:val="000000"/>
                <w:sz w:val="20"/>
                <w:szCs w:val="20"/>
              </w:rPr>
              <w:t>85</w:t>
            </w:r>
            <w:r w:rsidR="009676EF">
              <w:rPr>
                <w:rFonts w:ascii="Cambria" w:hAnsi="Cambria" w:cs="Calibri"/>
                <w:b/>
                <w:color w:val="000000"/>
                <w:sz w:val="20"/>
                <w:szCs w:val="20"/>
              </w:rPr>
              <w:t>1,-</w:t>
            </w:r>
          </w:p>
        </w:tc>
      </w:tr>
      <w:tr w:rsidR="00CB1C0B" w:rsidRPr="001C1701" w14:paraId="167B6F31" w14:textId="77777777" w:rsidTr="001C1701">
        <w:trPr>
          <w:trHeight w:val="135"/>
        </w:trPr>
        <w:tc>
          <w:tcPr>
            <w:tcW w:w="4961" w:type="dxa"/>
            <w:tcBorders>
              <w:top w:val="nil"/>
              <w:left w:val="single" w:sz="4" w:space="0" w:color="auto"/>
              <w:bottom w:val="single" w:sz="4" w:space="0" w:color="auto"/>
              <w:right w:val="single" w:sz="4" w:space="0" w:color="auto"/>
            </w:tcBorders>
            <w:hideMark/>
          </w:tcPr>
          <w:p w14:paraId="2677D8AF" w14:textId="77777777" w:rsidR="00CB1C0B" w:rsidRPr="001C1701" w:rsidRDefault="00CB1C0B">
            <w:pPr>
              <w:rPr>
                <w:rFonts w:ascii="Cambria" w:hAnsi="Cambria" w:cs="Calibri"/>
                <w:color w:val="000000"/>
                <w:sz w:val="20"/>
                <w:szCs w:val="20"/>
              </w:rPr>
            </w:pPr>
            <w:r w:rsidRPr="001C1701">
              <w:rPr>
                <w:rFonts w:ascii="Cambria" w:hAnsi="Cambria" w:cs="Calibri"/>
                <w:color w:val="000000"/>
                <w:sz w:val="20"/>
                <w:szCs w:val="20"/>
                <w:lang w:val="id-ID"/>
              </w:rPr>
              <w:t>Modal Disetor</w:t>
            </w:r>
          </w:p>
        </w:tc>
        <w:tc>
          <w:tcPr>
            <w:tcW w:w="3686" w:type="dxa"/>
            <w:tcBorders>
              <w:top w:val="nil"/>
              <w:left w:val="nil"/>
              <w:bottom w:val="single" w:sz="4" w:space="0" w:color="auto"/>
              <w:right w:val="single" w:sz="4" w:space="0" w:color="auto"/>
            </w:tcBorders>
            <w:hideMark/>
          </w:tcPr>
          <w:p w14:paraId="5EC068A5" w14:textId="77777777" w:rsidR="00CB1C0B" w:rsidRPr="001C1701" w:rsidRDefault="00CB1C0B">
            <w:pPr>
              <w:jc w:val="right"/>
              <w:rPr>
                <w:rFonts w:ascii="Cambria" w:hAnsi="Cambria" w:cs="Calibri"/>
                <w:color w:val="000000"/>
                <w:sz w:val="20"/>
                <w:szCs w:val="20"/>
              </w:rPr>
            </w:pPr>
            <w:r w:rsidRPr="001C1701">
              <w:rPr>
                <w:rFonts w:ascii="Cambria" w:hAnsi="Cambria" w:cs="Calibri"/>
                <w:color w:val="000000"/>
                <w:sz w:val="20"/>
                <w:szCs w:val="20"/>
              </w:rPr>
              <w:t> </w:t>
            </w:r>
          </w:p>
        </w:tc>
      </w:tr>
      <w:tr w:rsidR="00CB1C0B" w:rsidRPr="001C1701" w14:paraId="02576B07" w14:textId="77777777" w:rsidTr="001C1701">
        <w:trPr>
          <w:trHeight w:val="135"/>
        </w:trPr>
        <w:tc>
          <w:tcPr>
            <w:tcW w:w="4961" w:type="dxa"/>
            <w:tcBorders>
              <w:top w:val="nil"/>
              <w:left w:val="single" w:sz="4" w:space="0" w:color="auto"/>
              <w:bottom w:val="single" w:sz="4" w:space="0" w:color="auto"/>
              <w:right w:val="single" w:sz="4" w:space="0" w:color="auto"/>
            </w:tcBorders>
            <w:hideMark/>
          </w:tcPr>
          <w:p w14:paraId="186557D6" w14:textId="77777777" w:rsidR="00CB1C0B" w:rsidRPr="001C1701" w:rsidRDefault="00CB1C0B">
            <w:pPr>
              <w:rPr>
                <w:rFonts w:ascii="Cambria" w:hAnsi="Cambria" w:cs="Calibri"/>
                <w:color w:val="000000"/>
                <w:sz w:val="20"/>
                <w:szCs w:val="20"/>
              </w:rPr>
            </w:pPr>
            <w:r w:rsidRPr="001C1701">
              <w:rPr>
                <w:rFonts w:ascii="Cambria" w:hAnsi="Cambria" w:cs="Calibri"/>
                <w:color w:val="000000"/>
                <w:sz w:val="20"/>
                <w:szCs w:val="20"/>
                <w:lang w:val="id-ID"/>
              </w:rPr>
              <w:t>a. Modal dasar</w:t>
            </w:r>
          </w:p>
        </w:tc>
        <w:tc>
          <w:tcPr>
            <w:tcW w:w="3686" w:type="dxa"/>
            <w:tcBorders>
              <w:top w:val="nil"/>
              <w:left w:val="nil"/>
              <w:bottom w:val="single" w:sz="4" w:space="0" w:color="auto"/>
              <w:right w:val="single" w:sz="4" w:space="0" w:color="auto"/>
            </w:tcBorders>
            <w:hideMark/>
          </w:tcPr>
          <w:p w14:paraId="02E76697" w14:textId="3B9A766C" w:rsidR="00CB1C0B" w:rsidRPr="001C1701" w:rsidRDefault="00787D8D" w:rsidP="00A5037E">
            <w:pPr>
              <w:jc w:val="right"/>
              <w:rPr>
                <w:rFonts w:ascii="Cambria" w:hAnsi="Cambria" w:cs="Calibri"/>
                <w:color w:val="000000"/>
                <w:sz w:val="20"/>
                <w:szCs w:val="20"/>
              </w:rPr>
            </w:pPr>
            <w:r>
              <w:rPr>
                <w:rFonts w:ascii="Cambria" w:hAnsi="Cambria" w:cs="Calibri"/>
                <w:color w:val="000000"/>
                <w:sz w:val="20"/>
                <w:szCs w:val="20"/>
              </w:rPr>
              <w:t>40</w:t>
            </w:r>
            <w:r w:rsidR="00CB1C0B" w:rsidRPr="001C1701">
              <w:rPr>
                <w:rFonts w:ascii="Cambria" w:hAnsi="Cambria" w:cs="Calibri"/>
                <w:color w:val="000000"/>
                <w:sz w:val="20"/>
                <w:szCs w:val="20"/>
              </w:rPr>
              <w:t>,000,000</w:t>
            </w:r>
            <w:r w:rsidR="00ED78C7" w:rsidRPr="001C1701">
              <w:rPr>
                <w:rFonts w:ascii="Cambria" w:hAnsi="Cambria" w:cs="Calibri"/>
                <w:color w:val="000000"/>
                <w:sz w:val="20"/>
                <w:szCs w:val="20"/>
              </w:rPr>
              <w:t>.000</w:t>
            </w:r>
            <w:r w:rsidR="00A5037E" w:rsidRPr="001C1701">
              <w:rPr>
                <w:rFonts w:ascii="Cambria" w:hAnsi="Cambria" w:cs="Calibri"/>
                <w:color w:val="000000"/>
                <w:sz w:val="20"/>
                <w:szCs w:val="20"/>
              </w:rPr>
              <w:t>,-</w:t>
            </w:r>
          </w:p>
        </w:tc>
      </w:tr>
      <w:tr w:rsidR="00CB1C0B" w:rsidRPr="001C1701" w14:paraId="30CA3139" w14:textId="77777777" w:rsidTr="001C1701">
        <w:trPr>
          <w:trHeight w:val="135"/>
        </w:trPr>
        <w:tc>
          <w:tcPr>
            <w:tcW w:w="4961" w:type="dxa"/>
            <w:tcBorders>
              <w:top w:val="nil"/>
              <w:left w:val="single" w:sz="4" w:space="0" w:color="auto"/>
              <w:bottom w:val="single" w:sz="4" w:space="0" w:color="auto"/>
              <w:right w:val="single" w:sz="4" w:space="0" w:color="auto"/>
            </w:tcBorders>
            <w:hideMark/>
          </w:tcPr>
          <w:p w14:paraId="6EB1998C" w14:textId="77777777" w:rsidR="00CB1C0B" w:rsidRPr="00B74355" w:rsidRDefault="00CB1C0B">
            <w:pPr>
              <w:rPr>
                <w:rFonts w:ascii="Cambria" w:hAnsi="Cambria" w:cs="Calibri"/>
                <w:color w:val="000000"/>
                <w:sz w:val="20"/>
                <w:szCs w:val="20"/>
                <w:lang w:val="sv-SE"/>
              </w:rPr>
            </w:pPr>
            <w:r w:rsidRPr="001C1701">
              <w:rPr>
                <w:rFonts w:ascii="Cambria" w:hAnsi="Cambria" w:cs="Calibri"/>
                <w:color w:val="000000"/>
                <w:sz w:val="20"/>
                <w:szCs w:val="20"/>
                <w:lang w:val="id-ID"/>
              </w:rPr>
              <w:t>b. Modal yg belum disetor</w:t>
            </w:r>
          </w:p>
        </w:tc>
        <w:tc>
          <w:tcPr>
            <w:tcW w:w="3686" w:type="dxa"/>
            <w:tcBorders>
              <w:top w:val="nil"/>
              <w:left w:val="nil"/>
              <w:bottom w:val="single" w:sz="4" w:space="0" w:color="auto"/>
              <w:right w:val="single" w:sz="4" w:space="0" w:color="auto"/>
            </w:tcBorders>
            <w:hideMark/>
          </w:tcPr>
          <w:p w14:paraId="2E5C94EE" w14:textId="01A2783D" w:rsidR="00CB1C0B" w:rsidRPr="000736A2" w:rsidRDefault="00ED78C7" w:rsidP="009676EF">
            <w:pPr>
              <w:jc w:val="right"/>
              <w:rPr>
                <w:rFonts w:ascii="Cambria" w:hAnsi="Cambria" w:cs="Calibri"/>
                <w:color w:val="000000"/>
                <w:sz w:val="20"/>
                <w:szCs w:val="20"/>
              </w:rPr>
            </w:pPr>
            <w:r w:rsidRPr="001C1701">
              <w:rPr>
                <w:rFonts w:ascii="Cambria" w:hAnsi="Cambria" w:cs="Calibri"/>
                <w:color w:val="000000"/>
                <w:sz w:val="20"/>
                <w:szCs w:val="20"/>
              </w:rPr>
              <w:t>(</w:t>
            </w:r>
            <w:r w:rsidR="00787D8D">
              <w:rPr>
                <w:rFonts w:ascii="Cambria" w:hAnsi="Cambria" w:cs="Calibri"/>
                <w:color w:val="000000"/>
                <w:sz w:val="20"/>
                <w:szCs w:val="20"/>
              </w:rPr>
              <w:t>36,</w:t>
            </w:r>
            <w:r w:rsidRPr="001C1701">
              <w:rPr>
                <w:rFonts w:ascii="Cambria" w:hAnsi="Cambria" w:cs="Calibri"/>
                <w:color w:val="000000"/>
                <w:sz w:val="20"/>
                <w:szCs w:val="20"/>
              </w:rPr>
              <w:t>190</w:t>
            </w:r>
            <w:r w:rsidR="00CB1C0B" w:rsidRPr="001C1701">
              <w:rPr>
                <w:rFonts w:ascii="Cambria" w:hAnsi="Cambria" w:cs="Calibri"/>
                <w:color w:val="000000"/>
                <w:sz w:val="20"/>
                <w:szCs w:val="20"/>
                <w:lang w:val="id-ID"/>
              </w:rPr>
              <w:t>,</w:t>
            </w:r>
            <w:r w:rsidRPr="001C1701">
              <w:rPr>
                <w:rFonts w:ascii="Cambria" w:hAnsi="Cambria" w:cs="Calibri"/>
                <w:color w:val="000000"/>
                <w:sz w:val="20"/>
                <w:szCs w:val="20"/>
              </w:rPr>
              <w:t>0</w:t>
            </w:r>
            <w:r w:rsidR="009676EF">
              <w:rPr>
                <w:rFonts w:ascii="Cambria" w:hAnsi="Cambria" w:cs="Calibri"/>
                <w:color w:val="000000"/>
                <w:sz w:val="20"/>
                <w:szCs w:val="20"/>
              </w:rPr>
              <w:t>0</w:t>
            </w:r>
            <w:r w:rsidR="00CB1C0B" w:rsidRPr="001C1701">
              <w:rPr>
                <w:rFonts w:ascii="Cambria" w:hAnsi="Cambria" w:cs="Calibri"/>
                <w:color w:val="000000"/>
                <w:sz w:val="20"/>
                <w:szCs w:val="20"/>
                <w:lang w:val="id-ID"/>
              </w:rPr>
              <w:t>0,000)</w:t>
            </w:r>
            <w:r w:rsidR="000736A2">
              <w:rPr>
                <w:rFonts w:ascii="Cambria" w:hAnsi="Cambria" w:cs="Calibri"/>
                <w:color w:val="000000"/>
                <w:sz w:val="20"/>
                <w:szCs w:val="20"/>
              </w:rPr>
              <w:t>,-</w:t>
            </w:r>
          </w:p>
        </w:tc>
      </w:tr>
      <w:tr w:rsidR="00CB1C0B" w:rsidRPr="001C1701" w14:paraId="0E434EA8" w14:textId="77777777" w:rsidTr="001C1701">
        <w:trPr>
          <w:trHeight w:val="135"/>
        </w:trPr>
        <w:tc>
          <w:tcPr>
            <w:tcW w:w="4961" w:type="dxa"/>
            <w:tcBorders>
              <w:top w:val="nil"/>
              <w:left w:val="single" w:sz="4" w:space="0" w:color="auto"/>
              <w:bottom w:val="single" w:sz="4" w:space="0" w:color="auto"/>
              <w:right w:val="single" w:sz="4" w:space="0" w:color="auto"/>
            </w:tcBorders>
            <w:hideMark/>
          </w:tcPr>
          <w:p w14:paraId="57CF2B7A" w14:textId="77777777" w:rsidR="00CB1C0B" w:rsidRPr="001C1701" w:rsidRDefault="00CB1C0B">
            <w:pPr>
              <w:rPr>
                <w:rFonts w:ascii="Cambria" w:hAnsi="Cambria" w:cs="Calibri"/>
                <w:color w:val="000000"/>
                <w:sz w:val="20"/>
                <w:szCs w:val="20"/>
              </w:rPr>
            </w:pPr>
            <w:r w:rsidRPr="001C1701">
              <w:rPr>
                <w:rFonts w:ascii="Cambria" w:hAnsi="Cambria" w:cs="Calibri"/>
                <w:color w:val="000000"/>
                <w:sz w:val="20"/>
                <w:szCs w:val="20"/>
              </w:rPr>
              <w:t xml:space="preserve">Tambahan Modal </w:t>
            </w:r>
            <w:proofErr w:type="spellStart"/>
            <w:r w:rsidRPr="001C1701">
              <w:rPr>
                <w:rFonts w:ascii="Cambria" w:hAnsi="Cambria" w:cs="Calibri"/>
                <w:color w:val="000000"/>
                <w:sz w:val="20"/>
                <w:szCs w:val="20"/>
              </w:rPr>
              <w:t>Disetor</w:t>
            </w:r>
            <w:proofErr w:type="spellEnd"/>
            <w:r w:rsidRPr="001C1701">
              <w:rPr>
                <w:rFonts w:ascii="Cambria" w:hAnsi="Cambria" w:cs="Calibri"/>
                <w:color w:val="000000"/>
                <w:sz w:val="20"/>
                <w:szCs w:val="20"/>
              </w:rPr>
              <w:t xml:space="preserve"> </w:t>
            </w:r>
          </w:p>
        </w:tc>
        <w:tc>
          <w:tcPr>
            <w:tcW w:w="3686" w:type="dxa"/>
            <w:tcBorders>
              <w:top w:val="nil"/>
              <w:left w:val="nil"/>
              <w:bottom w:val="single" w:sz="4" w:space="0" w:color="auto"/>
              <w:right w:val="single" w:sz="4" w:space="0" w:color="auto"/>
            </w:tcBorders>
            <w:hideMark/>
          </w:tcPr>
          <w:p w14:paraId="41C3C402" w14:textId="77777777" w:rsidR="00CB1C0B" w:rsidRPr="001C1701" w:rsidRDefault="00CB1C0B">
            <w:pPr>
              <w:jc w:val="right"/>
              <w:rPr>
                <w:rFonts w:ascii="Cambria" w:hAnsi="Cambria" w:cs="Calibri"/>
                <w:color w:val="000000"/>
                <w:sz w:val="20"/>
                <w:szCs w:val="20"/>
              </w:rPr>
            </w:pPr>
            <w:r w:rsidRPr="001C1701">
              <w:rPr>
                <w:rFonts w:ascii="Cambria" w:hAnsi="Cambria" w:cs="Calibri"/>
                <w:color w:val="000000"/>
                <w:sz w:val="20"/>
                <w:szCs w:val="20"/>
                <w:lang w:val="id-ID"/>
              </w:rPr>
              <w:t>-</w:t>
            </w:r>
          </w:p>
        </w:tc>
      </w:tr>
      <w:tr w:rsidR="00CB1C0B" w:rsidRPr="001C1701" w14:paraId="215C7832" w14:textId="77777777" w:rsidTr="001C1701">
        <w:trPr>
          <w:trHeight w:val="135"/>
        </w:trPr>
        <w:tc>
          <w:tcPr>
            <w:tcW w:w="4961" w:type="dxa"/>
            <w:tcBorders>
              <w:top w:val="nil"/>
              <w:left w:val="single" w:sz="4" w:space="0" w:color="auto"/>
              <w:bottom w:val="single" w:sz="4" w:space="0" w:color="auto"/>
              <w:right w:val="single" w:sz="4" w:space="0" w:color="auto"/>
            </w:tcBorders>
            <w:hideMark/>
          </w:tcPr>
          <w:p w14:paraId="472D32E9" w14:textId="77777777" w:rsidR="00CB1C0B" w:rsidRPr="001C1701" w:rsidRDefault="00CB1C0B">
            <w:pPr>
              <w:rPr>
                <w:rFonts w:ascii="Cambria" w:hAnsi="Cambria" w:cs="Calibri"/>
                <w:color w:val="000000"/>
                <w:sz w:val="20"/>
                <w:szCs w:val="20"/>
              </w:rPr>
            </w:pPr>
            <w:r w:rsidRPr="001C1701">
              <w:rPr>
                <w:rFonts w:ascii="Cambria" w:hAnsi="Cambria" w:cs="Calibri"/>
                <w:color w:val="000000"/>
                <w:sz w:val="20"/>
                <w:szCs w:val="20"/>
              </w:rPr>
              <w:t>a. Agio ( Disagio )</w:t>
            </w:r>
          </w:p>
        </w:tc>
        <w:tc>
          <w:tcPr>
            <w:tcW w:w="3686" w:type="dxa"/>
            <w:tcBorders>
              <w:top w:val="nil"/>
              <w:left w:val="nil"/>
              <w:bottom w:val="single" w:sz="4" w:space="0" w:color="auto"/>
              <w:right w:val="single" w:sz="4" w:space="0" w:color="auto"/>
            </w:tcBorders>
            <w:hideMark/>
          </w:tcPr>
          <w:p w14:paraId="2C06F11C" w14:textId="77777777" w:rsidR="00CB1C0B" w:rsidRPr="001C1701" w:rsidRDefault="00CB1C0B">
            <w:pPr>
              <w:jc w:val="right"/>
              <w:rPr>
                <w:rFonts w:ascii="Cambria" w:hAnsi="Cambria" w:cs="Calibri"/>
                <w:color w:val="000000"/>
                <w:sz w:val="20"/>
                <w:szCs w:val="20"/>
              </w:rPr>
            </w:pPr>
            <w:r w:rsidRPr="001C1701">
              <w:rPr>
                <w:rFonts w:ascii="Cambria" w:hAnsi="Cambria" w:cs="Calibri"/>
                <w:color w:val="000000"/>
                <w:sz w:val="20"/>
                <w:szCs w:val="20"/>
              </w:rPr>
              <w:t>-</w:t>
            </w:r>
          </w:p>
        </w:tc>
      </w:tr>
      <w:tr w:rsidR="00CB1C0B" w:rsidRPr="001C1701" w14:paraId="716E57EB" w14:textId="77777777" w:rsidTr="001C1701">
        <w:trPr>
          <w:trHeight w:val="135"/>
        </w:trPr>
        <w:tc>
          <w:tcPr>
            <w:tcW w:w="4961" w:type="dxa"/>
            <w:tcBorders>
              <w:top w:val="nil"/>
              <w:left w:val="single" w:sz="4" w:space="0" w:color="auto"/>
              <w:bottom w:val="single" w:sz="4" w:space="0" w:color="auto"/>
              <w:right w:val="single" w:sz="4" w:space="0" w:color="auto"/>
            </w:tcBorders>
            <w:hideMark/>
          </w:tcPr>
          <w:p w14:paraId="737BD267" w14:textId="77777777" w:rsidR="00CB1C0B" w:rsidRPr="001C1701" w:rsidRDefault="00CB1C0B">
            <w:pPr>
              <w:rPr>
                <w:rFonts w:ascii="Cambria" w:hAnsi="Cambria" w:cs="Calibri"/>
                <w:color w:val="000000"/>
                <w:sz w:val="20"/>
                <w:szCs w:val="20"/>
              </w:rPr>
            </w:pPr>
            <w:r w:rsidRPr="001C1701">
              <w:rPr>
                <w:rFonts w:ascii="Cambria" w:hAnsi="Cambria" w:cs="Calibri"/>
                <w:color w:val="000000"/>
                <w:sz w:val="20"/>
                <w:szCs w:val="20"/>
              </w:rPr>
              <w:t xml:space="preserve">b. Modal </w:t>
            </w:r>
            <w:proofErr w:type="spellStart"/>
            <w:r w:rsidRPr="001C1701">
              <w:rPr>
                <w:rFonts w:ascii="Cambria" w:hAnsi="Cambria" w:cs="Calibri"/>
                <w:color w:val="000000"/>
                <w:sz w:val="20"/>
                <w:szCs w:val="20"/>
              </w:rPr>
              <w:t>sumbanngan</w:t>
            </w:r>
            <w:proofErr w:type="spellEnd"/>
          </w:p>
        </w:tc>
        <w:tc>
          <w:tcPr>
            <w:tcW w:w="3686" w:type="dxa"/>
            <w:tcBorders>
              <w:top w:val="nil"/>
              <w:left w:val="nil"/>
              <w:bottom w:val="single" w:sz="4" w:space="0" w:color="auto"/>
              <w:right w:val="single" w:sz="4" w:space="0" w:color="auto"/>
            </w:tcBorders>
            <w:hideMark/>
          </w:tcPr>
          <w:p w14:paraId="7043BB1E" w14:textId="77777777" w:rsidR="00CB1C0B" w:rsidRPr="001C1701" w:rsidRDefault="00CB1C0B">
            <w:pPr>
              <w:jc w:val="right"/>
              <w:rPr>
                <w:rFonts w:ascii="Cambria" w:hAnsi="Cambria" w:cs="Calibri"/>
                <w:color w:val="000000"/>
                <w:sz w:val="20"/>
                <w:szCs w:val="20"/>
              </w:rPr>
            </w:pPr>
            <w:r w:rsidRPr="001C1701">
              <w:rPr>
                <w:rFonts w:ascii="Cambria" w:hAnsi="Cambria" w:cs="Calibri"/>
                <w:color w:val="000000"/>
                <w:sz w:val="20"/>
                <w:szCs w:val="20"/>
              </w:rPr>
              <w:t>-</w:t>
            </w:r>
          </w:p>
        </w:tc>
      </w:tr>
      <w:tr w:rsidR="00CB1C0B" w:rsidRPr="001C1701" w14:paraId="68D43FD9" w14:textId="77777777" w:rsidTr="001C1701">
        <w:trPr>
          <w:trHeight w:val="135"/>
        </w:trPr>
        <w:tc>
          <w:tcPr>
            <w:tcW w:w="4961" w:type="dxa"/>
            <w:tcBorders>
              <w:top w:val="nil"/>
              <w:left w:val="single" w:sz="4" w:space="0" w:color="auto"/>
              <w:bottom w:val="single" w:sz="4" w:space="0" w:color="auto"/>
              <w:right w:val="single" w:sz="4" w:space="0" w:color="auto"/>
            </w:tcBorders>
            <w:hideMark/>
          </w:tcPr>
          <w:p w14:paraId="312FD379" w14:textId="77777777" w:rsidR="00CB1C0B" w:rsidRPr="00B74355" w:rsidRDefault="00CB1C0B">
            <w:pPr>
              <w:jc w:val="both"/>
              <w:rPr>
                <w:rFonts w:ascii="Cambria" w:hAnsi="Cambria" w:cs="Calibri"/>
                <w:color w:val="000000"/>
                <w:sz w:val="20"/>
                <w:szCs w:val="20"/>
                <w:lang w:val="sv-SE"/>
              </w:rPr>
            </w:pPr>
            <w:r w:rsidRPr="001C1701">
              <w:rPr>
                <w:rFonts w:ascii="Cambria" w:hAnsi="Cambria" w:cs="Calibri"/>
                <w:color w:val="000000"/>
                <w:sz w:val="20"/>
                <w:szCs w:val="20"/>
                <w:lang w:val="sv-SE"/>
              </w:rPr>
              <w:t>c.Dana setoran modal-Ekuitas</w:t>
            </w:r>
          </w:p>
        </w:tc>
        <w:tc>
          <w:tcPr>
            <w:tcW w:w="3686" w:type="dxa"/>
            <w:tcBorders>
              <w:top w:val="nil"/>
              <w:left w:val="nil"/>
              <w:bottom w:val="single" w:sz="4" w:space="0" w:color="auto"/>
              <w:right w:val="single" w:sz="4" w:space="0" w:color="auto"/>
            </w:tcBorders>
            <w:hideMark/>
          </w:tcPr>
          <w:p w14:paraId="12D0A19A" w14:textId="238E0CE8" w:rsidR="00CB1C0B" w:rsidRPr="001C1701" w:rsidRDefault="00787D8D">
            <w:pPr>
              <w:jc w:val="right"/>
              <w:rPr>
                <w:rFonts w:ascii="Cambria" w:hAnsi="Cambria" w:cs="Calibri"/>
                <w:color w:val="000000"/>
                <w:sz w:val="20"/>
                <w:szCs w:val="20"/>
              </w:rPr>
            </w:pPr>
            <w:r>
              <w:rPr>
                <w:rFonts w:ascii="Cambria" w:hAnsi="Cambria" w:cs="Calibri"/>
                <w:color w:val="000000"/>
                <w:sz w:val="20"/>
                <w:szCs w:val="20"/>
              </w:rPr>
              <w:t>7.000.000.000,-</w:t>
            </w:r>
          </w:p>
        </w:tc>
      </w:tr>
      <w:tr w:rsidR="00CB1C0B" w:rsidRPr="001C1701" w14:paraId="639BD557" w14:textId="77777777" w:rsidTr="001C1701">
        <w:trPr>
          <w:trHeight w:val="135"/>
        </w:trPr>
        <w:tc>
          <w:tcPr>
            <w:tcW w:w="4961" w:type="dxa"/>
            <w:tcBorders>
              <w:top w:val="nil"/>
              <w:left w:val="single" w:sz="4" w:space="0" w:color="auto"/>
              <w:bottom w:val="single" w:sz="4" w:space="0" w:color="auto"/>
              <w:right w:val="single" w:sz="4" w:space="0" w:color="auto"/>
            </w:tcBorders>
            <w:hideMark/>
          </w:tcPr>
          <w:p w14:paraId="31A25CCC" w14:textId="77777777" w:rsidR="00CB1C0B" w:rsidRPr="001C1701" w:rsidRDefault="00CB1C0B">
            <w:pPr>
              <w:jc w:val="both"/>
              <w:rPr>
                <w:rFonts w:ascii="Cambria" w:hAnsi="Cambria" w:cs="Calibri"/>
                <w:color w:val="000000"/>
                <w:sz w:val="20"/>
                <w:szCs w:val="20"/>
              </w:rPr>
            </w:pPr>
            <w:r w:rsidRPr="001C1701">
              <w:rPr>
                <w:rFonts w:ascii="Cambria" w:hAnsi="Cambria" w:cs="Calibri"/>
                <w:color w:val="000000"/>
                <w:sz w:val="20"/>
                <w:szCs w:val="20"/>
                <w:lang w:val="sv-SE"/>
              </w:rPr>
              <w:t>d. Tambahan Modal Disetor Lainnya</w:t>
            </w:r>
          </w:p>
        </w:tc>
        <w:tc>
          <w:tcPr>
            <w:tcW w:w="3686" w:type="dxa"/>
            <w:tcBorders>
              <w:top w:val="nil"/>
              <w:left w:val="nil"/>
              <w:bottom w:val="single" w:sz="4" w:space="0" w:color="auto"/>
              <w:right w:val="single" w:sz="4" w:space="0" w:color="auto"/>
            </w:tcBorders>
            <w:hideMark/>
          </w:tcPr>
          <w:p w14:paraId="3CCEC657" w14:textId="77777777" w:rsidR="00CB1C0B" w:rsidRPr="001C1701" w:rsidRDefault="00CB1C0B">
            <w:pPr>
              <w:jc w:val="right"/>
              <w:rPr>
                <w:rFonts w:ascii="Cambria" w:hAnsi="Cambria" w:cs="Calibri"/>
                <w:color w:val="000000"/>
                <w:sz w:val="20"/>
                <w:szCs w:val="20"/>
              </w:rPr>
            </w:pPr>
            <w:r w:rsidRPr="001C1701">
              <w:rPr>
                <w:rFonts w:ascii="Cambria" w:hAnsi="Cambria" w:cs="Calibri"/>
                <w:color w:val="000000"/>
                <w:sz w:val="20"/>
                <w:szCs w:val="20"/>
              </w:rPr>
              <w:t>-</w:t>
            </w:r>
          </w:p>
        </w:tc>
      </w:tr>
      <w:tr w:rsidR="00CB1C0B" w:rsidRPr="001C1701" w14:paraId="284FAD72" w14:textId="77777777" w:rsidTr="001C1701">
        <w:trPr>
          <w:trHeight w:val="135"/>
        </w:trPr>
        <w:tc>
          <w:tcPr>
            <w:tcW w:w="4961" w:type="dxa"/>
            <w:tcBorders>
              <w:top w:val="nil"/>
              <w:left w:val="single" w:sz="4" w:space="0" w:color="auto"/>
              <w:bottom w:val="single" w:sz="4" w:space="0" w:color="auto"/>
              <w:right w:val="single" w:sz="4" w:space="0" w:color="auto"/>
            </w:tcBorders>
            <w:hideMark/>
          </w:tcPr>
          <w:p w14:paraId="6C544D5C" w14:textId="77777777" w:rsidR="00CB1C0B" w:rsidRPr="001C1701" w:rsidRDefault="00CB1C0B">
            <w:pPr>
              <w:jc w:val="both"/>
              <w:rPr>
                <w:rFonts w:ascii="Cambria" w:hAnsi="Cambria" w:cs="Calibri"/>
                <w:color w:val="000000"/>
                <w:sz w:val="20"/>
                <w:szCs w:val="20"/>
              </w:rPr>
            </w:pPr>
            <w:r w:rsidRPr="001C1701">
              <w:rPr>
                <w:rFonts w:ascii="Cambria" w:hAnsi="Cambria" w:cs="Calibri"/>
                <w:color w:val="000000"/>
                <w:sz w:val="20"/>
                <w:szCs w:val="20"/>
                <w:lang w:val="sv-SE"/>
              </w:rPr>
              <w:t>Ekuitas Lainnya</w:t>
            </w:r>
          </w:p>
        </w:tc>
        <w:tc>
          <w:tcPr>
            <w:tcW w:w="3686" w:type="dxa"/>
            <w:tcBorders>
              <w:top w:val="nil"/>
              <w:left w:val="nil"/>
              <w:bottom w:val="single" w:sz="4" w:space="0" w:color="auto"/>
              <w:right w:val="single" w:sz="4" w:space="0" w:color="auto"/>
            </w:tcBorders>
            <w:hideMark/>
          </w:tcPr>
          <w:p w14:paraId="7928ABB1" w14:textId="77777777" w:rsidR="00CB1C0B" w:rsidRPr="001C1701" w:rsidRDefault="00CB1C0B">
            <w:pPr>
              <w:jc w:val="right"/>
              <w:rPr>
                <w:rFonts w:ascii="Cambria" w:hAnsi="Cambria" w:cs="Calibri"/>
                <w:color w:val="000000"/>
                <w:sz w:val="20"/>
                <w:szCs w:val="20"/>
              </w:rPr>
            </w:pPr>
          </w:p>
        </w:tc>
      </w:tr>
      <w:tr w:rsidR="00CB1C0B" w:rsidRPr="001C1701" w14:paraId="1A3ADE82" w14:textId="77777777" w:rsidTr="001C1701">
        <w:trPr>
          <w:trHeight w:val="135"/>
        </w:trPr>
        <w:tc>
          <w:tcPr>
            <w:tcW w:w="4961" w:type="dxa"/>
            <w:tcBorders>
              <w:top w:val="nil"/>
              <w:left w:val="single" w:sz="4" w:space="0" w:color="auto"/>
              <w:bottom w:val="single" w:sz="4" w:space="0" w:color="auto"/>
              <w:right w:val="single" w:sz="4" w:space="0" w:color="auto"/>
            </w:tcBorders>
            <w:hideMark/>
          </w:tcPr>
          <w:p w14:paraId="13BDC9E8" w14:textId="77777777" w:rsidR="00CB1C0B" w:rsidRPr="001C1701" w:rsidRDefault="0036084F" w:rsidP="0036084F">
            <w:pPr>
              <w:ind w:left="175" w:hanging="175"/>
              <w:rPr>
                <w:rFonts w:ascii="Cambria" w:hAnsi="Cambria" w:cs="Calibri"/>
                <w:color w:val="000000"/>
                <w:sz w:val="20"/>
                <w:szCs w:val="20"/>
              </w:rPr>
            </w:pPr>
            <w:r w:rsidRPr="001C1701">
              <w:rPr>
                <w:rFonts w:ascii="Cambria" w:hAnsi="Cambria" w:cs="Calibri"/>
                <w:color w:val="000000"/>
                <w:sz w:val="20"/>
                <w:szCs w:val="20"/>
              </w:rPr>
              <w:t xml:space="preserve">a.  </w:t>
            </w:r>
            <w:proofErr w:type="spellStart"/>
            <w:r w:rsidR="00CB1C0B" w:rsidRPr="001C1701">
              <w:rPr>
                <w:rFonts w:ascii="Cambria" w:hAnsi="Cambria" w:cs="Calibri"/>
                <w:color w:val="000000"/>
                <w:sz w:val="20"/>
                <w:szCs w:val="20"/>
              </w:rPr>
              <w:t>Keuntungan</w:t>
            </w:r>
            <w:proofErr w:type="spellEnd"/>
            <w:r w:rsidR="00CB1C0B" w:rsidRPr="001C1701">
              <w:rPr>
                <w:rFonts w:ascii="Cambria" w:hAnsi="Cambria" w:cs="Calibri"/>
                <w:color w:val="000000"/>
                <w:sz w:val="20"/>
                <w:szCs w:val="20"/>
              </w:rPr>
              <w:t xml:space="preserve"> (</w:t>
            </w:r>
            <w:proofErr w:type="spellStart"/>
            <w:r w:rsidR="00CB1C0B" w:rsidRPr="001C1701">
              <w:rPr>
                <w:rFonts w:ascii="Cambria" w:hAnsi="Cambria" w:cs="Calibri"/>
                <w:color w:val="000000"/>
                <w:sz w:val="20"/>
                <w:szCs w:val="20"/>
              </w:rPr>
              <w:t>Kerugian</w:t>
            </w:r>
            <w:proofErr w:type="spellEnd"/>
            <w:r w:rsidR="00CB1C0B" w:rsidRPr="001C1701">
              <w:rPr>
                <w:rFonts w:ascii="Cambria" w:hAnsi="Cambria" w:cs="Calibri"/>
                <w:color w:val="000000"/>
                <w:sz w:val="20"/>
                <w:szCs w:val="20"/>
              </w:rPr>
              <w:t xml:space="preserve">) </w:t>
            </w:r>
            <w:proofErr w:type="spellStart"/>
            <w:r w:rsidR="00CB1C0B" w:rsidRPr="001C1701">
              <w:rPr>
                <w:rFonts w:ascii="Cambria" w:hAnsi="Cambria" w:cs="Calibri"/>
                <w:color w:val="000000"/>
                <w:sz w:val="20"/>
                <w:szCs w:val="20"/>
              </w:rPr>
              <w:t>dari</w:t>
            </w:r>
            <w:proofErr w:type="spellEnd"/>
            <w:r w:rsidR="00CB1C0B" w:rsidRPr="001C1701">
              <w:rPr>
                <w:rFonts w:ascii="Cambria" w:hAnsi="Cambria" w:cs="Calibri"/>
                <w:color w:val="000000"/>
                <w:sz w:val="20"/>
                <w:szCs w:val="20"/>
              </w:rPr>
              <w:t xml:space="preserve"> </w:t>
            </w:r>
            <w:proofErr w:type="spellStart"/>
            <w:r w:rsidR="00CB1C0B" w:rsidRPr="001C1701">
              <w:rPr>
                <w:rFonts w:ascii="Cambria" w:hAnsi="Cambria" w:cs="Calibri"/>
                <w:color w:val="000000"/>
                <w:sz w:val="20"/>
                <w:szCs w:val="20"/>
              </w:rPr>
              <w:t>Perubahan</w:t>
            </w:r>
            <w:proofErr w:type="spellEnd"/>
            <w:r w:rsidR="00CB1C0B" w:rsidRPr="001C1701">
              <w:rPr>
                <w:rFonts w:ascii="Cambria" w:hAnsi="Cambria" w:cs="Calibri"/>
                <w:color w:val="000000"/>
                <w:sz w:val="20"/>
                <w:szCs w:val="20"/>
              </w:rPr>
              <w:t xml:space="preserve"> Nilai Aset </w:t>
            </w:r>
            <w:r w:rsidRPr="001C1701">
              <w:rPr>
                <w:rFonts w:ascii="Cambria" w:hAnsi="Cambria" w:cs="Calibri"/>
                <w:color w:val="000000"/>
                <w:sz w:val="20"/>
                <w:szCs w:val="20"/>
              </w:rPr>
              <w:t xml:space="preserve">   </w:t>
            </w:r>
            <w:proofErr w:type="spellStart"/>
            <w:r w:rsidR="00CB1C0B" w:rsidRPr="001C1701">
              <w:rPr>
                <w:rFonts w:ascii="Cambria" w:hAnsi="Cambria" w:cs="Calibri"/>
                <w:color w:val="000000"/>
                <w:sz w:val="20"/>
                <w:szCs w:val="20"/>
              </w:rPr>
              <w:t>Keuangan</w:t>
            </w:r>
            <w:proofErr w:type="spellEnd"/>
            <w:r w:rsidR="00CB1C0B" w:rsidRPr="001C1701">
              <w:rPr>
                <w:rFonts w:ascii="Cambria" w:hAnsi="Cambria" w:cs="Calibri"/>
                <w:color w:val="000000"/>
                <w:sz w:val="20"/>
                <w:szCs w:val="20"/>
              </w:rPr>
              <w:t xml:space="preserve"> </w:t>
            </w:r>
            <w:proofErr w:type="spellStart"/>
            <w:r w:rsidR="00CB1C0B" w:rsidRPr="001C1701">
              <w:rPr>
                <w:rFonts w:ascii="Cambria" w:hAnsi="Cambria" w:cs="Calibri"/>
                <w:color w:val="000000"/>
                <w:sz w:val="20"/>
                <w:szCs w:val="20"/>
              </w:rPr>
              <w:t>dalam</w:t>
            </w:r>
            <w:proofErr w:type="spellEnd"/>
            <w:r w:rsidR="00CB1C0B" w:rsidRPr="001C1701">
              <w:rPr>
                <w:rFonts w:ascii="Cambria" w:hAnsi="Cambria" w:cs="Calibri"/>
                <w:color w:val="000000"/>
                <w:sz w:val="20"/>
                <w:szCs w:val="20"/>
              </w:rPr>
              <w:t xml:space="preserve"> </w:t>
            </w:r>
            <w:proofErr w:type="spellStart"/>
            <w:r w:rsidR="00CB1C0B" w:rsidRPr="001C1701">
              <w:rPr>
                <w:rFonts w:ascii="Cambria" w:hAnsi="Cambria" w:cs="Calibri"/>
                <w:color w:val="000000"/>
                <w:sz w:val="20"/>
                <w:szCs w:val="20"/>
              </w:rPr>
              <w:t>Kelompok</w:t>
            </w:r>
            <w:proofErr w:type="spellEnd"/>
            <w:r w:rsidRPr="001C1701">
              <w:rPr>
                <w:rFonts w:ascii="Cambria" w:hAnsi="Cambria" w:cs="Calibri"/>
                <w:color w:val="000000"/>
                <w:sz w:val="20"/>
                <w:szCs w:val="20"/>
              </w:rPr>
              <w:t xml:space="preserve"> </w:t>
            </w:r>
            <w:proofErr w:type="spellStart"/>
            <w:r w:rsidRPr="001C1701">
              <w:rPr>
                <w:rFonts w:ascii="Cambria" w:hAnsi="Cambria" w:cs="Calibri"/>
                <w:color w:val="000000"/>
                <w:sz w:val="20"/>
                <w:szCs w:val="20"/>
              </w:rPr>
              <w:t>Tersedia</w:t>
            </w:r>
            <w:proofErr w:type="spellEnd"/>
            <w:r w:rsidRPr="001C1701">
              <w:rPr>
                <w:rFonts w:ascii="Cambria" w:hAnsi="Cambria" w:cs="Calibri"/>
                <w:color w:val="000000"/>
                <w:sz w:val="20"/>
                <w:szCs w:val="20"/>
              </w:rPr>
              <w:t xml:space="preserve"> </w:t>
            </w:r>
            <w:proofErr w:type="spellStart"/>
            <w:r w:rsidRPr="001C1701">
              <w:rPr>
                <w:rFonts w:ascii="Cambria" w:hAnsi="Cambria" w:cs="Calibri"/>
                <w:color w:val="000000"/>
                <w:sz w:val="20"/>
                <w:szCs w:val="20"/>
              </w:rPr>
              <w:t>untuk</w:t>
            </w:r>
            <w:proofErr w:type="spellEnd"/>
            <w:r w:rsidRPr="001C1701">
              <w:rPr>
                <w:rFonts w:ascii="Cambria" w:hAnsi="Cambria" w:cs="Calibri"/>
                <w:color w:val="000000"/>
                <w:sz w:val="20"/>
                <w:szCs w:val="20"/>
              </w:rPr>
              <w:t xml:space="preserve"> </w:t>
            </w:r>
            <w:proofErr w:type="spellStart"/>
            <w:r w:rsidRPr="001C1701">
              <w:rPr>
                <w:rFonts w:ascii="Cambria" w:hAnsi="Cambria" w:cs="Calibri"/>
                <w:color w:val="000000"/>
                <w:sz w:val="20"/>
                <w:szCs w:val="20"/>
              </w:rPr>
              <w:t>Dijual</w:t>
            </w:r>
            <w:proofErr w:type="spellEnd"/>
          </w:p>
        </w:tc>
        <w:tc>
          <w:tcPr>
            <w:tcW w:w="3686" w:type="dxa"/>
            <w:tcBorders>
              <w:top w:val="nil"/>
              <w:left w:val="nil"/>
              <w:bottom w:val="single" w:sz="4" w:space="0" w:color="auto"/>
              <w:right w:val="single" w:sz="4" w:space="0" w:color="auto"/>
            </w:tcBorders>
            <w:hideMark/>
          </w:tcPr>
          <w:p w14:paraId="72F77470" w14:textId="77777777" w:rsidR="00CB1C0B" w:rsidRPr="001C1701" w:rsidRDefault="00CB1C0B">
            <w:pPr>
              <w:jc w:val="right"/>
              <w:rPr>
                <w:rFonts w:ascii="Cambria" w:hAnsi="Cambria" w:cs="Calibri"/>
                <w:color w:val="000000"/>
                <w:sz w:val="20"/>
                <w:szCs w:val="20"/>
              </w:rPr>
            </w:pPr>
            <w:r w:rsidRPr="001C1701">
              <w:rPr>
                <w:rFonts w:ascii="Cambria" w:hAnsi="Cambria" w:cs="Calibri"/>
                <w:color w:val="000000"/>
                <w:sz w:val="20"/>
                <w:szCs w:val="20"/>
              </w:rPr>
              <w:t>-</w:t>
            </w:r>
          </w:p>
        </w:tc>
      </w:tr>
      <w:tr w:rsidR="00CB1C0B" w:rsidRPr="001C1701" w14:paraId="475C3F03" w14:textId="77777777" w:rsidTr="001C1701">
        <w:trPr>
          <w:trHeight w:val="135"/>
        </w:trPr>
        <w:tc>
          <w:tcPr>
            <w:tcW w:w="4961" w:type="dxa"/>
            <w:tcBorders>
              <w:top w:val="nil"/>
              <w:left w:val="single" w:sz="4" w:space="0" w:color="auto"/>
              <w:bottom w:val="single" w:sz="4" w:space="0" w:color="auto"/>
              <w:right w:val="single" w:sz="4" w:space="0" w:color="auto"/>
            </w:tcBorders>
            <w:hideMark/>
          </w:tcPr>
          <w:p w14:paraId="5F76D167" w14:textId="77777777" w:rsidR="00CB1C0B" w:rsidRPr="00B74355" w:rsidRDefault="00CB1C0B">
            <w:pPr>
              <w:jc w:val="both"/>
              <w:rPr>
                <w:rFonts w:ascii="Cambria" w:hAnsi="Cambria" w:cs="Calibri"/>
                <w:color w:val="000000"/>
                <w:sz w:val="20"/>
                <w:szCs w:val="20"/>
                <w:lang w:val="sv-SE"/>
              </w:rPr>
            </w:pPr>
            <w:r w:rsidRPr="00B74355">
              <w:rPr>
                <w:rFonts w:ascii="Cambria" w:hAnsi="Cambria" w:cs="Calibri"/>
                <w:color w:val="000000"/>
                <w:sz w:val="20"/>
                <w:szCs w:val="20"/>
                <w:lang w:val="sv-SE"/>
              </w:rPr>
              <w:t>b. Keuntungan Revaluasi Aset Tetap</w:t>
            </w:r>
          </w:p>
        </w:tc>
        <w:tc>
          <w:tcPr>
            <w:tcW w:w="3686" w:type="dxa"/>
            <w:tcBorders>
              <w:top w:val="nil"/>
              <w:left w:val="nil"/>
              <w:bottom w:val="single" w:sz="4" w:space="0" w:color="auto"/>
              <w:right w:val="single" w:sz="4" w:space="0" w:color="auto"/>
            </w:tcBorders>
            <w:hideMark/>
          </w:tcPr>
          <w:p w14:paraId="6C4C54C0" w14:textId="77777777" w:rsidR="00CB1C0B" w:rsidRPr="001C1701" w:rsidRDefault="00CB1C0B">
            <w:pPr>
              <w:jc w:val="right"/>
              <w:rPr>
                <w:rFonts w:ascii="Cambria" w:hAnsi="Cambria" w:cs="Calibri"/>
                <w:color w:val="000000"/>
                <w:sz w:val="20"/>
                <w:szCs w:val="20"/>
              </w:rPr>
            </w:pPr>
            <w:r w:rsidRPr="001C1701">
              <w:rPr>
                <w:rFonts w:ascii="Cambria" w:hAnsi="Cambria" w:cs="Calibri"/>
                <w:color w:val="000000"/>
                <w:sz w:val="20"/>
                <w:szCs w:val="20"/>
              </w:rPr>
              <w:t>-</w:t>
            </w:r>
          </w:p>
        </w:tc>
      </w:tr>
      <w:tr w:rsidR="00CB1C0B" w:rsidRPr="001C1701" w14:paraId="459DF9A7" w14:textId="77777777" w:rsidTr="001C1701">
        <w:trPr>
          <w:trHeight w:val="135"/>
        </w:trPr>
        <w:tc>
          <w:tcPr>
            <w:tcW w:w="4961" w:type="dxa"/>
            <w:tcBorders>
              <w:top w:val="nil"/>
              <w:left w:val="single" w:sz="4" w:space="0" w:color="auto"/>
              <w:bottom w:val="single" w:sz="4" w:space="0" w:color="auto"/>
              <w:right w:val="single" w:sz="4" w:space="0" w:color="auto"/>
            </w:tcBorders>
            <w:hideMark/>
          </w:tcPr>
          <w:p w14:paraId="38EA3A45" w14:textId="77777777" w:rsidR="00CB1C0B" w:rsidRPr="001C1701" w:rsidRDefault="00CB1C0B">
            <w:pPr>
              <w:jc w:val="both"/>
              <w:rPr>
                <w:rFonts w:ascii="Cambria" w:hAnsi="Cambria" w:cs="Calibri"/>
                <w:color w:val="000000"/>
                <w:sz w:val="20"/>
                <w:szCs w:val="20"/>
              </w:rPr>
            </w:pPr>
            <w:r w:rsidRPr="001C1701">
              <w:rPr>
                <w:rFonts w:ascii="Cambria" w:hAnsi="Cambria" w:cs="Calibri"/>
                <w:color w:val="000000"/>
                <w:sz w:val="20"/>
                <w:szCs w:val="20"/>
              </w:rPr>
              <w:t xml:space="preserve">c. </w:t>
            </w:r>
            <w:proofErr w:type="spellStart"/>
            <w:r w:rsidRPr="001C1701">
              <w:rPr>
                <w:rFonts w:ascii="Cambria" w:hAnsi="Cambria" w:cs="Calibri"/>
                <w:color w:val="000000"/>
                <w:sz w:val="20"/>
                <w:szCs w:val="20"/>
              </w:rPr>
              <w:t>Lainnya</w:t>
            </w:r>
            <w:proofErr w:type="spellEnd"/>
          </w:p>
        </w:tc>
        <w:tc>
          <w:tcPr>
            <w:tcW w:w="3686" w:type="dxa"/>
            <w:tcBorders>
              <w:top w:val="nil"/>
              <w:left w:val="nil"/>
              <w:bottom w:val="single" w:sz="4" w:space="0" w:color="auto"/>
              <w:right w:val="single" w:sz="4" w:space="0" w:color="auto"/>
            </w:tcBorders>
            <w:hideMark/>
          </w:tcPr>
          <w:p w14:paraId="0CCA3D4A" w14:textId="77777777" w:rsidR="00CB1C0B" w:rsidRPr="001C1701" w:rsidRDefault="00CB1C0B">
            <w:pPr>
              <w:jc w:val="right"/>
              <w:rPr>
                <w:rFonts w:ascii="Cambria" w:hAnsi="Cambria" w:cs="Calibri"/>
                <w:color w:val="000000"/>
                <w:sz w:val="20"/>
                <w:szCs w:val="20"/>
              </w:rPr>
            </w:pPr>
            <w:r w:rsidRPr="001C1701">
              <w:rPr>
                <w:rFonts w:ascii="Cambria" w:hAnsi="Cambria" w:cs="Calibri"/>
                <w:color w:val="000000"/>
                <w:sz w:val="20"/>
                <w:szCs w:val="20"/>
              </w:rPr>
              <w:t>-</w:t>
            </w:r>
          </w:p>
        </w:tc>
      </w:tr>
      <w:tr w:rsidR="00CB1C0B" w:rsidRPr="001C1701" w14:paraId="12412D6F" w14:textId="77777777" w:rsidTr="001C1701">
        <w:trPr>
          <w:trHeight w:val="135"/>
        </w:trPr>
        <w:tc>
          <w:tcPr>
            <w:tcW w:w="4961" w:type="dxa"/>
            <w:tcBorders>
              <w:top w:val="nil"/>
              <w:left w:val="single" w:sz="4" w:space="0" w:color="auto"/>
              <w:bottom w:val="single" w:sz="4" w:space="0" w:color="auto"/>
              <w:right w:val="single" w:sz="4" w:space="0" w:color="auto"/>
            </w:tcBorders>
            <w:hideMark/>
          </w:tcPr>
          <w:p w14:paraId="587F573B" w14:textId="77777777" w:rsidR="00CB1C0B" w:rsidRPr="00B74355" w:rsidRDefault="00CB1C0B">
            <w:pPr>
              <w:jc w:val="both"/>
              <w:rPr>
                <w:rFonts w:ascii="Cambria" w:hAnsi="Cambria" w:cs="Calibri"/>
                <w:color w:val="000000"/>
                <w:sz w:val="20"/>
                <w:szCs w:val="20"/>
                <w:lang w:val="sv-SE"/>
              </w:rPr>
            </w:pPr>
            <w:r w:rsidRPr="00B74355">
              <w:rPr>
                <w:rFonts w:ascii="Cambria" w:hAnsi="Cambria" w:cs="Calibri"/>
                <w:color w:val="000000"/>
                <w:sz w:val="20"/>
                <w:szCs w:val="20"/>
                <w:lang w:val="sv-SE"/>
              </w:rPr>
              <w:t>d. Pajak Penghasilan terkait dengan Ekuitas Lain</w:t>
            </w:r>
          </w:p>
        </w:tc>
        <w:tc>
          <w:tcPr>
            <w:tcW w:w="3686" w:type="dxa"/>
            <w:tcBorders>
              <w:top w:val="nil"/>
              <w:left w:val="nil"/>
              <w:bottom w:val="single" w:sz="4" w:space="0" w:color="auto"/>
              <w:right w:val="single" w:sz="4" w:space="0" w:color="auto"/>
            </w:tcBorders>
            <w:hideMark/>
          </w:tcPr>
          <w:p w14:paraId="28424AED" w14:textId="77777777" w:rsidR="00CB1C0B" w:rsidRPr="001C1701" w:rsidRDefault="00CB1C0B">
            <w:pPr>
              <w:jc w:val="right"/>
              <w:rPr>
                <w:rFonts w:ascii="Cambria" w:hAnsi="Cambria" w:cs="Calibri"/>
                <w:color w:val="000000"/>
                <w:sz w:val="20"/>
                <w:szCs w:val="20"/>
              </w:rPr>
            </w:pPr>
            <w:r w:rsidRPr="001C1701">
              <w:rPr>
                <w:rFonts w:ascii="Cambria" w:hAnsi="Cambria" w:cs="Calibri"/>
                <w:color w:val="000000"/>
                <w:sz w:val="20"/>
                <w:szCs w:val="20"/>
              </w:rPr>
              <w:t>-</w:t>
            </w:r>
          </w:p>
        </w:tc>
      </w:tr>
      <w:tr w:rsidR="00CB1C0B" w:rsidRPr="001C1701" w14:paraId="6F959934" w14:textId="77777777" w:rsidTr="001C1701">
        <w:trPr>
          <w:trHeight w:val="135"/>
        </w:trPr>
        <w:tc>
          <w:tcPr>
            <w:tcW w:w="4961" w:type="dxa"/>
            <w:tcBorders>
              <w:top w:val="nil"/>
              <w:left w:val="single" w:sz="4" w:space="0" w:color="auto"/>
              <w:bottom w:val="single" w:sz="4" w:space="0" w:color="auto"/>
              <w:right w:val="single" w:sz="4" w:space="0" w:color="auto"/>
            </w:tcBorders>
            <w:hideMark/>
          </w:tcPr>
          <w:p w14:paraId="6978ABCD" w14:textId="77777777" w:rsidR="00CB1C0B" w:rsidRPr="001C1701" w:rsidRDefault="00CB1C0B">
            <w:pPr>
              <w:jc w:val="both"/>
              <w:rPr>
                <w:rFonts w:ascii="Cambria" w:hAnsi="Cambria" w:cs="Calibri"/>
                <w:color w:val="000000"/>
                <w:sz w:val="20"/>
                <w:szCs w:val="20"/>
              </w:rPr>
            </w:pPr>
            <w:r w:rsidRPr="001C1701">
              <w:rPr>
                <w:rFonts w:ascii="Cambria" w:hAnsi="Cambria" w:cs="Calibri"/>
                <w:color w:val="000000"/>
                <w:sz w:val="20"/>
                <w:szCs w:val="20"/>
              </w:rPr>
              <w:t>Cadangan</w:t>
            </w:r>
          </w:p>
        </w:tc>
        <w:tc>
          <w:tcPr>
            <w:tcW w:w="3686" w:type="dxa"/>
            <w:tcBorders>
              <w:top w:val="nil"/>
              <w:left w:val="nil"/>
              <w:bottom w:val="single" w:sz="4" w:space="0" w:color="auto"/>
              <w:right w:val="single" w:sz="4" w:space="0" w:color="auto"/>
            </w:tcBorders>
            <w:hideMark/>
          </w:tcPr>
          <w:p w14:paraId="5563C551" w14:textId="77777777" w:rsidR="00CB1C0B" w:rsidRPr="001C1701" w:rsidRDefault="00CB1C0B">
            <w:pPr>
              <w:jc w:val="right"/>
              <w:rPr>
                <w:rFonts w:ascii="Cambria" w:hAnsi="Cambria" w:cs="Calibri"/>
                <w:color w:val="000000"/>
                <w:sz w:val="20"/>
                <w:szCs w:val="20"/>
              </w:rPr>
            </w:pPr>
          </w:p>
        </w:tc>
      </w:tr>
      <w:tr w:rsidR="00CB1C0B" w:rsidRPr="001C1701" w14:paraId="2ECFE089" w14:textId="77777777" w:rsidTr="001C1701">
        <w:trPr>
          <w:trHeight w:val="135"/>
        </w:trPr>
        <w:tc>
          <w:tcPr>
            <w:tcW w:w="4961" w:type="dxa"/>
            <w:tcBorders>
              <w:top w:val="nil"/>
              <w:left w:val="single" w:sz="4" w:space="0" w:color="auto"/>
              <w:bottom w:val="single" w:sz="4" w:space="0" w:color="auto"/>
              <w:right w:val="single" w:sz="4" w:space="0" w:color="auto"/>
            </w:tcBorders>
            <w:hideMark/>
          </w:tcPr>
          <w:p w14:paraId="5923457E" w14:textId="77777777" w:rsidR="00CB1C0B" w:rsidRPr="001C1701" w:rsidRDefault="00CB1C0B">
            <w:pPr>
              <w:jc w:val="both"/>
              <w:rPr>
                <w:rFonts w:ascii="Cambria" w:hAnsi="Cambria" w:cs="Calibri"/>
                <w:color w:val="000000"/>
                <w:sz w:val="20"/>
                <w:szCs w:val="20"/>
              </w:rPr>
            </w:pPr>
            <w:r w:rsidRPr="001C1701">
              <w:rPr>
                <w:rFonts w:ascii="Cambria" w:hAnsi="Cambria" w:cs="Calibri"/>
                <w:color w:val="000000"/>
                <w:sz w:val="20"/>
                <w:szCs w:val="20"/>
              </w:rPr>
              <w:t>a.   Umum</w:t>
            </w:r>
          </w:p>
        </w:tc>
        <w:tc>
          <w:tcPr>
            <w:tcW w:w="3686" w:type="dxa"/>
            <w:tcBorders>
              <w:top w:val="nil"/>
              <w:left w:val="nil"/>
              <w:bottom w:val="single" w:sz="4" w:space="0" w:color="auto"/>
              <w:right w:val="single" w:sz="4" w:space="0" w:color="auto"/>
            </w:tcBorders>
            <w:hideMark/>
          </w:tcPr>
          <w:p w14:paraId="392DD84D" w14:textId="77777777" w:rsidR="00CB1C0B" w:rsidRPr="001C1701" w:rsidRDefault="00A5037E">
            <w:pPr>
              <w:jc w:val="right"/>
              <w:rPr>
                <w:rFonts w:ascii="Cambria" w:hAnsi="Cambria" w:cs="Calibri"/>
                <w:color w:val="000000"/>
                <w:sz w:val="20"/>
                <w:szCs w:val="20"/>
              </w:rPr>
            </w:pPr>
            <w:r w:rsidRPr="001C1701">
              <w:rPr>
                <w:rFonts w:ascii="Cambria" w:hAnsi="Cambria" w:cs="Calibri"/>
                <w:color w:val="000000"/>
                <w:sz w:val="20"/>
                <w:szCs w:val="20"/>
              </w:rPr>
              <w:t>-</w:t>
            </w:r>
          </w:p>
        </w:tc>
      </w:tr>
      <w:tr w:rsidR="00CB1C0B" w:rsidRPr="001C1701" w14:paraId="602EC36F" w14:textId="77777777" w:rsidTr="001C1701">
        <w:trPr>
          <w:trHeight w:val="135"/>
        </w:trPr>
        <w:tc>
          <w:tcPr>
            <w:tcW w:w="4961" w:type="dxa"/>
            <w:tcBorders>
              <w:top w:val="nil"/>
              <w:left w:val="single" w:sz="4" w:space="0" w:color="auto"/>
              <w:bottom w:val="single" w:sz="4" w:space="0" w:color="auto"/>
              <w:right w:val="single" w:sz="4" w:space="0" w:color="auto"/>
            </w:tcBorders>
            <w:hideMark/>
          </w:tcPr>
          <w:p w14:paraId="77E5A415" w14:textId="77777777" w:rsidR="00CB1C0B" w:rsidRPr="001C1701" w:rsidRDefault="00CB1C0B">
            <w:pPr>
              <w:jc w:val="both"/>
              <w:rPr>
                <w:rFonts w:ascii="Cambria" w:hAnsi="Cambria" w:cs="Calibri"/>
                <w:color w:val="000000"/>
                <w:sz w:val="20"/>
                <w:szCs w:val="20"/>
              </w:rPr>
            </w:pPr>
            <w:r w:rsidRPr="001C1701">
              <w:rPr>
                <w:rFonts w:ascii="Cambria" w:hAnsi="Cambria" w:cs="Calibri"/>
                <w:color w:val="000000"/>
                <w:sz w:val="20"/>
                <w:szCs w:val="20"/>
              </w:rPr>
              <w:t>b.  Tujuan</w:t>
            </w:r>
          </w:p>
        </w:tc>
        <w:tc>
          <w:tcPr>
            <w:tcW w:w="3686" w:type="dxa"/>
            <w:tcBorders>
              <w:top w:val="nil"/>
              <w:left w:val="nil"/>
              <w:bottom w:val="single" w:sz="4" w:space="0" w:color="auto"/>
              <w:right w:val="single" w:sz="4" w:space="0" w:color="auto"/>
            </w:tcBorders>
            <w:hideMark/>
          </w:tcPr>
          <w:p w14:paraId="3FD4C24C" w14:textId="77777777" w:rsidR="00CB1C0B" w:rsidRPr="001C1701" w:rsidRDefault="00CB1C0B">
            <w:pPr>
              <w:jc w:val="right"/>
              <w:rPr>
                <w:rFonts w:ascii="Cambria" w:hAnsi="Cambria" w:cs="Calibri"/>
                <w:color w:val="000000"/>
                <w:sz w:val="20"/>
                <w:szCs w:val="20"/>
              </w:rPr>
            </w:pPr>
            <w:r w:rsidRPr="001C1701">
              <w:rPr>
                <w:rFonts w:ascii="Cambria" w:hAnsi="Cambria" w:cs="Calibri"/>
                <w:color w:val="000000"/>
                <w:sz w:val="20"/>
                <w:szCs w:val="20"/>
                <w:lang w:val="id-ID"/>
              </w:rPr>
              <w:t> </w:t>
            </w:r>
            <w:r w:rsidR="00A5037E" w:rsidRPr="001C1701">
              <w:rPr>
                <w:rFonts w:ascii="Cambria" w:hAnsi="Cambria" w:cs="Calibri"/>
                <w:color w:val="000000"/>
                <w:sz w:val="20"/>
                <w:szCs w:val="20"/>
              </w:rPr>
              <w:t>-</w:t>
            </w:r>
          </w:p>
        </w:tc>
      </w:tr>
      <w:tr w:rsidR="00CB1C0B" w:rsidRPr="001C1701" w14:paraId="5DE3C95D" w14:textId="77777777" w:rsidTr="001C1701">
        <w:trPr>
          <w:trHeight w:val="135"/>
        </w:trPr>
        <w:tc>
          <w:tcPr>
            <w:tcW w:w="4961" w:type="dxa"/>
            <w:tcBorders>
              <w:top w:val="nil"/>
              <w:left w:val="single" w:sz="4" w:space="0" w:color="auto"/>
              <w:bottom w:val="single" w:sz="4" w:space="0" w:color="auto"/>
              <w:right w:val="single" w:sz="4" w:space="0" w:color="auto"/>
            </w:tcBorders>
            <w:hideMark/>
          </w:tcPr>
          <w:p w14:paraId="7D0C73C1" w14:textId="77777777" w:rsidR="00CB1C0B" w:rsidRPr="001C1701" w:rsidRDefault="00CB1C0B">
            <w:pPr>
              <w:jc w:val="both"/>
              <w:rPr>
                <w:rFonts w:ascii="Cambria" w:hAnsi="Cambria" w:cs="Calibri"/>
                <w:color w:val="000000"/>
                <w:sz w:val="20"/>
                <w:szCs w:val="20"/>
              </w:rPr>
            </w:pPr>
            <w:r w:rsidRPr="001C1701">
              <w:rPr>
                <w:rFonts w:ascii="Cambria" w:hAnsi="Cambria" w:cs="Calibri"/>
                <w:color w:val="000000"/>
                <w:sz w:val="20"/>
                <w:szCs w:val="20"/>
                <w:lang w:val="id-ID"/>
              </w:rPr>
              <w:t>Laba (Rugi)</w:t>
            </w:r>
          </w:p>
        </w:tc>
        <w:tc>
          <w:tcPr>
            <w:tcW w:w="3686" w:type="dxa"/>
            <w:tcBorders>
              <w:top w:val="nil"/>
              <w:left w:val="nil"/>
              <w:bottom w:val="single" w:sz="4" w:space="0" w:color="auto"/>
              <w:right w:val="single" w:sz="4" w:space="0" w:color="auto"/>
            </w:tcBorders>
            <w:hideMark/>
          </w:tcPr>
          <w:p w14:paraId="61C1ABAC" w14:textId="77777777" w:rsidR="00CB1C0B" w:rsidRPr="001C1701" w:rsidRDefault="00CB1C0B">
            <w:pPr>
              <w:jc w:val="right"/>
              <w:rPr>
                <w:rFonts w:ascii="Cambria" w:hAnsi="Cambria" w:cs="Calibri"/>
                <w:color w:val="000000"/>
                <w:sz w:val="20"/>
                <w:szCs w:val="20"/>
              </w:rPr>
            </w:pPr>
          </w:p>
        </w:tc>
      </w:tr>
      <w:tr w:rsidR="00CB1C0B" w:rsidRPr="001C1701" w14:paraId="6873CB64" w14:textId="77777777" w:rsidTr="001C1701">
        <w:trPr>
          <w:trHeight w:val="135"/>
        </w:trPr>
        <w:tc>
          <w:tcPr>
            <w:tcW w:w="4961" w:type="dxa"/>
            <w:tcBorders>
              <w:top w:val="nil"/>
              <w:left w:val="single" w:sz="4" w:space="0" w:color="auto"/>
              <w:bottom w:val="single" w:sz="4" w:space="0" w:color="auto"/>
              <w:right w:val="single" w:sz="4" w:space="0" w:color="auto"/>
            </w:tcBorders>
            <w:hideMark/>
          </w:tcPr>
          <w:p w14:paraId="06B0D380" w14:textId="77777777" w:rsidR="00CB1C0B" w:rsidRPr="001C1701" w:rsidRDefault="00CB1C0B">
            <w:pPr>
              <w:jc w:val="both"/>
              <w:rPr>
                <w:rFonts w:ascii="Cambria" w:hAnsi="Cambria" w:cs="Calibri"/>
                <w:color w:val="000000"/>
                <w:sz w:val="20"/>
                <w:szCs w:val="20"/>
              </w:rPr>
            </w:pPr>
            <w:r w:rsidRPr="001C1701">
              <w:rPr>
                <w:rFonts w:ascii="Cambria" w:hAnsi="Cambria" w:cs="Calibri"/>
                <w:color w:val="000000"/>
                <w:sz w:val="20"/>
                <w:szCs w:val="20"/>
                <w:lang w:val="id-ID"/>
              </w:rPr>
              <w:t>1.Tahun - tahun lalu</w:t>
            </w:r>
          </w:p>
        </w:tc>
        <w:tc>
          <w:tcPr>
            <w:tcW w:w="3686" w:type="dxa"/>
            <w:tcBorders>
              <w:top w:val="nil"/>
              <w:left w:val="nil"/>
              <w:bottom w:val="single" w:sz="4" w:space="0" w:color="auto"/>
              <w:right w:val="single" w:sz="4" w:space="0" w:color="auto"/>
            </w:tcBorders>
            <w:hideMark/>
          </w:tcPr>
          <w:p w14:paraId="48AE7964" w14:textId="1467E707" w:rsidR="00CB1C0B" w:rsidRPr="001C1701" w:rsidRDefault="00A5037E" w:rsidP="000F5502">
            <w:pPr>
              <w:jc w:val="right"/>
              <w:rPr>
                <w:rFonts w:ascii="Cambria" w:hAnsi="Cambria" w:cs="Calibri"/>
                <w:color w:val="000000"/>
                <w:sz w:val="20"/>
                <w:szCs w:val="20"/>
              </w:rPr>
            </w:pPr>
            <w:r w:rsidRPr="001C1701">
              <w:rPr>
                <w:rFonts w:ascii="Cambria" w:hAnsi="Cambria" w:cs="Calibri"/>
                <w:color w:val="000000"/>
                <w:sz w:val="20"/>
                <w:szCs w:val="20"/>
              </w:rPr>
              <w:t>(</w:t>
            </w:r>
            <w:r w:rsidR="00787D8D">
              <w:rPr>
                <w:rFonts w:ascii="Cambria" w:hAnsi="Cambria" w:cs="Calibri"/>
                <w:color w:val="000000"/>
                <w:sz w:val="20"/>
                <w:szCs w:val="20"/>
              </w:rPr>
              <w:t>3</w:t>
            </w:r>
            <w:r w:rsidRPr="001C1701">
              <w:rPr>
                <w:rFonts w:ascii="Cambria" w:hAnsi="Cambria" w:cs="Calibri"/>
                <w:color w:val="000000"/>
                <w:sz w:val="20"/>
                <w:szCs w:val="20"/>
              </w:rPr>
              <w:t>.</w:t>
            </w:r>
            <w:r w:rsidR="00787D8D">
              <w:rPr>
                <w:rFonts w:ascii="Cambria" w:hAnsi="Cambria" w:cs="Calibri"/>
                <w:color w:val="000000"/>
                <w:sz w:val="20"/>
                <w:szCs w:val="20"/>
              </w:rPr>
              <w:t>117</w:t>
            </w:r>
            <w:r w:rsidRPr="001C1701">
              <w:rPr>
                <w:rFonts w:ascii="Cambria" w:hAnsi="Cambria" w:cs="Calibri"/>
                <w:color w:val="000000"/>
                <w:sz w:val="20"/>
                <w:szCs w:val="20"/>
              </w:rPr>
              <w:t>.</w:t>
            </w:r>
            <w:r w:rsidR="00787D8D">
              <w:rPr>
                <w:rFonts w:ascii="Cambria" w:hAnsi="Cambria" w:cs="Calibri"/>
                <w:color w:val="000000"/>
                <w:sz w:val="20"/>
                <w:szCs w:val="20"/>
              </w:rPr>
              <w:t>757</w:t>
            </w:r>
            <w:r w:rsidRPr="001C1701">
              <w:rPr>
                <w:rFonts w:ascii="Cambria" w:hAnsi="Cambria" w:cs="Calibri"/>
                <w:color w:val="000000"/>
                <w:sz w:val="20"/>
                <w:szCs w:val="20"/>
              </w:rPr>
              <w:t>.</w:t>
            </w:r>
            <w:r w:rsidR="00787D8D">
              <w:rPr>
                <w:rFonts w:ascii="Cambria" w:hAnsi="Cambria" w:cs="Calibri"/>
                <w:color w:val="000000"/>
                <w:sz w:val="20"/>
                <w:szCs w:val="20"/>
              </w:rPr>
              <w:t>177</w:t>
            </w:r>
            <w:r w:rsidRPr="001C1701">
              <w:rPr>
                <w:rFonts w:ascii="Cambria" w:hAnsi="Cambria" w:cs="Calibri"/>
                <w:color w:val="000000"/>
                <w:sz w:val="20"/>
                <w:szCs w:val="20"/>
              </w:rPr>
              <w:t>)</w:t>
            </w:r>
            <w:r w:rsidR="000736A2">
              <w:rPr>
                <w:rFonts w:ascii="Cambria" w:hAnsi="Cambria" w:cs="Calibri"/>
                <w:color w:val="000000"/>
                <w:sz w:val="20"/>
                <w:szCs w:val="20"/>
              </w:rPr>
              <w:t>,-</w:t>
            </w:r>
          </w:p>
        </w:tc>
      </w:tr>
      <w:tr w:rsidR="00CB1C0B" w:rsidRPr="001C1701" w14:paraId="597FBC0C" w14:textId="77777777" w:rsidTr="001C1701">
        <w:trPr>
          <w:trHeight w:val="135"/>
        </w:trPr>
        <w:tc>
          <w:tcPr>
            <w:tcW w:w="4961" w:type="dxa"/>
            <w:tcBorders>
              <w:top w:val="nil"/>
              <w:left w:val="single" w:sz="4" w:space="0" w:color="auto"/>
              <w:bottom w:val="single" w:sz="4" w:space="0" w:color="auto"/>
              <w:right w:val="single" w:sz="4" w:space="0" w:color="auto"/>
            </w:tcBorders>
            <w:hideMark/>
          </w:tcPr>
          <w:p w14:paraId="3D4EA1E8" w14:textId="77777777" w:rsidR="00CB1C0B" w:rsidRPr="001C1701" w:rsidRDefault="00CB1C0B">
            <w:pPr>
              <w:jc w:val="both"/>
              <w:rPr>
                <w:rFonts w:ascii="Cambria" w:hAnsi="Cambria" w:cs="Calibri"/>
                <w:color w:val="000000"/>
                <w:sz w:val="20"/>
                <w:szCs w:val="20"/>
              </w:rPr>
            </w:pPr>
            <w:r w:rsidRPr="001C1701">
              <w:rPr>
                <w:rFonts w:ascii="Cambria" w:hAnsi="Cambria" w:cs="Calibri"/>
                <w:color w:val="000000"/>
                <w:sz w:val="20"/>
                <w:szCs w:val="20"/>
                <w:lang w:val="id-ID"/>
              </w:rPr>
              <w:t>2.Tahun berjalan</w:t>
            </w:r>
          </w:p>
        </w:tc>
        <w:tc>
          <w:tcPr>
            <w:tcW w:w="3686" w:type="dxa"/>
            <w:tcBorders>
              <w:top w:val="nil"/>
              <w:left w:val="nil"/>
              <w:bottom w:val="single" w:sz="4" w:space="0" w:color="auto"/>
              <w:right w:val="single" w:sz="4" w:space="0" w:color="auto"/>
            </w:tcBorders>
            <w:hideMark/>
          </w:tcPr>
          <w:p w14:paraId="0CA60E50" w14:textId="1A25861B" w:rsidR="00CB1C0B" w:rsidRPr="001C1701" w:rsidRDefault="00A5037E" w:rsidP="000F5502">
            <w:pPr>
              <w:jc w:val="right"/>
              <w:rPr>
                <w:rFonts w:ascii="Cambria" w:hAnsi="Cambria" w:cs="Calibri"/>
                <w:color w:val="000000"/>
                <w:sz w:val="20"/>
                <w:szCs w:val="20"/>
              </w:rPr>
            </w:pPr>
            <w:r w:rsidRPr="001C1701">
              <w:rPr>
                <w:rFonts w:ascii="Cambria" w:hAnsi="Cambria" w:cs="Calibri"/>
                <w:color w:val="000000"/>
                <w:sz w:val="20"/>
                <w:szCs w:val="20"/>
              </w:rPr>
              <w:t xml:space="preserve">( </w:t>
            </w:r>
            <w:r w:rsidR="00787D8D">
              <w:rPr>
                <w:rFonts w:ascii="Cambria" w:hAnsi="Cambria" w:cs="Calibri"/>
                <w:color w:val="000000"/>
                <w:sz w:val="20"/>
                <w:szCs w:val="20"/>
              </w:rPr>
              <w:t>208</w:t>
            </w:r>
            <w:r w:rsidRPr="001C1701">
              <w:rPr>
                <w:rFonts w:ascii="Cambria" w:hAnsi="Cambria" w:cs="Calibri"/>
                <w:color w:val="000000"/>
                <w:sz w:val="20"/>
                <w:szCs w:val="20"/>
              </w:rPr>
              <w:t>.</w:t>
            </w:r>
            <w:r w:rsidR="00787D8D">
              <w:rPr>
                <w:rFonts w:ascii="Cambria" w:hAnsi="Cambria" w:cs="Calibri"/>
                <w:color w:val="000000"/>
                <w:sz w:val="20"/>
                <w:szCs w:val="20"/>
              </w:rPr>
              <w:t>990</w:t>
            </w:r>
            <w:r w:rsidRPr="001C1701">
              <w:rPr>
                <w:rFonts w:ascii="Cambria" w:hAnsi="Cambria" w:cs="Calibri"/>
                <w:color w:val="000000"/>
                <w:sz w:val="20"/>
                <w:szCs w:val="20"/>
              </w:rPr>
              <w:t>.</w:t>
            </w:r>
            <w:r w:rsidR="00787D8D">
              <w:rPr>
                <w:rFonts w:ascii="Cambria" w:hAnsi="Cambria" w:cs="Calibri"/>
                <w:color w:val="000000"/>
                <w:sz w:val="20"/>
                <w:szCs w:val="20"/>
              </w:rPr>
              <w:t>124</w:t>
            </w:r>
            <w:r w:rsidRPr="001C1701">
              <w:rPr>
                <w:rFonts w:ascii="Cambria" w:hAnsi="Cambria" w:cs="Calibri"/>
                <w:color w:val="000000"/>
                <w:sz w:val="20"/>
                <w:szCs w:val="20"/>
              </w:rPr>
              <w:t>)</w:t>
            </w:r>
            <w:r w:rsidR="000736A2">
              <w:rPr>
                <w:rFonts w:ascii="Cambria" w:hAnsi="Cambria" w:cs="Calibri"/>
                <w:color w:val="000000"/>
                <w:sz w:val="20"/>
                <w:szCs w:val="20"/>
              </w:rPr>
              <w:t>,-</w:t>
            </w:r>
          </w:p>
        </w:tc>
      </w:tr>
      <w:tr w:rsidR="00CB1C0B" w:rsidRPr="001C1701" w14:paraId="36CA0FE9" w14:textId="77777777" w:rsidTr="001C1701">
        <w:trPr>
          <w:trHeight w:val="135"/>
        </w:trPr>
        <w:tc>
          <w:tcPr>
            <w:tcW w:w="4961" w:type="dxa"/>
            <w:tcBorders>
              <w:top w:val="nil"/>
              <w:left w:val="single" w:sz="4" w:space="0" w:color="auto"/>
              <w:bottom w:val="single" w:sz="4" w:space="0" w:color="auto"/>
              <w:right w:val="single" w:sz="4" w:space="0" w:color="auto"/>
            </w:tcBorders>
            <w:hideMark/>
          </w:tcPr>
          <w:p w14:paraId="145DFFEA" w14:textId="77777777" w:rsidR="00CB1C0B" w:rsidRPr="001C1701" w:rsidRDefault="00CB1C0B">
            <w:pPr>
              <w:jc w:val="both"/>
              <w:rPr>
                <w:rFonts w:ascii="Cambria" w:hAnsi="Cambria" w:cs="Calibri"/>
                <w:b/>
                <w:bCs/>
                <w:color w:val="000000"/>
                <w:sz w:val="20"/>
                <w:szCs w:val="20"/>
              </w:rPr>
            </w:pPr>
            <w:r w:rsidRPr="001C1701">
              <w:rPr>
                <w:rFonts w:ascii="Cambria" w:hAnsi="Cambria" w:cs="Calibri"/>
                <w:b/>
                <w:bCs/>
                <w:color w:val="000000"/>
                <w:sz w:val="20"/>
                <w:szCs w:val="20"/>
              </w:rPr>
              <w:t xml:space="preserve">Total  </w:t>
            </w:r>
            <w:proofErr w:type="spellStart"/>
            <w:r w:rsidRPr="001C1701">
              <w:rPr>
                <w:rFonts w:ascii="Cambria" w:hAnsi="Cambria" w:cs="Calibri"/>
                <w:b/>
                <w:bCs/>
                <w:color w:val="000000"/>
                <w:sz w:val="20"/>
                <w:szCs w:val="20"/>
              </w:rPr>
              <w:t>Ekuitas</w:t>
            </w:r>
            <w:proofErr w:type="spellEnd"/>
          </w:p>
        </w:tc>
        <w:tc>
          <w:tcPr>
            <w:tcW w:w="3686" w:type="dxa"/>
            <w:tcBorders>
              <w:top w:val="nil"/>
              <w:left w:val="nil"/>
              <w:bottom w:val="single" w:sz="4" w:space="0" w:color="auto"/>
              <w:right w:val="single" w:sz="4" w:space="0" w:color="auto"/>
            </w:tcBorders>
            <w:hideMark/>
          </w:tcPr>
          <w:p w14:paraId="752F6888" w14:textId="4579238C" w:rsidR="00CB1C0B" w:rsidRPr="001C1701" w:rsidRDefault="00787D8D" w:rsidP="000F5502">
            <w:pPr>
              <w:jc w:val="right"/>
              <w:rPr>
                <w:rFonts w:ascii="Cambria" w:hAnsi="Cambria" w:cs="Calibri"/>
                <w:color w:val="000000"/>
                <w:sz w:val="20"/>
                <w:szCs w:val="20"/>
              </w:rPr>
            </w:pPr>
            <w:r>
              <w:rPr>
                <w:rFonts w:ascii="Cambria" w:hAnsi="Cambria" w:cs="Calibri"/>
                <w:color w:val="000000"/>
                <w:sz w:val="20"/>
                <w:szCs w:val="20"/>
              </w:rPr>
              <w:t>7.483</w:t>
            </w:r>
            <w:r w:rsidR="00A5037E" w:rsidRPr="001C1701">
              <w:rPr>
                <w:rFonts w:ascii="Cambria" w:hAnsi="Cambria" w:cs="Calibri"/>
                <w:color w:val="000000"/>
                <w:sz w:val="20"/>
                <w:szCs w:val="20"/>
              </w:rPr>
              <w:t>.</w:t>
            </w:r>
            <w:r w:rsidR="000F5502">
              <w:rPr>
                <w:rFonts w:ascii="Cambria" w:hAnsi="Cambria" w:cs="Calibri"/>
                <w:color w:val="000000"/>
                <w:sz w:val="20"/>
                <w:szCs w:val="20"/>
              </w:rPr>
              <w:t>2</w:t>
            </w:r>
            <w:r>
              <w:rPr>
                <w:rFonts w:ascii="Cambria" w:hAnsi="Cambria" w:cs="Calibri"/>
                <w:color w:val="000000"/>
                <w:sz w:val="20"/>
                <w:szCs w:val="20"/>
              </w:rPr>
              <w:t>5</w:t>
            </w:r>
            <w:r w:rsidR="000F5502">
              <w:rPr>
                <w:rFonts w:ascii="Cambria" w:hAnsi="Cambria" w:cs="Calibri"/>
                <w:color w:val="000000"/>
                <w:sz w:val="20"/>
                <w:szCs w:val="20"/>
              </w:rPr>
              <w:t>2</w:t>
            </w:r>
            <w:r w:rsidR="00A5037E" w:rsidRPr="001C1701">
              <w:rPr>
                <w:rFonts w:ascii="Cambria" w:hAnsi="Cambria" w:cs="Calibri"/>
                <w:color w:val="000000"/>
                <w:sz w:val="20"/>
                <w:szCs w:val="20"/>
              </w:rPr>
              <w:t>.</w:t>
            </w:r>
            <w:r>
              <w:rPr>
                <w:rFonts w:ascii="Cambria" w:hAnsi="Cambria" w:cs="Calibri"/>
                <w:color w:val="000000"/>
                <w:sz w:val="20"/>
                <w:szCs w:val="20"/>
              </w:rPr>
              <w:t>699</w:t>
            </w:r>
            <w:r w:rsidR="000736A2">
              <w:rPr>
                <w:rFonts w:ascii="Cambria" w:hAnsi="Cambria" w:cs="Calibri"/>
                <w:color w:val="000000"/>
                <w:sz w:val="20"/>
                <w:szCs w:val="20"/>
              </w:rPr>
              <w:t>,-</w:t>
            </w:r>
            <w:r w:rsidR="00CB1C0B" w:rsidRPr="001C1701">
              <w:rPr>
                <w:rFonts w:ascii="Cambria" w:hAnsi="Cambria" w:cs="Calibri"/>
                <w:color w:val="000000"/>
                <w:sz w:val="20"/>
                <w:szCs w:val="20"/>
                <w:lang w:val="id-ID"/>
              </w:rPr>
              <w:t> </w:t>
            </w:r>
          </w:p>
        </w:tc>
      </w:tr>
      <w:tr w:rsidR="00CB1C0B" w:rsidRPr="001C1701" w14:paraId="08F6761A" w14:textId="77777777" w:rsidTr="001C1701">
        <w:trPr>
          <w:trHeight w:val="135"/>
        </w:trPr>
        <w:tc>
          <w:tcPr>
            <w:tcW w:w="4961" w:type="dxa"/>
            <w:tcBorders>
              <w:top w:val="nil"/>
              <w:left w:val="single" w:sz="4" w:space="0" w:color="auto"/>
              <w:bottom w:val="single" w:sz="4" w:space="0" w:color="auto"/>
              <w:right w:val="single" w:sz="4" w:space="0" w:color="auto"/>
            </w:tcBorders>
            <w:hideMark/>
          </w:tcPr>
          <w:p w14:paraId="00D123B5" w14:textId="77777777" w:rsidR="00CB1C0B" w:rsidRPr="001C1701" w:rsidRDefault="00CB1C0B">
            <w:pPr>
              <w:jc w:val="center"/>
              <w:rPr>
                <w:rFonts w:ascii="Cambria" w:hAnsi="Cambria" w:cs="Calibri"/>
                <w:b/>
                <w:bCs/>
                <w:color w:val="000000"/>
                <w:sz w:val="20"/>
                <w:szCs w:val="20"/>
              </w:rPr>
            </w:pPr>
            <w:r w:rsidRPr="001C1701">
              <w:rPr>
                <w:rFonts w:ascii="Cambria" w:hAnsi="Cambria" w:cs="Calibri"/>
                <w:b/>
                <w:bCs/>
                <w:color w:val="000000"/>
                <w:sz w:val="20"/>
                <w:szCs w:val="20"/>
              </w:rPr>
              <w:t>TOTAL LIABILITAS DAN EKUITAS</w:t>
            </w:r>
          </w:p>
        </w:tc>
        <w:tc>
          <w:tcPr>
            <w:tcW w:w="3686" w:type="dxa"/>
            <w:tcBorders>
              <w:top w:val="nil"/>
              <w:left w:val="nil"/>
              <w:bottom w:val="single" w:sz="4" w:space="0" w:color="auto"/>
              <w:right w:val="single" w:sz="4" w:space="0" w:color="auto"/>
            </w:tcBorders>
            <w:hideMark/>
          </w:tcPr>
          <w:p w14:paraId="725383DC" w14:textId="2D491169" w:rsidR="00CB1C0B" w:rsidRPr="001C1701" w:rsidRDefault="00787D8D" w:rsidP="000736A2">
            <w:pPr>
              <w:jc w:val="right"/>
              <w:rPr>
                <w:rFonts w:ascii="Cambria" w:hAnsi="Cambria" w:cs="Calibri"/>
                <w:b/>
                <w:bCs/>
                <w:color w:val="000000"/>
                <w:sz w:val="20"/>
                <w:szCs w:val="20"/>
              </w:rPr>
            </w:pPr>
            <w:r w:rsidRPr="00787D8D">
              <w:rPr>
                <w:rFonts w:ascii="Cambria" w:hAnsi="Cambria" w:cs="Calibri"/>
                <w:b/>
                <w:bCs/>
                <w:color w:val="000000"/>
                <w:sz w:val="20"/>
                <w:szCs w:val="20"/>
              </w:rPr>
              <w:t>7.917.307.217</w:t>
            </w:r>
            <w:r w:rsidR="000736A2">
              <w:rPr>
                <w:rFonts w:ascii="Cambria" w:hAnsi="Cambria" w:cs="Calibri"/>
                <w:b/>
                <w:bCs/>
                <w:color w:val="000000"/>
                <w:sz w:val="20"/>
                <w:szCs w:val="20"/>
              </w:rPr>
              <w:t>,-</w:t>
            </w:r>
          </w:p>
        </w:tc>
      </w:tr>
    </w:tbl>
    <w:p w14:paraId="721D871A" w14:textId="77777777" w:rsidR="00973E57" w:rsidRDefault="00973E57" w:rsidP="00D075ED">
      <w:pPr>
        <w:ind w:right="1010"/>
        <w:rPr>
          <w:rFonts w:ascii="Century Gothic" w:hAnsi="Century Gothic" w:cs="Arial"/>
          <w:b/>
          <w:sz w:val="16"/>
          <w:szCs w:val="16"/>
        </w:rPr>
      </w:pPr>
    </w:p>
    <w:p w14:paraId="71D4F178" w14:textId="77777777" w:rsidR="00B13FB2" w:rsidRDefault="00B13FB2" w:rsidP="00E12275">
      <w:pPr>
        <w:ind w:right="312" w:firstLine="284"/>
        <w:jc w:val="center"/>
        <w:rPr>
          <w:rFonts w:ascii="Century Gothic" w:hAnsi="Century Gothic" w:cs="Arial"/>
          <w:b/>
          <w:sz w:val="22"/>
          <w:szCs w:val="22"/>
        </w:rPr>
      </w:pPr>
    </w:p>
    <w:p w14:paraId="114080B5" w14:textId="77777777" w:rsidR="00B13FB2" w:rsidRDefault="00B13FB2" w:rsidP="00E12275">
      <w:pPr>
        <w:ind w:right="312" w:firstLine="284"/>
        <w:jc w:val="center"/>
        <w:rPr>
          <w:rFonts w:ascii="Century Gothic" w:hAnsi="Century Gothic" w:cs="Arial"/>
          <w:b/>
          <w:sz w:val="22"/>
          <w:szCs w:val="22"/>
        </w:rPr>
      </w:pPr>
    </w:p>
    <w:p w14:paraId="729659D2" w14:textId="77777777" w:rsidR="0019168D" w:rsidRPr="00B3539B" w:rsidRDefault="00C239FD" w:rsidP="00E12275">
      <w:pPr>
        <w:ind w:right="312" w:firstLine="284"/>
        <w:jc w:val="center"/>
        <w:rPr>
          <w:rFonts w:ascii="Century Gothic" w:hAnsi="Century Gothic" w:cs="Arial"/>
          <w:sz w:val="22"/>
          <w:szCs w:val="22"/>
          <w:lang w:val="sv-SE"/>
        </w:rPr>
      </w:pPr>
      <w:r>
        <w:rPr>
          <w:rFonts w:ascii="Century Gothic" w:hAnsi="Century Gothic" w:cs="Arial"/>
          <w:b/>
          <w:sz w:val="22"/>
          <w:szCs w:val="22"/>
        </w:rPr>
        <w:t xml:space="preserve">LAPORAN </w:t>
      </w:r>
      <w:r w:rsidR="0019168D" w:rsidRPr="00B3539B">
        <w:rPr>
          <w:rFonts w:ascii="Century Gothic" w:hAnsi="Century Gothic" w:cs="Arial"/>
          <w:b/>
          <w:sz w:val="22"/>
          <w:szCs w:val="22"/>
        </w:rPr>
        <w:t>LABA RUGI</w:t>
      </w:r>
    </w:p>
    <w:p w14:paraId="0D00C4BA" w14:textId="77777777" w:rsidR="0019168D" w:rsidRPr="00B3539B" w:rsidRDefault="0019168D" w:rsidP="00E12275">
      <w:pPr>
        <w:tabs>
          <w:tab w:val="left" w:pos="8460"/>
        </w:tabs>
        <w:ind w:right="312" w:firstLine="284"/>
        <w:jc w:val="center"/>
        <w:rPr>
          <w:rFonts w:ascii="Century Gothic" w:hAnsi="Century Gothic" w:cs="Arial"/>
          <w:b/>
          <w:sz w:val="22"/>
          <w:szCs w:val="22"/>
        </w:rPr>
      </w:pPr>
      <w:r w:rsidRPr="00B3539B">
        <w:rPr>
          <w:rFonts w:ascii="Century Gothic" w:hAnsi="Century Gothic" w:cs="Arial"/>
          <w:b/>
          <w:sz w:val="22"/>
          <w:szCs w:val="22"/>
        </w:rPr>
        <w:t xml:space="preserve">PT. Bank </w:t>
      </w:r>
      <w:proofErr w:type="spellStart"/>
      <w:r w:rsidRPr="00B3539B">
        <w:rPr>
          <w:rFonts w:ascii="Century Gothic" w:hAnsi="Century Gothic" w:cs="Arial"/>
          <w:b/>
          <w:sz w:val="22"/>
          <w:szCs w:val="22"/>
        </w:rPr>
        <w:t>Per</w:t>
      </w:r>
      <w:r w:rsidR="003B0883">
        <w:rPr>
          <w:rFonts w:ascii="Century Gothic" w:hAnsi="Century Gothic" w:cs="Arial"/>
          <w:b/>
          <w:sz w:val="22"/>
          <w:szCs w:val="22"/>
        </w:rPr>
        <w:t>ekonomian</w:t>
      </w:r>
      <w:proofErr w:type="spellEnd"/>
      <w:r w:rsidRPr="00B3539B">
        <w:rPr>
          <w:rFonts w:ascii="Century Gothic" w:hAnsi="Century Gothic" w:cs="Arial"/>
          <w:b/>
          <w:sz w:val="22"/>
          <w:szCs w:val="22"/>
        </w:rPr>
        <w:t xml:space="preserve"> Rakyat Central Micro</w:t>
      </w:r>
    </w:p>
    <w:p w14:paraId="7187DBB9" w14:textId="614D92D7" w:rsidR="0019168D" w:rsidRPr="00B3539B" w:rsidRDefault="00357D9F" w:rsidP="00E12275">
      <w:pPr>
        <w:tabs>
          <w:tab w:val="center" w:pos="4616"/>
        </w:tabs>
        <w:ind w:right="312" w:firstLine="284"/>
        <w:jc w:val="center"/>
        <w:rPr>
          <w:rFonts w:ascii="Century Gothic" w:hAnsi="Century Gothic" w:cs="Arial"/>
          <w:b/>
          <w:sz w:val="22"/>
          <w:szCs w:val="22"/>
          <w:lang w:val="id-ID"/>
        </w:rPr>
      </w:pPr>
      <w:r>
        <w:rPr>
          <w:rFonts w:ascii="Century Gothic" w:hAnsi="Century Gothic" w:cs="Arial"/>
          <w:b/>
          <w:sz w:val="22"/>
          <w:szCs w:val="22"/>
          <w:lang w:val="it-IT"/>
        </w:rPr>
        <w:t>Posisi 31 Desember 202</w:t>
      </w:r>
      <w:r w:rsidR="00787D8D">
        <w:rPr>
          <w:rFonts w:ascii="Century Gothic" w:hAnsi="Century Gothic" w:cs="Arial"/>
          <w:b/>
          <w:sz w:val="22"/>
          <w:szCs w:val="22"/>
          <w:lang w:val="it-IT"/>
        </w:rPr>
        <w:t>5</w:t>
      </w:r>
    </w:p>
    <w:p w14:paraId="04054557" w14:textId="77777777" w:rsidR="0019168D" w:rsidRPr="002743F7" w:rsidRDefault="0019168D" w:rsidP="002743F7">
      <w:pPr>
        <w:ind w:right="-99"/>
        <w:rPr>
          <w:rFonts w:ascii="Arial" w:hAnsi="Arial" w:cs="Arial"/>
          <w:b/>
          <w:i/>
          <w:sz w:val="16"/>
          <w:szCs w:val="16"/>
          <w:lang w:val="it-IT"/>
        </w:rPr>
      </w:pPr>
      <w:r w:rsidRPr="00635805">
        <w:rPr>
          <w:rFonts w:ascii="Arial" w:hAnsi="Arial" w:cs="Arial"/>
          <w:i/>
          <w:sz w:val="16"/>
          <w:szCs w:val="16"/>
          <w:lang w:val="it-IT"/>
        </w:rPr>
        <w:tab/>
      </w:r>
      <w:r w:rsidRPr="00635805">
        <w:rPr>
          <w:rFonts w:ascii="Arial" w:hAnsi="Arial" w:cs="Arial"/>
          <w:i/>
          <w:sz w:val="16"/>
          <w:szCs w:val="16"/>
          <w:lang w:val="it-IT"/>
        </w:rPr>
        <w:tab/>
      </w:r>
      <w:r w:rsidRPr="00635805">
        <w:rPr>
          <w:rFonts w:ascii="Arial" w:hAnsi="Arial" w:cs="Arial"/>
          <w:i/>
          <w:sz w:val="16"/>
          <w:szCs w:val="16"/>
          <w:lang w:val="it-IT"/>
        </w:rPr>
        <w:tab/>
      </w:r>
      <w:r w:rsidRPr="00635805">
        <w:rPr>
          <w:rFonts w:ascii="Arial" w:hAnsi="Arial" w:cs="Arial"/>
          <w:i/>
          <w:sz w:val="16"/>
          <w:szCs w:val="16"/>
          <w:lang w:val="it-IT"/>
        </w:rPr>
        <w:tab/>
      </w:r>
      <w:r w:rsidRPr="00635805">
        <w:rPr>
          <w:rFonts w:ascii="Arial" w:hAnsi="Arial" w:cs="Arial"/>
          <w:i/>
          <w:sz w:val="16"/>
          <w:szCs w:val="16"/>
          <w:lang w:val="it-IT"/>
        </w:rPr>
        <w:tab/>
      </w:r>
      <w:r w:rsidRPr="00635805">
        <w:rPr>
          <w:rFonts w:ascii="Arial" w:hAnsi="Arial" w:cs="Arial"/>
          <w:i/>
          <w:sz w:val="16"/>
          <w:szCs w:val="16"/>
          <w:lang w:val="it-IT"/>
        </w:rPr>
        <w:tab/>
        <w:t xml:space="preserve">                                         </w:t>
      </w:r>
      <w:r w:rsidR="002743F7">
        <w:rPr>
          <w:rFonts w:ascii="Arial" w:hAnsi="Arial" w:cs="Arial"/>
          <w:i/>
          <w:sz w:val="16"/>
          <w:szCs w:val="16"/>
          <w:lang w:val="it-IT"/>
        </w:rPr>
        <w:t xml:space="preserve">                                       </w:t>
      </w:r>
      <w:r w:rsidR="009901BA">
        <w:rPr>
          <w:rFonts w:ascii="Arial" w:hAnsi="Arial" w:cs="Arial"/>
          <w:i/>
          <w:sz w:val="16"/>
          <w:szCs w:val="16"/>
          <w:lang w:val="it-IT"/>
        </w:rPr>
        <w:t xml:space="preserve">     </w:t>
      </w:r>
      <w:r w:rsidR="00B30CE2">
        <w:rPr>
          <w:rFonts w:ascii="Arial" w:hAnsi="Arial" w:cs="Arial"/>
          <w:i/>
          <w:sz w:val="16"/>
          <w:szCs w:val="16"/>
          <w:lang w:val="it-IT"/>
        </w:rPr>
        <w:t xml:space="preserve"> </w:t>
      </w:r>
      <w:r w:rsidR="002743F7">
        <w:rPr>
          <w:rFonts w:ascii="Arial" w:hAnsi="Arial" w:cs="Arial"/>
          <w:i/>
          <w:sz w:val="16"/>
          <w:szCs w:val="16"/>
          <w:lang w:val="it-IT"/>
        </w:rPr>
        <w:t xml:space="preserve"> </w:t>
      </w:r>
    </w:p>
    <w:tbl>
      <w:tblPr>
        <w:tblW w:w="9214" w:type="dxa"/>
        <w:tblInd w:w="675" w:type="dxa"/>
        <w:tblBorders>
          <w:top w:val="double" w:sz="6"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984"/>
      </w:tblGrid>
      <w:tr w:rsidR="00D86215" w:rsidRPr="001C1701" w14:paraId="7AB8A91E" w14:textId="77777777" w:rsidTr="001C1701">
        <w:trPr>
          <w:trHeight w:val="240"/>
        </w:trPr>
        <w:tc>
          <w:tcPr>
            <w:tcW w:w="7230" w:type="dxa"/>
            <w:tcBorders>
              <w:top w:val="single" w:sz="4" w:space="0" w:color="auto"/>
            </w:tcBorders>
            <w:vAlign w:val="bottom"/>
            <w:hideMark/>
          </w:tcPr>
          <w:p w14:paraId="5941DB44" w14:textId="77777777" w:rsidR="00D86215" w:rsidRPr="001C1701" w:rsidRDefault="00C239FD">
            <w:pPr>
              <w:jc w:val="center"/>
              <w:rPr>
                <w:rFonts w:ascii="Century Gothic" w:hAnsi="Century Gothic" w:cs="Calibri"/>
                <w:b/>
                <w:bCs/>
                <w:color w:val="000000"/>
                <w:sz w:val="20"/>
                <w:szCs w:val="20"/>
              </w:rPr>
            </w:pPr>
            <w:r w:rsidRPr="001C1701">
              <w:rPr>
                <w:rFonts w:ascii="Century Gothic" w:hAnsi="Century Gothic" w:cs="Calibri"/>
                <w:b/>
                <w:bCs/>
                <w:color w:val="000000"/>
                <w:sz w:val="20"/>
                <w:szCs w:val="20"/>
              </w:rPr>
              <w:t>NAMA REKENING</w:t>
            </w:r>
          </w:p>
        </w:tc>
        <w:tc>
          <w:tcPr>
            <w:tcW w:w="1984" w:type="dxa"/>
            <w:tcBorders>
              <w:top w:val="single" w:sz="4" w:space="0" w:color="auto"/>
            </w:tcBorders>
            <w:vAlign w:val="bottom"/>
            <w:hideMark/>
          </w:tcPr>
          <w:p w14:paraId="4E85B68A" w14:textId="77777777" w:rsidR="00D86215" w:rsidRPr="001C1701" w:rsidRDefault="00D86215">
            <w:pPr>
              <w:jc w:val="center"/>
              <w:rPr>
                <w:rFonts w:ascii="Century Gothic" w:hAnsi="Century Gothic" w:cs="Calibri"/>
                <w:b/>
                <w:bCs/>
                <w:color w:val="000000"/>
                <w:sz w:val="20"/>
                <w:szCs w:val="20"/>
              </w:rPr>
            </w:pPr>
            <w:r w:rsidRPr="001C1701">
              <w:rPr>
                <w:rFonts w:ascii="Century Gothic" w:hAnsi="Century Gothic" w:cs="Calibri"/>
                <w:b/>
                <w:bCs/>
                <w:color w:val="000000"/>
                <w:sz w:val="20"/>
                <w:szCs w:val="20"/>
              </w:rPr>
              <w:t>J U M L A H</w:t>
            </w:r>
          </w:p>
        </w:tc>
      </w:tr>
      <w:tr w:rsidR="00D86215" w:rsidRPr="001C1701" w14:paraId="003329FC" w14:textId="77777777" w:rsidTr="001C1701">
        <w:trPr>
          <w:trHeight w:val="240"/>
        </w:trPr>
        <w:tc>
          <w:tcPr>
            <w:tcW w:w="7230" w:type="dxa"/>
            <w:hideMark/>
          </w:tcPr>
          <w:p w14:paraId="193CCDB3" w14:textId="77777777" w:rsidR="00D86215" w:rsidRPr="001C1701" w:rsidRDefault="00D86215" w:rsidP="0028380A">
            <w:pPr>
              <w:ind w:firstLineChars="100" w:firstLine="201"/>
              <w:rPr>
                <w:rFonts w:ascii="Century Gothic" w:hAnsi="Century Gothic" w:cs="Calibri"/>
                <w:b/>
                <w:bCs/>
                <w:color w:val="000000"/>
                <w:sz w:val="20"/>
                <w:szCs w:val="20"/>
              </w:rPr>
            </w:pPr>
            <w:r w:rsidRPr="001C1701">
              <w:rPr>
                <w:rFonts w:ascii="Century Gothic" w:hAnsi="Century Gothic" w:cs="Calibri"/>
                <w:b/>
                <w:bCs/>
                <w:color w:val="000000"/>
                <w:sz w:val="20"/>
                <w:szCs w:val="20"/>
                <w:lang w:val="it-IT"/>
              </w:rPr>
              <w:t>A.</w:t>
            </w:r>
            <w:r w:rsidRPr="001C1701">
              <w:rPr>
                <w:b/>
                <w:bCs/>
                <w:color w:val="000000"/>
                <w:sz w:val="20"/>
                <w:szCs w:val="20"/>
                <w:lang w:val="it-IT"/>
              </w:rPr>
              <w:t xml:space="preserve">   </w:t>
            </w:r>
            <w:r w:rsidRPr="001C1701">
              <w:rPr>
                <w:rFonts w:ascii="Century Gothic" w:hAnsi="Century Gothic" w:cs="Calibri"/>
                <w:b/>
                <w:bCs/>
                <w:color w:val="000000"/>
                <w:sz w:val="20"/>
                <w:szCs w:val="20"/>
                <w:lang w:val="it-IT"/>
              </w:rPr>
              <w:t>Pendapatan Operasional</w:t>
            </w:r>
          </w:p>
        </w:tc>
        <w:tc>
          <w:tcPr>
            <w:tcW w:w="1984" w:type="dxa"/>
            <w:hideMark/>
          </w:tcPr>
          <w:p w14:paraId="4CAC11C9" w14:textId="23DEBFB6" w:rsidR="00D86215" w:rsidRPr="001C1701" w:rsidRDefault="000A2425" w:rsidP="000A2425">
            <w:pPr>
              <w:jc w:val="right"/>
              <w:rPr>
                <w:rFonts w:ascii="Century Gothic" w:hAnsi="Century Gothic" w:cs="Calibri"/>
                <w:b/>
                <w:bCs/>
                <w:color w:val="000000"/>
                <w:sz w:val="20"/>
                <w:szCs w:val="20"/>
              </w:rPr>
            </w:pPr>
            <w:r>
              <w:rPr>
                <w:rFonts w:ascii="Century Gothic" w:hAnsi="Century Gothic" w:cs="Calibri"/>
                <w:b/>
                <w:bCs/>
                <w:color w:val="000000"/>
                <w:sz w:val="20"/>
                <w:szCs w:val="20"/>
              </w:rPr>
              <w:t>1</w:t>
            </w:r>
            <w:r w:rsidR="00BA2A8A">
              <w:rPr>
                <w:rFonts w:ascii="Century Gothic" w:hAnsi="Century Gothic" w:cs="Calibri"/>
                <w:b/>
                <w:bCs/>
                <w:color w:val="000000"/>
                <w:sz w:val="20"/>
                <w:szCs w:val="20"/>
              </w:rPr>
              <w:t>65</w:t>
            </w:r>
            <w:r w:rsidR="00F21B82" w:rsidRPr="001C1701">
              <w:rPr>
                <w:rFonts w:ascii="Century Gothic" w:hAnsi="Century Gothic" w:cs="Calibri"/>
                <w:b/>
                <w:bCs/>
                <w:color w:val="000000"/>
                <w:sz w:val="20"/>
                <w:szCs w:val="20"/>
              </w:rPr>
              <w:t>.</w:t>
            </w:r>
            <w:r w:rsidR="00BA2A8A">
              <w:rPr>
                <w:rFonts w:ascii="Century Gothic" w:hAnsi="Century Gothic" w:cs="Calibri"/>
                <w:b/>
                <w:bCs/>
                <w:color w:val="000000"/>
                <w:sz w:val="20"/>
                <w:szCs w:val="20"/>
              </w:rPr>
              <w:t>372</w:t>
            </w:r>
            <w:r w:rsidR="00F21B82" w:rsidRPr="001C1701">
              <w:rPr>
                <w:rFonts w:ascii="Century Gothic" w:hAnsi="Century Gothic" w:cs="Calibri"/>
                <w:b/>
                <w:bCs/>
                <w:color w:val="000000"/>
                <w:sz w:val="20"/>
                <w:szCs w:val="20"/>
              </w:rPr>
              <w:t>.</w:t>
            </w:r>
            <w:r w:rsidR="00BA2A8A">
              <w:rPr>
                <w:rFonts w:ascii="Century Gothic" w:hAnsi="Century Gothic" w:cs="Calibri"/>
                <w:b/>
                <w:bCs/>
                <w:color w:val="000000"/>
                <w:sz w:val="20"/>
                <w:szCs w:val="20"/>
              </w:rPr>
              <w:t>547</w:t>
            </w:r>
            <w:r w:rsidR="00AC0F2B">
              <w:rPr>
                <w:rFonts w:ascii="Century Gothic" w:hAnsi="Century Gothic" w:cs="Calibri"/>
                <w:b/>
                <w:bCs/>
                <w:color w:val="000000"/>
                <w:sz w:val="20"/>
                <w:szCs w:val="20"/>
              </w:rPr>
              <w:t>,-</w:t>
            </w:r>
          </w:p>
        </w:tc>
      </w:tr>
      <w:tr w:rsidR="00D86215" w:rsidRPr="001C1701" w14:paraId="067A2270" w14:textId="77777777" w:rsidTr="001C1701">
        <w:trPr>
          <w:trHeight w:val="240"/>
        </w:trPr>
        <w:tc>
          <w:tcPr>
            <w:tcW w:w="7230" w:type="dxa"/>
            <w:hideMark/>
          </w:tcPr>
          <w:p w14:paraId="45DE537B" w14:textId="77777777" w:rsidR="00D86215" w:rsidRPr="001C1701" w:rsidRDefault="0028380A" w:rsidP="0028380A">
            <w:pPr>
              <w:ind w:firstLineChars="200" w:firstLine="402"/>
              <w:rPr>
                <w:rFonts w:ascii="Century Gothic" w:hAnsi="Century Gothic" w:cs="Calibri"/>
                <w:b/>
                <w:bCs/>
                <w:color w:val="000000"/>
                <w:sz w:val="20"/>
                <w:szCs w:val="20"/>
              </w:rPr>
            </w:pPr>
            <w:r w:rsidRPr="001C1701">
              <w:rPr>
                <w:rFonts w:ascii="Century Gothic" w:hAnsi="Century Gothic" w:cs="Calibri"/>
                <w:b/>
                <w:bCs/>
                <w:color w:val="000000"/>
                <w:sz w:val="20"/>
                <w:szCs w:val="20"/>
                <w:lang w:val="it-IT"/>
              </w:rPr>
              <w:t xml:space="preserve">   </w:t>
            </w:r>
            <w:r w:rsidR="00D86215" w:rsidRPr="001C1701">
              <w:rPr>
                <w:rFonts w:ascii="Century Gothic" w:hAnsi="Century Gothic" w:cs="Calibri"/>
                <w:b/>
                <w:bCs/>
                <w:color w:val="000000"/>
                <w:sz w:val="20"/>
                <w:szCs w:val="20"/>
                <w:lang w:val="it-IT"/>
              </w:rPr>
              <w:t>1.Pendapatan Bunga</w:t>
            </w:r>
          </w:p>
        </w:tc>
        <w:tc>
          <w:tcPr>
            <w:tcW w:w="1984" w:type="dxa"/>
            <w:hideMark/>
          </w:tcPr>
          <w:p w14:paraId="7D357298" w14:textId="77777777" w:rsidR="00D86215" w:rsidRPr="001C1701" w:rsidRDefault="00D86215">
            <w:pPr>
              <w:jc w:val="right"/>
              <w:rPr>
                <w:rFonts w:ascii="Century Gothic" w:hAnsi="Century Gothic" w:cs="Calibri"/>
                <w:b/>
                <w:bCs/>
                <w:color w:val="000000"/>
                <w:sz w:val="20"/>
                <w:szCs w:val="20"/>
              </w:rPr>
            </w:pPr>
          </w:p>
        </w:tc>
      </w:tr>
      <w:tr w:rsidR="00D86215" w:rsidRPr="001C1701" w14:paraId="13D8540D" w14:textId="77777777" w:rsidTr="001C1701">
        <w:trPr>
          <w:trHeight w:val="240"/>
        </w:trPr>
        <w:tc>
          <w:tcPr>
            <w:tcW w:w="7230" w:type="dxa"/>
            <w:hideMark/>
          </w:tcPr>
          <w:p w14:paraId="1687E7D9" w14:textId="77777777" w:rsidR="00D86215" w:rsidRPr="001C1701" w:rsidRDefault="00D86215" w:rsidP="0028380A">
            <w:pPr>
              <w:ind w:firstLineChars="400" w:firstLine="800"/>
              <w:rPr>
                <w:rFonts w:ascii="Century Gothic" w:hAnsi="Century Gothic" w:cs="Calibri"/>
                <w:color w:val="000000"/>
                <w:sz w:val="20"/>
                <w:szCs w:val="20"/>
              </w:rPr>
            </w:pPr>
            <w:r w:rsidRPr="001C1701">
              <w:rPr>
                <w:rFonts w:ascii="Century Gothic" w:hAnsi="Century Gothic" w:cs="Calibri"/>
                <w:color w:val="000000"/>
                <w:sz w:val="20"/>
                <w:szCs w:val="20"/>
                <w:lang w:val="id-ID"/>
              </w:rPr>
              <w:t>a.</w:t>
            </w:r>
            <w:r w:rsidRPr="001C1701">
              <w:rPr>
                <w:color w:val="000000"/>
                <w:sz w:val="20"/>
                <w:szCs w:val="20"/>
                <w:lang w:val="id-ID"/>
              </w:rPr>
              <w:t xml:space="preserve">    </w:t>
            </w:r>
            <w:r w:rsidRPr="001C1701">
              <w:rPr>
                <w:rFonts w:ascii="Century Gothic" w:hAnsi="Century Gothic" w:cs="Calibri"/>
                <w:color w:val="000000"/>
                <w:sz w:val="20"/>
                <w:szCs w:val="20"/>
                <w:lang w:val="id-ID"/>
              </w:rPr>
              <w:t>Bunga kontraktual</w:t>
            </w:r>
          </w:p>
        </w:tc>
        <w:tc>
          <w:tcPr>
            <w:tcW w:w="1984" w:type="dxa"/>
            <w:hideMark/>
          </w:tcPr>
          <w:p w14:paraId="76D63C68" w14:textId="77777777" w:rsidR="00D86215" w:rsidRPr="001C1701" w:rsidRDefault="00D86215">
            <w:pPr>
              <w:jc w:val="right"/>
              <w:rPr>
                <w:rFonts w:ascii="Century Gothic" w:hAnsi="Century Gothic" w:cs="Calibri"/>
                <w:color w:val="000000"/>
                <w:sz w:val="20"/>
                <w:szCs w:val="20"/>
              </w:rPr>
            </w:pPr>
            <w:r w:rsidRPr="001C1701">
              <w:rPr>
                <w:rFonts w:ascii="Century Gothic" w:hAnsi="Century Gothic" w:cs="Calibri"/>
                <w:color w:val="000000"/>
                <w:sz w:val="20"/>
                <w:szCs w:val="20"/>
                <w:lang w:val="id-ID"/>
              </w:rPr>
              <w:t>-</w:t>
            </w:r>
          </w:p>
        </w:tc>
      </w:tr>
      <w:tr w:rsidR="00D86215" w:rsidRPr="001C1701" w14:paraId="617C29B2" w14:textId="77777777" w:rsidTr="001C1701">
        <w:trPr>
          <w:trHeight w:val="240"/>
        </w:trPr>
        <w:tc>
          <w:tcPr>
            <w:tcW w:w="7230" w:type="dxa"/>
            <w:hideMark/>
          </w:tcPr>
          <w:p w14:paraId="6D1D2A59" w14:textId="77777777" w:rsidR="00D86215" w:rsidRPr="001C1701" w:rsidRDefault="00D86215" w:rsidP="0028380A">
            <w:pPr>
              <w:ind w:firstLineChars="700" w:firstLine="1400"/>
              <w:rPr>
                <w:rFonts w:ascii="Century Gothic" w:hAnsi="Century Gothic" w:cs="Calibri"/>
                <w:color w:val="000000"/>
                <w:sz w:val="20"/>
                <w:szCs w:val="20"/>
              </w:rPr>
            </w:pPr>
            <w:r w:rsidRPr="001C1701">
              <w:rPr>
                <w:rFonts w:ascii="Century Gothic" w:hAnsi="Century Gothic" w:cs="Calibri"/>
                <w:color w:val="000000"/>
                <w:sz w:val="20"/>
                <w:szCs w:val="20"/>
                <w:lang w:val="id-ID"/>
              </w:rPr>
              <w:t>1. Surat berharga</w:t>
            </w:r>
          </w:p>
        </w:tc>
        <w:tc>
          <w:tcPr>
            <w:tcW w:w="1984" w:type="dxa"/>
            <w:hideMark/>
          </w:tcPr>
          <w:p w14:paraId="12EE77F2" w14:textId="77777777" w:rsidR="00D86215" w:rsidRPr="001C1701" w:rsidRDefault="00D86215">
            <w:pPr>
              <w:jc w:val="right"/>
              <w:rPr>
                <w:rFonts w:ascii="Century Gothic" w:hAnsi="Century Gothic" w:cs="Calibri"/>
                <w:color w:val="000000"/>
                <w:sz w:val="20"/>
                <w:szCs w:val="20"/>
              </w:rPr>
            </w:pPr>
            <w:r w:rsidRPr="001C1701">
              <w:rPr>
                <w:rFonts w:ascii="Century Gothic" w:hAnsi="Century Gothic" w:cs="Calibri"/>
                <w:color w:val="000000"/>
                <w:sz w:val="20"/>
                <w:szCs w:val="20"/>
                <w:lang w:val="id-ID"/>
              </w:rPr>
              <w:t>-</w:t>
            </w:r>
          </w:p>
        </w:tc>
      </w:tr>
      <w:tr w:rsidR="00D86215" w:rsidRPr="001C1701" w14:paraId="7ED0001B" w14:textId="77777777" w:rsidTr="001C1701">
        <w:trPr>
          <w:trHeight w:val="240"/>
        </w:trPr>
        <w:tc>
          <w:tcPr>
            <w:tcW w:w="7230" w:type="dxa"/>
            <w:hideMark/>
          </w:tcPr>
          <w:p w14:paraId="73588700" w14:textId="77777777" w:rsidR="00D86215" w:rsidRPr="001C1701" w:rsidRDefault="00D86215" w:rsidP="0028380A">
            <w:pPr>
              <w:ind w:firstLineChars="700" w:firstLine="1400"/>
              <w:rPr>
                <w:rFonts w:ascii="Century Gothic" w:hAnsi="Century Gothic" w:cs="Calibri"/>
                <w:color w:val="000000"/>
                <w:sz w:val="20"/>
                <w:szCs w:val="20"/>
              </w:rPr>
            </w:pPr>
            <w:r w:rsidRPr="001C1701">
              <w:rPr>
                <w:rFonts w:ascii="Century Gothic" w:hAnsi="Century Gothic" w:cs="Calibri"/>
                <w:color w:val="000000"/>
                <w:sz w:val="20"/>
                <w:szCs w:val="20"/>
                <w:lang w:val="id-ID"/>
              </w:rPr>
              <w:t>2. Penempatan pada Bank lain</w:t>
            </w:r>
          </w:p>
        </w:tc>
        <w:tc>
          <w:tcPr>
            <w:tcW w:w="1984" w:type="dxa"/>
            <w:hideMark/>
          </w:tcPr>
          <w:p w14:paraId="263FF613" w14:textId="77777777" w:rsidR="00D86215" w:rsidRPr="001C1701" w:rsidRDefault="00D86215">
            <w:pPr>
              <w:jc w:val="right"/>
              <w:rPr>
                <w:rFonts w:ascii="Century Gothic" w:hAnsi="Century Gothic" w:cs="Calibri"/>
                <w:color w:val="000000"/>
                <w:sz w:val="20"/>
                <w:szCs w:val="20"/>
              </w:rPr>
            </w:pPr>
            <w:r w:rsidRPr="001C1701">
              <w:rPr>
                <w:rFonts w:ascii="Century Gothic" w:hAnsi="Century Gothic" w:cs="Calibri"/>
                <w:color w:val="000000"/>
                <w:sz w:val="20"/>
                <w:szCs w:val="20"/>
                <w:lang w:val="id-ID"/>
              </w:rPr>
              <w:t>-</w:t>
            </w:r>
          </w:p>
        </w:tc>
      </w:tr>
      <w:tr w:rsidR="00D86215" w:rsidRPr="001C1701" w14:paraId="35BE724C" w14:textId="77777777" w:rsidTr="001C1701">
        <w:trPr>
          <w:trHeight w:val="240"/>
        </w:trPr>
        <w:tc>
          <w:tcPr>
            <w:tcW w:w="7230" w:type="dxa"/>
            <w:hideMark/>
          </w:tcPr>
          <w:p w14:paraId="0CA0F769" w14:textId="77777777" w:rsidR="00D86215" w:rsidRPr="001C1701" w:rsidRDefault="0019391F" w:rsidP="0028380A">
            <w:pPr>
              <w:ind w:firstLineChars="700" w:firstLine="1400"/>
              <w:rPr>
                <w:rFonts w:ascii="Century Gothic" w:hAnsi="Century Gothic" w:cs="Calibri"/>
                <w:color w:val="000000"/>
                <w:sz w:val="20"/>
                <w:szCs w:val="20"/>
              </w:rPr>
            </w:pPr>
            <w:r w:rsidRPr="001C1701">
              <w:rPr>
                <w:rFonts w:ascii="Century Gothic" w:hAnsi="Century Gothic" w:cs="Calibri"/>
                <w:color w:val="000000"/>
                <w:sz w:val="20"/>
                <w:szCs w:val="20"/>
              </w:rPr>
              <w:t xml:space="preserve">    </w:t>
            </w:r>
            <w:r w:rsidR="00D86215" w:rsidRPr="001C1701">
              <w:rPr>
                <w:rFonts w:ascii="Century Gothic" w:hAnsi="Century Gothic" w:cs="Calibri"/>
                <w:color w:val="000000"/>
                <w:sz w:val="20"/>
                <w:szCs w:val="20"/>
                <w:lang w:val="id-ID"/>
              </w:rPr>
              <w:t>Giro</w:t>
            </w:r>
          </w:p>
        </w:tc>
        <w:tc>
          <w:tcPr>
            <w:tcW w:w="1984" w:type="dxa"/>
            <w:hideMark/>
          </w:tcPr>
          <w:p w14:paraId="16402454" w14:textId="77777777" w:rsidR="00D86215" w:rsidRPr="00AC0F2B" w:rsidRDefault="00D86215">
            <w:pPr>
              <w:jc w:val="right"/>
              <w:rPr>
                <w:rFonts w:ascii="Century Gothic" w:hAnsi="Century Gothic" w:cs="Calibri"/>
                <w:bCs/>
                <w:color w:val="000000"/>
                <w:sz w:val="20"/>
                <w:szCs w:val="20"/>
              </w:rPr>
            </w:pPr>
            <w:r w:rsidRPr="00AC0F2B">
              <w:rPr>
                <w:rFonts w:ascii="Century Gothic" w:hAnsi="Century Gothic" w:cs="Calibri"/>
                <w:bCs/>
                <w:color w:val="000000"/>
                <w:sz w:val="20"/>
                <w:szCs w:val="20"/>
                <w:lang w:val="id-ID"/>
              </w:rPr>
              <w:t>-</w:t>
            </w:r>
          </w:p>
        </w:tc>
      </w:tr>
      <w:tr w:rsidR="00D86215" w:rsidRPr="001C1701" w14:paraId="7A766882" w14:textId="77777777" w:rsidTr="001C1701">
        <w:trPr>
          <w:trHeight w:val="240"/>
        </w:trPr>
        <w:tc>
          <w:tcPr>
            <w:tcW w:w="7230" w:type="dxa"/>
            <w:hideMark/>
          </w:tcPr>
          <w:p w14:paraId="6633A7E5" w14:textId="77777777" w:rsidR="00D86215" w:rsidRPr="001C1701" w:rsidRDefault="0019391F" w:rsidP="0028380A">
            <w:pPr>
              <w:ind w:firstLineChars="700" w:firstLine="1400"/>
              <w:rPr>
                <w:rFonts w:ascii="Century Gothic" w:hAnsi="Century Gothic" w:cs="Calibri"/>
                <w:color w:val="000000"/>
                <w:sz w:val="20"/>
                <w:szCs w:val="20"/>
              </w:rPr>
            </w:pPr>
            <w:r w:rsidRPr="001C1701">
              <w:rPr>
                <w:rFonts w:ascii="Century Gothic" w:hAnsi="Century Gothic" w:cs="Calibri"/>
                <w:color w:val="000000"/>
                <w:sz w:val="20"/>
                <w:szCs w:val="20"/>
              </w:rPr>
              <w:t xml:space="preserve">     </w:t>
            </w:r>
            <w:r w:rsidR="00D86215" w:rsidRPr="001C1701">
              <w:rPr>
                <w:rFonts w:ascii="Century Gothic" w:hAnsi="Century Gothic" w:cs="Calibri"/>
                <w:color w:val="000000"/>
                <w:sz w:val="20"/>
                <w:szCs w:val="20"/>
                <w:lang w:val="id-ID"/>
              </w:rPr>
              <w:t>Tabungan</w:t>
            </w:r>
          </w:p>
        </w:tc>
        <w:tc>
          <w:tcPr>
            <w:tcW w:w="1984" w:type="dxa"/>
            <w:hideMark/>
          </w:tcPr>
          <w:p w14:paraId="66BCF7AC" w14:textId="665B980B" w:rsidR="00D86215" w:rsidRPr="001C1701" w:rsidRDefault="00BA2A8A" w:rsidP="000A2425">
            <w:pPr>
              <w:jc w:val="right"/>
              <w:rPr>
                <w:rFonts w:ascii="Century Gothic" w:hAnsi="Century Gothic" w:cs="Calibri"/>
                <w:color w:val="000000"/>
                <w:sz w:val="20"/>
                <w:szCs w:val="20"/>
              </w:rPr>
            </w:pPr>
            <w:r>
              <w:rPr>
                <w:rFonts w:ascii="Century Gothic" w:hAnsi="Century Gothic" w:cs="Calibri"/>
                <w:color w:val="000000"/>
                <w:sz w:val="20"/>
                <w:szCs w:val="20"/>
              </w:rPr>
              <w:t>7</w:t>
            </w:r>
            <w:r w:rsidR="0019391F" w:rsidRPr="001C1701">
              <w:rPr>
                <w:rFonts w:ascii="Century Gothic" w:hAnsi="Century Gothic" w:cs="Calibri"/>
                <w:color w:val="000000"/>
                <w:sz w:val="20"/>
                <w:szCs w:val="20"/>
              </w:rPr>
              <w:t>.</w:t>
            </w:r>
            <w:r>
              <w:rPr>
                <w:rFonts w:ascii="Century Gothic" w:hAnsi="Century Gothic" w:cs="Calibri"/>
                <w:color w:val="000000"/>
                <w:sz w:val="20"/>
                <w:szCs w:val="20"/>
              </w:rPr>
              <w:t>722</w:t>
            </w:r>
            <w:r w:rsidR="0019391F" w:rsidRPr="001C1701">
              <w:rPr>
                <w:rFonts w:ascii="Century Gothic" w:hAnsi="Century Gothic" w:cs="Calibri"/>
                <w:color w:val="000000"/>
                <w:sz w:val="20"/>
                <w:szCs w:val="20"/>
              </w:rPr>
              <w:t>.</w:t>
            </w:r>
            <w:r>
              <w:rPr>
                <w:rFonts w:ascii="Century Gothic" w:hAnsi="Century Gothic" w:cs="Calibri"/>
                <w:color w:val="000000"/>
                <w:sz w:val="20"/>
                <w:szCs w:val="20"/>
              </w:rPr>
              <w:t>406</w:t>
            </w:r>
            <w:r w:rsidR="00AC0F2B">
              <w:rPr>
                <w:rFonts w:ascii="Century Gothic" w:hAnsi="Century Gothic" w:cs="Calibri"/>
                <w:color w:val="000000"/>
                <w:sz w:val="20"/>
                <w:szCs w:val="20"/>
              </w:rPr>
              <w:t>,-</w:t>
            </w:r>
          </w:p>
        </w:tc>
      </w:tr>
      <w:tr w:rsidR="00D86215" w:rsidRPr="001C1701" w14:paraId="1FBBBFA7" w14:textId="77777777" w:rsidTr="001C1701">
        <w:trPr>
          <w:trHeight w:val="240"/>
        </w:trPr>
        <w:tc>
          <w:tcPr>
            <w:tcW w:w="7230" w:type="dxa"/>
            <w:hideMark/>
          </w:tcPr>
          <w:p w14:paraId="2B943A10" w14:textId="77777777" w:rsidR="00D86215" w:rsidRPr="001C1701" w:rsidRDefault="0019391F" w:rsidP="0028380A">
            <w:pPr>
              <w:ind w:firstLineChars="700" w:firstLine="1400"/>
              <w:rPr>
                <w:rFonts w:ascii="Century Gothic" w:hAnsi="Century Gothic" w:cs="Calibri"/>
                <w:color w:val="000000"/>
                <w:sz w:val="20"/>
                <w:szCs w:val="20"/>
              </w:rPr>
            </w:pPr>
            <w:r w:rsidRPr="001C1701">
              <w:rPr>
                <w:rFonts w:ascii="Century Gothic" w:hAnsi="Century Gothic" w:cs="Calibri"/>
                <w:color w:val="000000"/>
                <w:sz w:val="20"/>
                <w:szCs w:val="20"/>
              </w:rPr>
              <w:t xml:space="preserve">     </w:t>
            </w:r>
            <w:r w:rsidR="00D86215" w:rsidRPr="001C1701">
              <w:rPr>
                <w:rFonts w:ascii="Century Gothic" w:hAnsi="Century Gothic" w:cs="Calibri"/>
                <w:color w:val="000000"/>
                <w:sz w:val="20"/>
                <w:szCs w:val="20"/>
                <w:lang w:val="id-ID"/>
              </w:rPr>
              <w:t>Deposito</w:t>
            </w:r>
          </w:p>
        </w:tc>
        <w:tc>
          <w:tcPr>
            <w:tcW w:w="1984" w:type="dxa"/>
            <w:hideMark/>
          </w:tcPr>
          <w:p w14:paraId="708454F2" w14:textId="388013D4" w:rsidR="00D86215" w:rsidRPr="001C1701" w:rsidRDefault="00BA2A8A" w:rsidP="000A2425">
            <w:pPr>
              <w:jc w:val="right"/>
              <w:rPr>
                <w:rFonts w:ascii="Century Gothic" w:hAnsi="Century Gothic" w:cs="Calibri"/>
                <w:color w:val="000000"/>
                <w:sz w:val="20"/>
                <w:szCs w:val="20"/>
              </w:rPr>
            </w:pPr>
            <w:r>
              <w:rPr>
                <w:rFonts w:ascii="Century Gothic" w:hAnsi="Century Gothic" w:cs="Calibri"/>
                <w:color w:val="000000"/>
                <w:sz w:val="20"/>
                <w:szCs w:val="20"/>
              </w:rPr>
              <w:t>47</w:t>
            </w:r>
            <w:r w:rsidR="009220B2" w:rsidRPr="001C1701">
              <w:rPr>
                <w:rFonts w:ascii="Century Gothic" w:hAnsi="Century Gothic" w:cs="Calibri"/>
                <w:color w:val="000000"/>
                <w:sz w:val="20"/>
                <w:szCs w:val="20"/>
              </w:rPr>
              <w:t>.</w:t>
            </w:r>
            <w:r>
              <w:rPr>
                <w:rFonts w:ascii="Century Gothic" w:hAnsi="Century Gothic" w:cs="Calibri"/>
                <w:color w:val="000000"/>
                <w:sz w:val="20"/>
                <w:szCs w:val="20"/>
              </w:rPr>
              <w:t>247</w:t>
            </w:r>
            <w:r w:rsidR="009220B2" w:rsidRPr="001C1701">
              <w:rPr>
                <w:rFonts w:ascii="Century Gothic" w:hAnsi="Century Gothic" w:cs="Calibri"/>
                <w:color w:val="000000"/>
                <w:sz w:val="20"/>
                <w:szCs w:val="20"/>
              </w:rPr>
              <w:t>.</w:t>
            </w:r>
            <w:r>
              <w:rPr>
                <w:rFonts w:ascii="Century Gothic" w:hAnsi="Century Gothic" w:cs="Calibri"/>
                <w:color w:val="000000"/>
                <w:sz w:val="20"/>
                <w:szCs w:val="20"/>
              </w:rPr>
              <w:t>746</w:t>
            </w:r>
            <w:r w:rsidR="00AC0F2B">
              <w:rPr>
                <w:rFonts w:ascii="Century Gothic" w:hAnsi="Century Gothic" w:cs="Calibri"/>
                <w:color w:val="000000"/>
                <w:sz w:val="20"/>
                <w:szCs w:val="20"/>
              </w:rPr>
              <w:t>,-</w:t>
            </w:r>
          </w:p>
        </w:tc>
      </w:tr>
      <w:tr w:rsidR="00D86215" w:rsidRPr="001C1701" w14:paraId="69C7010E" w14:textId="77777777" w:rsidTr="001C1701">
        <w:trPr>
          <w:trHeight w:val="240"/>
        </w:trPr>
        <w:tc>
          <w:tcPr>
            <w:tcW w:w="7230" w:type="dxa"/>
            <w:hideMark/>
          </w:tcPr>
          <w:p w14:paraId="00B42757" w14:textId="77777777" w:rsidR="00D86215" w:rsidRPr="001C1701" w:rsidRDefault="0019391F" w:rsidP="0028380A">
            <w:pPr>
              <w:ind w:firstLineChars="700" w:firstLine="1400"/>
              <w:rPr>
                <w:rFonts w:ascii="Century Gothic" w:hAnsi="Century Gothic" w:cs="Calibri"/>
                <w:color w:val="000000"/>
                <w:sz w:val="20"/>
                <w:szCs w:val="20"/>
              </w:rPr>
            </w:pPr>
            <w:r w:rsidRPr="001C1701">
              <w:rPr>
                <w:rFonts w:ascii="Century Gothic" w:hAnsi="Century Gothic" w:cs="Calibri"/>
                <w:color w:val="000000"/>
                <w:sz w:val="20"/>
                <w:szCs w:val="20"/>
              </w:rPr>
              <w:t xml:space="preserve">     </w:t>
            </w:r>
            <w:proofErr w:type="spellStart"/>
            <w:r w:rsidR="00D86215" w:rsidRPr="001C1701">
              <w:rPr>
                <w:rFonts w:ascii="Century Gothic" w:hAnsi="Century Gothic" w:cs="Calibri"/>
                <w:color w:val="000000"/>
                <w:sz w:val="20"/>
                <w:szCs w:val="20"/>
              </w:rPr>
              <w:t>Sertifikat</w:t>
            </w:r>
            <w:proofErr w:type="spellEnd"/>
            <w:r w:rsidR="00D86215" w:rsidRPr="001C1701">
              <w:rPr>
                <w:rFonts w:ascii="Century Gothic" w:hAnsi="Century Gothic" w:cs="Calibri"/>
                <w:color w:val="000000"/>
                <w:sz w:val="20"/>
                <w:szCs w:val="20"/>
              </w:rPr>
              <w:t xml:space="preserve"> Deposito</w:t>
            </w:r>
          </w:p>
        </w:tc>
        <w:tc>
          <w:tcPr>
            <w:tcW w:w="1984" w:type="dxa"/>
            <w:hideMark/>
          </w:tcPr>
          <w:p w14:paraId="1A55D487" w14:textId="77777777" w:rsidR="00D86215" w:rsidRPr="001C1701" w:rsidRDefault="00D86215">
            <w:pPr>
              <w:jc w:val="right"/>
              <w:rPr>
                <w:rFonts w:ascii="Century Gothic" w:hAnsi="Century Gothic" w:cs="Calibri"/>
                <w:color w:val="000000"/>
                <w:sz w:val="20"/>
                <w:szCs w:val="20"/>
              </w:rPr>
            </w:pPr>
            <w:r w:rsidRPr="001C1701">
              <w:rPr>
                <w:rFonts w:ascii="Century Gothic" w:hAnsi="Century Gothic" w:cs="Calibri"/>
                <w:color w:val="000000"/>
                <w:sz w:val="20"/>
                <w:szCs w:val="20"/>
              </w:rPr>
              <w:t>-</w:t>
            </w:r>
          </w:p>
        </w:tc>
      </w:tr>
      <w:tr w:rsidR="00D86215" w:rsidRPr="001C1701" w14:paraId="1332B5D2" w14:textId="77777777" w:rsidTr="001C1701">
        <w:trPr>
          <w:trHeight w:val="240"/>
        </w:trPr>
        <w:tc>
          <w:tcPr>
            <w:tcW w:w="7230" w:type="dxa"/>
            <w:hideMark/>
          </w:tcPr>
          <w:p w14:paraId="12805C67" w14:textId="77777777" w:rsidR="00D86215" w:rsidRPr="001C1701" w:rsidRDefault="00D86215" w:rsidP="0028380A">
            <w:pPr>
              <w:ind w:firstLineChars="700" w:firstLine="1400"/>
              <w:rPr>
                <w:rFonts w:ascii="Century Gothic" w:hAnsi="Century Gothic" w:cs="Calibri"/>
                <w:color w:val="000000"/>
                <w:sz w:val="20"/>
                <w:szCs w:val="20"/>
              </w:rPr>
            </w:pPr>
            <w:r w:rsidRPr="001C1701">
              <w:rPr>
                <w:rFonts w:ascii="Century Gothic" w:hAnsi="Century Gothic" w:cs="Calibri"/>
                <w:color w:val="000000"/>
                <w:sz w:val="20"/>
                <w:szCs w:val="20"/>
                <w:lang w:val="id-ID"/>
              </w:rPr>
              <w:t>3. Kredit yang diberikan</w:t>
            </w:r>
          </w:p>
        </w:tc>
        <w:tc>
          <w:tcPr>
            <w:tcW w:w="1984" w:type="dxa"/>
            <w:hideMark/>
          </w:tcPr>
          <w:p w14:paraId="6165A333" w14:textId="77777777" w:rsidR="00D86215" w:rsidRPr="001C1701" w:rsidRDefault="00D86215">
            <w:pPr>
              <w:jc w:val="right"/>
              <w:rPr>
                <w:rFonts w:ascii="Century Gothic" w:hAnsi="Century Gothic" w:cs="Calibri"/>
                <w:color w:val="000000"/>
                <w:sz w:val="20"/>
                <w:szCs w:val="20"/>
              </w:rPr>
            </w:pPr>
          </w:p>
        </w:tc>
      </w:tr>
      <w:tr w:rsidR="00D86215" w:rsidRPr="001C1701" w14:paraId="4C2017A7" w14:textId="77777777" w:rsidTr="001C1701">
        <w:trPr>
          <w:trHeight w:val="240"/>
        </w:trPr>
        <w:tc>
          <w:tcPr>
            <w:tcW w:w="7230" w:type="dxa"/>
            <w:hideMark/>
          </w:tcPr>
          <w:p w14:paraId="1B75E80C" w14:textId="77777777" w:rsidR="00D86215" w:rsidRPr="001C1701" w:rsidRDefault="0019391F" w:rsidP="0028380A">
            <w:pPr>
              <w:ind w:firstLineChars="700" w:firstLine="1400"/>
              <w:rPr>
                <w:rFonts w:ascii="Century Gothic" w:hAnsi="Century Gothic" w:cs="Calibri"/>
                <w:color w:val="000000"/>
                <w:sz w:val="20"/>
                <w:szCs w:val="20"/>
              </w:rPr>
            </w:pPr>
            <w:r w:rsidRPr="001C1701">
              <w:rPr>
                <w:rFonts w:ascii="Century Gothic" w:hAnsi="Century Gothic" w:cs="Calibri"/>
                <w:color w:val="000000"/>
                <w:sz w:val="20"/>
                <w:szCs w:val="20"/>
              </w:rPr>
              <w:t xml:space="preserve">    </w:t>
            </w:r>
            <w:r w:rsidR="00D86215" w:rsidRPr="001C1701">
              <w:rPr>
                <w:rFonts w:ascii="Century Gothic" w:hAnsi="Century Gothic" w:cs="Calibri"/>
                <w:color w:val="000000"/>
                <w:sz w:val="20"/>
                <w:szCs w:val="20"/>
                <w:lang w:val="id-ID"/>
              </w:rPr>
              <w:t>-Kepada Bank  lain</w:t>
            </w:r>
          </w:p>
        </w:tc>
        <w:tc>
          <w:tcPr>
            <w:tcW w:w="1984" w:type="dxa"/>
            <w:hideMark/>
          </w:tcPr>
          <w:p w14:paraId="1553D507" w14:textId="77777777" w:rsidR="00D86215" w:rsidRPr="001C1701" w:rsidRDefault="0019391F">
            <w:pPr>
              <w:jc w:val="right"/>
              <w:rPr>
                <w:rFonts w:ascii="Century Gothic" w:hAnsi="Century Gothic" w:cs="Calibri"/>
                <w:color w:val="000000"/>
                <w:sz w:val="20"/>
                <w:szCs w:val="20"/>
              </w:rPr>
            </w:pPr>
            <w:r w:rsidRPr="001C1701">
              <w:rPr>
                <w:rFonts w:ascii="Century Gothic" w:hAnsi="Century Gothic" w:cs="Calibri"/>
                <w:color w:val="000000"/>
                <w:sz w:val="20"/>
                <w:szCs w:val="20"/>
              </w:rPr>
              <w:t>-</w:t>
            </w:r>
          </w:p>
        </w:tc>
      </w:tr>
      <w:tr w:rsidR="00D86215" w:rsidRPr="001C1701" w14:paraId="43759F5A" w14:textId="77777777" w:rsidTr="001C1701">
        <w:trPr>
          <w:trHeight w:val="240"/>
        </w:trPr>
        <w:tc>
          <w:tcPr>
            <w:tcW w:w="7230" w:type="dxa"/>
            <w:hideMark/>
          </w:tcPr>
          <w:p w14:paraId="06383EA8" w14:textId="77777777" w:rsidR="00D86215" w:rsidRPr="00B74355" w:rsidRDefault="0019391F" w:rsidP="0028380A">
            <w:pPr>
              <w:ind w:firstLineChars="700" w:firstLine="1400"/>
              <w:rPr>
                <w:rFonts w:ascii="Century Gothic" w:hAnsi="Century Gothic" w:cs="Calibri"/>
                <w:color w:val="000000"/>
                <w:sz w:val="20"/>
                <w:szCs w:val="20"/>
                <w:lang w:val="sv-SE"/>
              </w:rPr>
            </w:pPr>
            <w:r w:rsidRPr="00B74355">
              <w:rPr>
                <w:rFonts w:ascii="Century Gothic" w:hAnsi="Century Gothic" w:cs="Calibri"/>
                <w:color w:val="000000"/>
                <w:sz w:val="20"/>
                <w:szCs w:val="20"/>
                <w:lang w:val="sv-SE"/>
              </w:rPr>
              <w:t xml:space="preserve">    </w:t>
            </w:r>
            <w:r w:rsidR="00D86215" w:rsidRPr="001C1701">
              <w:rPr>
                <w:rFonts w:ascii="Century Gothic" w:hAnsi="Century Gothic" w:cs="Calibri"/>
                <w:color w:val="000000"/>
                <w:sz w:val="20"/>
                <w:szCs w:val="20"/>
                <w:lang w:val="id-ID"/>
              </w:rPr>
              <w:t>-Kepada pihak ketiga bukan Bank</w:t>
            </w:r>
          </w:p>
        </w:tc>
        <w:tc>
          <w:tcPr>
            <w:tcW w:w="1984" w:type="dxa"/>
            <w:hideMark/>
          </w:tcPr>
          <w:p w14:paraId="36C87678" w14:textId="01BD2AEA" w:rsidR="00D86215" w:rsidRPr="001C1701" w:rsidRDefault="00503871" w:rsidP="000A2425">
            <w:pPr>
              <w:jc w:val="right"/>
              <w:rPr>
                <w:rFonts w:ascii="Century Gothic" w:hAnsi="Century Gothic" w:cs="Calibri"/>
                <w:color w:val="000000"/>
                <w:sz w:val="20"/>
                <w:szCs w:val="20"/>
              </w:rPr>
            </w:pPr>
            <w:r>
              <w:rPr>
                <w:rFonts w:ascii="Century Gothic" w:hAnsi="Century Gothic" w:cs="Calibri"/>
                <w:color w:val="000000"/>
                <w:sz w:val="20"/>
                <w:szCs w:val="20"/>
              </w:rPr>
              <w:t>61</w:t>
            </w:r>
            <w:r w:rsidR="00AC0F2B">
              <w:rPr>
                <w:rFonts w:ascii="Century Gothic" w:hAnsi="Century Gothic" w:cs="Calibri"/>
                <w:color w:val="000000"/>
                <w:sz w:val="20"/>
                <w:szCs w:val="20"/>
              </w:rPr>
              <w:t>.</w:t>
            </w:r>
            <w:r>
              <w:rPr>
                <w:rFonts w:ascii="Century Gothic" w:hAnsi="Century Gothic" w:cs="Calibri"/>
                <w:color w:val="000000"/>
                <w:sz w:val="20"/>
                <w:szCs w:val="20"/>
              </w:rPr>
              <w:t>481</w:t>
            </w:r>
            <w:r w:rsidR="00AC0F2B">
              <w:rPr>
                <w:rFonts w:ascii="Century Gothic" w:hAnsi="Century Gothic" w:cs="Calibri"/>
                <w:color w:val="000000"/>
                <w:sz w:val="20"/>
                <w:szCs w:val="20"/>
              </w:rPr>
              <w:t>.</w:t>
            </w:r>
            <w:r>
              <w:rPr>
                <w:rFonts w:ascii="Century Gothic" w:hAnsi="Century Gothic" w:cs="Calibri"/>
                <w:color w:val="000000"/>
                <w:sz w:val="20"/>
                <w:szCs w:val="20"/>
              </w:rPr>
              <w:t>763</w:t>
            </w:r>
            <w:r w:rsidR="00AC0F2B">
              <w:rPr>
                <w:rFonts w:ascii="Century Gothic" w:hAnsi="Century Gothic" w:cs="Calibri"/>
                <w:color w:val="000000"/>
                <w:sz w:val="20"/>
                <w:szCs w:val="20"/>
              </w:rPr>
              <w:t>,-</w:t>
            </w:r>
          </w:p>
        </w:tc>
      </w:tr>
      <w:tr w:rsidR="00D86215" w:rsidRPr="001C1701" w14:paraId="40417E6D" w14:textId="77777777" w:rsidTr="001C1701">
        <w:trPr>
          <w:trHeight w:val="240"/>
        </w:trPr>
        <w:tc>
          <w:tcPr>
            <w:tcW w:w="7230" w:type="dxa"/>
            <w:hideMark/>
          </w:tcPr>
          <w:p w14:paraId="126F1DA9" w14:textId="77777777" w:rsidR="00D86215" w:rsidRPr="001C1701" w:rsidRDefault="00D86215">
            <w:pPr>
              <w:rPr>
                <w:rFonts w:ascii="Century Gothic" w:hAnsi="Century Gothic" w:cs="Calibri"/>
                <w:color w:val="000000"/>
                <w:sz w:val="20"/>
                <w:szCs w:val="20"/>
              </w:rPr>
            </w:pPr>
            <w:r w:rsidRPr="001C1701">
              <w:rPr>
                <w:rFonts w:ascii="Century Gothic" w:hAnsi="Century Gothic" w:cs="Calibri"/>
                <w:color w:val="000000"/>
                <w:sz w:val="20"/>
                <w:szCs w:val="20"/>
                <w:lang w:val="sv-SE"/>
              </w:rPr>
              <w:t xml:space="preserve">      </w:t>
            </w:r>
            <w:r w:rsidR="0028380A" w:rsidRPr="001C1701">
              <w:rPr>
                <w:rFonts w:ascii="Century Gothic" w:hAnsi="Century Gothic" w:cs="Calibri"/>
                <w:color w:val="000000"/>
                <w:sz w:val="20"/>
                <w:szCs w:val="20"/>
                <w:lang w:val="sv-SE"/>
              </w:rPr>
              <w:t xml:space="preserve">       </w:t>
            </w:r>
            <w:r w:rsidRPr="001C1701">
              <w:rPr>
                <w:rFonts w:ascii="Century Gothic" w:hAnsi="Century Gothic" w:cs="Calibri"/>
                <w:color w:val="000000"/>
                <w:sz w:val="20"/>
                <w:szCs w:val="20"/>
                <w:lang w:val="sv-SE"/>
              </w:rPr>
              <w:t xml:space="preserve"> b. Provisi Kredit</w:t>
            </w:r>
          </w:p>
        </w:tc>
        <w:tc>
          <w:tcPr>
            <w:tcW w:w="1984" w:type="dxa"/>
            <w:hideMark/>
          </w:tcPr>
          <w:p w14:paraId="4BD18754" w14:textId="77777777" w:rsidR="00D86215" w:rsidRPr="001C1701" w:rsidRDefault="00D86215">
            <w:pPr>
              <w:jc w:val="right"/>
              <w:rPr>
                <w:rFonts w:ascii="Century Gothic" w:hAnsi="Century Gothic" w:cs="Calibri"/>
                <w:color w:val="000000"/>
                <w:sz w:val="20"/>
                <w:szCs w:val="20"/>
              </w:rPr>
            </w:pPr>
          </w:p>
        </w:tc>
      </w:tr>
      <w:tr w:rsidR="00D86215" w:rsidRPr="001C1701" w14:paraId="370D94B1" w14:textId="77777777" w:rsidTr="001C1701">
        <w:trPr>
          <w:trHeight w:val="240"/>
        </w:trPr>
        <w:tc>
          <w:tcPr>
            <w:tcW w:w="7230" w:type="dxa"/>
            <w:hideMark/>
          </w:tcPr>
          <w:p w14:paraId="2B9BFE6E" w14:textId="77777777" w:rsidR="00D86215" w:rsidRPr="001C1701" w:rsidRDefault="00D86215">
            <w:pPr>
              <w:rPr>
                <w:rFonts w:ascii="Century Gothic" w:hAnsi="Century Gothic" w:cs="Calibri"/>
                <w:color w:val="000000"/>
                <w:sz w:val="20"/>
                <w:szCs w:val="20"/>
              </w:rPr>
            </w:pPr>
            <w:r w:rsidRPr="001C1701">
              <w:rPr>
                <w:rFonts w:ascii="Century Gothic" w:hAnsi="Century Gothic" w:cs="Calibri"/>
                <w:color w:val="000000"/>
                <w:sz w:val="20"/>
                <w:szCs w:val="20"/>
                <w:lang w:val="id-ID"/>
              </w:rPr>
              <w:t xml:space="preserve">           </w:t>
            </w:r>
            <w:r w:rsidR="0028380A" w:rsidRPr="001C1701">
              <w:rPr>
                <w:rFonts w:ascii="Century Gothic" w:hAnsi="Century Gothic" w:cs="Calibri"/>
                <w:color w:val="000000"/>
                <w:sz w:val="20"/>
                <w:szCs w:val="20"/>
              </w:rPr>
              <w:t xml:space="preserve">        </w:t>
            </w:r>
            <w:r w:rsidRPr="001C1701">
              <w:rPr>
                <w:rFonts w:ascii="Century Gothic" w:hAnsi="Century Gothic" w:cs="Calibri"/>
                <w:color w:val="000000"/>
                <w:sz w:val="20"/>
                <w:szCs w:val="20"/>
                <w:lang w:val="id-ID"/>
              </w:rPr>
              <w:t>1.Kepada Bank lain.</w:t>
            </w:r>
          </w:p>
        </w:tc>
        <w:tc>
          <w:tcPr>
            <w:tcW w:w="1984" w:type="dxa"/>
            <w:hideMark/>
          </w:tcPr>
          <w:p w14:paraId="1A7C8BD8" w14:textId="77777777" w:rsidR="00D86215" w:rsidRPr="001C1701" w:rsidRDefault="0019391F">
            <w:pPr>
              <w:jc w:val="right"/>
              <w:rPr>
                <w:rFonts w:ascii="Century Gothic" w:hAnsi="Century Gothic" w:cs="Calibri"/>
                <w:color w:val="000000"/>
                <w:sz w:val="20"/>
                <w:szCs w:val="20"/>
              </w:rPr>
            </w:pPr>
            <w:r w:rsidRPr="001C1701">
              <w:rPr>
                <w:rFonts w:ascii="Century Gothic" w:hAnsi="Century Gothic" w:cs="Calibri"/>
                <w:color w:val="000000"/>
                <w:sz w:val="20"/>
                <w:szCs w:val="20"/>
              </w:rPr>
              <w:t>-</w:t>
            </w:r>
          </w:p>
        </w:tc>
      </w:tr>
      <w:tr w:rsidR="00D86215" w:rsidRPr="001C1701" w14:paraId="770BCA76" w14:textId="77777777" w:rsidTr="001C1701">
        <w:trPr>
          <w:trHeight w:val="240"/>
        </w:trPr>
        <w:tc>
          <w:tcPr>
            <w:tcW w:w="7230" w:type="dxa"/>
            <w:hideMark/>
          </w:tcPr>
          <w:p w14:paraId="1F0E1F1F" w14:textId="77777777" w:rsidR="00D86215" w:rsidRPr="00B74355" w:rsidRDefault="00D86215">
            <w:pPr>
              <w:rPr>
                <w:rFonts w:ascii="Century Gothic" w:hAnsi="Century Gothic" w:cs="Calibri"/>
                <w:color w:val="000000"/>
                <w:sz w:val="20"/>
                <w:szCs w:val="20"/>
                <w:lang w:val="sv-SE"/>
              </w:rPr>
            </w:pPr>
            <w:r w:rsidRPr="001C1701">
              <w:rPr>
                <w:rFonts w:ascii="Century Gothic" w:hAnsi="Century Gothic" w:cs="Calibri"/>
                <w:color w:val="000000"/>
                <w:sz w:val="20"/>
                <w:szCs w:val="20"/>
                <w:lang w:val="id-ID"/>
              </w:rPr>
              <w:t xml:space="preserve">           </w:t>
            </w:r>
            <w:r w:rsidR="0028380A" w:rsidRPr="00B74355">
              <w:rPr>
                <w:rFonts w:ascii="Century Gothic" w:hAnsi="Century Gothic" w:cs="Calibri"/>
                <w:color w:val="000000"/>
                <w:sz w:val="20"/>
                <w:szCs w:val="20"/>
                <w:lang w:val="sv-SE"/>
              </w:rPr>
              <w:t xml:space="preserve">        </w:t>
            </w:r>
            <w:r w:rsidRPr="001C1701">
              <w:rPr>
                <w:rFonts w:ascii="Century Gothic" w:hAnsi="Century Gothic" w:cs="Calibri"/>
                <w:color w:val="000000"/>
                <w:sz w:val="20"/>
                <w:szCs w:val="20"/>
                <w:lang w:val="id-ID"/>
              </w:rPr>
              <w:t>2.Kepada pihak ketiga bukan Bank</w:t>
            </w:r>
          </w:p>
        </w:tc>
        <w:tc>
          <w:tcPr>
            <w:tcW w:w="1984" w:type="dxa"/>
            <w:hideMark/>
          </w:tcPr>
          <w:p w14:paraId="7BCCB369" w14:textId="17317DCB" w:rsidR="00D86215" w:rsidRPr="001C1701" w:rsidRDefault="00503871" w:rsidP="000A2425">
            <w:pPr>
              <w:jc w:val="right"/>
              <w:rPr>
                <w:rFonts w:ascii="Century Gothic" w:hAnsi="Century Gothic" w:cs="Calibri"/>
                <w:color w:val="000000"/>
                <w:sz w:val="20"/>
                <w:szCs w:val="20"/>
              </w:rPr>
            </w:pPr>
            <w:r>
              <w:rPr>
                <w:rFonts w:ascii="Century Gothic" w:hAnsi="Century Gothic" w:cs="Calibri"/>
                <w:color w:val="000000"/>
                <w:sz w:val="20"/>
                <w:szCs w:val="20"/>
              </w:rPr>
              <w:t>4.390</w:t>
            </w:r>
            <w:r w:rsidR="0019391F" w:rsidRPr="001C1701">
              <w:rPr>
                <w:rFonts w:ascii="Century Gothic" w:hAnsi="Century Gothic" w:cs="Calibri"/>
                <w:color w:val="000000"/>
                <w:sz w:val="20"/>
                <w:szCs w:val="20"/>
              </w:rPr>
              <w:t>.</w:t>
            </w:r>
            <w:r>
              <w:rPr>
                <w:rFonts w:ascii="Century Gothic" w:hAnsi="Century Gothic" w:cs="Calibri"/>
                <w:color w:val="000000"/>
                <w:sz w:val="20"/>
                <w:szCs w:val="20"/>
              </w:rPr>
              <w:t>608</w:t>
            </w:r>
            <w:r w:rsidR="00AC0F2B">
              <w:rPr>
                <w:rFonts w:ascii="Century Gothic" w:hAnsi="Century Gothic" w:cs="Calibri"/>
                <w:color w:val="000000"/>
                <w:sz w:val="20"/>
                <w:szCs w:val="20"/>
              </w:rPr>
              <w:t>,-</w:t>
            </w:r>
          </w:p>
        </w:tc>
      </w:tr>
      <w:tr w:rsidR="00D86215" w:rsidRPr="001C1701" w14:paraId="1E420B41" w14:textId="77777777" w:rsidTr="001C1701">
        <w:trPr>
          <w:trHeight w:val="240"/>
        </w:trPr>
        <w:tc>
          <w:tcPr>
            <w:tcW w:w="7230" w:type="dxa"/>
            <w:hideMark/>
          </w:tcPr>
          <w:p w14:paraId="1A6312DF" w14:textId="77777777" w:rsidR="00D86215" w:rsidRPr="001C1701" w:rsidRDefault="00D86215">
            <w:pPr>
              <w:rPr>
                <w:rFonts w:ascii="Century Gothic" w:hAnsi="Century Gothic" w:cs="Calibri"/>
                <w:color w:val="000000"/>
                <w:sz w:val="20"/>
                <w:szCs w:val="20"/>
              </w:rPr>
            </w:pPr>
            <w:r w:rsidRPr="001C1701">
              <w:rPr>
                <w:rFonts w:ascii="Century Gothic" w:hAnsi="Century Gothic" w:cs="Calibri"/>
                <w:color w:val="000000"/>
                <w:sz w:val="20"/>
                <w:szCs w:val="20"/>
              </w:rPr>
              <w:t xml:space="preserve">       </w:t>
            </w:r>
            <w:r w:rsidR="0028380A" w:rsidRPr="001C1701">
              <w:rPr>
                <w:rFonts w:ascii="Century Gothic" w:hAnsi="Century Gothic" w:cs="Calibri"/>
                <w:color w:val="000000"/>
                <w:sz w:val="20"/>
                <w:szCs w:val="20"/>
              </w:rPr>
              <w:t xml:space="preserve">       </w:t>
            </w:r>
            <w:r w:rsidRPr="001C1701">
              <w:rPr>
                <w:rFonts w:ascii="Century Gothic" w:hAnsi="Century Gothic" w:cs="Calibri"/>
                <w:bCs/>
                <w:color w:val="000000"/>
                <w:sz w:val="20"/>
                <w:szCs w:val="20"/>
              </w:rPr>
              <w:t>c</w:t>
            </w:r>
            <w:r w:rsidRPr="001C1701">
              <w:rPr>
                <w:rFonts w:ascii="Century Gothic" w:hAnsi="Century Gothic" w:cs="Calibri"/>
                <w:color w:val="000000"/>
                <w:sz w:val="20"/>
                <w:szCs w:val="20"/>
              </w:rPr>
              <w:t xml:space="preserve">. </w:t>
            </w:r>
            <w:proofErr w:type="spellStart"/>
            <w:r w:rsidRPr="001C1701">
              <w:rPr>
                <w:rFonts w:ascii="Century Gothic" w:hAnsi="Century Gothic" w:cs="Calibri"/>
                <w:color w:val="000000"/>
                <w:sz w:val="20"/>
                <w:szCs w:val="20"/>
              </w:rPr>
              <w:t>Biaya</w:t>
            </w:r>
            <w:proofErr w:type="spellEnd"/>
            <w:r w:rsidRPr="001C1701">
              <w:rPr>
                <w:rFonts w:ascii="Century Gothic" w:hAnsi="Century Gothic" w:cs="Calibri"/>
                <w:color w:val="000000"/>
                <w:sz w:val="20"/>
                <w:szCs w:val="20"/>
              </w:rPr>
              <w:t xml:space="preserve"> Transaksi </w:t>
            </w:r>
          </w:p>
        </w:tc>
        <w:tc>
          <w:tcPr>
            <w:tcW w:w="1984" w:type="dxa"/>
            <w:hideMark/>
          </w:tcPr>
          <w:p w14:paraId="65D7AE2E" w14:textId="77777777" w:rsidR="00D86215" w:rsidRPr="001C1701" w:rsidRDefault="00D86215">
            <w:pPr>
              <w:jc w:val="right"/>
              <w:rPr>
                <w:rFonts w:ascii="Century Gothic" w:hAnsi="Century Gothic" w:cs="Calibri"/>
                <w:color w:val="000000"/>
                <w:sz w:val="20"/>
                <w:szCs w:val="20"/>
              </w:rPr>
            </w:pPr>
            <w:r w:rsidRPr="001C1701">
              <w:rPr>
                <w:rFonts w:ascii="Century Gothic" w:hAnsi="Century Gothic" w:cs="Calibri"/>
                <w:color w:val="000000"/>
                <w:sz w:val="20"/>
                <w:szCs w:val="20"/>
                <w:lang w:val="id-ID"/>
              </w:rPr>
              <w:t>-</w:t>
            </w:r>
          </w:p>
        </w:tc>
      </w:tr>
      <w:tr w:rsidR="00D86215" w:rsidRPr="001C1701" w14:paraId="080F17CC" w14:textId="77777777" w:rsidTr="001C1701">
        <w:trPr>
          <w:trHeight w:val="240"/>
        </w:trPr>
        <w:tc>
          <w:tcPr>
            <w:tcW w:w="7230" w:type="dxa"/>
            <w:hideMark/>
          </w:tcPr>
          <w:p w14:paraId="66B68FB5" w14:textId="77777777" w:rsidR="00D86215" w:rsidRPr="001C1701" w:rsidRDefault="00D86215">
            <w:pPr>
              <w:rPr>
                <w:rFonts w:ascii="Century Gothic" w:hAnsi="Century Gothic" w:cs="Calibri"/>
                <w:color w:val="000000"/>
                <w:sz w:val="20"/>
                <w:szCs w:val="20"/>
              </w:rPr>
            </w:pPr>
            <w:r w:rsidRPr="001C1701">
              <w:rPr>
                <w:rFonts w:ascii="Century Gothic" w:hAnsi="Century Gothic" w:cs="Calibri"/>
                <w:color w:val="000000"/>
                <w:sz w:val="20"/>
                <w:szCs w:val="20"/>
              </w:rPr>
              <w:t xml:space="preserve">          </w:t>
            </w:r>
            <w:r w:rsidR="0028380A" w:rsidRPr="001C1701">
              <w:rPr>
                <w:rFonts w:ascii="Century Gothic" w:hAnsi="Century Gothic" w:cs="Calibri"/>
                <w:color w:val="000000"/>
                <w:sz w:val="20"/>
                <w:szCs w:val="20"/>
              </w:rPr>
              <w:t xml:space="preserve">        </w:t>
            </w:r>
            <w:r w:rsidRPr="001C1701">
              <w:rPr>
                <w:rFonts w:ascii="Century Gothic" w:hAnsi="Century Gothic" w:cs="Calibri"/>
                <w:color w:val="000000"/>
                <w:sz w:val="20"/>
                <w:szCs w:val="20"/>
              </w:rPr>
              <w:t xml:space="preserve">1.Surat </w:t>
            </w:r>
            <w:proofErr w:type="spellStart"/>
            <w:r w:rsidRPr="001C1701">
              <w:rPr>
                <w:rFonts w:ascii="Century Gothic" w:hAnsi="Century Gothic" w:cs="Calibri"/>
                <w:color w:val="000000"/>
                <w:sz w:val="20"/>
                <w:szCs w:val="20"/>
              </w:rPr>
              <w:t>berharga</w:t>
            </w:r>
            <w:proofErr w:type="spellEnd"/>
          </w:p>
        </w:tc>
        <w:tc>
          <w:tcPr>
            <w:tcW w:w="1984" w:type="dxa"/>
            <w:hideMark/>
          </w:tcPr>
          <w:p w14:paraId="04B3FD75" w14:textId="77777777" w:rsidR="00D86215" w:rsidRPr="001C1701" w:rsidRDefault="00D86215">
            <w:pPr>
              <w:jc w:val="right"/>
              <w:rPr>
                <w:rFonts w:ascii="Century Gothic" w:hAnsi="Century Gothic" w:cs="Calibri"/>
                <w:color w:val="000000"/>
                <w:sz w:val="20"/>
                <w:szCs w:val="20"/>
              </w:rPr>
            </w:pPr>
            <w:r w:rsidRPr="001C1701">
              <w:rPr>
                <w:rFonts w:ascii="Century Gothic" w:hAnsi="Century Gothic" w:cs="Calibri"/>
                <w:color w:val="000000"/>
                <w:sz w:val="20"/>
                <w:szCs w:val="20"/>
                <w:lang w:val="id-ID"/>
              </w:rPr>
              <w:t>-</w:t>
            </w:r>
          </w:p>
        </w:tc>
      </w:tr>
      <w:tr w:rsidR="00D86215" w:rsidRPr="001C1701" w14:paraId="4DC6E8D1" w14:textId="77777777" w:rsidTr="001C1701">
        <w:trPr>
          <w:trHeight w:val="240"/>
        </w:trPr>
        <w:tc>
          <w:tcPr>
            <w:tcW w:w="7230" w:type="dxa"/>
            <w:hideMark/>
          </w:tcPr>
          <w:p w14:paraId="4610999E" w14:textId="77777777" w:rsidR="00D86215" w:rsidRPr="001C1701" w:rsidRDefault="00D86215">
            <w:pPr>
              <w:rPr>
                <w:rFonts w:ascii="Century Gothic" w:hAnsi="Century Gothic" w:cs="Calibri"/>
                <w:color w:val="000000"/>
                <w:sz w:val="20"/>
                <w:szCs w:val="20"/>
              </w:rPr>
            </w:pPr>
            <w:r w:rsidRPr="001C1701">
              <w:rPr>
                <w:rFonts w:ascii="Century Gothic" w:hAnsi="Century Gothic" w:cs="Calibri"/>
                <w:color w:val="000000"/>
                <w:sz w:val="20"/>
                <w:szCs w:val="20"/>
              </w:rPr>
              <w:t xml:space="preserve">          </w:t>
            </w:r>
            <w:r w:rsidR="0028380A" w:rsidRPr="001C1701">
              <w:rPr>
                <w:rFonts w:ascii="Century Gothic" w:hAnsi="Century Gothic" w:cs="Calibri"/>
                <w:color w:val="000000"/>
                <w:sz w:val="20"/>
                <w:szCs w:val="20"/>
              </w:rPr>
              <w:t xml:space="preserve">        </w:t>
            </w:r>
            <w:r w:rsidRPr="001C1701">
              <w:rPr>
                <w:rFonts w:ascii="Century Gothic" w:hAnsi="Century Gothic" w:cs="Calibri"/>
                <w:color w:val="000000"/>
                <w:sz w:val="20"/>
                <w:szCs w:val="20"/>
              </w:rPr>
              <w:t xml:space="preserve">2.Kredit yang </w:t>
            </w:r>
            <w:proofErr w:type="spellStart"/>
            <w:r w:rsidRPr="001C1701">
              <w:rPr>
                <w:rFonts w:ascii="Century Gothic" w:hAnsi="Century Gothic" w:cs="Calibri"/>
                <w:color w:val="000000"/>
                <w:sz w:val="20"/>
                <w:szCs w:val="20"/>
              </w:rPr>
              <w:t>diberikan</w:t>
            </w:r>
            <w:proofErr w:type="spellEnd"/>
          </w:p>
        </w:tc>
        <w:tc>
          <w:tcPr>
            <w:tcW w:w="1984" w:type="dxa"/>
            <w:hideMark/>
          </w:tcPr>
          <w:p w14:paraId="05E21832" w14:textId="77777777" w:rsidR="00D86215" w:rsidRPr="001C1701" w:rsidRDefault="00D86215">
            <w:pPr>
              <w:jc w:val="right"/>
              <w:rPr>
                <w:rFonts w:ascii="Century Gothic" w:hAnsi="Century Gothic" w:cs="Calibri"/>
                <w:b/>
                <w:bCs/>
                <w:color w:val="000000"/>
                <w:sz w:val="20"/>
                <w:szCs w:val="20"/>
              </w:rPr>
            </w:pPr>
            <w:r w:rsidRPr="001C1701">
              <w:rPr>
                <w:rFonts w:ascii="Century Gothic" w:hAnsi="Century Gothic" w:cs="Calibri"/>
                <w:b/>
                <w:bCs/>
                <w:color w:val="000000"/>
                <w:sz w:val="20"/>
                <w:szCs w:val="20"/>
              </w:rPr>
              <w:t>-</w:t>
            </w:r>
          </w:p>
        </w:tc>
      </w:tr>
      <w:tr w:rsidR="00D86215" w:rsidRPr="001C1701" w14:paraId="5F7C7992" w14:textId="77777777" w:rsidTr="001C1701">
        <w:trPr>
          <w:trHeight w:val="240"/>
        </w:trPr>
        <w:tc>
          <w:tcPr>
            <w:tcW w:w="7230" w:type="dxa"/>
            <w:hideMark/>
          </w:tcPr>
          <w:p w14:paraId="62DE6BAC" w14:textId="77777777" w:rsidR="00D86215" w:rsidRPr="001C1701" w:rsidRDefault="00D86215" w:rsidP="0028380A">
            <w:pPr>
              <w:ind w:firstLineChars="700" w:firstLine="1400"/>
              <w:rPr>
                <w:rFonts w:ascii="Century Gothic" w:hAnsi="Century Gothic" w:cs="Calibri"/>
                <w:color w:val="000000"/>
                <w:sz w:val="20"/>
                <w:szCs w:val="20"/>
              </w:rPr>
            </w:pPr>
            <w:r w:rsidRPr="001C1701">
              <w:rPr>
                <w:rFonts w:ascii="Century Gothic" w:hAnsi="Century Gothic" w:cs="Calibri"/>
                <w:color w:val="000000"/>
                <w:sz w:val="20"/>
                <w:szCs w:val="20"/>
              </w:rPr>
              <w:t>-</w:t>
            </w:r>
            <w:proofErr w:type="spellStart"/>
            <w:r w:rsidRPr="001C1701">
              <w:rPr>
                <w:rFonts w:ascii="Century Gothic" w:hAnsi="Century Gothic" w:cs="Calibri"/>
                <w:color w:val="000000"/>
                <w:sz w:val="20"/>
                <w:szCs w:val="20"/>
              </w:rPr>
              <w:t>Kepada</w:t>
            </w:r>
            <w:proofErr w:type="spellEnd"/>
            <w:r w:rsidRPr="001C1701">
              <w:rPr>
                <w:rFonts w:ascii="Century Gothic" w:hAnsi="Century Gothic" w:cs="Calibri"/>
                <w:color w:val="000000"/>
                <w:sz w:val="20"/>
                <w:szCs w:val="20"/>
              </w:rPr>
              <w:t xml:space="preserve"> Bank  lain</w:t>
            </w:r>
          </w:p>
        </w:tc>
        <w:tc>
          <w:tcPr>
            <w:tcW w:w="1984" w:type="dxa"/>
            <w:hideMark/>
          </w:tcPr>
          <w:p w14:paraId="09D585D9" w14:textId="77777777" w:rsidR="00D86215" w:rsidRPr="001C1701" w:rsidRDefault="00D86215">
            <w:pPr>
              <w:jc w:val="right"/>
              <w:rPr>
                <w:rFonts w:ascii="Century Gothic" w:hAnsi="Century Gothic" w:cs="Calibri"/>
                <w:color w:val="000000"/>
                <w:sz w:val="20"/>
                <w:szCs w:val="20"/>
              </w:rPr>
            </w:pPr>
            <w:r w:rsidRPr="001C1701">
              <w:rPr>
                <w:rFonts w:ascii="Century Gothic" w:hAnsi="Century Gothic" w:cs="Calibri"/>
                <w:color w:val="000000"/>
                <w:sz w:val="20"/>
                <w:szCs w:val="20"/>
              </w:rPr>
              <w:t>-</w:t>
            </w:r>
          </w:p>
        </w:tc>
      </w:tr>
      <w:tr w:rsidR="00D86215" w:rsidRPr="001C1701" w14:paraId="2A64D790" w14:textId="77777777" w:rsidTr="001C1701">
        <w:trPr>
          <w:trHeight w:val="240"/>
        </w:trPr>
        <w:tc>
          <w:tcPr>
            <w:tcW w:w="7230" w:type="dxa"/>
            <w:hideMark/>
          </w:tcPr>
          <w:p w14:paraId="4550C888" w14:textId="77777777" w:rsidR="00D86215" w:rsidRPr="00B74355" w:rsidRDefault="00D86215" w:rsidP="0028380A">
            <w:pPr>
              <w:ind w:firstLineChars="700" w:firstLine="1400"/>
              <w:rPr>
                <w:rFonts w:ascii="Century Gothic" w:hAnsi="Century Gothic" w:cs="Calibri"/>
                <w:color w:val="000000"/>
                <w:sz w:val="20"/>
                <w:szCs w:val="20"/>
                <w:lang w:val="sv-SE"/>
              </w:rPr>
            </w:pPr>
            <w:r w:rsidRPr="001C1701">
              <w:rPr>
                <w:rFonts w:ascii="Century Gothic" w:hAnsi="Century Gothic" w:cs="Calibri"/>
                <w:color w:val="000000"/>
                <w:sz w:val="20"/>
                <w:szCs w:val="20"/>
                <w:lang w:val="id-ID"/>
              </w:rPr>
              <w:t>-Kepada pihak ketiga bukan Bank</w:t>
            </w:r>
          </w:p>
        </w:tc>
        <w:tc>
          <w:tcPr>
            <w:tcW w:w="1984" w:type="dxa"/>
            <w:hideMark/>
          </w:tcPr>
          <w:p w14:paraId="4729D1DD" w14:textId="77777777" w:rsidR="00D86215" w:rsidRPr="001C1701" w:rsidRDefault="00D86215">
            <w:pPr>
              <w:jc w:val="right"/>
              <w:rPr>
                <w:rFonts w:ascii="Century Gothic" w:hAnsi="Century Gothic" w:cs="Calibri"/>
                <w:color w:val="000000"/>
                <w:sz w:val="20"/>
                <w:szCs w:val="20"/>
              </w:rPr>
            </w:pPr>
            <w:r w:rsidRPr="001C1701">
              <w:rPr>
                <w:rFonts w:ascii="Century Gothic" w:hAnsi="Century Gothic" w:cs="Calibri"/>
                <w:color w:val="000000"/>
                <w:sz w:val="20"/>
                <w:szCs w:val="20"/>
              </w:rPr>
              <w:t>-</w:t>
            </w:r>
          </w:p>
        </w:tc>
      </w:tr>
      <w:tr w:rsidR="00D86215" w:rsidRPr="001C1701" w14:paraId="01920087" w14:textId="77777777" w:rsidTr="001C1701">
        <w:trPr>
          <w:trHeight w:val="240"/>
        </w:trPr>
        <w:tc>
          <w:tcPr>
            <w:tcW w:w="7230" w:type="dxa"/>
            <w:hideMark/>
          </w:tcPr>
          <w:p w14:paraId="79AE85B4" w14:textId="77777777" w:rsidR="00D86215" w:rsidRPr="00B74355" w:rsidRDefault="00D86215" w:rsidP="0028380A">
            <w:pPr>
              <w:ind w:firstLineChars="700" w:firstLine="1400"/>
              <w:rPr>
                <w:rFonts w:ascii="Century Gothic" w:hAnsi="Century Gothic" w:cs="Calibri"/>
                <w:color w:val="000000"/>
                <w:sz w:val="20"/>
                <w:szCs w:val="20"/>
                <w:lang w:val="sv-SE"/>
              </w:rPr>
            </w:pPr>
            <w:r w:rsidRPr="00B74355">
              <w:rPr>
                <w:rFonts w:ascii="Century Gothic" w:hAnsi="Century Gothic" w:cs="Calibri"/>
                <w:color w:val="000000"/>
                <w:sz w:val="20"/>
                <w:szCs w:val="20"/>
                <w:lang w:val="sv-SE"/>
              </w:rPr>
              <w:t xml:space="preserve">d. Koreksi Atas Pendapatan Bunga </w:t>
            </w:r>
          </w:p>
        </w:tc>
        <w:tc>
          <w:tcPr>
            <w:tcW w:w="1984" w:type="dxa"/>
            <w:hideMark/>
          </w:tcPr>
          <w:p w14:paraId="374C34CA" w14:textId="77777777" w:rsidR="00D86215" w:rsidRPr="001C1701" w:rsidRDefault="00D86215">
            <w:pPr>
              <w:jc w:val="right"/>
              <w:rPr>
                <w:rFonts w:ascii="Century Gothic" w:hAnsi="Century Gothic" w:cs="Calibri"/>
                <w:color w:val="000000"/>
                <w:sz w:val="20"/>
                <w:szCs w:val="20"/>
              </w:rPr>
            </w:pPr>
            <w:r w:rsidRPr="001C1701">
              <w:rPr>
                <w:rFonts w:ascii="Century Gothic" w:hAnsi="Century Gothic" w:cs="Calibri"/>
                <w:color w:val="000000"/>
                <w:sz w:val="20"/>
                <w:szCs w:val="20"/>
              </w:rPr>
              <w:t>-</w:t>
            </w:r>
          </w:p>
        </w:tc>
      </w:tr>
      <w:tr w:rsidR="00D86215" w:rsidRPr="001C1701" w14:paraId="4DCB97E1" w14:textId="77777777" w:rsidTr="001C1701">
        <w:trPr>
          <w:trHeight w:val="240"/>
        </w:trPr>
        <w:tc>
          <w:tcPr>
            <w:tcW w:w="7230" w:type="dxa"/>
            <w:hideMark/>
          </w:tcPr>
          <w:p w14:paraId="592AF809" w14:textId="77777777" w:rsidR="00D86215" w:rsidRPr="001C1701" w:rsidRDefault="0028380A" w:rsidP="0028380A">
            <w:pPr>
              <w:ind w:firstLineChars="200" w:firstLine="402"/>
              <w:rPr>
                <w:rFonts w:ascii="Century Gothic" w:hAnsi="Century Gothic" w:cs="Calibri"/>
                <w:b/>
                <w:bCs/>
                <w:color w:val="000000"/>
                <w:sz w:val="20"/>
                <w:szCs w:val="20"/>
              </w:rPr>
            </w:pPr>
            <w:r w:rsidRPr="001C1701">
              <w:rPr>
                <w:rFonts w:ascii="Century Gothic" w:hAnsi="Century Gothic" w:cs="Calibri"/>
                <w:b/>
                <w:bCs/>
                <w:color w:val="000000"/>
                <w:sz w:val="20"/>
                <w:szCs w:val="20"/>
                <w:lang w:val="sv-SE"/>
              </w:rPr>
              <w:t xml:space="preserve">   </w:t>
            </w:r>
            <w:r w:rsidR="00D86215" w:rsidRPr="001C1701">
              <w:rPr>
                <w:rFonts w:ascii="Century Gothic" w:hAnsi="Century Gothic" w:cs="Calibri"/>
                <w:b/>
                <w:bCs/>
                <w:color w:val="000000"/>
                <w:sz w:val="20"/>
                <w:szCs w:val="20"/>
                <w:lang w:val="sv-SE"/>
              </w:rPr>
              <w:t>2.Pendapatan Lainnya</w:t>
            </w:r>
          </w:p>
        </w:tc>
        <w:tc>
          <w:tcPr>
            <w:tcW w:w="1984" w:type="dxa"/>
            <w:hideMark/>
          </w:tcPr>
          <w:p w14:paraId="607A4590" w14:textId="77777777" w:rsidR="00D86215" w:rsidRPr="001C1701" w:rsidRDefault="00D86215">
            <w:pPr>
              <w:jc w:val="right"/>
              <w:rPr>
                <w:rFonts w:ascii="Century Gothic" w:hAnsi="Century Gothic" w:cs="Calibri"/>
                <w:color w:val="000000"/>
                <w:sz w:val="20"/>
                <w:szCs w:val="20"/>
              </w:rPr>
            </w:pPr>
          </w:p>
        </w:tc>
      </w:tr>
      <w:tr w:rsidR="00D86215" w:rsidRPr="001C1701" w14:paraId="38019247" w14:textId="77777777" w:rsidTr="001C1701">
        <w:trPr>
          <w:trHeight w:val="240"/>
        </w:trPr>
        <w:tc>
          <w:tcPr>
            <w:tcW w:w="7230" w:type="dxa"/>
            <w:hideMark/>
          </w:tcPr>
          <w:p w14:paraId="168E622A" w14:textId="77777777" w:rsidR="00D86215" w:rsidRPr="001C1701" w:rsidRDefault="0028380A" w:rsidP="0028380A">
            <w:pPr>
              <w:tabs>
                <w:tab w:val="left" w:pos="742"/>
              </w:tabs>
              <w:rPr>
                <w:rFonts w:ascii="Century Gothic" w:hAnsi="Century Gothic" w:cs="Calibri"/>
                <w:bCs/>
                <w:color w:val="000000"/>
                <w:sz w:val="20"/>
                <w:szCs w:val="20"/>
              </w:rPr>
            </w:pPr>
            <w:r w:rsidRPr="001C1701">
              <w:rPr>
                <w:rFonts w:ascii="Century Gothic" w:hAnsi="Century Gothic" w:cs="Calibri"/>
                <w:bCs/>
                <w:color w:val="000000"/>
                <w:sz w:val="20"/>
                <w:szCs w:val="20"/>
              </w:rPr>
              <w:t xml:space="preserve">             </w:t>
            </w:r>
            <w:r w:rsidR="00D86215" w:rsidRPr="001C1701">
              <w:rPr>
                <w:rFonts w:ascii="Century Gothic" w:hAnsi="Century Gothic" w:cs="Calibri"/>
                <w:bCs/>
                <w:color w:val="000000"/>
                <w:sz w:val="20"/>
                <w:szCs w:val="20"/>
                <w:lang w:val="id-ID"/>
              </w:rPr>
              <w:t>a</w:t>
            </w:r>
            <w:r w:rsidR="00D86215" w:rsidRPr="001C1701">
              <w:rPr>
                <w:rFonts w:ascii="Century Gothic" w:hAnsi="Century Gothic" w:cs="Calibri"/>
                <w:color w:val="000000"/>
                <w:sz w:val="20"/>
                <w:szCs w:val="20"/>
                <w:lang w:val="id-ID"/>
              </w:rPr>
              <w:t>.Pendapatan Jasa transaksi</w:t>
            </w:r>
          </w:p>
        </w:tc>
        <w:tc>
          <w:tcPr>
            <w:tcW w:w="1984" w:type="dxa"/>
            <w:hideMark/>
          </w:tcPr>
          <w:p w14:paraId="6F58AD69" w14:textId="77777777" w:rsidR="00D86215" w:rsidRPr="001C1701" w:rsidRDefault="00F21B82">
            <w:pPr>
              <w:jc w:val="right"/>
              <w:rPr>
                <w:rFonts w:ascii="Century Gothic" w:hAnsi="Century Gothic" w:cs="Calibri"/>
                <w:color w:val="000000"/>
                <w:sz w:val="20"/>
                <w:szCs w:val="20"/>
              </w:rPr>
            </w:pPr>
            <w:r w:rsidRPr="001C1701">
              <w:rPr>
                <w:rFonts w:ascii="Century Gothic" w:hAnsi="Century Gothic" w:cs="Calibri"/>
                <w:color w:val="000000"/>
                <w:sz w:val="20"/>
                <w:szCs w:val="20"/>
              </w:rPr>
              <w:t>-</w:t>
            </w:r>
          </w:p>
        </w:tc>
      </w:tr>
      <w:tr w:rsidR="00D86215" w:rsidRPr="001C1701" w14:paraId="4491A9CE" w14:textId="77777777" w:rsidTr="001C1701">
        <w:trPr>
          <w:trHeight w:val="240"/>
        </w:trPr>
        <w:tc>
          <w:tcPr>
            <w:tcW w:w="7230" w:type="dxa"/>
            <w:hideMark/>
          </w:tcPr>
          <w:p w14:paraId="2F556E75" w14:textId="77777777" w:rsidR="00D86215" w:rsidRPr="00B74355" w:rsidRDefault="0028380A" w:rsidP="0028380A">
            <w:pPr>
              <w:tabs>
                <w:tab w:val="left" w:pos="742"/>
              </w:tabs>
              <w:rPr>
                <w:rFonts w:ascii="Century Gothic" w:hAnsi="Century Gothic" w:cs="Calibri"/>
                <w:bCs/>
                <w:color w:val="000000"/>
                <w:sz w:val="20"/>
                <w:szCs w:val="20"/>
                <w:lang w:val="sv-SE"/>
              </w:rPr>
            </w:pPr>
            <w:r w:rsidRPr="00B74355">
              <w:rPr>
                <w:rFonts w:ascii="Century Gothic" w:hAnsi="Century Gothic" w:cs="Calibri"/>
                <w:bCs/>
                <w:color w:val="000000"/>
                <w:sz w:val="20"/>
                <w:szCs w:val="20"/>
                <w:lang w:val="sv-SE"/>
              </w:rPr>
              <w:t xml:space="preserve">             </w:t>
            </w:r>
            <w:r w:rsidR="00D86215" w:rsidRPr="001C1701">
              <w:rPr>
                <w:rFonts w:ascii="Century Gothic" w:hAnsi="Century Gothic" w:cs="Calibri"/>
                <w:bCs/>
                <w:color w:val="000000"/>
                <w:sz w:val="20"/>
                <w:szCs w:val="20"/>
                <w:lang w:val="id-ID"/>
              </w:rPr>
              <w:t>b</w:t>
            </w:r>
            <w:r w:rsidR="00D86215" w:rsidRPr="001C1701">
              <w:rPr>
                <w:rFonts w:ascii="Century Gothic" w:hAnsi="Century Gothic" w:cs="Calibri"/>
                <w:color w:val="000000"/>
                <w:sz w:val="20"/>
                <w:szCs w:val="20"/>
                <w:lang w:val="id-ID"/>
              </w:rPr>
              <w:t>.Keuntungan Penjualan Valuta Asing</w:t>
            </w:r>
          </w:p>
        </w:tc>
        <w:tc>
          <w:tcPr>
            <w:tcW w:w="1984" w:type="dxa"/>
            <w:hideMark/>
          </w:tcPr>
          <w:p w14:paraId="7B7B4EF9" w14:textId="77777777" w:rsidR="00D86215" w:rsidRPr="001C1701" w:rsidRDefault="00F21B82">
            <w:pPr>
              <w:jc w:val="right"/>
              <w:rPr>
                <w:rFonts w:ascii="Century Gothic" w:hAnsi="Century Gothic" w:cs="Calibri"/>
                <w:color w:val="000000"/>
                <w:sz w:val="20"/>
                <w:szCs w:val="20"/>
              </w:rPr>
            </w:pPr>
            <w:r w:rsidRPr="001C1701">
              <w:rPr>
                <w:rFonts w:ascii="Century Gothic" w:hAnsi="Century Gothic" w:cs="Calibri"/>
                <w:color w:val="000000"/>
                <w:sz w:val="20"/>
                <w:szCs w:val="20"/>
              </w:rPr>
              <w:t>-</w:t>
            </w:r>
          </w:p>
        </w:tc>
      </w:tr>
      <w:tr w:rsidR="00D86215" w:rsidRPr="001C1701" w14:paraId="3950174F" w14:textId="77777777" w:rsidTr="001C1701">
        <w:trPr>
          <w:trHeight w:val="240"/>
        </w:trPr>
        <w:tc>
          <w:tcPr>
            <w:tcW w:w="7230" w:type="dxa"/>
            <w:hideMark/>
          </w:tcPr>
          <w:p w14:paraId="232C2DB6" w14:textId="77777777" w:rsidR="00D86215" w:rsidRPr="00B74355" w:rsidRDefault="0028380A" w:rsidP="0028380A">
            <w:pPr>
              <w:tabs>
                <w:tab w:val="left" w:pos="742"/>
              </w:tabs>
              <w:rPr>
                <w:rFonts w:ascii="Century Gothic" w:hAnsi="Century Gothic" w:cs="Calibri"/>
                <w:bCs/>
                <w:color w:val="000000"/>
                <w:sz w:val="20"/>
                <w:szCs w:val="20"/>
                <w:lang w:val="sv-SE"/>
              </w:rPr>
            </w:pPr>
            <w:r w:rsidRPr="00B74355">
              <w:rPr>
                <w:rFonts w:ascii="Century Gothic" w:hAnsi="Century Gothic" w:cs="Calibri"/>
                <w:bCs/>
                <w:color w:val="000000"/>
                <w:sz w:val="20"/>
                <w:szCs w:val="20"/>
                <w:lang w:val="sv-SE"/>
              </w:rPr>
              <w:t xml:space="preserve">             </w:t>
            </w:r>
            <w:r w:rsidR="00D86215" w:rsidRPr="001C1701">
              <w:rPr>
                <w:rFonts w:ascii="Century Gothic" w:hAnsi="Century Gothic" w:cs="Calibri"/>
                <w:bCs/>
                <w:color w:val="000000"/>
                <w:sz w:val="20"/>
                <w:szCs w:val="20"/>
                <w:lang w:val="id-ID"/>
              </w:rPr>
              <w:t>c</w:t>
            </w:r>
            <w:r w:rsidR="00D86215" w:rsidRPr="001C1701">
              <w:rPr>
                <w:rFonts w:ascii="Century Gothic" w:hAnsi="Century Gothic" w:cs="Calibri"/>
                <w:color w:val="000000"/>
                <w:sz w:val="20"/>
                <w:szCs w:val="20"/>
                <w:lang w:val="id-ID"/>
              </w:rPr>
              <w:t>.Keuntungan Penjualan Surat berharga</w:t>
            </w:r>
          </w:p>
        </w:tc>
        <w:tc>
          <w:tcPr>
            <w:tcW w:w="1984" w:type="dxa"/>
            <w:hideMark/>
          </w:tcPr>
          <w:p w14:paraId="70E26BD7" w14:textId="77777777" w:rsidR="00D86215" w:rsidRPr="001C1701" w:rsidRDefault="00D86215" w:rsidP="00F21B82">
            <w:pPr>
              <w:jc w:val="right"/>
              <w:rPr>
                <w:rFonts w:ascii="Century Gothic" w:hAnsi="Century Gothic" w:cs="Calibri"/>
                <w:color w:val="000000"/>
                <w:sz w:val="20"/>
                <w:szCs w:val="20"/>
              </w:rPr>
            </w:pPr>
            <w:r w:rsidRPr="00B74355">
              <w:rPr>
                <w:rFonts w:ascii="Century Gothic" w:hAnsi="Century Gothic" w:cs="Calibri"/>
                <w:color w:val="000000"/>
                <w:sz w:val="20"/>
                <w:szCs w:val="20"/>
                <w:lang w:val="sv-SE"/>
              </w:rPr>
              <w:t> </w:t>
            </w:r>
            <w:r w:rsidR="00F21B82" w:rsidRPr="001C1701">
              <w:rPr>
                <w:rFonts w:ascii="Century Gothic" w:hAnsi="Century Gothic" w:cs="Calibri"/>
                <w:color w:val="000000"/>
                <w:sz w:val="20"/>
                <w:szCs w:val="20"/>
              </w:rPr>
              <w:t>-</w:t>
            </w:r>
          </w:p>
        </w:tc>
      </w:tr>
      <w:tr w:rsidR="00D86215" w:rsidRPr="001C1701" w14:paraId="5F56D208" w14:textId="77777777" w:rsidTr="001C1701">
        <w:trPr>
          <w:trHeight w:val="240"/>
        </w:trPr>
        <w:tc>
          <w:tcPr>
            <w:tcW w:w="7230" w:type="dxa"/>
            <w:hideMark/>
          </w:tcPr>
          <w:p w14:paraId="509B0372" w14:textId="77777777" w:rsidR="00D86215" w:rsidRPr="00B74355" w:rsidRDefault="0028380A" w:rsidP="0028380A">
            <w:pPr>
              <w:tabs>
                <w:tab w:val="left" w:pos="742"/>
              </w:tabs>
              <w:rPr>
                <w:rFonts w:ascii="Century Gothic" w:hAnsi="Century Gothic" w:cs="Calibri"/>
                <w:bCs/>
                <w:color w:val="000000"/>
                <w:sz w:val="20"/>
                <w:szCs w:val="20"/>
                <w:lang w:val="sv-SE"/>
              </w:rPr>
            </w:pPr>
            <w:r w:rsidRPr="00B74355">
              <w:rPr>
                <w:rFonts w:ascii="Century Gothic" w:hAnsi="Century Gothic" w:cs="Calibri"/>
                <w:bCs/>
                <w:color w:val="000000"/>
                <w:sz w:val="20"/>
                <w:szCs w:val="20"/>
                <w:lang w:val="sv-SE"/>
              </w:rPr>
              <w:t xml:space="preserve">             </w:t>
            </w:r>
            <w:r w:rsidR="00D86215" w:rsidRPr="001C1701">
              <w:rPr>
                <w:rFonts w:ascii="Century Gothic" w:hAnsi="Century Gothic" w:cs="Calibri"/>
                <w:bCs/>
                <w:color w:val="000000"/>
                <w:sz w:val="20"/>
                <w:szCs w:val="20"/>
                <w:lang w:val="id-ID"/>
              </w:rPr>
              <w:t>d</w:t>
            </w:r>
            <w:r w:rsidR="00D86215" w:rsidRPr="001C1701">
              <w:rPr>
                <w:rFonts w:ascii="Century Gothic" w:hAnsi="Century Gothic" w:cs="Calibri"/>
                <w:color w:val="000000"/>
                <w:sz w:val="20"/>
                <w:szCs w:val="20"/>
                <w:lang w:val="id-ID"/>
              </w:rPr>
              <w:t>.Penerimaan Aset Produktif t yang Dihapus buku</w:t>
            </w:r>
          </w:p>
        </w:tc>
        <w:tc>
          <w:tcPr>
            <w:tcW w:w="1984" w:type="dxa"/>
            <w:hideMark/>
          </w:tcPr>
          <w:p w14:paraId="65E00CC5" w14:textId="6626DA37" w:rsidR="00D86215" w:rsidRPr="001C1701" w:rsidRDefault="00503871" w:rsidP="000A2425">
            <w:pPr>
              <w:jc w:val="right"/>
              <w:rPr>
                <w:rFonts w:ascii="Century Gothic" w:hAnsi="Century Gothic" w:cs="Calibri"/>
                <w:bCs/>
                <w:color w:val="000000"/>
                <w:sz w:val="20"/>
                <w:szCs w:val="20"/>
              </w:rPr>
            </w:pPr>
            <w:r>
              <w:rPr>
                <w:rFonts w:ascii="Century Gothic" w:hAnsi="Century Gothic" w:cs="Calibri"/>
                <w:bCs/>
                <w:color w:val="000000"/>
                <w:sz w:val="20"/>
                <w:szCs w:val="20"/>
              </w:rPr>
              <w:t>1</w:t>
            </w:r>
            <w:r w:rsidR="00AC0F2B">
              <w:rPr>
                <w:rFonts w:ascii="Century Gothic" w:hAnsi="Century Gothic" w:cs="Calibri"/>
                <w:bCs/>
                <w:color w:val="000000"/>
                <w:sz w:val="20"/>
                <w:szCs w:val="20"/>
              </w:rPr>
              <w:t>.</w:t>
            </w:r>
            <w:r w:rsidR="000A2425">
              <w:rPr>
                <w:rFonts w:ascii="Century Gothic" w:hAnsi="Century Gothic" w:cs="Calibri"/>
                <w:bCs/>
                <w:color w:val="000000"/>
                <w:sz w:val="20"/>
                <w:szCs w:val="20"/>
              </w:rPr>
              <w:t>2</w:t>
            </w:r>
            <w:r w:rsidR="009220B2" w:rsidRPr="001C1701">
              <w:rPr>
                <w:rFonts w:ascii="Century Gothic" w:hAnsi="Century Gothic" w:cs="Calibri"/>
                <w:bCs/>
                <w:color w:val="000000"/>
                <w:sz w:val="20"/>
                <w:szCs w:val="20"/>
              </w:rPr>
              <w:t>00.000</w:t>
            </w:r>
            <w:r w:rsidR="00AC0F2B">
              <w:rPr>
                <w:rFonts w:ascii="Century Gothic" w:hAnsi="Century Gothic" w:cs="Calibri"/>
                <w:bCs/>
                <w:color w:val="000000"/>
                <w:sz w:val="20"/>
                <w:szCs w:val="20"/>
              </w:rPr>
              <w:t>,-</w:t>
            </w:r>
          </w:p>
        </w:tc>
      </w:tr>
      <w:tr w:rsidR="00D86215" w:rsidRPr="001C1701" w14:paraId="3006C1DE" w14:textId="77777777" w:rsidTr="001C1701">
        <w:trPr>
          <w:trHeight w:val="240"/>
        </w:trPr>
        <w:tc>
          <w:tcPr>
            <w:tcW w:w="7230" w:type="dxa"/>
            <w:hideMark/>
          </w:tcPr>
          <w:p w14:paraId="20C46F66" w14:textId="46A02BF2" w:rsidR="00D86215" w:rsidRPr="00B74355" w:rsidRDefault="0028380A" w:rsidP="0028380A">
            <w:pPr>
              <w:tabs>
                <w:tab w:val="left" w:pos="742"/>
              </w:tabs>
              <w:rPr>
                <w:rFonts w:ascii="Century Gothic" w:hAnsi="Century Gothic" w:cs="Calibri"/>
                <w:bCs/>
                <w:color w:val="000000"/>
                <w:sz w:val="20"/>
                <w:szCs w:val="20"/>
                <w:lang w:val="sv-SE"/>
              </w:rPr>
            </w:pPr>
            <w:r w:rsidRPr="00B74355">
              <w:rPr>
                <w:rFonts w:ascii="Century Gothic" w:hAnsi="Century Gothic" w:cs="Calibri"/>
                <w:bCs/>
                <w:color w:val="000000"/>
                <w:sz w:val="20"/>
                <w:szCs w:val="20"/>
                <w:lang w:val="sv-SE"/>
              </w:rPr>
              <w:t xml:space="preserve">             </w:t>
            </w:r>
            <w:r w:rsidR="00D86215" w:rsidRPr="001C1701">
              <w:rPr>
                <w:rFonts w:ascii="Century Gothic" w:hAnsi="Century Gothic" w:cs="Calibri"/>
                <w:bCs/>
                <w:color w:val="000000"/>
                <w:sz w:val="20"/>
                <w:szCs w:val="20"/>
                <w:lang w:val="id-ID"/>
              </w:rPr>
              <w:t>e.</w:t>
            </w:r>
            <w:r w:rsidR="00D86215" w:rsidRPr="001C1701">
              <w:rPr>
                <w:rFonts w:ascii="Century Gothic" w:hAnsi="Century Gothic" w:cs="Calibri"/>
                <w:color w:val="000000"/>
                <w:sz w:val="20"/>
                <w:szCs w:val="20"/>
                <w:lang w:val="id-ID"/>
              </w:rPr>
              <w:t xml:space="preserve">Pemulihan  </w:t>
            </w:r>
            <w:r w:rsidR="00503871">
              <w:rPr>
                <w:rFonts w:ascii="Century Gothic" w:hAnsi="Century Gothic" w:cs="Calibri"/>
                <w:color w:val="000000"/>
                <w:sz w:val="20"/>
                <w:szCs w:val="20"/>
                <w:lang w:val="id-ID"/>
              </w:rPr>
              <w:t>CKPN</w:t>
            </w:r>
          </w:p>
        </w:tc>
        <w:tc>
          <w:tcPr>
            <w:tcW w:w="1984" w:type="dxa"/>
            <w:hideMark/>
          </w:tcPr>
          <w:p w14:paraId="2AF26483" w14:textId="7490C415" w:rsidR="00D86215" w:rsidRPr="001C1701" w:rsidRDefault="00503871">
            <w:pPr>
              <w:jc w:val="right"/>
              <w:rPr>
                <w:rFonts w:ascii="Century Gothic" w:hAnsi="Century Gothic" w:cs="Calibri"/>
                <w:color w:val="000000"/>
                <w:sz w:val="20"/>
                <w:szCs w:val="20"/>
              </w:rPr>
            </w:pPr>
            <w:r>
              <w:rPr>
                <w:rFonts w:ascii="Century Gothic" w:hAnsi="Century Gothic" w:cs="Calibri"/>
                <w:color w:val="000000"/>
                <w:sz w:val="20"/>
                <w:szCs w:val="20"/>
              </w:rPr>
              <w:t>35.803.712</w:t>
            </w:r>
            <w:r w:rsidR="00AC0F2B">
              <w:rPr>
                <w:rFonts w:ascii="Century Gothic" w:hAnsi="Century Gothic" w:cs="Calibri"/>
                <w:color w:val="000000"/>
                <w:sz w:val="20"/>
                <w:szCs w:val="20"/>
              </w:rPr>
              <w:t>,-</w:t>
            </w:r>
          </w:p>
        </w:tc>
      </w:tr>
      <w:tr w:rsidR="00D86215" w:rsidRPr="001C1701" w14:paraId="6312840C" w14:textId="77777777" w:rsidTr="001C1701">
        <w:trPr>
          <w:trHeight w:val="240"/>
        </w:trPr>
        <w:tc>
          <w:tcPr>
            <w:tcW w:w="7230" w:type="dxa"/>
            <w:hideMark/>
          </w:tcPr>
          <w:p w14:paraId="0E48380B" w14:textId="77777777" w:rsidR="00D86215" w:rsidRPr="001C1701" w:rsidRDefault="0028380A" w:rsidP="0028380A">
            <w:pPr>
              <w:tabs>
                <w:tab w:val="left" w:pos="742"/>
              </w:tabs>
              <w:rPr>
                <w:rFonts w:ascii="Century Gothic" w:hAnsi="Century Gothic" w:cs="Calibri"/>
                <w:bCs/>
                <w:color w:val="000000"/>
                <w:sz w:val="20"/>
                <w:szCs w:val="20"/>
              </w:rPr>
            </w:pPr>
            <w:r w:rsidRPr="001C1701">
              <w:rPr>
                <w:rFonts w:ascii="Century Gothic" w:hAnsi="Century Gothic" w:cs="Calibri"/>
                <w:bCs/>
                <w:color w:val="000000"/>
                <w:sz w:val="20"/>
                <w:szCs w:val="20"/>
              </w:rPr>
              <w:t xml:space="preserve">      </w:t>
            </w:r>
            <w:r w:rsidR="00D86215" w:rsidRPr="001C1701">
              <w:rPr>
                <w:rFonts w:ascii="Century Gothic" w:hAnsi="Century Gothic" w:cs="Calibri"/>
                <w:bCs/>
                <w:color w:val="000000"/>
                <w:sz w:val="20"/>
                <w:szCs w:val="20"/>
              </w:rPr>
              <w:t xml:space="preserve"> </w:t>
            </w:r>
            <w:r w:rsidRPr="001C1701">
              <w:rPr>
                <w:rFonts w:ascii="Century Gothic" w:hAnsi="Century Gothic" w:cs="Calibri"/>
                <w:bCs/>
                <w:color w:val="000000"/>
                <w:sz w:val="20"/>
                <w:szCs w:val="20"/>
              </w:rPr>
              <w:t xml:space="preserve">      </w:t>
            </w:r>
            <w:r w:rsidR="00D86215" w:rsidRPr="001C1701">
              <w:rPr>
                <w:rFonts w:ascii="Century Gothic" w:hAnsi="Century Gothic" w:cs="Calibri"/>
                <w:bCs/>
                <w:color w:val="000000"/>
                <w:sz w:val="20"/>
                <w:szCs w:val="20"/>
              </w:rPr>
              <w:t>f.</w:t>
            </w:r>
            <w:r w:rsidR="00D86215" w:rsidRPr="001C1701">
              <w:rPr>
                <w:rFonts w:ascii="Century Gothic" w:hAnsi="Century Gothic" w:cs="Calibri"/>
                <w:color w:val="000000"/>
                <w:sz w:val="20"/>
                <w:szCs w:val="20"/>
              </w:rPr>
              <w:t xml:space="preserve"> </w:t>
            </w:r>
            <w:proofErr w:type="spellStart"/>
            <w:r w:rsidR="00D86215" w:rsidRPr="001C1701">
              <w:rPr>
                <w:rFonts w:ascii="Century Gothic" w:hAnsi="Century Gothic" w:cs="Calibri"/>
                <w:color w:val="000000"/>
                <w:sz w:val="20"/>
                <w:szCs w:val="20"/>
              </w:rPr>
              <w:t>Lainnya</w:t>
            </w:r>
            <w:proofErr w:type="spellEnd"/>
          </w:p>
        </w:tc>
        <w:tc>
          <w:tcPr>
            <w:tcW w:w="1984" w:type="dxa"/>
            <w:hideMark/>
          </w:tcPr>
          <w:p w14:paraId="039AC209" w14:textId="6CD6FE88" w:rsidR="00D86215" w:rsidRPr="001C1701" w:rsidRDefault="00503871" w:rsidP="000A2425">
            <w:pPr>
              <w:jc w:val="right"/>
              <w:rPr>
                <w:rFonts w:ascii="Century Gothic" w:hAnsi="Century Gothic" w:cs="Calibri"/>
                <w:color w:val="000000"/>
                <w:sz w:val="20"/>
                <w:szCs w:val="20"/>
              </w:rPr>
            </w:pPr>
            <w:r>
              <w:rPr>
                <w:rFonts w:ascii="Century Gothic" w:hAnsi="Century Gothic" w:cs="Calibri"/>
                <w:color w:val="000000"/>
                <w:sz w:val="20"/>
                <w:szCs w:val="20"/>
              </w:rPr>
              <w:t>7</w:t>
            </w:r>
            <w:r w:rsidR="00262176" w:rsidRPr="001C1701">
              <w:rPr>
                <w:rFonts w:ascii="Century Gothic" w:hAnsi="Century Gothic" w:cs="Calibri"/>
                <w:color w:val="000000"/>
                <w:sz w:val="20"/>
                <w:szCs w:val="20"/>
              </w:rPr>
              <w:t>.</w:t>
            </w:r>
            <w:r>
              <w:rPr>
                <w:rFonts w:ascii="Century Gothic" w:hAnsi="Century Gothic" w:cs="Calibri"/>
                <w:color w:val="000000"/>
                <w:sz w:val="20"/>
                <w:szCs w:val="20"/>
              </w:rPr>
              <w:t>526</w:t>
            </w:r>
            <w:r w:rsidR="00262176" w:rsidRPr="001C1701">
              <w:rPr>
                <w:rFonts w:ascii="Century Gothic" w:hAnsi="Century Gothic" w:cs="Calibri"/>
                <w:color w:val="000000"/>
                <w:sz w:val="20"/>
                <w:szCs w:val="20"/>
              </w:rPr>
              <w:t>.</w:t>
            </w:r>
            <w:r>
              <w:rPr>
                <w:rFonts w:ascii="Century Gothic" w:hAnsi="Century Gothic" w:cs="Calibri"/>
                <w:color w:val="000000"/>
                <w:sz w:val="20"/>
                <w:szCs w:val="20"/>
              </w:rPr>
              <w:t>312</w:t>
            </w:r>
            <w:r w:rsidR="00AC0F2B">
              <w:rPr>
                <w:rFonts w:ascii="Century Gothic" w:hAnsi="Century Gothic" w:cs="Calibri"/>
                <w:color w:val="000000"/>
                <w:sz w:val="20"/>
                <w:szCs w:val="20"/>
              </w:rPr>
              <w:t>,-</w:t>
            </w:r>
          </w:p>
        </w:tc>
      </w:tr>
      <w:tr w:rsidR="00D86215" w:rsidRPr="001C1701" w14:paraId="4B80CE08" w14:textId="77777777" w:rsidTr="001C1701">
        <w:trPr>
          <w:trHeight w:val="240"/>
        </w:trPr>
        <w:tc>
          <w:tcPr>
            <w:tcW w:w="7230" w:type="dxa"/>
            <w:hideMark/>
          </w:tcPr>
          <w:p w14:paraId="5860A3B7" w14:textId="77777777" w:rsidR="00D86215" w:rsidRPr="001C1701" w:rsidRDefault="00D86215" w:rsidP="0028380A">
            <w:pPr>
              <w:ind w:firstLineChars="100" w:firstLine="201"/>
              <w:rPr>
                <w:rFonts w:ascii="Century Gothic" w:hAnsi="Century Gothic" w:cs="Calibri"/>
                <w:b/>
                <w:bCs/>
                <w:color w:val="000000"/>
                <w:sz w:val="20"/>
                <w:szCs w:val="20"/>
              </w:rPr>
            </w:pPr>
            <w:r w:rsidRPr="001C1701">
              <w:rPr>
                <w:rFonts w:ascii="Century Gothic" w:hAnsi="Century Gothic" w:cs="Calibri"/>
                <w:b/>
                <w:bCs/>
                <w:color w:val="000000"/>
                <w:sz w:val="20"/>
                <w:szCs w:val="20"/>
                <w:lang w:val="it-IT"/>
              </w:rPr>
              <w:t>B.</w:t>
            </w:r>
            <w:r w:rsidRPr="001C1701">
              <w:rPr>
                <w:b/>
                <w:bCs/>
                <w:color w:val="000000"/>
                <w:sz w:val="20"/>
                <w:szCs w:val="20"/>
                <w:lang w:val="it-IT"/>
              </w:rPr>
              <w:t>  </w:t>
            </w:r>
            <w:r w:rsidRPr="001C1701">
              <w:rPr>
                <w:rFonts w:ascii="Century Gothic" w:hAnsi="Century Gothic" w:cs="Calibri"/>
                <w:b/>
                <w:bCs/>
                <w:color w:val="000000"/>
                <w:sz w:val="20"/>
                <w:szCs w:val="20"/>
                <w:lang w:val="it-IT"/>
              </w:rPr>
              <w:t>Beban Operasional</w:t>
            </w:r>
          </w:p>
        </w:tc>
        <w:tc>
          <w:tcPr>
            <w:tcW w:w="1984" w:type="dxa"/>
            <w:hideMark/>
          </w:tcPr>
          <w:p w14:paraId="0E7577C7" w14:textId="483D9736" w:rsidR="00D86215" w:rsidRPr="001C1701" w:rsidRDefault="00F234C2" w:rsidP="00080AC1">
            <w:pPr>
              <w:jc w:val="right"/>
              <w:rPr>
                <w:rFonts w:ascii="Century Gothic" w:hAnsi="Century Gothic" w:cs="Calibri"/>
                <w:b/>
                <w:color w:val="000000"/>
                <w:sz w:val="20"/>
                <w:szCs w:val="20"/>
              </w:rPr>
            </w:pPr>
            <w:r w:rsidRPr="001C1701">
              <w:rPr>
                <w:rFonts w:ascii="Century Gothic" w:hAnsi="Century Gothic" w:cs="Calibri"/>
                <w:b/>
                <w:color w:val="000000"/>
                <w:sz w:val="20"/>
                <w:szCs w:val="20"/>
              </w:rPr>
              <w:t>3</w:t>
            </w:r>
            <w:r w:rsidR="00503871">
              <w:rPr>
                <w:rFonts w:ascii="Century Gothic" w:hAnsi="Century Gothic" w:cs="Calibri"/>
                <w:b/>
                <w:color w:val="000000"/>
                <w:sz w:val="20"/>
                <w:szCs w:val="20"/>
              </w:rPr>
              <w:t>24</w:t>
            </w:r>
            <w:r w:rsidRPr="001C1701">
              <w:rPr>
                <w:rFonts w:ascii="Century Gothic" w:hAnsi="Century Gothic" w:cs="Calibri"/>
                <w:b/>
                <w:color w:val="000000"/>
                <w:sz w:val="20"/>
                <w:szCs w:val="20"/>
              </w:rPr>
              <w:t>.</w:t>
            </w:r>
            <w:r w:rsidR="00503871">
              <w:rPr>
                <w:rFonts w:ascii="Century Gothic" w:hAnsi="Century Gothic" w:cs="Calibri"/>
                <w:b/>
                <w:color w:val="000000"/>
                <w:sz w:val="20"/>
                <w:szCs w:val="20"/>
              </w:rPr>
              <w:t>092</w:t>
            </w:r>
            <w:r w:rsidRPr="001C1701">
              <w:rPr>
                <w:rFonts w:ascii="Century Gothic" w:hAnsi="Century Gothic" w:cs="Calibri"/>
                <w:b/>
                <w:color w:val="000000"/>
                <w:sz w:val="20"/>
                <w:szCs w:val="20"/>
              </w:rPr>
              <w:t>.</w:t>
            </w:r>
            <w:r w:rsidR="00503871">
              <w:rPr>
                <w:rFonts w:ascii="Century Gothic" w:hAnsi="Century Gothic" w:cs="Calibri"/>
                <w:b/>
                <w:color w:val="000000"/>
                <w:sz w:val="20"/>
                <w:szCs w:val="20"/>
              </w:rPr>
              <w:t>671</w:t>
            </w:r>
            <w:r w:rsidR="00AC0F2B">
              <w:rPr>
                <w:rFonts w:ascii="Century Gothic" w:hAnsi="Century Gothic" w:cs="Calibri"/>
                <w:b/>
                <w:color w:val="000000"/>
                <w:sz w:val="20"/>
                <w:szCs w:val="20"/>
              </w:rPr>
              <w:t>,-</w:t>
            </w:r>
          </w:p>
        </w:tc>
      </w:tr>
      <w:tr w:rsidR="00D86215" w:rsidRPr="001C1701" w14:paraId="4C6D5B56" w14:textId="77777777" w:rsidTr="001C1701">
        <w:trPr>
          <w:trHeight w:val="240"/>
        </w:trPr>
        <w:tc>
          <w:tcPr>
            <w:tcW w:w="7230" w:type="dxa"/>
            <w:hideMark/>
          </w:tcPr>
          <w:p w14:paraId="276CE059" w14:textId="77777777" w:rsidR="00D86215" w:rsidRPr="001C1701" w:rsidRDefault="0028380A" w:rsidP="0028380A">
            <w:pPr>
              <w:rPr>
                <w:rFonts w:ascii="Century Gothic" w:hAnsi="Century Gothic" w:cs="Calibri"/>
                <w:bCs/>
                <w:color w:val="000000"/>
                <w:sz w:val="20"/>
                <w:szCs w:val="20"/>
              </w:rPr>
            </w:pPr>
            <w:r w:rsidRPr="001C1701">
              <w:rPr>
                <w:rFonts w:ascii="Century Gothic" w:hAnsi="Century Gothic" w:cs="Calibri"/>
                <w:bCs/>
                <w:color w:val="000000"/>
                <w:sz w:val="20"/>
                <w:szCs w:val="20"/>
                <w:lang w:val="sv-SE"/>
              </w:rPr>
              <w:t xml:space="preserve">          </w:t>
            </w:r>
            <w:r w:rsidR="00D86215" w:rsidRPr="001C1701">
              <w:rPr>
                <w:rFonts w:ascii="Century Gothic" w:hAnsi="Century Gothic" w:cs="Calibri"/>
                <w:bCs/>
                <w:color w:val="000000"/>
                <w:sz w:val="20"/>
                <w:szCs w:val="20"/>
                <w:lang w:val="sv-SE"/>
              </w:rPr>
              <w:t>1.</w:t>
            </w:r>
            <w:r w:rsidR="00D86215" w:rsidRPr="001C1701">
              <w:rPr>
                <w:bCs/>
                <w:color w:val="000000"/>
                <w:sz w:val="20"/>
                <w:szCs w:val="20"/>
                <w:lang w:val="sv-SE"/>
              </w:rPr>
              <w:t xml:space="preserve">    </w:t>
            </w:r>
            <w:r w:rsidR="00D86215" w:rsidRPr="001C1701">
              <w:rPr>
                <w:rFonts w:ascii="Century Gothic" w:hAnsi="Century Gothic" w:cs="Calibri"/>
                <w:color w:val="000000"/>
                <w:sz w:val="20"/>
                <w:szCs w:val="20"/>
                <w:lang w:val="sv-SE"/>
              </w:rPr>
              <w:t>Beban Bunga</w:t>
            </w:r>
          </w:p>
        </w:tc>
        <w:tc>
          <w:tcPr>
            <w:tcW w:w="1984" w:type="dxa"/>
            <w:hideMark/>
          </w:tcPr>
          <w:p w14:paraId="16E78F33" w14:textId="77777777" w:rsidR="00D86215" w:rsidRPr="001C1701" w:rsidRDefault="00D86215">
            <w:pPr>
              <w:jc w:val="right"/>
              <w:rPr>
                <w:rFonts w:ascii="Century Gothic" w:hAnsi="Century Gothic" w:cs="Calibri"/>
                <w:color w:val="000000"/>
                <w:sz w:val="20"/>
                <w:szCs w:val="20"/>
              </w:rPr>
            </w:pPr>
            <w:r w:rsidRPr="001C1701">
              <w:rPr>
                <w:rFonts w:ascii="Century Gothic" w:hAnsi="Century Gothic" w:cs="Calibri"/>
                <w:color w:val="000000"/>
                <w:sz w:val="20"/>
                <w:szCs w:val="20"/>
              </w:rPr>
              <w:t>-</w:t>
            </w:r>
          </w:p>
        </w:tc>
      </w:tr>
      <w:tr w:rsidR="00D86215" w:rsidRPr="001C1701" w14:paraId="63B7C6D2" w14:textId="77777777" w:rsidTr="001C1701">
        <w:trPr>
          <w:trHeight w:val="240"/>
        </w:trPr>
        <w:tc>
          <w:tcPr>
            <w:tcW w:w="7230" w:type="dxa"/>
            <w:hideMark/>
          </w:tcPr>
          <w:p w14:paraId="1A55DAD8" w14:textId="77777777" w:rsidR="00D86215" w:rsidRPr="001C1701" w:rsidRDefault="00D86215" w:rsidP="00447828">
            <w:pPr>
              <w:ind w:firstLineChars="300" w:firstLine="600"/>
              <w:rPr>
                <w:rFonts w:ascii="Century Gothic" w:hAnsi="Century Gothic" w:cs="Calibri"/>
                <w:color w:val="000000"/>
                <w:sz w:val="20"/>
                <w:szCs w:val="20"/>
              </w:rPr>
            </w:pPr>
            <w:r w:rsidRPr="001C1701">
              <w:rPr>
                <w:rFonts w:ascii="Century Gothic" w:hAnsi="Century Gothic" w:cs="Calibri"/>
                <w:color w:val="000000"/>
                <w:sz w:val="20"/>
                <w:szCs w:val="20"/>
              </w:rPr>
              <w:t xml:space="preserve">  </w:t>
            </w:r>
            <w:r w:rsidR="0028380A" w:rsidRPr="001C1701">
              <w:rPr>
                <w:rFonts w:ascii="Century Gothic" w:hAnsi="Century Gothic" w:cs="Calibri"/>
                <w:color w:val="000000"/>
                <w:sz w:val="20"/>
                <w:szCs w:val="20"/>
              </w:rPr>
              <w:t xml:space="preserve">    </w:t>
            </w:r>
            <w:r w:rsidRPr="001C1701">
              <w:rPr>
                <w:rFonts w:ascii="Century Gothic" w:hAnsi="Century Gothic" w:cs="Calibri"/>
                <w:bCs/>
                <w:color w:val="000000"/>
                <w:sz w:val="20"/>
                <w:szCs w:val="20"/>
              </w:rPr>
              <w:t>a</w:t>
            </w:r>
            <w:r w:rsidRPr="001C1701">
              <w:rPr>
                <w:rFonts w:ascii="Century Gothic" w:hAnsi="Century Gothic" w:cs="Calibri"/>
                <w:color w:val="000000"/>
                <w:sz w:val="20"/>
                <w:szCs w:val="20"/>
              </w:rPr>
              <w:t xml:space="preserve">. Beban Bunga </w:t>
            </w:r>
            <w:proofErr w:type="spellStart"/>
            <w:r w:rsidRPr="001C1701">
              <w:rPr>
                <w:rFonts w:ascii="Century Gothic" w:hAnsi="Century Gothic" w:cs="Calibri"/>
                <w:color w:val="000000"/>
                <w:sz w:val="20"/>
                <w:szCs w:val="20"/>
              </w:rPr>
              <w:t>Kontraktual</w:t>
            </w:r>
            <w:proofErr w:type="spellEnd"/>
          </w:p>
        </w:tc>
        <w:tc>
          <w:tcPr>
            <w:tcW w:w="1984" w:type="dxa"/>
            <w:hideMark/>
          </w:tcPr>
          <w:p w14:paraId="6AB959D2" w14:textId="77777777" w:rsidR="00D86215" w:rsidRPr="001C1701" w:rsidRDefault="00D86215">
            <w:pPr>
              <w:jc w:val="right"/>
              <w:rPr>
                <w:rFonts w:ascii="Century Gothic" w:hAnsi="Century Gothic" w:cs="Calibri"/>
                <w:color w:val="000000"/>
                <w:sz w:val="20"/>
                <w:szCs w:val="20"/>
              </w:rPr>
            </w:pPr>
          </w:p>
        </w:tc>
      </w:tr>
      <w:tr w:rsidR="00D86215" w:rsidRPr="001C1701" w14:paraId="02A0CD05" w14:textId="77777777" w:rsidTr="001C1701">
        <w:trPr>
          <w:trHeight w:val="240"/>
        </w:trPr>
        <w:tc>
          <w:tcPr>
            <w:tcW w:w="7230" w:type="dxa"/>
            <w:hideMark/>
          </w:tcPr>
          <w:p w14:paraId="1C5357F5" w14:textId="77777777" w:rsidR="00D86215" w:rsidRPr="001C1701" w:rsidRDefault="00D86215" w:rsidP="00447828">
            <w:pPr>
              <w:ind w:firstLineChars="600" w:firstLine="1200"/>
              <w:rPr>
                <w:rFonts w:ascii="Century Gothic" w:hAnsi="Century Gothic" w:cs="Calibri"/>
                <w:color w:val="000000"/>
                <w:sz w:val="20"/>
                <w:szCs w:val="20"/>
              </w:rPr>
            </w:pPr>
            <w:r w:rsidRPr="001C1701">
              <w:rPr>
                <w:rFonts w:ascii="Century Gothic" w:hAnsi="Century Gothic" w:cs="Calibri"/>
                <w:color w:val="000000"/>
                <w:sz w:val="20"/>
                <w:szCs w:val="20"/>
                <w:lang w:val="id-ID"/>
              </w:rPr>
              <w:t xml:space="preserve">   </w:t>
            </w:r>
            <w:r w:rsidRPr="001C1701">
              <w:rPr>
                <w:rFonts w:ascii="Century Gothic" w:hAnsi="Century Gothic" w:cs="Calibri"/>
                <w:bCs/>
                <w:color w:val="000000"/>
                <w:sz w:val="20"/>
                <w:szCs w:val="20"/>
                <w:lang w:val="id-ID"/>
              </w:rPr>
              <w:t>1</w:t>
            </w:r>
            <w:r w:rsidRPr="001C1701">
              <w:rPr>
                <w:rFonts w:ascii="Century Gothic" w:hAnsi="Century Gothic" w:cs="Calibri"/>
                <w:color w:val="000000"/>
                <w:sz w:val="20"/>
                <w:szCs w:val="20"/>
                <w:lang w:val="id-ID"/>
              </w:rPr>
              <w:t>.Tabungan</w:t>
            </w:r>
          </w:p>
        </w:tc>
        <w:tc>
          <w:tcPr>
            <w:tcW w:w="1984" w:type="dxa"/>
            <w:hideMark/>
          </w:tcPr>
          <w:p w14:paraId="44621A89" w14:textId="04C34B60" w:rsidR="00D86215" w:rsidRPr="001C1701" w:rsidRDefault="00503871" w:rsidP="00080AC1">
            <w:pPr>
              <w:jc w:val="right"/>
              <w:rPr>
                <w:rFonts w:ascii="Century Gothic" w:hAnsi="Century Gothic" w:cs="Calibri"/>
                <w:color w:val="000000"/>
                <w:sz w:val="20"/>
                <w:szCs w:val="20"/>
              </w:rPr>
            </w:pPr>
            <w:r>
              <w:rPr>
                <w:rFonts w:ascii="Century Gothic" w:hAnsi="Century Gothic" w:cs="Calibri"/>
                <w:color w:val="000000"/>
                <w:sz w:val="20"/>
                <w:szCs w:val="20"/>
              </w:rPr>
              <w:t>12</w:t>
            </w:r>
            <w:r w:rsidR="00F21B82" w:rsidRPr="001C1701">
              <w:rPr>
                <w:rFonts w:ascii="Century Gothic" w:hAnsi="Century Gothic" w:cs="Calibri"/>
                <w:color w:val="000000"/>
                <w:sz w:val="20"/>
                <w:szCs w:val="20"/>
              </w:rPr>
              <w:t>.</w:t>
            </w:r>
            <w:r>
              <w:rPr>
                <w:rFonts w:ascii="Century Gothic" w:hAnsi="Century Gothic" w:cs="Calibri"/>
                <w:color w:val="000000"/>
                <w:sz w:val="20"/>
                <w:szCs w:val="20"/>
              </w:rPr>
              <w:t>070</w:t>
            </w:r>
            <w:r w:rsidR="00F21B82" w:rsidRPr="001C1701">
              <w:rPr>
                <w:rFonts w:ascii="Century Gothic" w:hAnsi="Century Gothic" w:cs="Calibri"/>
                <w:color w:val="000000"/>
                <w:sz w:val="20"/>
                <w:szCs w:val="20"/>
              </w:rPr>
              <w:t>.</w:t>
            </w:r>
            <w:r w:rsidR="00064276">
              <w:rPr>
                <w:rFonts w:ascii="Century Gothic" w:hAnsi="Century Gothic" w:cs="Calibri"/>
                <w:color w:val="000000"/>
                <w:sz w:val="20"/>
                <w:szCs w:val="20"/>
              </w:rPr>
              <w:t>5</w:t>
            </w:r>
            <w:r>
              <w:rPr>
                <w:rFonts w:ascii="Century Gothic" w:hAnsi="Century Gothic" w:cs="Calibri"/>
                <w:color w:val="000000"/>
                <w:sz w:val="20"/>
                <w:szCs w:val="20"/>
              </w:rPr>
              <w:t>0</w:t>
            </w:r>
            <w:r w:rsidR="00080AC1">
              <w:rPr>
                <w:rFonts w:ascii="Century Gothic" w:hAnsi="Century Gothic" w:cs="Calibri"/>
                <w:color w:val="000000"/>
                <w:sz w:val="20"/>
                <w:szCs w:val="20"/>
              </w:rPr>
              <w:t>9</w:t>
            </w:r>
            <w:r w:rsidR="00064276">
              <w:rPr>
                <w:rFonts w:ascii="Century Gothic" w:hAnsi="Century Gothic" w:cs="Calibri"/>
                <w:color w:val="000000"/>
                <w:sz w:val="20"/>
                <w:szCs w:val="20"/>
              </w:rPr>
              <w:t>,-</w:t>
            </w:r>
          </w:p>
        </w:tc>
      </w:tr>
      <w:tr w:rsidR="00D86215" w:rsidRPr="001C1701" w14:paraId="1FFBC2CF" w14:textId="77777777" w:rsidTr="001C1701">
        <w:trPr>
          <w:trHeight w:val="240"/>
        </w:trPr>
        <w:tc>
          <w:tcPr>
            <w:tcW w:w="7230" w:type="dxa"/>
            <w:hideMark/>
          </w:tcPr>
          <w:p w14:paraId="6DE5E4B9" w14:textId="77777777" w:rsidR="00D86215" w:rsidRPr="001C1701" w:rsidRDefault="00D86215" w:rsidP="00447828">
            <w:pPr>
              <w:ind w:firstLineChars="600" w:firstLine="1200"/>
              <w:rPr>
                <w:rFonts w:ascii="Century Gothic" w:hAnsi="Century Gothic" w:cs="Calibri"/>
                <w:color w:val="000000"/>
                <w:sz w:val="20"/>
                <w:szCs w:val="20"/>
              </w:rPr>
            </w:pPr>
            <w:r w:rsidRPr="001C1701">
              <w:rPr>
                <w:rFonts w:ascii="Century Gothic" w:hAnsi="Century Gothic" w:cs="Calibri"/>
                <w:color w:val="000000"/>
                <w:sz w:val="20"/>
                <w:szCs w:val="20"/>
                <w:lang w:val="id-ID"/>
              </w:rPr>
              <w:t xml:space="preserve">   </w:t>
            </w:r>
            <w:r w:rsidRPr="001C1701">
              <w:rPr>
                <w:rFonts w:ascii="Century Gothic" w:hAnsi="Century Gothic" w:cs="Calibri"/>
                <w:bCs/>
                <w:color w:val="000000"/>
                <w:sz w:val="20"/>
                <w:szCs w:val="20"/>
                <w:lang w:val="id-ID"/>
              </w:rPr>
              <w:t>2</w:t>
            </w:r>
            <w:r w:rsidRPr="001C1701">
              <w:rPr>
                <w:rFonts w:ascii="Century Gothic" w:hAnsi="Century Gothic" w:cs="Calibri"/>
                <w:color w:val="000000"/>
                <w:sz w:val="20"/>
                <w:szCs w:val="20"/>
                <w:lang w:val="id-ID"/>
              </w:rPr>
              <w:t>.Deposito</w:t>
            </w:r>
          </w:p>
        </w:tc>
        <w:tc>
          <w:tcPr>
            <w:tcW w:w="1984" w:type="dxa"/>
            <w:hideMark/>
          </w:tcPr>
          <w:p w14:paraId="278477FC" w14:textId="7679D111" w:rsidR="00D86215" w:rsidRPr="001C1701" w:rsidRDefault="00503871" w:rsidP="00080AC1">
            <w:pPr>
              <w:jc w:val="right"/>
              <w:rPr>
                <w:rFonts w:ascii="Century Gothic" w:hAnsi="Century Gothic" w:cs="Calibri"/>
                <w:color w:val="000000"/>
                <w:sz w:val="20"/>
                <w:szCs w:val="20"/>
              </w:rPr>
            </w:pPr>
            <w:r>
              <w:rPr>
                <w:rFonts w:ascii="Century Gothic" w:hAnsi="Century Gothic" w:cs="Calibri"/>
                <w:color w:val="000000"/>
                <w:sz w:val="20"/>
                <w:szCs w:val="20"/>
              </w:rPr>
              <w:t>584</w:t>
            </w:r>
            <w:r w:rsidR="00F21B82" w:rsidRPr="001C1701">
              <w:rPr>
                <w:rFonts w:ascii="Century Gothic" w:hAnsi="Century Gothic" w:cs="Calibri"/>
                <w:color w:val="000000"/>
                <w:sz w:val="20"/>
                <w:szCs w:val="20"/>
              </w:rPr>
              <w:t>.</w:t>
            </w:r>
            <w:r>
              <w:rPr>
                <w:rFonts w:ascii="Century Gothic" w:hAnsi="Century Gothic" w:cs="Calibri"/>
                <w:color w:val="000000"/>
                <w:sz w:val="20"/>
                <w:szCs w:val="20"/>
              </w:rPr>
              <w:t>996</w:t>
            </w:r>
            <w:r w:rsidR="00064276">
              <w:rPr>
                <w:rFonts w:ascii="Century Gothic" w:hAnsi="Century Gothic" w:cs="Calibri"/>
                <w:color w:val="000000"/>
                <w:sz w:val="20"/>
                <w:szCs w:val="20"/>
              </w:rPr>
              <w:t>,-</w:t>
            </w:r>
          </w:p>
        </w:tc>
      </w:tr>
      <w:tr w:rsidR="00D86215" w:rsidRPr="001C1701" w14:paraId="7EE49322" w14:textId="77777777" w:rsidTr="001C1701">
        <w:trPr>
          <w:trHeight w:val="240"/>
        </w:trPr>
        <w:tc>
          <w:tcPr>
            <w:tcW w:w="7230" w:type="dxa"/>
            <w:hideMark/>
          </w:tcPr>
          <w:p w14:paraId="186D44E3" w14:textId="77777777" w:rsidR="00D86215" w:rsidRPr="001C1701" w:rsidRDefault="00D86215" w:rsidP="00447828">
            <w:pPr>
              <w:ind w:firstLineChars="600" w:firstLine="1200"/>
              <w:rPr>
                <w:rFonts w:ascii="Century Gothic" w:hAnsi="Century Gothic" w:cs="Calibri"/>
                <w:color w:val="000000"/>
                <w:sz w:val="20"/>
                <w:szCs w:val="20"/>
              </w:rPr>
            </w:pPr>
            <w:r w:rsidRPr="001C1701">
              <w:rPr>
                <w:rFonts w:ascii="Century Gothic" w:hAnsi="Century Gothic" w:cs="Calibri"/>
                <w:color w:val="000000"/>
                <w:sz w:val="20"/>
                <w:szCs w:val="20"/>
                <w:lang w:val="id-ID"/>
              </w:rPr>
              <w:t xml:space="preserve">   </w:t>
            </w:r>
            <w:r w:rsidRPr="001C1701">
              <w:rPr>
                <w:rFonts w:ascii="Century Gothic" w:hAnsi="Century Gothic" w:cs="Calibri"/>
                <w:bCs/>
                <w:color w:val="000000"/>
                <w:sz w:val="20"/>
                <w:szCs w:val="20"/>
                <w:lang w:val="id-ID"/>
              </w:rPr>
              <w:t>3</w:t>
            </w:r>
            <w:r w:rsidRPr="001C1701">
              <w:rPr>
                <w:rFonts w:ascii="Century Gothic" w:hAnsi="Century Gothic" w:cs="Calibri"/>
                <w:color w:val="000000"/>
                <w:sz w:val="20"/>
                <w:szCs w:val="20"/>
                <w:lang w:val="id-ID"/>
              </w:rPr>
              <w:t>.Simpanan dari Bank lain</w:t>
            </w:r>
          </w:p>
        </w:tc>
        <w:tc>
          <w:tcPr>
            <w:tcW w:w="1984" w:type="dxa"/>
            <w:hideMark/>
          </w:tcPr>
          <w:p w14:paraId="32F86918" w14:textId="77777777" w:rsidR="00D86215" w:rsidRPr="001C1701" w:rsidRDefault="00D86215">
            <w:pPr>
              <w:jc w:val="right"/>
              <w:rPr>
                <w:rFonts w:ascii="Century Gothic" w:hAnsi="Century Gothic" w:cs="Calibri"/>
                <w:color w:val="000000"/>
                <w:sz w:val="20"/>
                <w:szCs w:val="20"/>
              </w:rPr>
            </w:pPr>
            <w:r w:rsidRPr="001C1701">
              <w:rPr>
                <w:rFonts w:ascii="Century Gothic" w:hAnsi="Century Gothic" w:cs="Calibri"/>
                <w:color w:val="000000"/>
                <w:sz w:val="20"/>
                <w:szCs w:val="20"/>
              </w:rPr>
              <w:t>-</w:t>
            </w:r>
          </w:p>
        </w:tc>
      </w:tr>
      <w:tr w:rsidR="00D86215" w:rsidRPr="001C1701" w14:paraId="43554D4D" w14:textId="77777777" w:rsidTr="001C1701">
        <w:trPr>
          <w:trHeight w:val="240"/>
        </w:trPr>
        <w:tc>
          <w:tcPr>
            <w:tcW w:w="7230" w:type="dxa"/>
            <w:hideMark/>
          </w:tcPr>
          <w:p w14:paraId="21ED8241" w14:textId="77777777" w:rsidR="00D86215" w:rsidRPr="001C1701" w:rsidRDefault="00D86215" w:rsidP="00447828">
            <w:pPr>
              <w:ind w:firstLineChars="600" w:firstLine="1200"/>
              <w:rPr>
                <w:rFonts w:ascii="Century Gothic" w:hAnsi="Century Gothic" w:cs="Calibri"/>
                <w:color w:val="000000"/>
                <w:sz w:val="20"/>
                <w:szCs w:val="20"/>
              </w:rPr>
            </w:pPr>
            <w:r w:rsidRPr="001C1701">
              <w:rPr>
                <w:rFonts w:ascii="Century Gothic" w:hAnsi="Century Gothic" w:cs="Calibri"/>
                <w:color w:val="000000"/>
                <w:sz w:val="20"/>
                <w:szCs w:val="20"/>
                <w:lang w:val="id-ID"/>
              </w:rPr>
              <w:t xml:space="preserve">   </w:t>
            </w:r>
            <w:r w:rsidRPr="001C1701">
              <w:rPr>
                <w:rFonts w:ascii="Century Gothic" w:hAnsi="Century Gothic" w:cs="Calibri"/>
                <w:bCs/>
                <w:color w:val="000000"/>
                <w:sz w:val="20"/>
                <w:szCs w:val="20"/>
                <w:lang w:val="id-ID"/>
              </w:rPr>
              <w:t>4</w:t>
            </w:r>
            <w:r w:rsidRPr="001C1701">
              <w:rPr>
                <w:rFonts w:ascii="Century Gothic" w:hAnsi="Century Gothic" w:cs="Calibri"/>
                <w:color w:val="000000"/>
                <w:sz w:val="20"/>
                <w:szCs w:val="20"/>
                <w:lang w:val="id-ID"/>
              </w:rPr>
              <w:t>.Pinjaman yang diterima</w:t>
            </w:r>
          </w:p>
        </w:tc>
        <w:tc>
          <w:tcPr>
            <w:tcW w:w="1984" w:type="dxa"/>
            <w:hideMark/>
          </w:tcPr>
          <w:p w14:paraId="2FAAB7AE" w14:textId="77777777" w:rsidR="00D86215" w:rsidRPr="001C1701" w:rsidRDefault="00D86215">
            <w:pPr>
              <w:jc w:val="right"/>
              <w:rPr>
                <w:rFonts w:ascii="Century Gothic" w:hAnsi="Century Gothic" w:cs="Calibri"/>
                <w:color w:val="000000"/>
                <w:sz w:val="20"/>
                <w:szCs w:val="20"/>
              </w:rPr>
            </w:pPr>
            <w:r w:rsidRPr="001C1701">
              <w:rPr>
                <w:rFonts w:ascii="Century Gothic" w:hAnsi="Century Gothic" w:cs="Calibri"/>
                <w:color w:val="000000"/>
                <w:sz w:val="20"/>
                <w:szCs w:val="20"/>
                <w:lang w:val="id-ID"/>
              </w:rPr>
              <w:t>-</w:t>
            </w:r>
          </w:p>
        </w:tc>
      </w:tr>
      <w:tr w:rsidR="00D86215" w:rsidRPr="001C1701" w14:paraId="256D9378" w14:textId="77777777" w:rsidTr="001C1701">
        <w:trPr>
          <w:trHeight w:val="240"/>
        </w:trPr>
        <w:tc>
          <w:tcPr>
            <w:tcW w:w="7230" w:type="dxa"/>
            <w:hideMark/>
          </w:tcPr>
          <w:p w14:paraId="3A835A91" w14:textId="77777777" w:rsidR="00D86215" w:rsidRPr="001C1701" w:rsidRDefault="00D86215" w:rsidP="00447828">
            <w:pPr>
              <w:ind w:firstLineChars="600" w:firstLine="1200"/>
              <w:rPr>
                <w:rFonts w:ascii="Arial" w:hAnsi="Arial" w:cs="Arial"/>
                <w:color w:val="000000"/>
                <w:sz w:val="20"/>
                <w:szCs w:val="20"/>
              </w:rPr>
            </w:pPr>
            <w:r w:rsidRPr="001C1701">
              <w:rPr>
                <w:rFonts w:ascii="Arial" w:hAnsi="Arial" w:cs="Arial"/>
                <w:color w:val="000000"/>
                <w:sz w:val="20"/>
                <w:szCs w:val="20"/>
              </w:rPr>
              <w:t xml:space="preserve">     </w:t>
            </w:r>
            <w:r w:rsidRPr="001C1701">
              <w:rPr>
                <w:rFonts w:ascii="Century Gothic" w:hAnsi="Century Gothic" w:cs="Arial"/>
                <w:color w:val="000000"/>
                <w:sz w:val="20"/>
                <w:szCs w:val="20"/>
              </w:rPr>
              <w:t>1) Dari Bank Indonesia</w:t>
            </w:r>
          </w:p>
        </w:tc>
        <w:tc>
          <w:tcPr>
            <w:tcW w:w="1984" w:type="dxa"/>
            <w:hideMark/>
          </w:tcPr>
          <w:p w14:paraId="5C362D1D" w14:textId="77777777" w:rsidR="00D86215" w:rsidRPr="001C1701" w:rsidRDefault="00D86215">
            <w:pPr>
              <w:jc w:val="right"/>
              <w:rPr>
                <w:rFonts w:ascii="Century Gothic" w:hAnsi="Century Gothic" w:cs="Calibri"/>
                <w:color w:val="000000"/>
                <w:sz w:val="20"/>
                <w:szCs w:val="20"/>
              </w:rPr>
            </w:pPr>
            <w:r w:rsidRPr="001C1701">
              <w:rPr>
                <w:rFonts w:ascii="Century Gothic" w:hAnsi="Century Gothic" w:cs="Calibri"/>
                <w:color w:val="000000"/>
                <w:sz w:val="20"/>
                <w:szCs w:val="20"/>
                <w:lang w:val="id-ID"/>
              </w:rPr>
              <w:t>-</w:t>
            </w:r>
          </w:p>
        </w:tc>
      </w:tr>
      <w:tr w:rsidR="00D86215" w:rsidRPr="001C1701" w14:paraId="6A85CA72" w14:textId="77777777" w:rsidTr="001C1701">
        <w:trPr>
          <w:trHeight w:val="240"/>
        </w:trPr>
        <w:tc>
          <w:tcPr>
            <w:tcW w:w="7230" w:type="dxa"/>
            <w:hideMark/>
          </w:tcPr>
          <w:p w14:paraId="77BF2594" w14:textId="77777777" w:rsidR="00D86215" w:rsidRPr="001C1701" w:rsidRDefault="00D86215" w:rsidP="00447828">
            <w:pPr>
              <w:ind w:firstLineChars="600" w:firstLine="1200"/>
              <w:rPr>
                <w:rFonts w:ascii="Century Gothic" w:hAnsi="Century Gothic" w:cs="Calibri"/>
                <w:color w:val="000000"/>
                <w:sz w:val="20"/>
                <w:szCs w:val="20"/>
              </w:rPr>
            </w:pPr>
            <w:r w:rsidRPr="001C1701">
              <w:rPr>
                <w:rFonts w:ascii="Century Gothic" w:hAnsi="Century Gothic" w:cs="Calibri"/>
                <w:color w:val="000000"/>
                <w:sz w:val="20"/>
                <w:szCs w:val="20"/>
              </w:rPr>
              <w:t xml:space="preserve">      2) Dari Bank Lain</w:t>
            </w:r>
          </w:p>
        </w:tc>
        <w:tc>
          <w:tcPr>
            <w:tcW w:w="1984" w:type="dxa"/>
            <w:hideMark/>
          </w:tcPr>
          <w:p w14:paraId="7B118770" w14:textId="77777777" w:rsidR="00D86215" w:rsidRPr="001C1701" w:rsidRDefault="00D86215">
            <w:pPr>
              <w:jc w:val="right"/>
              <w:rPr>
                <w:rFonts w:ascii="Century Gothic" w:hAnsi="Century Gothic" w:cs="Calibri"/>
                <w:color w:val="000000"/>
                <w:sz w:val="20"/>
                <w:szCs w:val="20"/>
              </w:rPr>
            </w:pPr>
            <w:r w:rsidRPr="001C1701">
              <w:rPr>
                <w:rFonts w:ascii="Century Gothic" w:hAnsi="Century Gothic" w:cs="Calibri"/>
                <w:color w:val="000000"/>
                <w:sz w:val="20"/>
                <w:szCs w:val="20"/>
              </w:rPr>
              <w:t>-</w:t>
            </w:r>
          </w:p>
        </w:tc>
      </w:tr>
      <w:tr w:rsidR="00D86215" w:rsidRPr="001C1701" w14:paraId="1BF76F66" w14:textId="77777777" w:rsidTr="001C1701">
        <w:trPr>
          <w:trHeight w:val="240"/>
        </w:trPr>
        <w:tc>
          <w:tcPr>
            <w:tcW w:w="7230" w:type="dxa"/>
            <w:hideMark/>
          </w:tcPr>
          <w:p w14:paraId="29B473DF" w14:textId="77777777" w:rsidR="00D86215" w:rsidRPr="00B74355" w:rsidRDefault="00D86215" w:rsidP="00447828">
            <w:pPr>
              <w:ind w:firstLineChars="600" w:firstLine="1200"/>
              <w:rPr>
                <w:rFonts w:ascii="Century Gothic" w:hAnsi="Century Gothic" w:cs="Calibri"/>
                <w:color w:val="000000"/>
                <w:sz w:val="20"/>
                <w:szCs w:val="20"/>
                <w:lang w:val="sv-SE"/>
              </w:rPr>
            </w:pPr>
            <w:r w:rsidRPr="00B74355">
              <w:rPr>
                <w:rFonts w:ascii="Century Gothic" w:hAnsi="Century Gothic" w:cs="Calibri"/>
                <w:color w:val="000000"/>
                <w:sz w:val="20"/>
                <w:szCs w:val="20"/>
                <w:lang w:val="sv-SE"/>
              </w:rPr>
              <w:t xml:space="preserve">      3) Dari Pihak Ketiga Bukan Bank</w:t>
            </w:r>
          </w:p>
        </w:tc>
        <w:tc>
          <w:tcPr>
            <w:tcW w:w="1984" w:type="dxa"/>
            <w:hideMark/>
          </w:tcPr>
          <w:p w14:paraId="0ACE008A" w14:textId="77777777" w:rsidR="00D86215" w:rsidRPr="001C1701" w:rsidRDefault="00D86215">
            <w:pPr>
              <w:jc w:val="right"/>
              <w:rPr>
                <w:rFonts w:ascii="Century Gothic" w:hAnsi="Century Gothic" w:cs="Calibri"/>
                <w:color w:val="000000"/>
                <w:sz w:val="20"/>
                <w:szCs w:val="20"/>
              </w:rPr>
            </w:pPr>
            <w:r w:rsidRPr="001C1701">
              <w:rPr>
                <w:rFonts w:ascii="Century Gothic" w:hAnsi="Century Gothic" w:cs="Calibri"/>
                <w:color w:val="000000"/>
                <w:sz w:val="20"/>
                <w:szCs w:val="20"/>
              </w:rPr>
              <w:t>-</w:t>
            </w:r>
          </w:p>
        </w:tc>
      </w:tr>
      <w:tr w:rsidR="00D86215" w:rsidRPr="001C1701" w14:paraId="48B1A908" w14:textId="77777777" w:rsidTr="001C1701">
        <w:trPr>
          <w:trHeight w:val="240"/>
        </w:trPr>
        <w:tc>
          <w:tcPr>
            <w:tcW w:w="7230" w:type="dxa"/>
            <w:hideMark/>
          </w:tcPr>
          <w:p w14:paraId="7E79578B" w14:textId="77777777" w:rsidR="00D86215" w:rsidRPr="001C1701" w:rsidRDefault="00D86215" w:rsidP="00447828">
            <w:pPr>
              <w:ind w:firstLineChars="600" w:firstLine="1200"/>
              <w:rPr>
                <w:rFonts w:ascii="Century Gothic" w:hAnsi="Century Gothic" w:cs="Calibri"/>
                <w:color w:val="000000"/>
                <w:sz w:val="20"/>
                <w:szCs w:val="20"/>
              </w:rPr>
            </w:pPr>
            <w:r w:rsidRPr="001C1701">
              <w:rPr>
                <w:rFonts w:ascii="Century Gothic" w:hAnsi="Century Gothic" w:cs="Calibri"/>
                <w:color w:val="000000"/>
                <w:sz w:val="20"/>
                <w:szCs w:val="20"/>
              </w:rPr>
              <w:t xml:space="preserve">      4) </w:t>
            </w:r>
            <w:proofErr w:type="spellStart"/>
            <w:r w:rsidRPr="001C1701">
              <w:rPr>
                <w:rFonts w:ascii="Century Gothic" w:hAnsi="Century Gothic" w:cs="Calibri"/>
                <w:color w:val="000000"/>
                <w:sz w:val="20"/>
                <w:szCs w:val="20"/>
              </w:rPr>
              <w:t>Berupa</w:t>
            </w:r>
            <w:proofErr w:type="spellEnd"/>
            <w:r w:rsidRPr="001C1701">
              <w:rPr>
                <w:rFonts w:ascii="Century Gothic" w:hAnsi="Century Gothic" w:cs="Calibri"/>
                <w:color w:val="000000"/>
                <w:sz w:val="20"/>
                <w:szCs w:val="20"/>
              </w:rPr>
              <w:t xml:space="preserve"> </w:t>
            </w:r>
            <w:proofErr w:type="spellStart"/>
            <w:r w:rsidRPr="001C1701">
              <w:rPr>
                <w:rFonts w:ascii="Century Gothic" w:hAnsi="Century Gothic" w:cs="Calibri"/>
                <w:color w:val="000000"/>
                <w:sz w:val="20"/>
                <w:szCs w:val="20"/>
              </w:rPr>
              <w:t>Pinjaman</w:t>
            </w:r>
            <w:proofErr w:type="spellEnd"/>
            <w:r w:rsidRPr="001C1701">
              <w:rPr>
                <w:rFonts w:ascii="Century Gothic" w:hAnsi="Century Gothic" w:cs="Calibri"/>
                <w:color w:val="000000"/>
                <w:sz w:val="20"/>
                <w:szCs w:val="20"/>
              </w:rPr>
              <w:t xml:space="preserve"> </w:t>
            </w:r>
            <w:proofErr w:type="spellStart"/>
            <w:r w:rsidRPr="001C1701">
              <w:rPr>
                <w:rFonts w:ascii="Century Gothic" w:hAnsi="Century Gothic" w:cs="Calibri"/>
                <w:color w:val="000000"/>
                <w:sz w:val="20"/>
                <w:szCs w:val="20"/>
              </w:rPr>
              <w:t>Subordinasi</w:t>
            </w:r>
            <w:proofErr w:type="spellEnd"/>
          </w:p>
        </w:tc>
        <w:tc>
          <w:tcPr>
            <w:tcW w:w="1984" w:type="dxa"/>
            <w:hideMark/>
          </w:tcPr>
          <w:p w14:paraId="1020783E" w14:textId="77777777" w:rsidR="00D86215" w:rsidRPr="001C1701" w:rsidRDefault="00F21B82">
            <w:pPr>
              <w:jc w:val="right"/>
              <w:rPr>
                <w:rFonts w:ascii="Century Gothic" w:hAnsi="Century Gothic" w:cs="Calibri"/>
                <w:color w:val="000000"/>
                <w:sz w:val="20"/>
                <w:szCs w:val="20"/>
              </w:rPr>
            </w:pPr>
            <w:r w:rsidRPr="001C1701">
              <w:rPr>
                <w:rFonts w:ascii="Century Gothic" w:hAnsi="Century Gothic" w:cs="Calibri"/>
                <w:color w:val="000000"/>
                <w:sz w:val="20"/>
                <w:szCs w:val="20"/>
              </w:rPr>
              <w:t>-</w:t>
            </w:r>
          </w:p>
        </w:tc>
      </w:tr>
      <w:tr w:rsidR="00D86215" w:rsidRPr="001C1701" w14:paraId="668CBD1A" w14:textId="77777777" w:rsidTr="001C1701">
        <w:trPr>
          <w:trHeight w:val="240"/>
        </w:trPr>
        <w:tc>
          <w:tcPr>
            <w:tcW w:w="7230" w:type="dxa"/>
            <w:hideMark/>
          </w:tcPr>
          <w:p w14:paraId="62AE6ED2" w14:textId="77777777" w:rsidR="00D86215" w:rsidRPr="001C1701" w:rsidRDefault="00D86215" w:rsidP="00447828">
            <w:pPr>
              <w:ind w:firstLineChars="600" w:firstLine="1200"/>
              <w:rPr>
                <w:rFonts w:ascii="Century Gothic" w:hAnsi="Century Gothic" w:cs="Calibri"/>
                <w:color w:val="000000"/>
                <w:sz w:val="20"/>
                <w:szCs w:val="20"/>
              </w:rPr>
            </w:pPr>
            <w:r w:rsidRPr="001C1701">
              <w:rPr>
                <w:rFonts w:ascii="Century Gothic" w:hAnsi="Century Gothic" w:cs="Calibri"/>
                <w:color w:val="000000"/>
                <w:sz w:val="20"/>
                <w:szCs w:val="20"/>
                <w:lang w:val="id-ID"/>
              </w:rPr>
              <w:t xml:space="preserve">   </w:t>
            </w:r>
            <w:r w:rsidRPr="001C1701">
              <w:rPr>
                <w:rFonts w:ascii="Century Gothic" w:hAnsi="Century Gothic" w:cs="Calibri"/>
                <w:bCs/>
                <w:color w:val="000000"/>
                <w:sz w:val="20"/>
                <w:szCs w:val="20"/>
                <w:lang w:val="id-ID"/>
              </w:rPr>
              <w:t>5</w:t>
            </w:r>
            <w:r w:rsidRPr="001C1701">
              <w:rPr>
                <w:rFonts w:ascii="Century Gothic" w:hAnsi="Century Gothic" w:cs="Calibri"/>
                <w:color w:val="000000"/>
                <w:sz w:val="20"/>
                <w:szCs w:val="20"/>
                <w:lang w:val="id-ID"/>
              </w:rPr>
              <w:t>.Lainnya</w:t>
            </w:r>
          </w:p>
        </w:tc>
        <w:tc>
          <w:tcPr>
            <w:tcW w:w="1984" w:type="dxa"/>
            <w:hideMark/>
          </w:tcPr>
          <w:p w14:paraId="58DE631A" w14:textId="6684782C" w:rsidR="00D86215" w:rsidRPr="001C1701" w:rsidRDefault="00F21B82" w:rsidP="00080AC1">
            <w:pPr>
              <w:jc w:val="right"/>
              <w:rPr>
                <w:rFonts w:ascii="Century Gothic" w:hAnsi="Century Gothic" w:cs="Calibri"/>
                <w:color w:val="000000"/>
                <w:sz w:val="20"/>
                <w:szCs w:val="20"/>
              </w:rPr>
            </w:pPr>
            <w:r w:rsidRPr="001C1701">
              <w:rPr>
                <w:rFonts w:ascii="Century Gothic" w:hAnsi="Century Gothic" w:cs="Calibri"/>
                <w:color w:val="000000"/>
                <w:sz w:val="20"/>
                <w:szCs w:val="20"/>
              </w:rPr>
              <w:t>1</w:t>
            </w:r>
            <w:r w:rsidR="00503871">
              <w:rPr>
                <w:rFonts w:ascii="Century Gothic" w:hAnsi="Century Gothic" w:cs="Calibri"/>
                <w:color w:val="000000"/>
                <w:sz w:val="20"/>
                <w:szCs w:val="20"/>
              </w:rPr>
              <w:t>2</w:t>
            </w:r>
            <w:r w:rsidRPr="001C1701">
              <w:rPr>
                <w:rFonts w:ascii="Century Gothic" w:hAnsi="Century Gothic" w:cs="Calibri"/>
                <w:color w:val="000000"/>
                <w:sz w:val="20"/>
                <w:szCs w:val="20"/>
              </w:rPr>
              <w:t>.</w:t>
            </w:r>
            <w:r w:rsidR="00503871">
              <w:rPr>
                <w:rFonts w:ascii="Century Gothic" w:hAnsi="Century Gothic" w:cs="Calibri"/>
                <w:color w:val="000000"/>
                <w:sz w:val="20"/>
                <w:szCs w:val="20"/>
              </w:rPr>
              <w:t>651</w:t>
            </w:r>
            <w:r w:rsidRPr="001C1701">
              <w:rPr>
                <w:rFonts w:ascii="Century Gothic" w:hAnsi="Century Gothic" w:cs="Calibri"/>
                <w:color w:val="000000"/>
                <w:sz w:val="20"/>
                <w:szCs w:val="20"/>
              </w:rPr>
              <w:t>.</w:t>
            </w:r>
            <w:r w:rsidR="00503871">
              <w:rPr>
                <w:rFonts w:ascii="Century Gothic" w:hAnsi="Century Gothic" w:cs="Calibri"/>
                <w:color w:val="000000"/>
                <w:sz w:val="20"/>
                <w:szCs w:val="20"/>
              </w:rPr>
              <w:t>415</w:t>
            </w:r>
            <w:r w:rsidR="00064276">
              <w:rPr>
                <w:rFonts w:ascii="Century Gothic" w:hAnsi="Century Gothic" w:cs="Calibri"/>
                <w:color w:val="000000"/>
                <w:sz w:val="20"/>
                <w:szCs w:val="20"/>
              </w:rPr>
              <w:t>,-</w:t>
            </w:r>
          </w:p>
        </w:tc>
      </w:tr>
      <w:tr w:rsidR="00D86215" w:rsidRPr="001C1701" w14:paraId="1BA1557B" w14:textId="77777777" w:rsidTr="001C1701">
        <w:trPr>
          <w:trHeight w:val="240"/>
        </w:trPr>
        <w:tc>
          <w:tcPr>
            <w:tcW w:w="7230" w:type="dxa"/>
            <w:hideMark/>
          </w:tcPr>
          <w:p w14:paraId="403F746C" w14:textId="77777777" w:rsidR="00D86215" w:rsidRPr="001C1701" w:rsidRDefault="00D86215">
            <w:pPr>
              <w:rPr>
                <w:rFonts w:ascii="Century Gothic" w:hAnsi="Century Gothic" w:cs="Calibri"/>
                <w:color w:val="000000"/>
                <w:sz w:val="20"/>
                <w:szCs w:val="20"/>
              </w:rPr>
            </w:pPr>
            <w:r w:rsidRPr="001C1701">
              <w:rPr>
                <w:rFonts w:ascii="Century Gothic" w:hAnsi="Century Gothic" w:cs="Calibri"/>
                <w:color w:val="000000"/>
                <w:sz w:val="20"/>
                <w:szCs w:val="20"/>
              </w:rPr>
              <w:t xml:space="preserve">            </w:t>
            </w:r>
            <w:r w:rsidR="0028380A" w:rsidRPr="001C1701">
              <w:rPr>
                <w:rFonts w:ascii="Century Gothic" w:hAnsi="Century Gothic" w:cs="Calibri"/>
                <w:color w:val="000000"/>
                <w:sz w:val="20"/>
                <w:szCs w:val="20"/>
              </w:rPr>
              <w:t xml:space="preserve">      </w:t>
            </w:r>
            <w:r w:rsidRPr="001C1701">
              <w:rPr>
                <w:rFonts w:ascii="Century Gothic" w:hAnsi="Century Gothic" w:cs="Calibri"/>
                <w:bCs/>
                <w:color w:val="000000"/>
                <w:sz w:val="20"/>
                <w:szCs w:val="20"/>
              </w:rPr>
              <w:t>b</w:t>
            </w:r>
            <w:r w:rsidRPr="001C1701">
              <w:rPr>
                <w:rFonts w:ascii="Century Gothic" w:hAnsi="Century Gothic" w:cs="Calibri"/>
                <w:color w:val="000000"/>
                <w:sz w:val="20"/>
                <w:szCs w:val="20"/>
              </w:rPr>
              <w:t xml:space="preserve">. </w:t>
            </w:r>
            <w:proofErr w:type="spellStart"/>
            <w:r w:rsidRPr="001C1701">
              <w:rPr>
                <w:rFonts w:ascii="Century Gothic" w:hAnsi="Century Gothic" w:cs="Calibri"/>
                <w:color w:val="000000"/>
                <w:sz w:val="20"/>
                <w:szCs w:val="20"/>
              </w:rPr>
              <w:t>Biaya</w:t>
            </w:r>
            <w:proofErr w:type="spellEnd"/>
            <w:r w:rsidRPr="001C1701">
              <w:rPr>
                <w:rFonts w:ascii="Century Gothic" w:hAnsi="Century Gothic" w:cs="Calibri"/>
                <w:color w:val="000000"/>
                <w:sz w:val="20"/>
                <w:szCs w:val="20"/>
              </w:rPr>
              <w:t xml:space="preserve"> </w:t>
            </w:r>
            <w:proofErr w:type="spellStart"/>
            <w:r w:rsidRPr="001C1701">
              <w:rPr>
                <w:rFonts w:ascii="Century Gothic" w:hAnsi="Century Gothic" w:cs="Calibri"/>
                <w:color w:val="000000"/>
                <w:sz w:val="20"/>
                <w:szCs w:val="20"/>
              </w:rPr>
              <w:t>Transaksi</w:t>
            </w:r>
            <w:proofErr w:type="spellEnd"/>
          </w:p>
        </w:tc>
        <w:tc>
          <w:tcPr>
            <w:tcW w:w="1984" w:type="dxa"/>
            <w:hideMark/>
          </w:tcPr>
          <w:p w14:paraId="5D62353D" w14:textId="77777777" w:rsidR="00D86215" w:rsidRPr="001C1701" w:rsidRDefault="00D86215">
            <w:pPr>
              <w:jc w:val="right"/>
              <w:rPr>
                <w:rFonts w:ascii="Century Gothic" w:hAnsi="Century Gothic" w:cs="Calibri"/>
                <w:color w:val="000000"/>
                <w:sz w:val="20"/>
                <w:szCs w:val="20"/>
              </w:rPr>
            </w:pPr>
          </w:p>
        </w:tc>
      </w:tr>
      <w:tr w:rsidR="00D86215" w:rsidRPr="001C1701" w14:paraId="23F9736F" w14:textId="77777777" w:rsidTr="001C1701">
        <w:trPr>
          <w:trHeight w:val="240"/>
        </w:trPr>
        <w:tc>
          <w:tcPr>
            <w:tcW w:w="7230" w:type="dxa"/>
            <w:hideMark/>
          </w:tcPr>
          <w:p w14:paraId="17590DE0" w14:textId="77777777" w:rsidR="00D86215" w:rsidRPr="001C1701" w:rsidRDefault="00D86215" w:rsidP="0028380A">
            <w:pPr>
              <w:ind w:firstLineChars="700" w:firstLine="1400"/>
              <w:rPr>
                <w:rFonts w:ascii="Century Gothic" w:hAnsi="Century Gothic" w:cs="Calibri"/>
                <w:color w:val="000000"/>
                <w:sz w:val="20"/>
                <w:szCs w:val="20"/>
              </w:rPr>
            </w:pPr>
            <w:r w:rsidRPr="001C1701">
              <w:rPr>
                <w:rFonts w:ascii="Century Gothic" w:hAnsi="Century Gothic" w:cs="Calibri"/>
                <w:color w:val="000000"/>
                <w:sz w:val="20"/>
                <w:szCs w:val="20"/>
              </w:rPr>
              <w:t>-</w:t>
            </w:r>
            <w:proofErr w:type="spellStart"/>
            <w:r w:rsidRPr="001C1701">
              <w:rPr>
                <w:rFonts w:ascii="Century Gothic" w:hAnsi="Century Gothic" w:cs="Calibri"/>
                <w:color w:val="000000"/>
                <w:sz w:val="20"/>
                <w:szCs w:val="20"/>
              </w:rPr>
              <w:t>Kepada</w:t>
            </w:r>
            <w:proofErr w:type="spellEnd"/>
            <w:r w:rsidRPr="001C1701">
              <w:rPr>
                <w:rFonts w:ascii="Century Gothic" w:hAnsi="Century Gothic" w:cs="Calibri"/>
                <w:color w:val="000000"/>
                <w:sz w:val="20"/>
                <w:szCs w:val="20"/>
              </w:rPr>
              <w:t xml:space="preserve"> Bank  lain</w:t>
            </w:r>
          </w:p>
        </w:tc>
        <w:tc>
          <w:tcPr>
            <w:tcW w:w="1984" w:type="dxa"/>
            <w:hideMark/>
          </w:tcPr>
          <w:p w14:paraId="4E761B12" w14:textId="77777777" w:rsidR="00D86215" w:rsidRPr="001C1701" w:rsidRDefault="00D86215">
            <w:pPr>
              <w:jc w:val="right"/>
              <w:rPr>
                <w:rFonts w:ascii="Century Gothic" w:hAnsi="Century Gothic" w:cs="Calibri"/>
                <w:color w:val="000000"/>
                <w:sz w:val="20"/>
                <w:szCs w:val="20"/>
              </w:rPr>
            </w:pPr>
            <w:r w:rsidRPr="001C1701">
              <w:rPr>
                <w:rFonts w:ascii="Century Gothic" w:hAnsi="Century Gothic" w:cs="Calibri"/>
                <w:color w:val="000000"/>
                <w:sz w:val="20"/>
                <w:szCs w:val="20"/>
                <w:lang w:val="id-ID"/>
              </w:rPr>
              <w:t>-</w:t>
            </w:r>
          </w:p>
        </w:tc>
      </w:tr>
      <w:tr w:rsidR="00D86215" w:rsidRPr="001C1701" w14:paraId="59135D95" w14:textId="77777777" w:rsidTr="001C1701">
        <w:trPr>
          <w:trHeight w:val="240"/>
        </w:trPr>
        <w:tc>
          <w:tcPr>
            <w:tcW w:w="7230" w:type="dxa"/>
            <w:hideMark/>
          </w:tcPr>
          <w:p w14:paraId="33CE2066" w14:textId="77777777" w:rsidR="00D86215" w:rsidRPr="00B74355" w:rsidRDefault="00D86215" w:rsidP="0028380A">
            <w:pPr>
              <w:ind w:firstLineChars="700" w:firstLine="1400"/>
              <w:rPr>
                <w:rFonts w:ascii="Century Gothic" w:hAnsi="Century Gothic" w:cs="Calibri"/>
                <w:color w:val="000000"/>
                <w:sz w:val="20"/>
                <w:szCs w:val="20"/>
                <w:lang w:val="sv-SE"/>
              </w:rPr>
            </w:pPr>
            <w:r w:rsidRPr="001C1701">
              <w:rPr>
                <w:rFonts w:ascii="Century Gothic" w:hAnsi="Century Gothic" w:cs="Calibri"/>
                <w:color w:val="000000"/>
                <w:sz w:val="20"/>
                <w:szCs w:val="20"/>
                <w:lang w:val="id-ID"/>
              </w:rPr>
              <w:t>-Kepada pihak ketiga bukan Bank</w:t>
            </w:r>
          </w:p>
        </w:tc>
        <w:tc>
          <w:tcPr>
            <w:tcW w:w="1984" w:type="dxa"/>
            <w:hideMark/>
          </w:tcPr>
          <w:p w14:paraId="05BDAFF1" w14:textId="77777777" w:rsidR="00D86215" w:rsidRPr="001C1701" w:rsidRDefault="00D86215">
            <w:pPr>
              <w:jc w:val="right"/>
              <w:rPr>
                <w:rFonts w:ascii="Century Gothic" w:hAnsi="Century Gothic" w:cs="Calibri"/>
                <w:color w:val="000000"/>
                <w:sz w:val="20"/>
                <w:szCs w:val="20"/>
              </w:rPr>
            </w:pPr>
            <w:r w:rsidRPr="001C1701">
              <w:rPr>
                <w:rFonts w:ascii="Century Gothic" w:hAnsi="Century Gothic" w:cs="Calibri"/>
                <w:color w:val="000000"/>
                <w:sz w:val="20"/>
                <w:szCs w:val="20"/>
                <w:lang w:val="id-ID"/>
              </w:rPr>
              <w:t>-</w:t>
            </w:r>
          </w:p>
        </w:tc>
      </w:tr>
      <w:tr w:rsidR="00D86215" w:rsidRPr="001C1701" w14:paraId="63D5B64C" w14:textId="77777777" w:rsidTr="001C1701">
        <w:trPr>
          <w:trHeight w:val="240"/>
        </w:trPr>
        <w:tc>
          <w:tcPr>
            <w:tcW w:w="7230" w:type="dxa"/>
            <w:hideMark/>
          </w:tcPr>
          <w:p w14:paraId="56F9FD56" w14:textId="77777777" w:rsidR="00D86215" w:rsidRPr="001C1701" w:rsidRDefault="00D86215">
            <w:pPr>
              <w:rPr>
                <w:rFonts w:ascii="Century Gothic" w:hAnsi="Century Gothic" w:cs="Calibri"/>
                <w:color w:val="000000"/>
                <w:sz w:val="20"/>
                <w:szCs w:val="20"/>
              </w:rPr>
            </w:pPr>
            <w:r w:rsidRPr="001C1701">
              <w:rPr>
                <w:rFonts w:ascii="Century Gothic" w:hAnsi="Century Gothic" w:cs="Calibri"/>
                <w:color w:val="000000"/>
                <w:sz w:val="20"/>
                <w:szCs w:val="20"/>
                <w:lang w:val="id-ID"/>
              </w:rPr>
              <w:t xml:space="preserve">    </w:t>
            </w:r>
            <w:r w:rsidR="0028380A" w:rsidRPr="001C1701">
              <w:rPr>
                <w:rFonts w:ascii="Century Gothic" w:hAnsi="Century Gothic" w:cs="Calibri"/>
                <w:color w:val="000000"/>
                <w:sz w:val="20"/>
                <w:szCs w:val="20"/>
              </w:rPr>
              <w:t xml:space="preserve">     </w:t>
            </w:r>
            <w:r w:rsidRPr="001C1701">
              <w:rPr>
                <w:rFonts w:ascii="Century Gothic" w:hAnsi="Century Gothic" w:cs="Calibri"/>
                <w:bCs/>
                <w:color w:val="000000"/>
                <w:sz w:val="20"/>
                <w:szCs w:val="20"/>
                <w:lang w:val="id-ID"/>
              </w:rPr>
              <w:t>2.</w:t>
            </w:r>
            <w:r w:rsidRPr="001C1701">
              <w:rPr>
                <w:rFonts w:ascii="Century Gothic" w:hAnsi="Century Gothic" w:cs="Calibri"/>
                <w:color w:val="000000"/>
                <w:sz w:val="20"/>
                <w:szCs w:val="20"/>
                <w:lang w:val="id-ID"/>
              </w:rPr>
              <w:t xml:space="preserve"> Beban kerugian Restruktur Kredit</w:t>
            </w:r>
          </w:p>
        </w:tc>
        <w:tc>
          <w:tcPr>
            <w:tcW w:w="1984" w:type="dxa"/>
            <w:hideMark/>
          </w:tcPr>
          <w:p w14:paraId="4F78AEC6" w14:textId="77777777" w:rsidR="00D86215" w:rsidRPr="001C1701" w:rsidRDefault="00F21B82">
            <w:pPr>
              <w:jc w:val="right"/>
              <w:rPr>
                <w:rFonts w:ascii="Century Gothic" w:hAnsi="Century Gothic" w:cs="Calibri"/>
                <w:color w:val="000000"/>
                <w:sz w:val="20"/>
                <w:szCs w:val="20"/>
              </w:rPr>
            </w:pPr>
            <w:r w:rsidRPr="001C1701">
              <w:rPr>
                <w:rFonts w:ascii="Century Gothic" w:hAnsi="Century Gothic" w:cs="Calibri"/>
                <w:color w:val="000000"/>
                <w:sz w:val="20"/>
                <w:szCs w:val="20"/>
              </w:rPr>
              <w:t>-</w:t>
            </w:r>
          </w:p>
        </w:tc>
      </w:tr>
      <w:tr w:rsidR="00D86215" w:rsidRPr="003F2C41" w14:paraId="52A7EFA5" w14:textId="77777777" w:rsidTr="001C1701">
        <w:trPr>
          <w:trHeight w:val="240"/>
        </w:trPr>
        <w:tc>
          <w:tcPr>
            <w:tcW w:w="7230" w:type="dxa"/>
            <w:hideMark/>
          </w:tcPr>
          <w:p w14:paraId="18BF6FAF" w14:textId="77777777" w:rsidR="00D86215" w:rsidRPr="00B74355" w:rsidRDefault="00D86215">
            <w:pPr>
              <w:rPr>
                <w:rFonts w:ascii="Century Gothic" w:hAnsi="Century Gothic" w:cs="Calibri"/>
                <w:color w:val="000000"/>
                <w:sz w:val="20"/>
                <w:szCs w:val="20"/>
                <w:lang w:val="sv-SE"/>
              </w:rPr>
            </w:pPr>
            <w:r w:rsidRPr="001C1701">
              <w:rPr>
                <w:rFonts w:ascii="Century Gothic" w:hAnsi="Century Gothic" w:cs="Calibri"/>
                <w:color w:val="000000"/>
                <w:sz w:val="20"/>
                <w:szCs w:val="20"/>
                <w:lang w:val="id-ID"/>
              </w:rPr>
              <w:t xml:space="preserve">    </w:t>
            </w:r>
            <w:r w:rsidR="0028380A" w:rsidRPr="00B74355">
              <w:rPr>
                <w:rFonts w:ascii="Century Gothic" w:hAnsi="Century Gothic" w:cs="Calibri"/>
                <w:color w:val="000000"/>
                <w:sz w:val="20"/>
                <w:szCs w:val="20"/>
                <w:lang w:val="sv-SE"/>
              </w:rPr>
              <w:t xml:space="preserve">     </w:t>
            </w:r>
            <w:r w:rsidRPr="001C1701">
              <w:rPr>
                <w:rFonts w:ascii="Century Gothic" w:hAnsi="Century Gothic" w:cs="Calibri"/>
                <w:bCs/>
                <w:color w:val="000000"/>
                <w:sz w:val="20"/>
                <w:szCs w:val="20"/>
                <w:lang w:val="id-ID"/>
              </w:rPr>
              <w:t>3</w:t>
            </w:r>
            <w:r w:rsidRPr="001C1701">
              <w:rPr>
                <w:rFonts w:ascii="Century Gothic" w:hAnsi="Century Gothic" w:cs="Calibri"/>
                <w:color w:val="000000"/>
                <w:sz w:val="20"/>
                <w:szCs w:val="20"/>
                <w:lang w:val="id-ID"/>
              </w:rPr>
              <w:t>. Beban Penyisihan Penghapusan Aset Produktif</w:t>
            </w:r>
          </w:p>
        </w:tc>
        <w:tc>
          <w:tcPr>
            <w:tcW w:w="1984" w:type="dxa"/>
            <w:hideMark/>
          </w:tcPr>
          <w:p w14:paraId="032C3989" w14:textId="77777777" w:rsidR="00D86215" w:rsidRPr="00B74355" w:rsidRDefault="00D86215">
            <w:pPr>
              <w:jc w:val="right"/>
              <w:rPr>
                <w:rFonts w:ascii="Century Gothic" w:hAnsi="Century Gothic" w:cs="Calibri"/>
                <w:color w:val="000000"/>
                <w:sz w:val="20"/>
                <w:szCs w:val="20"/>
                <w:lang w:val="sv-SE"/>
              </w:rPr>
            </w:pPr>
          </w:p>
        </w:tc>
      </w:tr>
      <w:tr w:rsidR="00D86215" w:rsidRPr="001C1701" w14:paraId="08231B82" w14:textId="77777777" w:rsidTr="001C1701">
        <w:trPr>
          <w:trHeight w:val="240"/>
        </w:trPr>
        <w:tc>
          <w:tcPr>
            <w:tcW w:w="7230" w:type="dxa"/>
            <w:hideMark/>
          </w:tcPr>
          <w:p w14:paraId="0FA17399" w14:textId="77777777" w:rsidR="00D86215" w:rsidRPr="001C1701" w:rsidRDefault="00D86215">
            <w:pPr>
              <w:rPr>
                <w:rFonts w:ascii="Century Gothic" w:hAnsi="Century Gothic" w:cs="Calibri"/>
                <w:color w:val="000000"/>
                <w:sz w:val="20"/>
                <w:szCs w:val="20"/>
              </w:rPr>
            </w:pPr>
            <w:r w:rsidRPr="001C1701">
              <w:rPr>
                <w:rFonts w:ascii="Century Gothic" w:hAnsi="Century Gothic" w:cs="Calibri"/>
                <w:color w:val="000000"/>
                <w:sz w:val="20"/>
                <w:szCs w:val="20"/>
                <w:lang w:val="id-ID"/>
              </w:rPr>
              <w:t xml:space="preserve">            a.Surat berharga</w:t>
            </w:r>
          </w:p>
        </w:tc>
        <w:tc>
          <w:tcPr>
            <w:tcW w:w="1984" w:type="dxa"/>
            <w:hideMark/>
          </w:tcPr>
          <w:p w14:paraId="3FDC7937" w14:textId="77777777" w:rsidR="00D86215" w:rsidRPr="001C1701" w:rsidRDefault="00F21B82">
            <w:pPr>
              <w:jc w:val="right"/>
              <w:rPr>
                <w:rFonts w:ascii="Century Gothic" w:hAnsi="Century Gothic" w:cs="Calibri"/>
                <w:color w:val="000000"/>
                <w:sz w:val="20"/>
                <w:szCs w:val="20"/>
              </w:rPr>
            </w:pPr>
            <w:r w:rsidRPr="001C1701">
              <w:rPr>
                <w:rFonts w:ascii="Century Gothic" w:hAnsi="Century Gothic" w:cs="Calibri"/>
                <w:color w:val="000000"/>
                <w:sz w:val="20"/>
                <w:szCs w:val="20"/>
              </w:rPr>
              <w:t>-</w:t>
            </w:r>
          </w:p>
        </w:tc>
      </w:tr>
      <w:tr w:rsidR="00D86215" w:rsidRPr="001C1701" w14:paraId="5063F371" w14:textId="77777777" w:rsidTr="001C1701">
        <w:trPr>
          <w:trHeight w:val="240"/>
        </w:trPr>
        <w:tc>
          <w:tcPr>
            <w:tcW w:w="7230" w:type="dxa"/>
            <w:hideMark/>
          </w:tcPr>
          <w:p w14:paraId="45E30C9D" w14:textId="77777777" w:rsidR="00D86215" w:rsidRPr="00B74355" w:rsidRDefault="00D86215">
            <w:pPr>
              <w:rPr>
                <w:rFonts w:ascii="Century Gothic" w:hAnsi="Century Gothic" w:cs="Calibri"/>
                <w:color w:val="000000"/>
                <w:sz w:val="20"/>
                <w:szCs w:val="20"/>
                <w:lang w:val="sv-SE"/>
              </w:rPr>
            </w:pPr>
            <w:r w:rsidRPr="001C1701">
              <w:rPr>
                <w:rFonts w:ascii="Century Gothic" w:hAnsi="Century Gothic" w:cs="Calibri"/>
                <w:color w:val="000000"/>
                <w:sz w:val="20"/>
                <w:szCs w:val="20"/>
                <w:lang w:val="id-ID"/>
              </w:rPr>
              <w:t xml:space="preserve">            b.Penempatan pada Bank lain</w:t>
            </w:r>
          </w:p>
        </w:tc>
        <w:tc>
          <w:tcPr>
            <w:tcW w:w="1984" w:type="dxa"/>
            <w:hideMark/>
          </w:tcPr>
          <w:p w14:paraId="3267BA54" w14:textId="77777777" w:rsidR="00D86215" w:rsidRPr="001C1701" w:rsidRDefault="00D86215">
            <w:pPr>
              <w:jc w:val="right"/>
              <w:rPr>
                <w:rFonts w:ascii="Century Gothic" w:hAnsi="Century Gothic" w:cs="Calibri"/>
                <w:color w:val="000000"/>
                <w:sz w:val="20"/>
                <w:szCs w:val="20"/>
              </w:rPr>
            </w:pPr>
            <w:r w:rsidRPr="001C1701">
              <w:rPr>
                <w:rFonts w:ascii="Century Gothic" w:hAnsi="Century Gothic" w:cs="Calibri"/>
                <w:color w:val="000000"/>
                <w:sz w:val="20"/>
                <w:szCs w:val="20"/>
              </w:rPr>
              <w:t>-</w:t>
            </w:r>
          </w:p>
        </w:tc>
      </w:tr>
      <w:tr w:rsidR="00D86215" w:rsidRPr="001C1701" w14:paraId="2EA70707" w14:textId="77777777" w:rsidTr="001C1701">
        <w:trPr>
          <w:trHeight w:val="240"/>
        </w:trPr>
        <w:tc>
          <w:tcPr>
            <w:tcW w:w="7230" w:type="dxa"/>
            <w:hideMark/>
          </w:tcPr>
          <w:p w14:paraId="257F2878" w14:textId="77777777" w:rsidR="00D86215" w:rsidRPr="001C1701" w:rsidRDefault="00D86215">
            <w:pPr>
              <w:rPr>
                <w:rFonts w:ascii="Century Gothic" w:hAnsi="Century Gothic" w:cs="Calibri"/>
                <w:color w:val="000000"/>
                <w:sz w:val="20"/>
                <w:szCs w:val="20"/>
              </w:rPr>
            </w:pPr>
            <w:r w:rsidRPr="001C1701">
              <w:rPr>
                <w:rFonts w:ascii="Century Gothic" w:hAnsi="Century Gothic" w:cs="Calibri"/>
                <w:color w:val="000000"/>
                <w:sz w:val="20"/>
                <w:szCs w:val="20"/>
                <w:lang w:val="id-ID"/>
              </w:rPr>
              <w:t xml:space="preserve">            c.Kredit yang diberikan</w:t>
            </w:r>
          </w:p>
        </w:tc>
        <w:tc>
          <w:tcPr>
            <w:tcW w:w="1984" w:type="dxa"/>
            <w:hideMark/>
          </w:tcPr>
          <w:p w14:paraId="1A404515" w14:textId="77777777" w:rsidR="00D86215" w:rsidRPr="001C1701" w:rsidRDefault="00D86215">
            <w:pPr>
              <w:jc w:val="right"/>
              <w:rPr>
                <w:rFonts w:ascii="Century Gothic" w:hAnsi="Century Gothic" w:cs="Calibri"/>
                <w:color w:val="000000"/>
                <w:sz w:val="20"/>
                <w:szCs w:val="20"/>
              </w:rPr>
            </w:pPr>
          </w:p>
        </w:tc>
      </w:tr>
      <w:tr w:rsidR="00D86215" w:rsidRPr="001C1701" w14:paraId="57A6D465" w14:textId="77777777" w:rsidTr="001C1701">
        <w:trPr>
          <w:trHeight w:val="240"/>
        </w:trPr>
        <w:tc>
          <w:tcPr>
            <w:tcW w:w="7230" w:type="dxa"/>
            <w:hideMark/>
          </w:tcPr>
          <w:p w14:paraId="58C56D8F" w14:textId="77777777" w:rsidR="00D86215" w:rsidRPr="001C1701" w:rsidRDefault="00D86215" w:rsidP="0028380A">
            <w:pPr>
              <w:ind w:firstLineChars="700" w:firstLine="1400"/>
              <w:rPr>
                <w:rFonts w:ascii="Century Gothic" w:hAnsi="Century Gothic" w:cs="Calibri"/>
                <w:color w:val="000000"/>
                <w:sz w:val="20"/>
                <w:szCs w:val="20"/>
              </w:rPr>
            </w:pPr>
            <w:r w:rsidRPr="001C1701">
              <w:rPr>
                <w:rFonts w:ascii="Century Gothic" w:hAnsi="Century Gothic" w:cs="Calibri"/>
                <w:color w:val="000000"/>
                <w:sz w:val="20"/>
                <w:szCs w:val="20"/>
                <w:lang w:val="id-ID"/>
              </w:rPr>
              <w:t>Kepada Bank  lain</w:t>
            </w:r>
          </w:p>
        </w:tc>
        <w:tc>
          <w:tcPr>
            <w:tcW w:w="1984" w:type="dxa"/>
            <w:hideMark/>
          </w:tcPr>
          <w:p w14:paraId="2908F4DF" w14:textId="77777777" w:rsidR="00D86215" w:rsidRPr="001C1701" w:rsidRDefault="00F21B82">
            <w:pPr>
              <w:jc w:val="right"/>
              <w:rPr>
                <w:rFonts w:ascii="Century Gothic" w:hAnsi="Century Gothic" w:cs="Calibri"/>
                <w:color w:val="000000"/>
                <w:sz w:val="20"/>
                <w:szCs w:val="20"/>
              </w:rPr>
            </w:pPr>
            <w:r w:rsidRPr="001C1701">
              <w:rPr>
                <w:rFonts w:ascii="Century Gothic" w:hAnsi="Century Gothic" w:cs="Calibri"/>
                <w:color w:val="000000"/>
                <w:sz w:val="20"/>
                <w:szCs w:val="20"/>
              </w:rPr>
              <w:t>-</w:t>
            </w:r>
          </w:p>
        </w:tc>
      </w:tr>
      <w:tr w:rsidR="00D86215" w:rsidRPr="001C1701" w14:paraId="11A69082" w14:textId="77777777" w:rsidTr="001C1701">
        <w:trPr>
          <w:trHeight w:val="240"/>
        </w:trPr>
        <w:tc>
          <w:tcPr>
            <w:tcW w:w="7230" w:type="dxa"/>
            <w:hideMark/>
          </w:tcPr>
          <w:p w14:paraId="362F082D" w14:textId="77777777" w:rsidR="00D86215" w:rsidRPr="00B74355" w:rsidRDefault="00D86215" w:rsidP="0028380A">
            <w:pPr>
              <w:ind w:firstLineChars="700" w:firstLine="1400"/>
              <w:rPr>
                <w:rFonts w:ascii="Century Gothic" w:hAnsi="Century Gothic" w:cs="Calibri"/>
                <w:color w:val="000000"/>
                <w:sz w:val="20"/>
                <w:szCs w:val="20"/>
                <w:lang w:val="sv-SE"/>
              </w:rPr>
            </w:pPr>
            <w:r w:rsidRPr="001C1701">
              <w:rPr>
                <w:rFonts w:ascii="Century Gothic" w:hAnsi="Century Gothic" w:cs="Calibri"/>
                <w:color w:val="000000"/>
                <w:sz w:val="20"/>
                <w:szCs w:val="20"/>
                <w:lang w:val="id-ID"/>
              </w:rPr>
              <w:lastRenderedPageBreak/>
              <w:t>-Kepada pihak ketiga bukan Bank</w:t>
            </w:r>
          </w:p>
        </w:tc>
        <w:tc>
          <w:tcPr>
            <w:tcW w:w="1984" w:type="dxa"/>
            <w:hideMark/>
          </w:tcPr>
          <w:p w14:paraId="455965E3" w14:textId="2C2015D4" w:rsidR="00D86215" w:rsidRPr="001C1701" w:rsidRDefault="00503871" w:rsidP="00320F53">
            <w:pPr>
              <w:jc w:val="right"/>
              <w:rPr>
                <w:rFonts w:ascii="Century Gothic" w:hAnsi="Century Gothic" w:cs="Calibri"/>
                <w:color w:val="000000"/>
                <w:sz w:val="20"/>
                <w:szCs w:val="20"/>
              </w:rPr>
            </w:pPr>
            <w:r>
              <w:rPr>
                <w:rFonts w:ascii="Century Gothic" w:hAnsi="Century Gothic" w:cs="Calibri"/>
                <w:color w:val="000000"/>
                <w:sz w:val="20"/>
                <w:szCs w:val="20"/>
              </w:rPr>
              <w:t>-</w:t>
            </w:r>
          </w:p>
        </w:tc>
      </w:tr>
      <w:tr w:rsidR="001961EA" w:rsidRPr="001C1701" w14:paraId="4871FB5E" w14:textId="77777777" w:rsidTr="001C1701">
        <w:trPr>
          <w:trHeight w:val="240"/>
        </w:trPr>
        <w:tc>
          <w:tcPr>
            <w:tcW w:w="7230" w:type="dxa"/>
            <w:vAlign w:val="bottom"/>
            <w:hideMark/>
          </w:tcPr>
          <w:p w14:paraId="3E0272F0" w14:textId="77777777" w:rsidR="001961EA" w:rsidRPr="001C1701" w:rsidRDefault="001961EA" w:rsidP="001961EA">
            <w:pPr>
              <w:jc w:val="center"/>
              <w:rPr>
                <w:rFonts w:ascii="Century Gothic" w:hAnsi="Century Gothic" w:cs="Calibri"/>
                <w:b/>
                <w:bCs/>
                <w:color w:val="000000"/>
                <w:sz w:val="20"/>
                <w:szCs w:val="20"/>
              </w:rPr>
            </w:pPr>
            <w:r w:rsidRPr="001C1701">
              <w:rPr>
                <w:rFonts w:ascii="Century Gothic" w:hAnsi="Century Gothic" w:cs="Calibri"/>
                <w:b/>
                <w:bCs/>
                <w:color w:val="000000"/>
                <w:sz w:val="20"/>
                <w:szCs w:val="20"/>
              </w:rPr>
              <w:t>NAMA REKENING</w:t>
            </w:r>
          </w:p>
        </w:tc>
        <w:tc>
          <w:tcPr>
            <w:tcW w:w="1984" w:type="dxa"/>
            <w:vAlign w:val="bottom"/>
            <w:hideMark/>
          </w:tcPr>
          <w:p w14:paraId="7F00455D" w14:textId="77777777" w:rsidR="001961EA" w:rsidRPr="001C1701" w:rsidRDefault="001961EA" w:rsidP="001961EA">
            <w:pPr>
              <w:jc w:val="center"/>
              <w:rPr>
                <w:rFonts w:ascii="Century Gothic" w:hAnsi="Century Gothic" w:cs="Calibri"/>
                <w:b/>
                <w:bCs/>
                <w:color w:val="000000"/>
                <w:sz w:val="20"/>
                <w:szCs w:val="20"/>
              </w:rPr>
            </w:pPr>
            <w:r w:rsidRPr="001C1701">
              <w:rPr>
                <w:rFonts w:ascii="Century Gothic" w:hAnsi="Century Gothic" w:cs="Calibri"/>
                <w:b/>
                <w:bCs/>
                <w:color w:val="000000"/>
                <w:sz w:val="20"/>
                <w:szCs w:val="20"/>
              </w:rPr>
              <w:t>J U M L A H</w:t>
            </w:r>
          </w:p>
        </w:tc>
      </w:tr>
      <w:tr w:rsidR="001961EA" w:rsidRPr="001C1701" w14:paraId="06586957" w14:textId="77777777" w:rsidTr="001C1701">
        <w:trPr>
          <w:trHeight w:val="240"/>
        </w:trPr>
        <w:tc>
          <w:tcPr>
            <w:tcW w:w="7230" w:type="dxa"/>
            <w:hideMark/>
          </w:tcPr>
          <w:p w14:paraId="57C52548" w14:textId="77777777" w:rsidR="001961EA" w:rsidRPr="001C1701" w:rsidRDefault="001961EA" w:rsidP="001961EA">
            <w:pPr>
              <w:rPr>
                <w:rFonts w:ascii="Century Gothic" w:hAnsi="Century Gothic" w:cs="Calibri"/>
                <w:color w:val="000000"/>
                <w:sz w:val="20"/>
                <w:szCs w:val="20"/>
              </w:rPr>
            </w:pPr>
            <w:r w:rsidRPr="001C1701">
              <w:rPr>
                <w:rFonts w:ascii="Century Gothic" w:hAnsi="Century Gothic" w:cs="Calibri"/>
                <w:color w:val="000000"/>
                <w:sz w:val="20"/>
                <w:szCs w:val="20"/>
              </w:rPr>
              <w:t xml:space="preserve">    </w:t>
            </w:r>
            <w:r w:rsidRPr="001C1701">
              <w:rPr>
                <w:rFonts w:ascii="Century Gothic" w:hAnsi="Century Gothic" w:cs="Calibri"/>
                <w:bCs/>
                <w:color w:val="000000"/>
                <w:sz w:val="20"/>
                <w:szCs w:val="20"/>
              </w:rPr>
              <w:t>4.</w:t>
            </w:r>
            <w:r w:rsidRPr="001C1701">
              <w:rPr>
                <w:rFonts w:ascii="Century Gothic" w:hAnsi="Century Gothic" w:cs="Calibri"/>
                <w:color w:val="000000"/>
                <w:sz w:val="20"/>
                <w:szCs w:val="20"/>
              </w:rPr>
              <w:t xml:space="preserve"> Beban </w:t>
            </w:r>
            <w:proofErr w:type="spellStart"/>
            <w:r w:rsidRPr="001C1701">
              <w:rPr>
                <w:rFonts w:ascii="Century Gothic" w:hAnsi="Century Gothic" w:cs="Calibri"/>
                <w:color w:val="000000"/>
                <w:sz w:val="20"/>
                <w:szCs w:val="20"/>
              </w:rPr>
              <w:t>Pemasaran</w:t>
            </w:r>
            <w:proofErr w:type="spellEnd"/>
          </w:p>
        </w:tc>
        <w:tc>
          <w:tcPr>
            <w:tcW w:w="1984" w:type="dxa"/>
            <w:hideMark/>
          </w:tcPr>
          <w:p w14:paraId="413416B8" w14:textId="77777777" w:rsidR="001961EA" w:rsidRPr="001C1701" w:rsidRDefault="00320F53" w:rsidP="001961EA">
            <w:pPr>
              <w:jc w:val="right"/>
              <w:rPr>
                <w:rFonts w:ascii="Century Gothic" w:hAnsi="Century Gothic" w:cs="Calibri"/>
                <w:color w:val="000000"/>
                <w:sz w:val="20"/>
                <w:szCs w:val="20"/>
              </w:rPr>
            </w:pPr>
            <w:r w:rsidRPr="001C1701">
              <w:rPr>
                <w:rFonts w:ascii="Century Gothic" w:hAnsi="Century Gothic" w:cs="Calibri"/>
                <w:color w:val="000000"/>
                <w:sz w:val="20"/>
                <w:szCs w:val="20"/>
              </w:rPr>
              <w:t>-</w:t>
            </w:r>
          </w:p>
        </w:tc>
      </w:tr>
      <w:tr w:rsidR="001961EA" w:rsidRPr="001C1701" w14:paraId="701F655E" w14:textId="77777777" w:rsidTr="001C1701">
        <w:trPr>
          <w:trHeight w:val="240"/>
        </w:trPr>
        <w:tc>
          <w:tcPr>
            <w:tcW w:w="7230" w:type="dxa"/>
            <w:hideMark/>
          </w:tcPr>
          <w:p w14:paraId="08CDCF94" w14:textId="77777777" w:rsidR="001961EA" w:rsidRPr="001C1701" w:rsidRDefault="001961EA">
            <w:pPr>
              <w:rPr>
                <w:rFonts w:ascii="Century Gothic" w:hAnsi="Century Gothic" w:cs="Calibri"/>
                <w:color w:val="000000"/>
                <w:sz w:val="20"/>
                <w:szCs w:val="20"/>
              </w:rPr>
            </w:pPr>
            <w:r w:rsidRPr="001C1701">
              <w:rPr>
                <w:rFonts w:ascii="Century Gothic" w:hAnsi="Century Gothic" w:cs="Calibri"/>
                <w:color w:val="000000"/>
                <w:sz w:val="20"/>
                <w:szCs w:val="20"/>
                <w:lang w:val="id-ID"/>
              </w:rPr>
              <w:t xml:space="preserve">    </w:t>
            </w:r>
            <w:r w:rsidRPr="001C1701">
              <w:rPr>
                <w:rFonts w:ascii="Century Gothic" w:hAnsi="Century Gothic" w:cs="Calibri"/>
                <w:bCs/>
                <w:color w:val="000000"/>
                <w:sz w:val="20"/>
                <w:szCs w:val="20"/>
                <w:lang w:val="id-ID"/>
              </w:rPr>
              <w:t>5</w:t>
            </w:r>
            <w:r w:rsidRPr="001C1701">
              <w:rPr>
                <w:rFonts w:ascii="Century Gothic" w:hAnsi="Century Gothic" w:cs="Calibri"/>
                <w:color w:val="000000"/>
                <w:sz w:val="20"/>
                <w:szCs w:val="20"/>
                <w:lang w:val="id-ID"/>
              </w:rPr>
              <w:t>. Beban Penelitian dan Pengembangan</w:t>
            </w:r>
          </w:p>
        </w:tc>
        <w:tc>
          <w:tcPr>
            <w:tcW w:w="1984" w:type="dxa"/>
            <w:hideMark/>
          </w:tcPr>
          <w:p w14:paraId="5AA1113E" w14:textId="77777777" w:rsidR="001961EA" w:rsidRPr="001C1701" w:rsidRDefault="001961EA">
            <w:pPr>
              <w:jc w:val="right"/>
              <w:rPr>
                <w:rFonts w:ascii="Century Gothic" w:hAnsi="Century Gothic" w:cs="Calibri"/>
                <w:color w:val="000000"/>
                <w:sz w:val="20"/>
                <w:szCs w:val="20"/>
              </w:rPr>
            </w:pPr>
            <w:r w:rsidRPr="001C1701">
              <w:rPr>
                <w:rFonts w:ascii="Century Gothic" w:hAnsi="Century Gothic" w:cs="Calibri"/>
                <w:color w:val="000000"/>
                <w:sz w:val="20"/>
                <w:szCs w:val="20"/>
              </w:rPr>
              <w:t>-</w:t>
            </w:r>
          </w:p>
        </w:tc>
      </w:tr>
      <w:tr w:rsidR="001961EA" w:rsidRPr="001C1701" w14:paraId="5A9C0080" w14:textId="77777777" w:rsidTr="001C1701">
        <w:trPr>
          <w:trHeight w:val="240"/>
        </w:trPr>
        <w:tc>
          <w:tcPr>
            <w:tcW w:w="7230" w:type="dxa"/>
            <w:hideMark/>
          </w:tcPr>
          <w:p w14:paraId="7F80ABEC" w14:textId="77777777" w:rsidR="001961EA" w:rsidRPr="001C1701" w:rsidRDefault="001961EA">
            <w:pPr>
              <w:rPr>
                <w:rFonts w:ascii="Century Gothic" w:hAnsi="Century Gothic" w:cs="Calibri"/>
                <w:color w:val="000000"/>
                <w:sz w:val="20"/>
                <w:szCs w:val="20"/>
              </w:rPr>
            </w:pPr>
            <w:r w:rsidRPr="001C1701">
              <w:rPr>
                <w:rFonts w:ascii="Century Gothic" w:hAnsi="Century Gothic" w:cs="Calibri"/>
                <w:color w:val="000000"/>
                <w:sz w:val="20"/>
                <w:szCs w:val="20"/>
                <w:lang w:val="id-ID"/>
              </w:rPr>
              <w:t xml:space="preserve">    </w:t>
            </w:r>
            <w:r w:rsidRPr="001C1701">
              <w:rPr>
                <w:rFonts w:ascii="Century Gothic" w:hAnsi="Century Gothic" w:cs="Calibri"/>
                <w:bCs/>
                <w:color w:val="000000"/>
                <w:sz w:val="20"/>
                <w:szCs w:val="20"/>
                <w:lang w:val="id-ID"/>
              </w:rPr>
              <w:t>6</w:t>
            </w:r>
            <w:r w:rsidRPr="001C1701">
              <w:rPr>
                <w:rFonts w:ascii="Century Gothic" w:hAnsi="Century Gothic" w:cs="Calibri"/>
                <w:color w:val="000000"/>
                <w:sz w:val="20"/>
                <w:szCs w:val="20"/>
                <w:lang w:val="id-ID"/>
              </w:rPr>
              <w:t>. Beban Administrasi dan Umum</w:t>
            </w:r>
          </w:p>
        </w:tc>
        <w:tc>
          <w:tcPr>
            <w:tcW w:w="1984" w:type="dxa"/>
            <w:hideMark/>
          </w:tcPr>
          <w:p w14:paraId="065088C7" w14:textId="77777777" w:rsidR="001961EA" w:rsidRPr="001C1701" w:rsidRDefault="001961EA">
            <w:pPr>
              <w:jc w:val="right"/>
              <w:rPr>
                <w:rFonts w:ascii="Century Gothic" w:hAnsi="Century Gothic" w:cs="Calibri"/>
                <w:color w:val="000000"/>
                <w:sz w:val="20"/>
                <w:szCs w:val="20"/>
              </w:rPr>
            </w:pPr>
          </w:p>
        </w:tc>
      </w:tr>
      <w:tr w:rsidR="001961EA" w:rsidRPr="001C1701" w14:paraId="5AE01B23" w14:textId="77777777" w:rsidTr="001C1701">
        <w:trPr>
          <w:trHeight w:val="240"/>
        </w:trPr>
        <w:tc>
          <w:tcPr>
            <w:tcW w:w="7230" w:type="dxa"/>
            <w:hideMark/>
          </w:tcPr>
          <w:p w14:paraId="2DCC0FE9" w14:textId="77777777" w:rsidR="001961EA" w:rsidRPr="001C1701" w:rsidRDefault="001961EA">
            <w:pPr>
              <w:rPr>
                <w:rFonts w:ascii="Century Gothic" w:hAnsi="Century Gothic" w:cs="Calibri"/>
                <w:color w:val="000000"/>
                <w:sz w:val="20"/>
                <w:szCs w:val="20"/>
              </w:rPr>
            </w:pPr>
            <w:r w:rsidRPr="001C1701">
              <w:rPr>
                <w:rFonts w:ascii="Century Gothic" w:hAnsi="Century Gothic" w:cs="Calibri"/>
                <w:color w:val="000000"/>
                <w:sz w:val="20"/>
                <w:szCs w:val="20"/>
                <w:lang w:val="id-ID"/>
              </w:rPr>
              <w:t xml:space="preserve">        </w:t>
            </w:r>
            <w:r w:rsidRPr="001C1701">
              <w:rPr>
                <w:rFonts w:ascii="Century Gothic" w:hAnsi="Century Gothic" w:cs="Calibri"/>
                <w:bCs/>
                <w:color w:val="000000"/>
                <w:sz w:val="20"/>
                <w:szCs w:val="20"/>
                <w:lang w:val="id-ID"/>
              </w:rPr>
              <w:t>a</w:t>
            </w:r>
            <w:r w:rsidRPr="001C1701">
              <w:rPr>
                <w:rFonts w:ascii="Century Gothic" w:hAnsi="Century Gothic" w:cs="Calibri"/>
                <w:color w:val="000000"/>
                <w:sz w:val="20"/>
                <w:szCs w:val="20"/>
                <w:lang w:val="id-ID"/>
              </w:rPr>
              <w:t>. Beban Tenaga Kerja</w:t>
            </w:r>
          </w:p>
        </w:tc>
        <w:tc>
          <w:tcPr>
            <w:tcW w:w="1984" w:type="dxa"/>
            <w:hideMark/>
          </w:tcPr>
          <w:p w14:paraId="088B1638" w14:textId="77777777" w:rsidR="001961EA" w:rsidRPr="001C1701" w:rsidRDefault="001961EA">
            <w:pPr>
              <w:jc w:val="right"/>
              <w:rPr>
                <w:rFonts w:ascii="Century Gothic" w:hAnsi="Century Gothic" w:cs="Calibri"/>
                <w:color w:val="000000"/>
                <w:sz w:val="20"/>
                <w:szCs w:val="20"/>
              </w:rPr>
            </w:pPr>
          </w:p>
        </w:tc>
      </w:tr>
      <w:tr w:rsidR="001961EA" w:rsidRPr="001C1701" w14:paraId="6BD9F719" w14:textId="77777777" w:rsidTr="001C1701">
        <w:trPr>
          <w:trHeight w:val="240"/>
        </w:trPr>
        <w:tc>
          <w:tcPr>
            <w:tcW w:w="7230" w:type="dxa"/>
            <w:hideMark/>
          </w:tcPr>
          <w:p w14:paraId="627E01C7" w14:textId="77777777" w:rsidR="001961EA" w:rsidRPr="001C1701" w:rsidRDefault="001961EA">
            <w:pPr>
              <w:rPr>
                <w:rFonts w:ascii="Century Gothic" w:hAnsi="Century Gothic" w:cs="Calibri"/>
                <w:color w:val="000000"/>
                <w:sz w:val="20"/>
                <w:szCs w:val="20"/>
              </w:rPr>
            </w:pPr>
            <w:r w:rsidRPr="001C1701">
              <w:rPr>
                <w:rFonts w:ascii="Century Gothic" w:hAnsi="Century Gothic" w:cs="Calibri"/>
                <w:color w:val="000000"/>
                <w:sz w:val="20"/>
                <w:szCs w:val="20"/>
                <w:lang w:val="id-ID"/>
              </w:rPr>
              <w:t xml:space="preserve">             </w:t>
            </w:r>
            <w:r w:rsidRPr="001C1701">
              <w:rPr>
                <w:rFonts w:ascii="Century Gothic" w:hAnsi="Century Gothic" w:cs="Calibri"/>
                <w:bCs/>
                <w:color w:val="000000"/>
                <w:sz w:val="20"/>
                <w:szCs w:val="20"/>
                <w:lang w:val="id-ID"/>
              </w:rPr>
              <w:t>1</w:t>
            </w:r>
            <w:r w:rsidRPr="001C1701">
              <w:rPr>
                <w:rFonts w:ascii="Century Gothic" w:hAnsi="Century Gothic" w:cs="Calibri"/>
                <w:color w:val="000000"/>
                <w:sz w:val="20"/>
                <w:szCs w:val="20"/>
                <w:lang w:val="id-ID"/>
              </w:rPr>
              <w:t>.Gaji dan Upah</w:t>
            </w:r>
          </w:p>
        </w:tc>
        <w:tc>
          <w:tcPr>
            <w:tcW w:w="1984" w:type="dxa"/>
            <w:hideMark/>
          </w:tcPr>
          <w:p w14:paraId="171716FF" w14:textId="5A24AE1B" w:rsidR="001961EA" w:rsidRPr="001C1701" w:rsidRDefault="001961EA" w:rsidP="00080AC1">
            <w:pPr>
              <w:jc w:val="right"/>
              <w:rPr>
                <w:rFonts w:ascii="Century Gothic" w:hAnsi="Century Gothic" w:cs="Calibri"/>
                <w:color w:val="000000"/>
                <w:sz w:val="20"/>
                <w:szCs w:val="20"/>
              </w:rPr>
            </w:pPr>
            <w:r w:rsidRPr="001C1701">
              <w:rPr>
                <w:rFonts w:ascii="Century Gothic" w:hAnsi="Century Gothic" w:cs="Calibri"/>
                <w:color w:val="000000"/>
                <w:sz w:val="20"/>
                <w:szCs w:val="20"/>
              </w:rPr>
              <w:t>1</w:t>
            </w:r>
            <w:r w:rsidR="00064276">
              <w:rPr>
                <w:rFonts w:ascii="Century Gothic" w:hAnsi="Century Gothic" w:cs="Calibri"/>
                <w:color w:val="000000"/>
                <w:sz w:val="20"/>
                <w:szCs w:val="20"/>
              </w:rPr>
              <w:t>3</w:t>
            </w:r>
            <w:r w:rsidR="00503871">
              <w:rPr>
                <w:rFonts w:ascii="Century Gothic" w:hAnsi="Century Gothic" w:cs="Calibri"/>
                <w:color w:val="000000"/>
                <w:sz w:val="20"/>
                <w:szCs w:val="20"/>
              </w:rPr>
              <w:t>3</w:t>
            </w:r>
            <w:r w:rsidRPr="001C1701">
              <w:rPr>
                <w:rFonts w:ascii="Century Gothic" w:hAnsi="Century Gothic" w:cs="Calibri"/>
                <w:color w:val="000000"/>
                <w:sz w:val="20"/>
                <w:szCs w:val="20"/>
              </w:rPr>
              <w:t>.</w:t>
            </w:r>
            <w:r w:rsidR="00503871">
              <w:rPr>
                <w:rFonts w:ascii="Century Gothic" w:hAnsi="Century Gothic" w:cs="Calibri"/>
                <w:color w:val="000000"/>
                <w:sz w:val="20"/>
                <w:szCs w:val="20"/>
              </w:rPr>
              <w:t>309</w:t>
            </w:r>
            <w:r w:rsidRPr="001C1701">
              <w:rPr>
                <w:rFonts w:ascii="Century Gothic" w:hAnsi="Century Gothic" w:cs="Calibri"/>
                <w:color w:val="000000"/>
                <w:sz w:val="20"/>
                <w:szCs w:val="20"/>
              </w:rPr>
              <w:t>.</w:t>
            </w:r>
            <w:r w:rsidR="00503871">
              <w:rPr>
                <w:rFonts w:ascii="Century Gothic" w:hAnsi="Century Gothic" w:cs="Calibri"/>
                <w:color w:val="000000"/>
                <w:sz w:val="20"/>
                <w:szCs w:val="20"/>
              </w:rPr>
              <w:t>38</w:t>
            </w:r>
            <w:r w:rsidR="00080AC1">
              <w:rPr>
                <w:rFonts w:ascii="Century Gothic" w:hAnsi="Century Gothic" w:cs="Calibri"/>
                <w:color w:val="000000"/>
                <w:sz w:val="20"/>
                <w:szCs w:val="20"/>
              </w:rPr>
              <w:t>1</w:t>
            </w:r>
            <w:r w:rsidR="00064276">
              <w:rPr>
                <w:rFonts w:ascii="Century Gothic" w:hAnsi="Century Gothic" w:cs="Calibri"/>
                <w:color w:val="000000"/>
                <w:sz w:val="20"/>
                <w:szCs w:val="20"/>
              </w:rPr>
              <w:t>,-</w:t>
            </w:r>
          </w:p>
        </w:tc>
      </w:tr>
      <w:tr w:rsidR="001961EA" w:rsidRPr="001C1701" w14:paraId="6E50D475" w14:textId="77777777" w:rsidTr="001C1701">
        <w:trPr>
          <w:trHeight w:val="240"/>
        </w:trPr>
        <w:tc>
          <w:tcPr>
            <w:tcW w:w="7230" w:type="dxa"/>
            <w:hideMark/>
          </w:tcPr>
          <w:p w14:paraId="23E95858" w14:textId="77777777" w:rsidR="001961EA" w:rsidRPr="001C1701" w:rsidRDefault="001961EA">
            <w:pPr>
              <w:rPr>
                <w:rFonts w:ascii="Century Gothic" w:hAnsi="Century Gothic" w:cs="Calibri"/>
                <w:color w:val="000000"/>
                <w:sz w:val="20"/>
                <w:szCs w:val="20"/>
              </w:rPr>
            </w:pPr>
            <w:r w:rsidRPr="001C1701">
              <w:rPr>
                <w:rFonts w:ascii="Century Gothic" w:hAnsi="Century Gothic" w:cs="Calibri"/>
                <w:color w:val="000000"/>
                <w:sz w:val="20"/>
                <w:szCs w:val="20"/>
                <w:lang w:val="id-ID"/>
              </w:rPr>
              <w:t xml:space="preserve">             </w:t>
            </w:r>
            <w:r w:rsidRPr="001C1701">
              <w:rPr>
                <w:rFonts w:ascii="Century Gothic" w:hAnsi="Century Gothic" w:cs="Calibri"/>
                <w:bCs/>
                <w:color w:val="000000"/>
                <w:sz w:val="20"/>
                <w:szCs w:val="20"/>
                <w:lang w:val="id-ID"/>
              </w:rPr>
              <w:t>2</w:t>
            </w:r>
            <w:r w:rsidRPr="001C1701">
              <w:rPr>
                <w:rFonts w:ascii="Century Gothic" w:hAnsi="Century Gothic" w:cs="Calibri"/>
                <w:color w:val="000000"/>
                <w:sz w:val="20"/>
                <w:szCs w:val="20"/>
                <w:lang w:val="id-ID"/>
              </w:rPr>
              <w:t>.Honorarium</w:t>
            </w:r>
          </w:p>
        </w:tc>
        <w:tc>
          <w:tcPr>
            <w:tcW w:w="1984" w:type="dxa"/>
            <w:hideMark/>
          </w:tcPr>
          <w:p w14:paraId="49EEEEED" w14:textId="5D8AE22D" w:rsidR="001961EA" w:rsidRPr="001C1701" w:rsidRDefault="00080AC1" w:rsidP="00080AC1">
            <w:pPr>
              <w:jc w:val="right"/>
              <w:rPr>
                <w:rFonts w:ascii="Century Gothic" w:hAnsi="Century Gothic" w:cs="Calibri"/>
                <w:color w:val="000000"/>
                <w:sz w:val="20"/>
                <w:szCs w:val="20"/>
              </w:rPr>
            </w:pPr>
            <w:r>
              <w:rPr>
                <w:rFonts w:ascii="Century Gothic" w:hAnsi="Century Gothic" w:cs="Calibri"/>
                <w:color w:val="000000"/>
                <w:sz w:val="20"/>
                <w:szCs w:val="20"/>
              </w:rPr>
              <w:t> 4</w:t>
            </w:r>
            <w:r w:rsidR="00503871">
              <w:rPr>
                <w:rFonts w:ascii="Century Gothic" w:hAnsi="Century Gothic" w:cs="Calibri"/>
                <w:color w:val="000000"/>
                <w:sz w:val="20"/>
                <w:szCs w:val="20"/>
              </w:rPr>
              <w:t>0</w:t>
            </w:r>
            <w:r w:rsidR="001961EA" w:rsidRPr="001C1701">
              <w:rPr>
                <w:rFonts w:ascii="Century Gothic" w:hAnsi="Century Gothic" w:cs="Calibri"/>
                <w:color w:val="000000"/>
                <w:sz w:val="20"/>
                <w:szCs w:val="20"/>
              </w:rPr>
              <w:t>.</w:t>
            </w:r>
            <w:r w:rsidR="00503871">
              <w:rPr>
                <w:rFonts w:ascii="Century Gothic" w:hAnsi="Century Gothic" w:cs="Calibri"/>
                <w:color w:val="000000"/>
                <w:sz w:val="20"/>
                <w:szCs w:val="20"/>
              </w:rPr>
              <w:t>500</w:t>
            </w:r>
            <w:r w:rsidR="001961EA" w:rsidRPr="001C1701">
              <w:rPr>
                <w:rFonts w:ascii="Century Gothic" w:hAnsi="Century Gothic" w:cs="Calibri"/>
                <w:color w:val="000000"/>
                <w:sz w:val="20"/>
                <w:szCs w:val="20"/>
              </w:rPr>
              <w:t>.000</w:t>
            </w:r>
            <w:r w:rsidR="00064276">
              <w:rPr>
                <w:rFonts w:ascii="Century Gothic" w:hAnsi="Century Gothic" w:cs="Calibri"/>
                <w:color w:val="000000"/>
                <w:sz w:val="20"/>
                <w:szCs w:val="20"/>
              </w:rPr>
              <w:t>,-</w:t>
            </w:r>
          </w:p>
        </w:tc>
      </w:tr>
      <w:tr w:rsidR="001961EA" w:rsidRPr="001C1701" w14:paraId="293DF094" w14:textId="77777777" w:rsidTr="001C1701">
        <w:trPr>
          <w:trHeight w:val="240"/>
        </w:trPr>
        <w:tc>
          <w:tcPr>
            <w:tcW w:w="7230" w:type="dxa"/>
            <w:hideMark/>
          </w:tcPr>
          <w:p w14:paraId="2DF38EF5" w14:textId="77777777" w:rsidR="001961EA" w:rsidRPr="001C1701" w:rsidRDefault="001961EA">
            <w:pPr>
              <w:rPr>
                <w:rFonts w:ascii="Century Gothic" w:hAnsi="Century Gothic" w:cs="Calibri"/>
                <w:color w:val="000000"/>
                <w:sz w:val="20"/>
                <w:szCs w:val="20"/>
              </w:rPr>
            </w:pPr>
            <w:r w:rsidRPr="001C1701">
              <w:rPr>
                <w:rFonts w:ascii="Century Gothic" w:hAnsi="Century Gothic" w:cs="Calibri"/>
                <w:color w:val="000000"/>
                <w:sz w:val="20"/>
                <w:szCs w:val="20"/>
                <w:lang w:val="id-ID"/>
              </w:rPr>
              <w:t xml:space="preserve">             </w:t>
            </w:r>
            <w:r w:rsidRPr="001C1701">
              <w:rPr>
                <w:rFonts w:ascii="Century Gothic" w:hAnsi="Century Gothic" w:cs="Calibri"/>
                <w:bCs/>
                <w:color w:val="000000"/>
                <w:sz w:val="20"/>
                <w:szCs w:val="20"/>
                <w:lang w:val="id-ID"/>
              </w:rPr>
              <w:t>3.</w:t>
            </w:r>
            <w:r w:rsidRPr="001C1701">
              <w:rPr>
                <w:rFonts w:ascii="Century Gothic" w:hAnsi="Century Gothic" w:cs="Calibri"/>
                <w:color w:val="000000"/>
                <w:sz w:val="20"/>
                <w:szCs w:val="20"/>
                <w:lang w:val="id-ID"/>
              </w:rPr>
              <w:t>Lainnya</w:t>
            </w:r>
          </w:p>
        </w:tc>
        <w:tc>
          <w:tcPr>
            <w:tcW w:w="1984" w:type="dxa"/>
            <w:hideMark/>
          </w:tcPr>
          <w:p w14:paraId="73C0099E" w14:textId="2FE2C17D" w:rsidR="001961EA" w:rsidRPr="001C1701" w:rsidRDefault="001961EA" w:rsidP="00080AC1">
            <w:pPr>
              <w:jc w:val="right"/>
              <w:rPr>
                <w:rFonts w:ascii="Century Gothic" w:hAnsi="Century Gothic" w:cs="Calibri"/>
                <w:color w:val="000000"/>
                <w:sz w:val="20"/>
                <w:szCs w:val="20"/>
              </w:rPr>
            </w:pPr>
            <w:r w:rsidRPr="001C1701">
              <w:rPr>
                <w:rFonts w:ascii="Century Gothic" w:hAnsi="Century Gothic" w:cs="Calibri"/>
                <w:color w:val="000000"/>
                <w:sz w:val="20"/>
                <w:szCs w:val="20"/>
              </w:rPr>
              <w:t> </w:t>
            </w:r>
            <w:r w:rsidR="00080AC1">
              <w:rPr>
                <w:rFonts w:ascii="Century Gothic" w:hAnsi="Century Gothic" w:cs="Calibri"/>
                <w:color w:val="000000"/>
                <w:sz w:val="20"/>
                <w:szCs w:val="20"/>
              </w:rPr>
              <w:t>4</w:t>
            </w:r>
            <w:r w:rsidR="00503871">
              <w:rPr>
                <w:rFonts w:ascii="Century Gothic" w:hAnsi="Century Gothic" w:cs="Calibri"/>
                <w:color w:val="000000"/>
                <w:sz w:val="20"/>
                <w:szCs w:val="20"/>
              </w:rPr>
              <w:t>2</w:t>
            </w:r>
            <w:r w:rsidRPr="001C1701">
              <w:rPr>
                <w:rFonts w:ascii="Century Gothic" w:hAnsi="Century Gothic" w:cs="Calibri"/>
                <w:color w:val="000000"/>
                <w:sz w:val="20"/>
                <w:szCs w:val="20"/>
              </w:rPr>
              <w:t>.</w:t>
            </w:r>
            <w:r w:rsidR="00503871">
              <w:rPr>
                <w:rFonts w:ascii="Century Gothic" w:hAnsi="Century Gothic" w:cs="Calibri"/>
                <w:color w:val="000000"/>
                <w:sz w:val="20"/>
                <w:szCs w:val="20"/>
              </w:rPr>
              <w:t>714</w:t>
            </w:r>
            <w:r w:rsidRPr="001C1701">
              <w:rPr>
                <w:rFonts w:ascii="Century Gothic" w:hAnsi="Century Gothic" w:cs="Calibri"/>
                <w:color w:val="000000"/>
                <w:sz w:val="20"/>
                <w:szCs w:val="20"/>
              </w:rPr>
              <w:t>.</w:t>
            </w:r>
            <w:r w:rsidR="00080AC1">
              <w:rPr>
                <w:rFonts w:ascii="Century Gothic" w:hAnsi="Century Gothic" w:cs="Calibri"/>
                <w:color w:val="000000"/>
                <w:sz w:val="20"/>
                <w:szCs w:val="20"/>
              </w:rPr>
              <w:t>00</w:t>
            </w:r>
            <w:r w:rsidRPr="001C1701">
              <w:rPr>
                <w:rFonts w:ascii="Century Gothic" w:hAnsi="Century Gothic" w:cs="Calibri"/>
                <w:color w:val="000000"/>
                <w:sz w:val="20"/>
                <w:szCs w:val="20"/>
              </w:rPr>
              <w:t>0</w:t>
            </w:r>
            <w:r w:rsidR="00064276">
              <w:rPr>
                <w:rFonts w:ascii="Century Gothic" w:hAnsi="Century Gothic" w:cs="Calibri"/>
                <w:color w:val="000000"/>
                <w:sz w:val="20"/>
                <w:szCs w:val="20"/>
              </w:rPr>
              <w:t>,-</w:t>
            </w:r>
          </w:p>
        </w:tc>
      </w:tr>
      <w:tr w:rsidR="001961EA" w:rsidRPr="001C1701" w14:paraId="5DCCD322" w14:textId="77777777" w:rsidTr="001C1701">
        <w:trPr>
          <w:trHeight w:val="240"/>
        </w:trPr>
        <w:tc>
          <w:tcPr>
            <w:tcW w:w="7230" w:type="dxa"/>
            <w:hideMark/>
          </w:tcPr>
          <w:p w14:paraId="4843331C" w14:textId="77777777" w:rsidR="001961EA" w:rsidRPr="00B74355" w:rsidRDefault="001961EA">
            <w:pPr>
              <w:rPr>
                <w:rFonts w:ascii="Century Gothic" w:hAnsi="Century Gothic" w:cs="Calibri"/>
                <w:color w:val="000000"/>
                <w:sz w:val="20"/>
                <w:szCs w:val="20"/>
                <w:lang w:val="sv-SE"/>
              </w:rPr>
            </w:pPr>
            <w:r w:rsidRPr="001C1701">
              <w:rPr>
                <w:rFonts w:ascii="Century Gothic" w:hAnsi="Century Gothic" w:cs="Calibri"/>
                <w:color w:val="000000"/>
                <w:sz w:val="20"/>
                <w:szCs w:val="20"/>
                <w:lang w:val="id-ID"/>
              </w:rPr>
              <w:t xml:space="preserve">        </w:t>
            </w:r>
            <w:r w:rsidRPr="001C1701">
              <w:rPr>
                <w:rFonts w:ascii="Century Gothic" w:hAnsi="Century Gothic" w:cs="Calibri"/>
                <w:bCs/>
                <w:color w:val="000000"/>
                <w:sz w:val="20"/>
                <w:szCs w:val="20"/>
                <w:lang w:val="id-ID"/>
              </w:rPr>
              <w:t>b</w:t>
            </w:r>
            <w:r w:rsidRPr="001C1701">
              <w:rPr>
                <w:rFonts w:ascii="Century Gothic" w:hAnsi="Century Gothic" w:cs="Calibri"/>
                <w:color w:val="000000"/>
                <w:sz w:val="20"/>
                <w:szCs w:val="20"/>
                <w:lang w:val="id-ID"/>
              </w:rPr>
              <w:t>. Beban Pendidikan dan Pelatihan</w:t>
            </w:r>
          </w:p>
        </w:tc>
        <w:tc>
          <w:tcPr>
            <w:tcW w:w="1984" w:type="dxa"/>
            <w:hideMark/>
          </w:tcPr>
          <w:p w14:paraId="550C8EBD" w14:textId="36FC52F2" w:rsidR="001961EA" w:rsidRPr="001C1701" w:rsidRDefault="00503871">
            <w:pPr>
              <w:jc w:val="right"/>
              <w:rPr>
                <w:rFonts w:ascii="Century Gothic" w:hAnsi="Century Gothic" w:cs="Calibri"/>
                <w:color w:val="000000"/>
                <w:sz w:val="20"/>
                <w:szCs w:val="20"/>
              </w:rPr>
            </w:pPr>
            <w:r>
              <w:rPr>
                <w:rFonts w:ascii="Century Gothic" w:hAnsi="Century Gothic" w:cs="Calibri"/>
                <w:color w:val="000000"/>
                <w:sz w:val="20"/>
                <w:szCs w:val="20"/>
              </w:rPr>
              <w:t>15.700.000,-</w:t>
            </w:r>
          </w:p>
        </w:tc>
      </w:tr>
      <w:tr w:rsidR="001961EA" w:rsidRPr="001C1701" w14:paraId="4ECE951D" w14:textId="77777777" w:rsidTr="001C1701">
        <w:trPr>
          <w:trHeight w:val="240"/>
        </w:trPr>
        <w:tc>
          <w:tcPr>
            <w:tcW w:w="7230" w:type="dxa"/>
            <w:hideMark/>
          </w:tcPr>
          <w:p w14:paraId="15CC9D77" w14:textId="77777777" w:rsidR="001961EA" w:rsidRPr="001C1701" w:rsidRDefault="001961EA">
            <w:pPr>
              <w:rPr>
                <w:rFonts w:ascii="Century Gothic" w:hAnsi="Century Gothic" w:cs="Calibri"/>
                <w:color w:val="000000"/>
                <w:sz w:val="20"/>
                <w:szCs w:val="20"/>
              </w:rPr>
            </w:pPr>
            <w:r w:rsidRPr="001C1701">
              <w:rPr>
                <w:rFonts w:ascii="Century Gothic" w:hAnsi="Century Gothic" w:cs="Calibri"/>
                <w:color w:val="000000"/>
                <w:sz w:val="20"/>
                <w:szCs w:val="20"/>
                <w:lang w:val="id-ID"/>
              </w:rPr>
              <w:t xml:space="preserve">       </w:t>
            </w:r>
            <w:r w:rsidRPr="001C1701">
              <w:rPr>
                <w:rFonts w:ascii="Century Gothic" w:hAnsi="Century Gothic" w:cs="Calibri"/>
                <w:bCs/>
                <w:color w:val="000000"/>
                <w:sz w:val="20"/>
                <w:szCs w:val="20"/>
                <w:lang w:val="id-ID"/>
              </w:rPr>
              <w:t xml:space="preserve"> c</w:t>
            </w:r>
            <w:r w:rsidRPr="001C1701">
              <w:rPr>
                <w:rFonts w:ascii="Century Gothic" w:hAnsi="Century Gothic" w:cs="Calibri"/>
                <w:color w:val="000000"/>
                <w:sz w:val="20"/>
                <w:szCs w:val="20"/>
                <w:lang w:val="id-ID"/>
              </w:rPr>
              <w:t xml:space="preserve">. Beban Sewa </w:t>
            </w:r>
          </w:p>
        </w:tc>
        <w:tc>
          <w:tcPr>
            <w:tcW w:w="1984" w:type="dxa"/>
            <w:hideMark/>
          </w:tcPr>
          <w:p w14:paraId="65C19719" w14:textId="77777777" w:rsidR="001961EA" w:rsidRPr="001C1701" w:rsidRDefault="001961EA">
            <w:pPr>
              <w:jc w:val="right"/>
              <w:rPr>
                <w:rFonts w:ascii="Century Gothic" w:hAnsi="Century Gothic" w:cs="Calibri"/>
                <w:color w:val="000000"/>
                <w:sz w:val="20"/>
                <w:szCs w:val="20"/>
              </w:rPr>
            </w:pPr>
          </w:p>
        </w:tc>
      </w:tr>
      <w:tr w:rsidR="001961EA" w:rsidRPr="001C1701" w14:paraId="7B58A908" w14:textId="77777777" w:rsidTr="001C1701">
        <w:trPr>
          <w:trHeight w:val="240"/>
        </w:trPr>
        <w:tc>
          <w:tcPr>
            <w:tcW w:w="7230" w:type="dxa"/>
            <w:hideMark/>
          </w:tcPr>
          <w:p w14:paraId="663B5D1D" w14:textId="77777777" w:rsidR="001961EA" w:rsidRPr="001C1701" w:rsidRDefault="001961EA">
            <w:pPr>
              <w:rPr>
                <w:rFonts w:ascii="Century Gothic" w:hAnsi="Century Gothic" w:cs="Calibri"/>
                <w:color w:val="000000"/>
                <w:sz w:val="20"/>
                <w:szCs w:val="20"/>
              </w:rPr>
            </w:pPr>
            <w:r w:rsidRPr="001C1701">
              <w:rPr>
                <w:rFonts w:ascii="Century Gothic" w:hAnsi="Century Gothic" w:cs="Calibri"/>
                <w:color w:val="000000"/>
                <w:sz w:val="20"/>
                <w:szCs w:val="20"/>
              </w:rPr>
              <w:t xml:space="preserve">            -Gedung Kantor</w:t>
            </w:r>
          </w:p>
        </w:tc>
        <w:tc>
          <w:tcPr>
            <w:tcW w:w="1984" w:type="dxa"/>
            <w:hideMark/>
          </w:tcPr>
          <w:p w14:paraId="0E700ABD" w14:textId="77777777" w:rsidR="001961EA" w:rsidRPr="001C1701" w:rsidRDefault="001961EA">
            <w:pPr>
              <w:jc w:val="right"/>
              <w:rPr>
                <w:rFonts w:ascii="Century Gothic" w:hAnsi="Century Gothic" w:cs="Calibri"/>
                <w:color w:val="000000"/>
                <w:sz w:val="20"/>
                <w:szCs w:val="20"/>
              </w:rPr>
            </w:pPr>
            <w:r w:rsidRPr="001C1701">
              <w:rPr>
                <w:rFonts w:ascii="Century Gothic" w:hAnsi="Century Gothic" w:cs="Calibri"/>
                <w:color w:val="000000"/>
                <w:sz w:val="20"/>
                <w:szCs w:val="20"/>
              </w:rPr>
              <w:t>-</w:t>
            </w:r>
          </w:p>
        </w:tc>
      </w:tr>
      <w:tr w:rsidR="001961EA" w:rsidRPr="001C1701" w14:paraId="62B65E75" w14:textId="77777777" w:rsidTr="001C1701">
        <w:trPr>
          <w:trHeight w:val="240"/>
        </w:trPr>
        <w:tc>
          <w:tcPr>
            <w:tcW w:w="7230" w:type="dxa"/>
            <w:hideMark/>
          </w:tcPr>
          <w:p w14:paraId="135996D6" w14:textId="77777777" w:rsidR="001961EA" w:rsidRPr="001C1701" w:rsidRDefault="001961EA">
            <w:pPr>
              <w:rPr>
                <w:rFonts w:ascii="Century Gothic" w:hAnsi="Century Gothic" w:cs="Calibri"/>
                <w:color w:val="000000"/>
                <w:sz w:val="20"/>
                <w:szCs w:val="20"/>
              </w:rPr>
            </w:pPr>
            <w:r w:rsidRPr="001C1701">
              <w:rPr>
                <w:rFonts w:ascii="Century Gothic" w:hAnsi="Century Gothic" w:cs="Calibri"/>
                <w:color w:val="000000"/>
                <w:sz w:val="20"/>
                <w:szCs w:val="20"/>
              </w:rPr>
              <w:t xml:space="preserve">           - </w:t>
            </w:r>
            <w:proofErr w:type="spellStart"/>
            <w:r w:rsidRPr="001C1701">
              <w:rPr>
                <w:rFonts w:ascii="Century Gothic" w:hAnsi="Century Gothic" w:cs="Calibri"/>
                <w:color w:val="000000"/>
                <w:sz w:val="20"/>
                <w:szCs w:val="20"/>
              </w:rPr>
              <w:t>Lainnya</w:t>
            </w:r>
            <w:proofErr w:type="spellEnd"/>
          </w:p>
        </w:tc>
        <w:tc>
          <w:tcPr>
            <w:tcW w:w="1984" w:type="dxa"/>
            <w:hideMark/>
          </w:tcPr>
          <w:p w14:paraId="6EFC5E31" w14:textId="77777777" w:rsidR="001961EA" w:rsidRPr="001C1701" w:rsidRDefault="001961EA">
            <w:pPr>
              <w:jc w:val="right"/>
              <w:rPr>
                <w:rFonts w:ascii="Century Gothic" w:hAnsi="Century Gothic" w:cs="Calibri"/>
                <w:color w:val="000000"/>
                <w:sz w:val="20"/>
                <w:szCs w:val="20"/>
              </w:rPr>
            </w:pPr>
            <w:r w:rsidRPr="001C1701">
              <w:rPr>
                <w:rFonts w:ascii="Century Gothic" w:hAnsi="Century Gothic" w:cs="Calibri"/>
                <w:color w:val="000000"/>
                <w:sz w:val="20"/>
                <w:szCs w:val="20"/>
              </w:rPr>
              <w:t>-</w:t>
            </w:r>
          </w:p>
        </w:tc>
      </w:tr>
      <w:tr w:rsidR="001961EA" w:rsidRPr="001C1701" w14:paraId="2D0E680A" w14:textId="77777777" w:rsidTr="001C1701">
        <w:trPr>
          <w:trHeight w:val="240"/>
        </w:trPr>
        <w:tc>
          <w:tcPr>
            <w:tcW w:w="7230" w:type="dxa"/>
            <w:hideMark/>
          </w:tcPr>
          <w:p w14:paraId="095294A3" w14:textId="77777777" w:rsidR="001961EA" w:rsidRPr="00B74355" w:rsidRDefault="001961EA">
            <w:pPr>
              <w:rPr>
                <w:rFonts w:ascii="Century Gothic" w:hAnsi="Century Gothic" w:cs="Calibri"/>
                <w:color w:val="000000"/>
                <w:sz w:val="20"/>
                <w:szCs w:val="20"/>
                <w:lang w:val="sv-SE"/>
              </w:rPr>
            </w:pPr>
            <w:r w:rsidRPr="001C1701">
              <w:rPr>
                <w:rFonts w:ascii="Century Gothic" w:hAnsi="Century Gothic" w:cs="Calibri"/>
                <w:color w:val="000000"/>
                <w:sz w:val="20"/>
                <w:szCs w:val="20"/>
                <w:lang w:val="id-ID"/>
              </w:rPr>
              <w:t xml:space="preserve">        </w:t>
            </w:r>
            <w:r w:rsidRPr="001C1701">
              <w:rPr>
                <w:rFonts w:ascii="Century Gothic" w:hAnsi="Century Gothic" w:cs="Calibri"/>
                <w:bCs/>
                <w:color w:val="000000"/>
                <w:sz w:val="20"/>
                <w:szCs w:val="20"/>
                <w:lang w:val="id-ID"/>
              </w:rPr>
              <w:t>d</w:t>
            </w:r>
            <w:r w:rsidRPr="001C1701">
              <w:rPr>
                <w:rFonts w:ascii="Century Gothic" w:hAnsi="Century Gothic" w:cs="Calibri"/>
                <w:color w:val="000000"/>
                <w:sz w:val="20"/>
                <w:szCs w:val="20"/>
                <w:lang w:val="id-ID"/>
              </w:rPr>
              <w:t>. Beban Penyusutan/Penghapusan atas  Aset Tetap dan Inventaris</w:t>
            </w:r>
          </w:p>
        </w:tc>
        <w:tc>
          <w:tcPr>
            <w:tcW w:w="1984" w:type="dxa"/>
            <w:hideMark/>
          </w:tcPr>
          <w:p w14:paraId="401CD46E" w14:textId="225FBCD1" w:rsidR="001961EA" w:rsidRPr="001C1701" w:rsidRDefault="00080AC1" w:rsidP="00080AC1">
            <w:pPr>
              <w:jc w:val="right"/>
              <w:rPr>
                <w:rFonts w:ascii="Century Gothic" w:hAnsi="Century Gothic" w:cs="Calibri"/>
                <w:color w:val="000000"/>
                <w:sz w:val="20"/>
                <w:szCs w:val="20"/>
              </w:rPr>
            </w:pPr>
            <w:r>
              <w:rPr>
                <w:rFonts w:ascii="Century Gothic" w:hAnsi="Century Gothic" w:cs="Calibri"/>
                <w:color w:val="000000"/>
                <w:sz w:val="20"/>
                <w:szCs w:val="20"/>
              </w:rPr>
              <w:t>1</w:t>
            </w:r>
            <w:r w:rsidR="001961EA" w:rsidRPr="001C1701">
              <w:rPr>
                <w:rFonts w:ascii="Century Gothic" w:hAnsi="Century Gothic" w:cs="Calibri"/>
                <w:color w:val="000000"/>
                <w:sz w:val="20"/>
                <w:szCs w:val="20"/>
              </w:rPr>
              <w:t>.</w:t>
            </w:r>
            <w:r>
              <w:rPr>
                <w:rFonts w:ascii="Century Gothic" w:hAnsi="Century Gothic" w:cs="Calibri"/>
                <w:color w:val="000000"/>
                <w:sz w:val="20"/>
                <w:szCs w:val="20"/>
              </w:rPr>
              <w:t>7</w:t>
            </w:r>
            <w:r w:rsidR="00503871">
              <w:rPr>
                <w:rFonts w:ascii="Century Gothic" w:hAnsi="Century Gothic" w:cs="Calibri"/>
                <w:color w:val="000000"/>
                <w:sz w:val="20"/>
                <w:szCs w:val="20"/>
              </w:rPr>
              <w:t>99</w:t>
            </w:r>
            <w:r w:rsidR="001961EA" w:rsidRPr="001C1701">
              <w:rPr>
                <w:rFonts w:ascii="Century Gothic" w:hAnsi="Century Gothic" w:cs="Calibri"/>
                <w:color w:val="000000"/>
                <w:sz w:val="20"/>
                <w:szCs w:val="20"/>
              </w:rPr>
              <w:t>.</w:t>
            </w:r>
            <w:r w:rsidR="00503871">
              <w:rPr>
                <w:rFonts w:ascii="Century Gothic" w:hAnsi="Century Gothic" w:cs="Calibri"/>
                <w:color w:val="000000"/>
                <w:sz w:val="20"/>
                <w:szCs w:val="20"/>
              </w:rPr>
              <w:t>992</w:t>
            </w:r>
            <w:r w:rsidR="00064276">
              <w:rPr>
                <w:rFonts w:ascii="Century Gothic" w:hAnsi="Century Gothic" w:cs="Calibri"/>
                <w:color w:val="000000"/>
                <w:sz w:val="20"/>
                <w:szCs w:val="20"/>
              </w:rPr>
              <w:t>,-</w:t>
            </w:r>
          </w:p>
        </w:tc>
      </w:tr>
      <w:tr w:rsidR="001961EA" w:rsidRPr="001C1701" w14:paraId="0037AB22" w14:textId="77777777" w:rsidTr="001C1701">
        <w:trPr>
          <w:trHeight w:val="240"/>
        </w:trPr>
        <w:tc>
          <w:tcPr>
            <w:tcW w:w="7230" w:type="dxa"/>
            <w:hideMark/>
          </w:tcPr>
          <w:p w14:paraId="1CBA0693" w14:textId="77777777" w:rsidR="001961EA" w:rsidRPr="001C1701" w:rsidRDefault="001961EA">
            <w:pPr>
              <w:rPr>
                <w:rFonts w:ascii="Century Gothic" w:hAnsi="Century Gothic" w:cs="Calibri"/>
                <w:bCs/>
                <w:color w:val="000000"/>
                <w:sz w:val="20"/>
                <w:szCs w:val="20"/>
              </w:rPr>
            </w:pPr>
            <w:r w:rsidRPr="001C1701">
              <w:rPr>
                <w:rFonts w:ascii="Century Gothic" w:hAnsi="Century Gothic" w:cs="Calibri"/>
                <w:bCs/>
                <w:color w:val="000000"/>
                <w:sz w:val="20"/>
                <w:szCs w:val="20"/>
              </w:rPr>
              <w:t xml:space="preserve">        e</w:t>
            </w:r>
            <w:r w:rsidRPr="001C1701">
              <w:rPr>
                <w:rFonts w:ascii="Century Gothic" w:hAnsi="Century Gothic" w:cs="Calibri"/>
                <w:color w:val="000000"/>
                <w:sz w:val="20"/>
                <w:szCs w:val="20"/>
              </w:rPr>
              <w:t xml:space="preserve">. Beban </w:t>
            </w:r>
            <w:proofErr w:type="spellStart"/>
            <w:r w:rsidRPr="001C1701">
              <w:rPr>
                <w:rFonts w:ascii="Century Gothic" w:hAnsi="Century Gothic" w:cs="Calibri"/>
                <w:color w:val="000000"/>
                <w:sz w:val="20"/>
                <w:szCs w:val="20"/>
              </w:rPr>
              <w:t>Amortisasi</w:t>
            </w:r>
            <w:proofErr w:type="spellEnd"/>
            <w:r w:rsidRPr="001C1701">
              <w:rPr>
                <w:rFonts w:ascii="Century Gothic" w:hAnsi="Century Gothic" w:cs="Calibri"/>
                <w:color w:val="000000"/>
                <w:sz w:val="20"/>
                <w:szCs w:val="20"/>
              </w:rPr>
              <w:t xml:space="preserve"> Aset Tidak </w:t>
            </w:r>
            <w:proofErr w:type="spellStart"/>
            <w:r w:rsidRPr="001C1701">
              <w:rPr>
                <w:rFonts w:ascii="Century Gothic" w:hAnsi="Century Gothic" w:cs="Calibri"/>
                <w:color w:val="000000"/>
                <w:sz w:val="20"/>
                <w:szCs w:val="20"/>
              </w:rPr>
              <w:t>Berwujud</w:t>
            </w:r>
            <w:proofErr w:type="spellEnd"/>
          </w:p>
        </w:tc>
        <w:tc>
          <w:tcPr>
            <w:tcW w:w="1984" w:type="dxa"/>
            <w:hideMark/>
          </w:tcPr>
          <w:p w14:paraId="279AFF0F" w14:textId="77777777" w:rsidR="001961EA" w:rsidRPr="001C1701" w:rsidRDefault="001961EA">
            <w:pPr>
              <w:jc w:val="right"/>
              <w:rPr>
                <w:rFonts w:ascii="Century Gothic" w:hAnsi="Century Gothic" w:cs="Calibri"/>
                <w:color w:val="000000"/>
                <w:sz w:val="20"/>
                <w:szCs w:val="20"/>
              </w:rPr>
            </w:pPr>
            <w:r w:rsidRPr="001C1701">
              <w:rPr>
                <w:rFonts w:ascii="Century Gothic" w:hAnsi="Century Gothic" w:cs="Calibri"/>
                <w:color w:val="000000"/>
                <w:sz w:val="20"/>
                <w:szCs w:val="20"/>
              </w:rPr>
              <w:t>-</w:t>
            </w:r>
          </w:p>
        </w:tc>
      </w:tr>
      <w:tr w:rsidR="001961EA" w:rsidRPr="001C1701" w14:paraId="18180900" w14:textId="77777777" w:rsidTr="001C1701">
        <w:trPr>
          <w:trHeight w:val="240"/>
        </w:trPr>
        <w:tc>
          <w:tcPr>
            <w:tcW w:w="7230" w:type="dxa"/>
            <w:hideMark/>
          </w:tcPr>
          <w:p w14:paraId="72ACF22B" w14:textId="77777777" w:rsidR="001961EA" w:rsidRPr="001C1701" w:rsidRDefault="001961EA">
            <w:pPr>
              <w:rPr>
                <w:rFonts w:ascii="Century Gothic" w:hAnsi="Century Gothic" w:cs="Calibri"/>
                <w:color w:val="000000"/>
                <w:sz w:val="20"/>
                <w:szCs w:val="20"/>
              </w:rPr>
            </w:pPr>
            <w:r w:rsidRPr="001C1701">
              <w:rPr>
                <w:rFonts w:ascii="Century Gothic" w:hAnsi="Century Gothic" w:cs="Calibri"/>
                <w:color w:val="000000"/>
                <w:sz w:val="20"/>
                <w:szCs w:val="20"/>
                <w:lang w:val="id-ID"/>
              </w:rPr>
              <w:t xml:space="preserve">        f.  Beban Premi Asuransi</w:t>
            </w:r>
          </w:p>
        </w:tc>
        <w:tc>
          <w:tcPr>
            <w:tcW w:w="1984" w:type="dxa"/>
            <w:hideMark/>
          </w:tcPr>
          <w:p w14:paraId="6FD34C03" w14:textId="707BA2A5" w:rsidR="001961EA" w:rsidRPr="001C1701" w:rsidRDefault="00320F53" w:rsidP="00080AC1">
            <w:pPr>
              <w:jc w:val="right"/>
              <w:rPr>
                <w:rFonts w:ascii="Century Gothic" w:hAnsi="Century Gothic" w:cs="Calibri"/>
                <w:color w:val="000000"/>
                <w:sz w:val="20"/>
                <w:szCs w:val="20"/>
              </w:rPr>
            </w:pPr>
            <w:r w:rsidRPr="001C1701">
              <w:rPr>
                <w:rFonts w:ascii="Century Gothic" w:hAnsi="Century Gothic" w:cs="Calibri"/>
                <w:color w:val="000000"/>
                <w:sz w:val="20"/>
                <w:szCs w:val="20"/>
              </w:rPr>
              <w:t>4</w:t>
            </w:r>
            <w:r w:rsidR="001961EA" w:rsidRPr="001C1701">
              <w:rPr>
                <w:rFonts w:ascii="Century Gothic" w:hAnsi="Century Gothic" w:cs="Calibri"/>
                <w:color w:val="000000"/>
                <w:sz w:val="20"/>
                <w:szCs w:val="20"/>
              </w:rPr>
              <w:t>.</w:t>
            </w:r>
            <w:r w:rsidR="00503871">
              <w:rPr>
                <w:rFonts w:ascii="Century Gothic" w:hAnsi="Century Gothic" w:cs="Calibri"/>
                <w:color w:val="000000"/>
                <w:sz w:val="20"/>
                <w:szCs w:val="20"/>
              </w:rPr>
              <w:t>967</w:t>
            </w:r>
            <w:r w:rsidR="001961EA" w:rsidRPr="001C1701">
              <w:rPr>
                <w:rFonts w:ascii="Century Gothic" w:hAnsi="Century Gothic" w:cs="Calibri"/>
                <w:color w:val="000000"/>
                <w:sz w:val="20"/>
                <w:szCs w:val="20"/>
              </w:rPr>
              <w:t>.</w:t>
            </w:r>
            <w:r w:rsidR="00503871">
              <w:rPr>
                <w:rFonts w:ascii="Century Gothic" w:hAnsi="Century Gothic" w:cs="Calibri"/>
                <w:color w:val="000000"/>
                <w:sz w:val="20"/>
                <w:szCs w:val="20"/>
              </w:rPr>
              <w:t>498</w:t>
            </w:r>
            <w:r w:rsidR="00064276">
              <w:rPr>
                <w:rFonts w:ascii="Century Gothic" w:hAnsi="Century Gothic" w:cs="Calibri"/>
                <w:color w:val="000000"/>
                <w:sz w:val="20"/>
                <w:szCs w:val="20"/>
              </w:rPr>
              <w:t>,-</w:t>
            </w:r>
          </w:p>
        </w:tc>
      </w:tr>
      <w:tr w:rsidR="001961EA" w:rsidRPr="001C1701" w14:paraId="12A53914" w14:textId="77777777" w:rsidTr="001C1701">
        <w:trPr>
          <w:trHeight w:val="240"/>
        </w:trPr>
        <w:tc>
          <w:tcPr>
            <w:tcW w:w="7230" w:type="dxa"/>
            <w:hideMark/>
          </w:tcPr>
          <w:p w14:paraId="6D1E0CDB" w14:textId="77777777" w:rsidR="001961EA" w:rsidRPr="00B74355" w:rsidRDefault="001961EA">
            <w:pPr>
              <w:rPr>
                <w:rFonts w:ascii="Century Gothic" w:hAnsi="Century Gothic" w:cs="Calibri"/>
                <w:bCs/>
                <w:color w:val="000000"/>
                <w:sz w:val="20"/>
                <w:szCs w:val="20"/>
                <w:lang w:val="sv-SE"/>
              </w:rPr>
            </w:pPr>
            <w:r w:rsidRPr="001C1701">
              <w:rPr>
                <w:rFonts w:ascii="Century Gothic" w:hAnsi="Century Gothic" w:cs="Calibri"/>
                <w:bCs/>
                <w:color w:val="000000"/>
                <w:sz w:val="20"/>
                <w:szCs w:val="20"/>
                <w:lang w:val="id-ID"/>
              </w:rPr>
              <w:t xml:space="preserve">        g</w:t>
            </w:r>
            <w:r w:rsidRPr="001C1701">
              <w:rPr>
                <w:rFonts w:ascii="Century Gothic" w:hAnsi="Century Gothic" w:cs="Calibri"/>
                <w:color w:val="000000"/>
                <w:sz w:val="20"/>
                <w:szCs w:val="20"/>
                <w:lang w:val="id-ID"/>
              </w:rPr>
              <w:t>. Beban Pemeliharaan dan Perbaikan</w:t>
            </w:r>
          </w:p>
        </w:tc>
        <w:tc>
          <w:tcPr>
            <w:tcW w:w="1984" w:type="dxa"/>
            <w:hideMark/>
          </w:tcPr>
          <w:p w14:paraId="34E00ED1" w14:textId="43DD8727" w:rsidR="001961EA" w:rsidRPr="001C1701" w:rsidRDefault="00503871" w:rsidP="00080AC1">
            <w:pPr>
              <w:jc w:val="right"/>
              <w:rPr>
                <w:rFonts w:ascii="Century Gothic" w:hAnsi="Century Gothic" w:cs="Calibri"/>
                <w:color w:val="000000"/>
                <w:sz w:val="20"/>
                <w:szCs w:val="20"/>
              </w:rPr>
            </w:pPr>
            <w:r>
              <w:rPr>
                <w:rFonts w:ascii="Century Gothic" w:hAnsi="Century Gothic" w:cs="Calibri"/>
                <w:color w:val="000000"/>
                <w:sz w:val="20"/>
                <w:szCs w:val="20"/>
              </w:rPr>
              <w:t>1</w:t>
            </w:r>
            <w:r w:rsidR="00064276">
              <w:rPr>
                <w:rFonts w:ascii="Century Gothic" w:hAnsi="Century Gothic" w:cs="Calibri"/>
                <w:color w:val="000000"/>
                <w:sz w:val="20"/>
                <w:szCs w:val="20"/>
              </w:rPr>
              <w:t>.</w:t>
            </w:r>
            <w:r>
              <w:rPr>
                <w:rFonts w:ascii="Century Gothic" w:hAnsi="Century Gothic" w:cs="Calibri"/>
                <w:color w:val="000000"/>
                <w:sz w:val="20"/>
                <w:szCs w:val="20"/>
              </w:rPr>
              <w:t>895</w:t>
            </w:r>
            <w:r w:rsidR="00064276">
              <w:rPr>
                <w:rFonts w:ascii="Century Gothic" w:hAnsi="Century Gothic" w:cs="Calibri"/>
                <w:color w:val="000000"/>
                <w:sz w:val="20"/>
                <w:szCs w:val="20"/>
              </w:rPr>
              <w:t>.</w:t>
            </w:r>
            <w:r>
              <w:rPr>
                <w:rFonts w:ascii="Century Gothic" w:hAnsi="Century Gothic" w:cs="Calibri"/>
                <w:color w:val="000000"/>
                <w:sz w:val="20"/>
                <w:szCs w:val="20"/>
              </w:rPr>
              <w:t>0</w:t>
            </w:r>
            <w:r w:rsidR="00064276">
              <w:rPr>
                <w:rFonts w:ascii="Century Gothic" w:hAnsi="Century Gothic" w:cs="Calibri"/>
                <w:color w:val="000000"/>
                <w:sz w:val="20"/>
                <w:szCs w:val="20"/>
              </w:rPr>
              <w:t>00,-</w:t>
            </w:r>
          </w:p>
        </w:tc>
      </w:tr>
      <w:tr w:rsidR="001961EA" w:rsidRPr="001C1701" w14:paraId="34C04CE9" w14:textId="77777777" w:rsidTr="001C1701">
        <w:trPr>
          <w:trHeight w:val="240"/>
        </w:trPr>
        <w:tc>
          <w:tcPr>
            <w:tcW w:w="7230" w:type="dxa"/>
            <w:hideMark/>
          </w:tcPr>
          <w:p w14:paraId="678B5CE0" w14:textId="77777777" w:rsidR="001961EA" w:rsidRPr="00B74355" w:rsidRDefault="001961EA">
            <w:pPr>
              <w:rPr>
                <w:rFonts w:ascii="Century Gothic" w:hAnsi="Century Gothic" w:cs="Calibri"/>
                <w:color w:val="000000"/>
                <w:sz w:val="20"/>
                <w:szCs w:val="20"/>
                <w:lang w:val="sv-SE"/>
              </w:rPr>
            </w:pPr>
            <w:r w:rsidRPr="001C1701">
              <w:rPr>
                <w:rFonts w:ascii="Century Gothic" w:hAnsi="Century Gothic" w:cs="Calibri"/>
                <w:color w:val="000000"/>
                <w:sz w:val="20"/>
                <w:szCs w:val="20"/>
                <w:lang w:val="id-ID"/>
              </w:rPr>
              <w:t xml:space="preserve">        </w:t>
            </w:r>
            <w:r w:rsidRPr="001C1701">
              <w:rPr>
                <w:rFonts w:ascii="Century Gothic" w:hAnsi="Century Gothic" w:cs="Calibri"/>
                <w:bCs/>
                <w:color w:val="000000"/>
                <w:sz w:val="20"/>
                <w:szCs w:val="20"/>
                <w:lang w:val="id-ID"/>
              </w:rPr>
              <w:t>h</w:t>
            </w:r>
            <w:r w:rsidRPr="001C1701">
              <w:rPr>
                <w:rFonts w:ascii="Century Gothic" w:hAnsi="Century Gothic" w:cs="Calibri"/>
                <w:color w:val="000000"/>
                <w:sz w:val="20"/>
                <w:szCs w:val="20"/>
                <w:lang w:val="id-ID"/>
              </w:rPr>
              <w:t>. Beban Barang dan Jasa</w:t>
            </w:r>
          </w:p>
        </w:tc>
        <w:tc>
          <w:tcPr>
            <w:tcW w:w="1984" w:type="dxa"/>
            <w:hideMark/>
          </w:tcPr>
          <w:p w14:paraId="6876E872" w14:textId="34B1B648" w:rsidR="001961EA" w:rsidRPr="001C1701" w:rsidRDefault="00503871" w:rsidP="00080AC1">
            <w:pPr>
              <w:jc w:val="right"/>
              <w:rPr>
                <w:rFonts w:ascii="Century Gothic" w:hAnsi="Century Gothic" w:cs="Calibri"/>
                <w:color w:val="000000"/>
                <w:sz w:val="20"/>
                <w:szCs w:val="20"/>
              </w:rPr>
            </w:pPr>
            <w:r>
              <w:rPr>
                <w:rFonts w:ascii="Century Gothic" w:hAnsi="Century Gothic" w:cs="Calibri"/>
                <w:color w:val="000000"/>
                <w:sz w:val="20"/>
                <w:szCs w:val="20"/>
              </w:rPr>
              <w:t>55</w:t>
            </w:r>
            <w:r w:rsidR="001961EA" w:rsidRPr="001C1701">
              <w:rPr>
                <w:rFonts w:ascii="Century Gothic" w:hAnsi="Century Gothic" w:cs="Calibri"/>
                <w:color w:val="000000"/>
                <w:sz w:val="20"/>
                <w:szCs w:val="20"/>
              </w:rPr>
              <w:t>.</w:t>
            </w:r>
            <w:r>
              <w:rPr>
                <w:rFonts w:ascii="Century Gothic" w:hAnsi="Century Gothic" w:cs="Calibri"/>
                <w:color w:val="000000"/>
                <w:sz w:val="20"/>
                <w:szCs w:val="20"/>
              </w:rPr>
              <w:t>273</w:t>
            </w:r>
            <w:r w:rsidR="001961EA" w:rsidRPr="001C1701">
              <w:rPr>
                <w:rFonts w:ascii="Century Gothic" w:hAnsi="Century Gothic" w:cs="Calibri"/>
                <w:color w:val="000000"/>
                <w:sz w:val="20"/>
                <w:szCs w:val="20"/>
              </w:rPr>
              <w:t>.</w:t>
            </w:r>
            <w:r>
              <w:rPr>
                <w:rFonts w:ascii="Century Gothic" w:hAnsi="Century Gothic" w:cs="Calibri"/>
                <w:color w:val="000000"/>
                <w:sz w:val="20"/>
                <w:szCs w:val="20"/>
              </w:rPr>
              <w:t>99</w:t>
            </w:r>
            <w:r w:rsidR="00064276">
              <w:rPr>
                <w:rFonts w:ascii="Century Gothic" w:hAnsi="Century Gothic" w:cs="Calibri"/>
                <w:color w:val="000000"/>
                <w:sz w:val="20"/>
                <w:szCs w:val="20"/>
              </w:rPr>
              <w:t>0,-</w:t>
            </w:r>
          </w:p>
        </w:tc>
      </w:tr>
      <w:tr w:rsidR="001961EA" w:rsidRPr="001C1701" w14:paraId="58D2A278" w14:textId="77777777" w:rsidTr="001C1701">
        <w:trPr>
          <w:trHeight w:val="240"/>
        </w:trPr>
        <w:tc>
          <w:tcPr>
            <w:tcW w:w="7230" w:type="dxa"/>
            <w:hideMark/>
          </w:tcPr>
          <w:p w14:paraId="505344E9" w14:textId="77777777" w:rsidR="001961EA" w:rsidRPr="001C1701" w:rsidRDefault="001961EA">
            <w:pPr>
              <w:rPr>
                <w:rFonts w:ascii="Century Gothic" w:hAnsi="Century Gothic" w:cs="Calibri"/>
                <w:color w:val="000000"/>
                <w:sz w:val="20"/>
                <w:szCs w:val="20"/>
              </w:rPr>
            </w:pPr>
            <w:r w:rsidRPr="001C1701">
              <w:rPr>
                <w:rFonts w:ascii="Century Gothic" w:hAnsi="Century Gothic" w:cs="Calibri"/>
                <w:color w:val="000000"/>
                <w:sz w:val="20"/>
                <w:szCs w:val="20"/>
                <w:lang w:val="id-ID"/>
              </w:rPr>
              <w:t xml:space="preserve">        </w:t>
            </w:r>
            <w:r w:rsidRPr="001C1701">
              <w:rPr>
                <w:rFonts w:ascii="Century Gothic" w:hAnsi="Century Gothic" w:cs="Calibri"/>
                <w:bCs/>
                <w:color w:val="000000"/>
                <w:sz w:val="20"/>
                <w:szCs w:val="20"/>
                <w:lang w:val="id-ID"/>
              </w:rPr>
              <w:t>i.</w:t>
            </w:r>
            <w:r w:rsidRPr="001C1701">
              <w:rPr>
                <w:rFonts w:ascii="Century Gothic" w:hAnsi="Century Gothic" w:cs="Calibri"/>
                <w:color w:val="000000"/>
                <w:sz w:val="20"/>
                <w:szCs w:val="20"/>
                <w:lang w:val="id-ID"/>
              </w:rPr>
              <w:t xml:space="preserve">  Pajak-Pajak</w:t>
            </w:r>
          </w:p>
        </w:tc>
        <w:tc>
          <w:tcPr>
            <w:tcW w:w="1984" w:type="dxa"/>
            <w:hideMark/>
          </w:tcPr>
          <w:p w14:paraId="25877650" w14:textId="7EA5EF42" w:rsidR="001961EA" w:rsidRPr="001C1701" w:rsidRDefault="00080AC1" w:rsidP="00080AC1">
            <w:pPr>
              <w:jc w:val="right"/>
              <w:rPr>
                <w:rFonts w:ascii="Century Gothic" w:hAnsi="Century Gothic" w:cs="Calibri"/>
                <w:color w:val="000000"/>
                <w:sz w:val="20"/>
                <w:szCs w:val="20"/>
              </w:rPr>
            </w:pPr>
            <w:r>
              <w:rPr>
                <w:rFonts w:ascii="Century Gothic" w:hAnsi="Century Gothic" w:cs="Calibri"/>
                <w:color w:val="000000"/>
                <w:sz w:val="20"/>
                <w:szCs w:val="20"/>
              </w:rPr>
              <w:t>6</w:t>
            </w:r>
            <w:r w:rsidR="00503871">
              <w:rPr>
                <w:rFonts w:ascii="Century Gothic" w:hAnsi="Century Gothic" w:cs="Calibri"/>
                <w:color w:val="000000"/>
                <w:sz w:val="20"/>
                <w:szCs w:val="20"/>
              </w:rPr>
              <w:t>90</w:t>
            </w:r>
            <w:r w:rsidR="001961EA" w:rsidRPr="001C1701">
              <w:rPr>
                <w:rFonts w:ascii="Century Gothic" w:hAnsi="Century Gothic" w:cs="Calibri"/>
                <w:color w:val="000000"/>
                <w:sz w:val="20"/>
                <w:szCs w:val="20"/>
              </w:rPr>
              <w:t>.</w:t>
            </w:r>
            <w:r w:rsidR="00503871">
              <w:rPr>
                <w:rFonts w:ascii="Century Gothic" w:hAnsi="Century Gothic" w:cs="Calibri"/>
                <w:color w:val="000000"/>
                <w:sz w:val="20"/>
                <w:szCs w:val="20"/>
              </w:rPr>
              <w:t>0</w:t>
            </w:r>
            <w:r w:rsidR="001961EA" w:rsidRPr="001C1701">
              <w:rPr>
                <w:rFonts w:ascii="Century Gothic" w:hAnsi="Century Gothic" w:cs="Calibri"/>
                <w:color w:val="000000"/>
                <w:sz w:val="20"/>
                <w:szCs w:val="20"/>
              </w:rPr>
              <w:t>00</w:t>
            </w:r>
            <w:r w:rsidR="00064276">
              <w:rPr>
                <w:rFonts w:ascii="Century Gothic" w:hAnsi="Century Gothic" w:cs="Calibri"/>
                <w:color w:val="000000"/>
                <w:sz w:val="20"/>
                <w:szCs w:val="20"/>
              </w:rPr>
              <w:t>,-</w:t>
            </w:r>
          </w:p>
        </w:tc>
      </w:tr>
      <w:tr w:rsidR="001961EA" w:rsidRPr="001C1701" w14:paraId="72AF2A3B" w14:textId="77777777" w:rsidTr="001C1701">
        <w:trPr>
          <w:trHeight w:val="240"/>
        </w:trPr>
        <w:tc>
          <w:tcPr>
            <w:tcW w:w="7230" w:type="dxa"/>
            <w:hideMark/>
          </w:tcPr>
          <w:p w14:paraId="23AFB368" w14:textId="77777777" w:rsidR="001961EA" w:rsidRPr="001C1701" w:rsidRDefault="001961EA">
            <w:pPr>
              <w:rPr>
                <w:rFonts w:ascii="Century Gothic" w:hAnsi="Century Gothic" w:cs="Calibri"/>
                <w:b/>
                <w:bCs/>
                <w:color w:val="000000"/>
                <w:sz w:val="20"/>
                <w:szCs w:val="20"/>
              </w:rPr>
            </w:pPr>
            <w:r w:rsidRPr="001C1701">
              <w:rPr>
                <w:rFonts w:ascii="Century Gothic" w:hAnsi="Century Gothic" w:cs="Calibri"/>
                <w:bCs/>
                <w:color w:val="000000"/>
                <w:sz w:val="20"/>
                <w:szCs w:val="20"/>
                <w:lang w:val="id-ID"/>
              </w:rPr>
              <w:t xml:space="preserve">    7</w:t>
            </w:r>
            <w:r w:rsidRPr="001C1701">
              <w:rPr>
                <w:rFonts w:ascii="Century Gothic" w:hAnsi="Century Gothic" w:cs="Calibri"/>
                <w:color w:val="000000"/>
                <w:sz w:val="20"/>
                <w:szCs w:val="20"/>
                <w:lang w:val="id-ID"/>
              </w:rPr>
              <w:t>. Beban lainnya</w:t>
            </w:r>
          </w:p>
        </w:tc>
        <w:tc>
          <w:tcPr>
            <w:tcW w:w="1984" w:type="dxa"/>
            <w:hideMark/>
          </w:tcPr>
          <w:p w14:paraId="26826025" w14:textId="77777777" w:rsidR="001961EA" w:rsidRPr="001C1701" w:rsidRDefault="001961EA">
            <w:pPr>
              <w:jc w:val="center"/>
              <w:rPr>
                <w:rFonts w:ascii="Century Gothic" w:hAnsi="Century Gothic" w:cs="Calibri"/>
                <w:color w:val="000000"/>
                <w:sz w:val="20"/>
                <w:szCs w:val="20"/>
              </w:rPr>
            </w:pPr>
            <w:r w:rsidRPr="001C1701">
              <w:rPr>
                <w:rFonts w:ascii="Century Gothic" w:hAnsi="Century Gothic" w:cs="Calibri"/>
                <w:color w:val="000000"/>
                <w:sz w:val="20"/>
                <w:szCs w:val="20"/>
              </w:rPr>
              <w:t> </w:t>
            </w:r>
          </w:p>
        </w:tc>
      </w:tr>
      <w:tr w:rsidR="001961EA" w:rsidRPr="001C1701" w14:paraId="55779CAD" w14:textId="77777777" w:rsidTr="001C1701">
        <w:trPr>
          <w:trHeight w:val="240"/>
        </w:trPr>
        <w:tc>
          <w:tcPr>
            <w:tcW w:w="7230" w:type="dxa"/>
            <w:hideMark/>
          </w:tcPr>
          <w:p w14:paraId="44F3FB84" w14:textId="77777777" w:rsidR="001961EA" w:rsidRPr="001C1701" w:rsidRDefault="001961EA">
            <w:pPr>
              <w:rPr>
                <w:rFonts w:ascii="Century Gothic" w:hAnsi="Century Gothic" w:cs="Calibri"/>
                <w:color w:val="000000"/>
                <w:sz w:val="20"/>
                <w:szCs w:val="20"/>
              </w:rPr>
            </w:pPr>
            <w:r w:rsidRPr="001C1701">
              <w:rPr>
                <w:rFonts w:ascii="Century Gothic" w:hAnsi="Century Gothic" w:cs="Calibri"/>
                <w:color w:val="000000"/>
                <w:sz w:val="20"/>
                <w:szCs w:val="20"/>
              </w:rPr>
              <w:t xml:space="preserve">         - </w:t>
            </w:r>
            <w:proofErr w:type="spellStart"/>
            <w:r w:rsidRPr="001C1701">
              <w:rPr>
                <w:rFonts w:ascii="Century Gothic" w:hAnsi="Century Gothic" w:cs="Calibri"/>
                <w:color w:val="000000"/>
                <w:sz w:val="20"/>
                <w:szCs w:val="20"/>
              </w:rPr>
              <w:t>Kerugian</w:t>
            </w:r>
            <w:proofErr w:type="spellEnd"/>
            <w:r w:rsidRPr="001C1701">
              <w:rPr>
                <w:rFonts w:ascii="Century Gothic" w:hAnsi="Century Gothic" w:cs="Calibri"/>
                <w:color w:val="000000"/>
                <w:sz w:val="20"/>
                <w:szCs w:val="20"/>
              </w:rPr>
              <w:t xml:space="preserve"> </w:t>
            </w:r>
            <w:proofErr w:type="spellStart"/>
            <w:r w:rsidRPr="001C1701">
              <w:rPr>
                <w:rFonts w:ascii="Century Gothic" w:hAnsi="Century Gothic" w:cs="Calibri"/>
                <w:color w:val="000000"/>
                <w:sz w:val="20"/>
                <w:szCs w:val="20"/>
              </w:rPr>
              <w:t>Penjualan</w:t>
            </w:r>
            <w:proofErr w:type="spellEnd"/>
            <w:r w:rsidRPr="001C1701">
              <w:rPr>
                <w:rFonts w:ascii="Century Gothic" w:hAnsi="Century Gothic" w:cs="Calibri"/>
                <w:color w:val="000000"/>
                <w:sz w:val="20"/>
                <w:szCs w:val="20"/>
              </w:rPr>
              <w:t xml:space="preserve"> Valuta Asing</w:t>
            </w:r>
          </w:p>
        </w:tc>
        <w:tc>
          <w:tcPr>
            <w:tcW w:w="1984" w:type="dxa"/>
            <w:hideMark/>
          </w:tcPr>
          <w:p w14:paraId="5F04C7F3" w14:textId="77777777" w:rsidR="001961EA" w:rsidRPr="001C1701" w:rsidRDefault="001961EA">
            <w:pPr>
              <w:jc w:val="right"/>
              <w:rPr>
                <w:rFonts w:ascii="Century Gothic" w:hAnsi="Century Gothic" w:cs="Calibri"/>
                <w:color w:val="000000"/>
                <w:sz w:val="20"/>
                <w:szCs w:val="20"/>
              </w:rPr>
            </w:pPr>
            <w:r w:rsidRPr="001C1701">
              <w:rPr>
                <w:rFonts w:ascii="Century Gothic" w:hAnsi="Century Gothic" w:cs="Calibri"/>
                <w:color w:val="000000"/>
                <w:sz w:val="20"/>
                <w:szCs w:val="20"/>
              </w:rPr>
              <w:t> -</w:t>
            </w:r>
          </w:p>
        </w:tc>
      </w:tr>
      <w:tr w:rsidR="001961EA" w:rsidRPr="001C1701" w14:paraId="1C012BE4" w14:textId="77777777" w:rsidTr="001C1701">
        <w:trPr>
          <w:trHeight w:val="240"/>
        </w:trPr>
        <w:tc>
          <w:tcPr>
            <w:tcW w:w="7230" w:type="dxa"/>
            <w:hideMark/>
          </w:tcPr>
          <w:p w14:paraId="68C28C29" w14:textId="77777777" w:rsidR="001961EA" w:rsidRPr="001C1701" w:rsidRDefault="001961EA">
            <w:pPr>
              <w:rPr>
                <w:rFonts w:ascii="Century Gothic" w:hAnsi="Century Gothic" w:cs="Calibri"/>
                <w:color w:val="000000"/>
                <w:sz w:val="20"/>
                <w:szCs w:val="20"/>
              </w:rPr>
            </w:pPr>
            <w:r w:rsidRPr="001C1701">
              <w:rPr>
                <w:rFonts w:ascii="Century Gothic" w:hAnsi="Century Gothic" w:cs="Calibri"/>
                <w:color w:val="000000"/>
                <w:sz w:val="20"/>
                <w:szCs w:val="20"/>
                <w:lang w:val="id-ID"/>
              </w:rPr>
              <w:t xml:space="preserve">         - Kerugian Penjualan Surat Berharga</w:t>
            </w:r>
          </w:p>
        </w:tc>
        <w:tc>
          <w:tcPr>
            <w:tcW w:w="1984" w:type="dxa"/>
            <w:hideMark/>
          </w:tcPr>
          <w:p w14:paraId="0A87EFA4" w14:textId="77777777" w:rsidR="001961EA" w:rsidRPr="001C1701" w:rsidRDefault="001961EA" w:rsidP="00F21B82">
            <w:pPr>
              <w:jc w:val="right"/>
              <w:rPr>
                <w:rFonts w:ascii="Calibri" w:hAnsi="Calibri" w:cs="Calibri"/>
                <w:color w:val="000000"/>
                <w:sz w:val="20"/>
                <w:szCs w:val="20"/>
              </w:rPr>
            </w:pPr>
            <w:r w:rsidRPr="001C1701">
              <w:rPr>
                <w:rFonts w:ascii="Calibri" w:hAnsi="Calibri" w:cs="Calibri"/>
                <w:color w:val="000000"/>
                <w:sz w:val="20"/>
                <w:szCs w:val="20"/>
              </w:rPr>
              <w:t> -</w:t>
            </w:r>
          </w:p>
        </w:tc>
      </w:tr>
      <w:tr w:rsidR="001961EA" w:rsidRPr="001C1701" w14:paraId="710A3E34" w14:textId="77777777" w:rsidTr="001C1701">
        <w:trPr>
          <w:trHeight w:val="240"/>
        </w:trPr>
        <w:tc>
          <w:tcPr>
            <w:tcW w:w="7230" w:type="dxa"/>
            <w:hideMark/>
          </w:tcPr>
          <w:p w14:paraId="73FD7DFA" w14:textId="77777777" w:rsidR="001961EA" w:rsidRPr="001C1701" w:rsidRDefault="001961EA">
            <w:pPr>
              <w:rPr>
                <w:rFonts w:ascii="Century Gothic" w:hAnsi="Century Gothic" w:cs="Calibri"/>
                <w:color w:val="000000"/>
                <w:sz w:val="20"/>
                <w:szCs w:val="20"/>
              </w:rPr>
            </w:pPr>
            <w:r w:rsidRPr="001C1701">
              <w:rPr>
                <w:rFonts w:ascii="Century Gothic" w:hAnsi="Century Gothic" w:cs="Calibri"/>
                <w:color w:val="000000"/>
                <w:sz w:val="20"/>
                <w:szCs w:val="20"/>
              </w:rPr>
              <w:t xml:space="preserve">         - </w:t>
            </w:r>
            <w:proofErr w:type="spellStart"/>
            <w:r w:rsidRPr="001C1701">
              <w:rPr>
                <w:rFonts w:ascii="Century Gothic" w:hAnsi="Century Gothic" w:cs="Calibri"/>
                <w:color w:val="000000"/>
                <w:sz w:val="20"/>
                <w:szCs w:val="20"/>
              </w:rPr>
              <w:t>Lainnya</w:t>
            </w:r>
            <w:proofErr w:type="spellEnd"/>
          </w:p>
        </w:tc>
        <w:tc>
          <w:tcPr>
            <w:tcW w:w="1984" w:type="dxa"/>
            <w:hideMark/>
          </w:tcPr>
          <w:p w14:paraId="5ED6C9D8" w14:textId="45A20DAE" w:rsidR="001961EA" w:rsidRPr="001C1701" w:rsidRDefault="00503871" w:rsidP="00F21B82">
            <w:pPr>
              <w:jc w:val="right"/>
              <w:rPr>
                <w:rFonts w:ascii="Century Gothic" w:hAnsi="Century Gothic" w:cs="Calibri"/>
                <w:color w:val="000000"/>
                <w:sz w:val="20"/>
                <w:szCs w:val="20"/>
              </w:rPr>
            </w:pPr>
            <w:r>
              <w:rPr>
                <w:rFonts w:ascii="Century Gothic" w:hAnsi="Century Gothic" w:cs="Calibri"/>
                <w:color w:val="000000"/>
                <w:sz w:val="20"/>
                <w:szCs w:val="20"/>
              </w:rPr>
              <w:t>1.935</w:t>
            </w:r>
            <w:r w:rsidR="001961EA" w:rsidRPr="001C1701">
              <w:rPr>
                <w:rFonts w:ascii="Century Gothic" w:hAnsi="Century Gothic" w:cs="Calibri"/>
                <w:color w:val="000000"/>
                <w:sz w:val="20"/>
                <w:szCs w:val="20"/>
              </w:rPr>
              <w:t>.</w:t>
            </w:r>
            <w:r>
              <w:rPr>
                <w:rFonts w:ascii="Century Gothic" w:hAnsi="Century Gothic" w:cs="Calibri"/>
                <w:color w:val="000000"/>
                <w:sz w:val="20"/>
                <w:szCs w:val="20"/>
              </w:rPr>
              <w:t>89</w:t>
            </w:r>
            <w:r w:rsidR="001961EA" w:rsidRPr="001C1701">
              <w:rPr>
                <w:rFonts w:ascii="Century Gothic" w:hAnsi="Century Gothic" w:cs="Calibri"/>
                <w:color w:val="000000"/>
                <w:sz w:val="20"/>
                <w:szCs w:val="20"/>
              </w:rPr>
              <w:t>0</w:t>
            </w:r>
            <w:r w:rsidR="00064276">
              <w:rPr>
                <w:rFonts w:ascii="Century Gothic" w:hAnsi="Century Gothic" w:cs="Calibri"/>
                <w:color w:val="000000"/>
                <w:sz w:val="20"/>
                <w:szCs w:val="20"/>
              </w:rPr>
              <w:t>,-</w:t>
            </w:r>
          </w:p>
        </w:tc>
      </w:tr>
      <w:tr w:rsidR="001961EA" w:rsidRPr="001C1701" w14:paraId="6EFCA851" w14:textId="77777777" w:rsidTr="001C1701">
        <w:trPr>
          <w:trHeight w:val="240"/>
        </w:trPr>
        <w:tc>
          <w:tcPr>
            <w:tcW w:w="7230" w:type="dxa"/>
            <w:hideMark/>
          </w:tcPr>
          <w:p w14:paraId="31014FD2" w14:textId="77777777" w:rsidR="001961EA" w:rsidRPr="001C1701" w:rsidRDefault="001961EA">
            <w:pPr>
              <w:rPr>
                <w:rFonts w:ascii="Century Gothic" w:hAnsi="Century Gothic" w:cs="Calibri"/>
                <w:b/>
                <w:bCs/>
                <w:color w:val="000000"/>
                <w:sz w:val="20"/>
                <w:szCs w:val="20"/>
              </w:rPr>
            </w:pPr>
            <w:r w:rsidRPr="001C1701">
              <w:rPr>
                <w:rFonts w:ascii="Century Gothic" w:hAnsi="Century Gothic" w:cs="Calibri"/>
                <w:b/>
                <w:bCs/>
                <w:color w:val="000000"/>
                <w:sz w:val="20"/>
                <w:szCs w:val="20"/>
              </w:rPr>
              <w:t xml:space="preserve">C.  Laba ( </w:t>
            </w:r>
            <w:proofErr w:type="spellStart"/>
            <w:r w:rsidRPr="001C1701">
              <w:rPr>
                <w:rFonts w:ascii="Century Gothic" w:hAnsi="Century Gothic" w:cs="Calibri"/>
                <w:b/>
                <w:bCs/>
                <w:color w:val="000000"/>
                <w:sz w:val="20"/>
                <w:szCs w:val="20"/>
              </w:rPr>
              <w:t>Rugi</w:t>
            </w:r>
            <w:proofErr w:type="spellEnd"/>
            <w:r w:rsidRPr="001C1701">
              <w:rPr>
                <w:rFonts w:ascii="Century Gothic" w:hAnsi="Century Gothic" w:cs="Calibri"/>
                <w:b/>
                <w:bCs/>
                <w:color w:val="000000"/>
                <w:sz w:val="20"/>
                <w:szCs w:val="20"/>
              </w:rPr>
              <w:t xml:space="preserve"> ) </w:t>
            </w:r>
            <w:proofErr w:type="spellStart"/>
            <w:r w:rsidRPr="001C1701">
              <w:rPr>
                <w:rFonts w:ascii="Century Gothic" w:hAnsi="Century Gothic" w:cs="Calibri"/>
                <w:b/>
                <w:bCs/>
                <w:color w:val="000000"/>
                <w:sz w:val="20"/>
                <w:szCs w:val="20"/>
              </w:rPr>
              <w:t>Operasional</w:t>
            </w:r>
            <w:proofErr w:type="spellEnd"/>
          </w:p>
        </w:tc>
        <w:tc>
          <w:tcPr>
            <w:tcW w:w="1984" w:type="dxa"/>
            <w:hideMark/>
          </w:tcPr>
          <w:p w14:paraId="1A5FF9BE" w14:textId="17814CFA" w:rsidR="001961EA" w:rsidRPr="001C1701" w:rsidRDefault="001961EA" w:rsidP="00080AC1">
            <w:pPr>
              <w:ind w:right="-108"/>
              <w:jc w:val="right"/>
              <w:rPr>
                <w:rFonts w:ascii="Century Gothic" w:hAnsi="Century Gothic" w:cs="Calibri"/>
                <w:color w:val="000000"/>
                <w:sz w:val="20"/>
                <w:szCs w:val="20"/>
              </w:rPr>
            </w:pPr>
            <w:r w:rsidRPr="001C1701">
              <w:rPr>
                <w:rFonts w:ascii="Century Gothic" w:hAnsi="Century Gothic" w:cs="Calibri"/>
                <w:color w:val="000000"/>
                <w:sz w:val="20"/>
                <w:szCs w:val="20"/>
              </w:rPr>
              <w:t>(</w:t>
            </w:r>
            <w:r w:rsidR="00080AC1">
              <w:rPr>
                <w:rFonts w:ascii="Century Gothic" w:hAnsi="Century Gothic" w:cs="Calibri"/>
                <w:color w:val="000000"/>
                <w:sz w:val="20"/>
                <w:szCs w:val="20"/>
              </w:rPr>
              <w:t>1</w:t>
            </w:r>
            <w:r w:rsidR="00503871">
              <w:rPr>
                <w:rFonts w:ascii="Century Gothic" w:hAnsi="Century Gothic" w:cs="Calibri"/>
                <w:color w:val="000000"/>
                <w:sz w:val="20"/>
                <w:szCs w:val="20"/>
              </w:rPr>
              <w:t>58</w:t>
            </w:r>
            <w:r w:rsidRPr="001C1701">
              <w:rPr>
                <w:rFonts w:ascii="Century Gothic" w:hAnsi="Century Gothic" w:cs="Calibri"/>
                <w:color w:val="000000"/>
                <w:sz w:val="20"/>
                <w:szCs w:val="20"/>
              </w:rPr>
              <w:t>.</w:t>
            </w:r>
            <w:r w:rsidR="00503871">
              <w:rPr>
                <w:rFonts w:ascii="Century Gothic" w:hAnsi="Century Gothic" w:cs="Calibri"/>
                <w:color w:val="000000"/>
                <w:sz w:val="20"/>
                <w:szCs w:val="20"/>
              </w:rPr>
              <w:t>720</w:t>
            </w:r>
            <w:r w:rsidRPr="001C1701">
              <w:rPr>
                <w:rFonts w:ascii="Century Gothic" w:hAnsi="Century Gothic" w:cs="Calibri"/>
                <w:color w:val="000000"/>
                <w:sz w:val="20"/>
                <w:szCs w:val="20"/>
              </w:rPr>
              <w:t>.</w:t>
            </w:r>
            <w:r w:rsidR="00503871">
              <w:rPr>
                <w:rFonts w:ascii="Century Gothic" w:hAnsi="Century Gothic" w:cs="Calibri"/>
                <w:color w:val="000000"/>
                <w:sz w:val="20"/>
                <w:szCs w:val="20"/>
              </w:rPr>
              <w:t>124</w:t>
            </w:r>
            <w:r w:rsidRPr="001C1701">
              <w:rPr>
                <w:rFonts w:ascii="Century Gothic" w:hAnsi="Century Gothic" w:cs="Calibri"/>
                <w:color w:val="000000"/>
                <w:sz w:val="20"/>
                <w:szCs w:val="20"/>
              </w:rPr>
              <w:t>)</w:t>
            </w:r>
            <w:r w:rsidR="008F7FF8">
              <w:rPr>
                <w:rFonts w:ascii="Century Gothic" w:hAnsi="Century Gothic" w:cs="Calibri"/>
                <w:color w:val="000000"/>
                <w:sz w:val="20"/>
                <w:szCs w:val="20"/>
              </w:rPr>
              <w:t>,-</w:t>
            </w:r>
            <w:r w:rsidRPr="001C1701">
              <w:rPr>
                <w:rFonts w:ascii="Century Gothic" w:hAnsi="Century Gothic" w:cs="Calibri"/>
                <w:color w:val="000000"/>
                <w:sz w:val="20"/>
                <w:szCs w:val="20"/>
              </w:rPr>
              <w:t> </w:t>
            </w:r>
          </w:p>
        </w:tc>
      </w:tr>
      <w:tr w:rsidR="001961EA" w:rsidRPr="001C1701" w14:paraId="27EBC580" w14:textId="77777777" w:rsidTr="001C1701">
        <w:trPr>
          <w:trHeight w:val="240"/>
        </w:trPr>
        <w:tc>
          <w:tcPr>
            <w:tcW w:w="7230" w:type="dxa"/>
            <w:hideMark/>
          </w:tcPr>
          <w:p w14:paraId="6DD21167" w14:textId="77777777" w:rsidR="001961EA" w:rsidRPr="001C1701" w:rsidRDefault="001961EA">
            <w:pPr>
              <w:rPr>
                <w:rFonts w:ascii="Century Gothic" w:hAnsi="Century Gothic" w:cs="Calibri"/>
                <w:b/>
                <w:bCs/>
                <w:color w:val="000000"/>
                <w:sz w:val="20"/>
                <w:szCs w:val="20"/>
              </w:rPr>
            </w:pPr>
            <w:r w:rsidRPr="001C1701">
              <w:rPr>
                <w:rFonts w:ascii="Century Gothic" w:hAnsi="Century Gothic" w:cs="Calibri"/>
                <w:b/>
                <w:bCs/>
                <w:color w:val="000000"/>
                <w:sz w:val="20"/>
                <w:szCs w:val="20"/>
                <w:lang w:val="id-ID"/>
              </w:rPr>
              <w:t>D</w:t>
            </w:r>
            <w:r w:rsidRPr="001C1701">
              <w:rPr>
                <w:rFonts w:ascii="Century Gothic" w:hAnsi="Century Gothic" w:cs="Calibri"/>
                <w:color w:val="000000"/>
                <w:sz w:val="20"/>
                <w:szCs w:val="20"/>
                <w:lang w:val="id-ID"/>
              </w:rPr>
              <w:t xml:space="preserve">.  </w:t>
            </w:r>
            <w:r w:rsidRPr="001C1701">
              <w:rPr>
                <w:rFonts w:ascii="Century Gothic" w:hAnsi="Century Gothic" w:cs="Calibri"/>
                <w:b/>
                <w:bCs/>
                <w:color w:val="000000"/>
                <w:sz w:val="20"/>
                <w:szCs w:val="20"/>
                <w:lang w:val="id-ID"/>
              </w:rPr>
              <w:t>Pendapatan Non Operasional</w:t>
            </w:r>
          </w:p>
        </w:tc>
        <w:tc>
          <w:tcPr>
            <w:tcW w:w="1984" w:type="dxa"/>
            <w:hideMark/>
          </w:tcPr>
          <w:p w14:paraId="2EF27E80" w14:textId="77777777" w:rsidR="001961EA" w:rsidRPr="001C1701" w:rsidRDefault="001961EA">
            <w:pPr>
              <w:rPr>
                <w:rFonts w:ascii="Calibri" w:hAnsi="Calibri" w:cs="Calibri"/>
                <w:color w:val="000000"/>
                <w:sz w:val="20"/>
                <w:szCs w:val="20"/>
              </w:rPr>
            </w:pPr>
            <w:r w:rsidRPr="001C1701">
              <w:rPr>
                <w:rFonts w:ascii="Calibri" w:hAnsi="Calibri" w:cs="Calibri"/>
                <w:color w:val="000000"/>
                <w:sz w:val="20"/>
                <w:szCs w:val="20"/>
              </w:rPr>
              <w:t> </w:t>
            </w:r>
          </w:p>
        </w:tc>
      </w:tr>
      <w:tr w:rsidR="001961EA" w:rsidRPr="001C1701" w14:paraId="7784435F" w14:textId="77777777" w:rsidTr="001C1701">
        <w:trPr>
          <w:trHeight w:val="240"/>
        </w:trPr>
        <w:tc>
          <w:tcPr>
            <w:tcW w:w="7230" w:type="dxa"/>
            <w:hideMark/>
          </w:tcPr>
          <w:p w14:paraId="1B04808A" w14:textId="77777777" w:rsidR="001961EA" w:rsidRPr="001C1701" w:rsidRDefault="001961EA" w:rsidP="0028380A">
            <w:pPr>
              <w:ind w:firstLineChars="300" w:firstLine="600"/>
              <w:rPr>
                <w:rFonts w:ascii="Century Gothic" w:hAnsi="Century Gothic" w:cs="Calibri"/>
                <w:color w:val="000000"/>
                <w:sz w:val="20"/>
                <w:szCs w:val="20"/>
              </w:rPr>
            </w:pPr>
            <w:r w:rsidRPr="001C1701">
              <w:rPr>
                <w:rFonts w:ascii="Century Gothic" w:hAnsi="Century Gothic" w:cs="Calibri"/>
                <w:color w:val="000000"/>
                <w:sz w:val="20"/>
                <w:szCs w:val="20"/>
              </w:rPr>
              <w:t xml:space="preserve">1 </w:t>
            </w:r>
            <w:proofErr w:type="spellStart"/>
            <w:r w:rsidRPr="001C1701">
              <w:rPr>
                <w:rFonts w:ascii="Century Gothic" w:hAnsi="Century Gothic" w:cs="Calibri"/>
                <w:color w:val="000000"/>
                <w:sz w:val="20"/>
                <w:szCs w:val="20"/>
              </w:rPr>
              <w:t>Keuntungan</w:t>
            </w:r>
            <w:proofErr w:type="spellEnd"/>
            <w:r w:rsidRPr="001C1701">
              <w:rPr>
                <w:rFonts w:ascii="Century Gothic" w:hAnsi="Century Gothic" w:cs="Calibri"/>
                <w:color w:val="000000"/>
                <w:sz w:val="20"/>
                <w:szCs w:val="20"/>
              </w:rPr>
              <w:t xml:space="preserve"> </w:t>
            </w:r>
            <w:proofErr w:type="spellStart"/>
            <w:r w:rsidRPr="001C1701">
              <w:rPr>
                <w:rFonts w:ascii="Century Gothic" w:hAnsi="Century Gothic" w:cs="Calibri"/>
                <w:color w:val="000000"/>
                <w:sz w:val="20"/>
                <w:szCs w:val="20"/>
              </w:rPr>
              <w:t>Penjualan</w:t>
            </w:r>
            <w:proofErr w:type="spellEnd"/>
            <w:r w:rsidRPr="001C1701">
              <w:rPr>
                <w:color w:val="000000"/>
                <w:sz w:val="20"/>
                <w:szCs w:val="20"/>
              </w:rPr>
              <w:t xml:space="preserve"> </w:t>
            </w:r>
          </w:p>
        </w:tc>
        <w:tc>
          <w:tcPr>
            <w:tcW w:w="1984" w:type="dxa"/>
            <w:hideMark/>
          </w:tcPr>
          <w:p w14:paraId="16C3FB16" w14:textId="77777777" w:rsidR="001961EA" w:rsidRPr="001C1701" w:rsidRDefault="001961EA">
            <w:pPr>
              <w:rPr>
                <w:rFonts w:ascii="Calibri" w:hAnsi="Calibri" w:cs="Calibri"/>
                <w:color w:val="000000"/>
                <w:sz w:val="20"/>
                <w:szCs w:val="20"/>
              </w:rPr>
            </w:pPr>
            <w:r w:rsidRPr="001C1701">
              <w:rPr>
                <w:rFonts w:ascii="Calibri" w:hAnsi="Calibri" w:cs="Calibri"/>
                <w:color w:val="000000"/>
                <w:sz w:val="20"/>
                <w:szCs w:val="20"/>
              </w:rPr>
              <w:t> </w:t>
            </w:r>
          </w:p>
        </w:tc>
      </w:tr>
      <w:tr w:rsidR="001961EA" w:rsidRPr="001C1701" w14:paraId="75262C62" w14:textId="77777777" w:rsidTr="001C1701">
        <w:trPr>
          <w:trHeight w:val="240"/>
        </w:trPr>
        <w:tc>
          <w:tcPr>
            <w:tcW w:w="7230" w:type="dxa"/>
            <w:hideMark/>
          </w:tcPr>
          <w:p w14:paraId="28197F2F" w14:textId="77777777" w:rsidR="001961EA" w:rsidRPr="001C1701" w:rsidRDefault="001961EA" w:rsidP="0028380A">
            <w:pPr>
              <w:ind w:firstLineChars="300" w:firstLine="600"/>
              <w:rPr>
                <w:rFonts w:ascii="Century Gothic" w:hAnsi="Century Gothic" w:cs="Calibri"/>
                <w:color w:val="000000"/>
                <w:sz w:val="20"/>
                <w:szCs w:val="20"/>
              </w:rPr>
            </w:pPr>
            <w:r w:rsidRPr="001C1701">
              <w:rPr>
                <w:rFonts w:ascii="Century Gothic" w:hAnsi="Century Gothic" w:cs="Calibri"/>
                <w:color w:val="000000"/>
                <w:sz w:val="20"/>
                <w:szCs w:val="20"/>
              </w:rPr>
              <w:t xml:space="preserve">   a Aset </w:t>
            </w:r>
            <w:proofErr w:type="spellStart"/>
            <w:r w:rsidRPr="001C1701">
              <w:rPr>
                <w:rFonts w:ascii="Century Gothic" w:hAnsi="Century Gothic" w:cs="Calibri"/>
                <w:color w:val="000000"/>
                <w:sz w:val="20"/>
                <w:szCs w:val="20"/>
              </w:rPr>
              <w:t>Tetap</w:t>
            </w:r>
            <w:proofErr w:type="spellEnd"/>
            <w:r w:rsidRPr="001C1701">
              <w:rPr>
                <w:rFonts w:ascii="Century Gothic" w:hAnsi="Century Gothic" w:cs="Calibri"/>
                <w:color w:val="000000"/>
                <w:sz w:val="20"/>
                <w:szCs w:val="20"/>
              </w:rPr>
              <w:t xml:space="preserve"> dan </w:t>
            </w:r>
            <w:proofErr w:type="spellStart"/>
            <w:r w:rsidRPr="001C1701">
              <w:rPr>
                <w:rFonts w:ascii="Century Gothic" w:hAnsi="Century Gothic" w:cs="Calibri"/>
                <w:color w:val="000000"/>
                <w:sz w:val="20"/>
                <w:szCs w:val="20"/>
              </w:rPr>
              <w:t>Inventaris</w:t>
            </w:r>
            <w:proofErr w:type="spellEnd"/>
            <w:r w:rsidRPr="001C1701">
              <w:rPr>
                <w:rFonts w:ascii="Century Gothic" w:hAnsi="Century Gothic" w:cs="Calibri"/>
                <w:color w:val="000000"/>
                <w:sz w:val="20"/>
                <w:szCs w:val="20"/>
              </w:rPr>
              <w:t xml:space="preserve"> </w:t>
            </w:r>
          </w:p>
        </w:tc>
        <w:tc>
          <w:tcPr>
            <w:tcW w:w="1984" w:type="dxa"/>
            <w:hideMark/>
          </w:tcPr>
          <w:p w14:paraId="753108A9" w14:textId="77777777" w:rsidR="001961EA" w:rsidRPr="001C1701" w:rsidRDefault="001961EA" w:rsidP="00C601DB">
            <w:pPr>
              <w:jc w:val="right"/>
              <w:rPr>
                <w:rFonts w:ascii="Calibri" w:hAnsi="Calibri" w:cs="Calibri"/>
                <w:color w:val="000000"/>
                <w:sz w:val="20"/>
                <w:szCs w:val="20"/>
              </w:rPr>
            </w:pPr>
            <w:r w:rsidRPr="001C1701">
              <w:rPr>
                <w:rFonts w:ascii="Calibri" w:hAnsi="Calibri" w:cs="Calibri"/>
                <w:color w:val="000000"/>
                <w:sz w:val="20"/>
                <w:szCs w:val="20"/>
              </w:rPr>
              <w:t> -</w:t>
            </w:r>
          </w:p>
        </w:tc>
      </w:tr>
      <w:tr w:rsidR="001961EA" w:rsidRPr="001C1701" w14:paraId="2C16344D" w14:textId="77777777" w:rsidTr="001C1701">
        <w:trPr>
          <w:trHeight w:val="240"/>
        </w:trPr>
        <w:tc>
          <w:tcPr>
            <w:tcW w:w="7230" w:type="dxa"/>
            <w:hideMark/>
          </w:tcPr>
          <w:p w14:paraId="5481A882" w14:textId="77777777" w:rsidR="001961EA" w:rsidRPr="001C1701" w:rsidRDefault="001961EA" w:rsidP="0028380A">
            <w:pPr>
              <w:ind w:firstLineChars="300" w:firstLine="600"/>
              <w:rPr>
                <w:rFonts w:ascii="Century Gothic" w:hAnsi="Century Gothic" w:cs="Calibri"/>
                <w:color w:val="000000"/>
                <w:sz w:val="20"/>
                <w:szCs w:val="20"/>
              </w:rPr>
            </w:pPr>
            <w:r w:rsidRPr="001C1701">
              <w:rPr>
                <w:rFonts w:ascii="Century Gothic" w:hAnsi="Century Gothic" w:cs="Calibri"/>
                <w:color w:val="000000"/>
                <w:sz w:val="20"/>
                <w:szCs w:val="20"/>
              </w:rPr>
              <w:t xml:space="preserve">   b AYDA </w:t>
            </w:r>
          </w:p>
        </w:tc>
        <w:tc>
          <w:tcPr>
            <w:tcW w:w="1984" w:type="dxa"/>
            <w:hideMark/>
          </w:tcPr>
          <w:p w14:paraId="0D2A5547" w14:textId="77777777" w:rsidR="001961EA" w:rsidRPr="001C1701" w:rsidRDefault="001961EA" w:rsidP="00C601DB">
            <w:pPr>
              <w:jc w:val="right"/>
              <w:rPr>
                <w:rFonts w:ascii="Calibri" w:hAnsi="Calibri" w:cs="Calibri"/>
                <w:color w:val="000000"/>
                <w:sz w:val="20"/>
                <w:szCs w:val="20"/>
              </w:rPr>
            </w:pPr>
            <w:r w:rsidRPr="001C1701">
              <w:rPr>
                <w:rFonts w:ascii="Calibri" w:hAnsi="Calibri" w:cs="Calibri"/>
                <w:color w:val="000000"/>
                <w:sz w:val="20"/>
                <w:szCs w:val="20"/>
              </w:rPr>
              <w:t> -</w:t>
            </w:r>
          </w:p>
        </w:tc>
      </w:tr>
      <w:tr w:rsidR="001961EA" w:rsidRPr="001C1701" w14:paraId="7CA4A233" w14:textId="77777777" w:rsidTr="001C1701">
        <w:trPr>
          <w:trHeight w:val="240"/>
        </w:trPr>
        <w:tc>
          <w:tcPr>
            <w:tcW w:w="7230" w:type="dxa"/>
            <w:hideMark/>
          </w:tcPr>
          <w:p w14:paraId="6AE12797" w14:textId="77777777" w:rsidR="001961EA" w:rsidRPr="001C1701" w:rsidRDefault="001961EA" w:rsidP="0028380A">
            <w:pPr>
              <w:ind w:firstLineChars="300" w:firstLine="600"/>
              <w:rPr>
                <w:rFonts w:ascii="Century Gothic" w:hAnsi="Century Gothic" w:cs="Calibri"/>
                <w:color w:val="000000"/>
                <w:sz w:val="20"/>
                <w:szCs w:val="20"/>
              </w:rPr>
            </w:pPr>
            <w:r w:rsidRPr="001C1701">
              <w:rPr>
                <w:rFonts w:ascii="Century Gothic" w:hAnsi="Century Gothic" w:cs="Calibri"/>
                <w:color w:val="000000"/>
                <w:sz w:val="20"/>
                <w:szCs w:val="20"/>
              </w:rPr>
              <w:t xml:space="preserve">2 </w:t>
            </w:r>
            <w:proofErr w:type="spellStart"/>
            <w:r w:rsidRPr="001C1701">
              <w:rPr>
                <w:rFonts w:ascii="Century Gothic" w:hAnsi="Century Gothic" w:cs="Calibri"/>
                <w:color w:val="000000"/>
                <w:sz w:val="20"/>
                <w:szCs w:val="20"/>
              </w:rPr>
              <w:t>Pemulihan</w:t>
            </w:r>
            <w:proofErr w:type="spellEnd"/>
            <w:r w:rsidRPr="001C1701">
              <w:rPr>
                <w:rFonts w:ascii="Century Gothic" w:hAnsi="Century Gothic" w:cs="Calibri"/>
                <w:color w:val="000000"/>
                <w:sz w:val="20"/>
                <w:szCs w:val="20"/>
              </w:rPr>
              <w:t xml:space="preserve"> </w:t>
            </w:r>
            <w:proofErr w:type="spellStart"/>
            <w:r w:rsidRPr="001C1701">
              <w:rPr>
                <w:rFonts w:ascii="Century Gothic" w:hAnsi="Century Gothic" w:cs="Calibri"/>
                <w:color w:val="000000"/>
                <w:sz w:val="20"/>
                <w:szCs w:val="20"/>
              </w:rPr>
              <w:t>Penurunan</w:t>
            </w:r>
            <w:proofErr w:type="spellEnd"/>
            <w:r w:rsidRPr="001C1701">
              <w:rPr>
                <w:rFonts w:ascii="Century Gothic" w:hAnsi="Century Gothic" w:cs="Calibri"/>
                <w:color w:val="000000"/>
                <w:sz w:val="20"/>
                <w:szCs w:val="20"/>
              </w:rPr>
              <w:t xml:space="preserve"> Nilai</w:t>
            </w:r>
            <w:r w:rsidRPr="001C1701">
              <w:rPr>
                <w:color w:val="000000"/>
                <w:sz w:val="20"/>
                <w:szCs w:val="20"/>
              </w:rPr>
              <w:t xml:space="preserve"> </w:t>
            </w:r>
          </w:p>
        </w:tc>
        <w:tc>
          <w:tcPr>
            <w:tcW w:w="1984" w:type="dxa"/>
            <w:hideMark/>
          </w:tcPr>
          <w:p w14:paraId="5AB8BFD8" w14:textId="77777777" w:rsidR="001961EA" w:rsidRPr="001C1701" w:rsidRDefault="001961EA">
            <w:pPr>
              <w:rPr>
                <w:rFonts w:ascii="Calibri" w:hAnsi="Calibri" w:cs="Calibri"/>
                <w:color w:val="000000"/>
                <w:sz w:val="20"/>
                <w:szCs w:val="20"/>
              </w:rPr>
            </w:pPr>
            <w:r w:rsidRPr="001C1701">
              <w:rPr>
                <w:rFonts w:ascii="Calibri" w:hAnsi="Calibri" w:cs="Calibri"/>
                <w:color w:val="000000"/>
                <w:sz w:val="20"/>
                <w:szCs w:val="20"/>
              </w:rPr>
              <w:t> </w:t>
            </w:r>
          </w:p>
        </w:tc>
      </w:tr>
      <w:tr w:rsidR="001961EA" w:rsidRPr="001C1701" w14:paraId="44498E8A" w14:textId="77777777" w:rsidTr="001C1701">
        <w:trPr>
          <w:trHeight w:val="240"/>
        </w:trPr>
        <w:tc>
          <w:tcPr>
            <w:tcW w:w="7230" w:type="dxa"/>
            <w:hideMark/>
          </w:tcPr>
          <w:p w14:paraId="52EF6B79" w14:textId="77777777" w:rsidR="001961EA" w:rsidRPr="001C1701" w:rsidRDefault="001961EA" w:rsidP="0028380A">
            <w:pPr>
              <w:ind w:firstLineChars="300" w:firstLine="600"/>
              <w:rPr>
                <w:rFonts w:ascii="Century Gothic" w:hAnsi="Century Gothic" w:cs="Calibri"/>
                <w:color w:val="000000"/>
                <w:sz w:val="20"/>
                <w:szCs w:val="20"/>
              </w:rPr>
            </w:pPr>
            <w:r w:rsidRPr="001C1701">
              <w:rPr>
                <w:rFonts w:ascii="Century Gothic" w:hAnsi="Century Gothic" w:cs="Calibri"/>
                <w:color w:val="000000"/>
                <w:sz w:val="20"/>
                <w:szCs w:val="20"/>
              </w:rPr>
              <w:t xml:space="preserve">   a Aset </w:t>
            </w:r>
            <w:proofErr w:type="spellStart"/>
            <w:r w:rsidRPr="001C1701">
              <w:rPr>
                <w:rFonts w:ascii="Century Gothic" w:hAnsi="Century Gothic" w:cs="Calibri"/>
                <w:color w:val="000000"/>
                <w:sz w:val="20"/>
                <w:szCs w:val="20"/>
              </w:rPr>
              <w:t>Tetap</w:t>
            </w:r>
            <w:proofErr w:type="spellEnd"/>
            <w:r w:rsidRPr="001C1701">
              <w:rPr>
                <w:rFonts w:ascii="Century Gothic" w:hAnsi="Century Gothic" w:cs="Calibri"/>
                <w:color w:val="000000"/>
                <w:sz w:val="20"/>
                <w:szCs w:val="20"/>
              </w:rPr>
              <w:t xml:space="preserve"> dan </w:t>
            </w:r>
            <w:proofErr w:type="spellStart"/>
            <w:r w:rsidRPr="001C1701">
              <w:rPr>
                <w:rFonts w:ascii="Century Gothic" w:hAnsi="Century Gothic" w:cs="Calibri"/>
                <w:color w:val="000000"/>
                <w:sz w:val="20"/>
                <w:szCs w:val="20"/>
              </w:rPr>
              <w:t>Inventaris</w:t>
            </w:r>
            <w:proofErr w:type="spellEnd"/>
            <w:r w:rsidRPr="001C1701">
              <w:rPr>
                <w:rFonts w:ascii="Century Gothic" w:hAnsi="Century Gothic" w:cs="Calibri"/>
                <w:color w:val="000000"/>
                <w:sz w:val="20"/>
                <w:szCs w:val="20"/>
              </w:rPr>
              <w:t xml:space="preserve"> </w:t>
            </w:r>
          </w:p>
        </w:tc>
        <w:tc>
          <w:tcPr>
            <w:tcW w:w="1984" w:type="dxa"/>
            <w:hideMark/>
          </w:tcPr>
          <w:p w14:paraId="45FADEFE" w14:textId="77777777" w:rsidR="001961EA" w:rsidRPr="001C1701" w:rsidRDefault="001961EA" w:rsidP="00C601DB">
            <w:pPr>
              <w:jc w:val="right"/>
              <w:rPr>
                <w:rFonts w:ascii="Calibri" w:hAnsi="Calibri" w:cs="Calibri"/>
                <w:color w:val="000000"/>
                <w:sz w:val="20"/>
                <w:szCs w:val="20"/>
              </w:rPr>
            </w:pPr>
            <w:r w:rsidRPr="001C1701">
              <w:rPr>
                <w:rFonts w:ascii="Calibri" w:hAnsi="Calibri" w:cs="Calibri"/>
                <w:color w:val="000000"/>
                <w:sz w:val="20"/>
                <w:szCs w:val="20"/>
              </w:rPr>
              <w:t> -</w:t>
            </w:r>
          </w:p>
        </w:tc>
      </w:tr>
      <w:tr w:rsidR="001961EA" w:rsidRPr="001C1701" w14:paraId="02D81FEA" w14:textId="77777777" w:rsidTr="001C1701">
        <w:trPr>
          <w:trHeight w:val="240"/>
        </w:trPr>
        <w:tc>
          <w:tcPr>
            <w:tcW w:w="7230" w:type="dxa"/>
            <w:hideMark/>
          </w:tcPr>
          <w:p w14:paraId="54EE1CEC" w14:textId="77777777" w:rsidR="001961EA" w:rsidRPr="001C1701" w:rsidRDefault="001961EA" w:rsidP="0028380A">
            <w:pPr>
              <w:ind w:firstLineChars="300" w:firstLine="600"/>
              <w:rPr>
                <w:rFonts w:ascii="Century Gothic" w:hAnsi="Century Gothic" w:cs="Calibri"/>
                <w:color w:val="000000"/>
                <w:sz w:val="20"/>
                <w:szCs w:val="20"/>
              </w:rPr>
            </w:pPr>
            <w:r w:rsidRPr="001C1701">
              <w:rPr>
                <w:rFonts w:ascii="Century Gothic" w:hAnsi="Century Gothic" w:cs="Calibri"/>
                <w:color w:val="000000"/>
                <w:sz w:val="20"/>
                <w:szCs w:val="20"/>
              </w:rPr>
              <w:t xml:space="preserve">   b AYDA</w:t>
            </w:r>
          </w:p>
        </w:tc>
        <w:tc>
          <w:tcPr>
            <w:tcW w:w="1984" w:type="dxa"/>
            <w:hideMark/>
          </w:tcPr>
          <w:p w14:paraId="4DD86CF0" w14:textId="77777777" w:rsidR="001961EA" w:rsidRPr="001C1701" w:rsidRDefault="001961EA" w:rsidP="00C601DB">
            <w:pPr>
              <w:jc w:val="right"/>
              <w:rPr>
                <w:rFonts w:ascii="Calibri" w:hAnsi="Calibri" w:cs="Calibri"/>
                <w:color w:val="000000"/>
                <w:sz w:val="20"/>
                <w:szCs w:val="20"/>
              </w:rPr>
            </w:pPr>
            <w:r w:rsidRPr="001C1701">
              <w:rPr>
                <w:rFonts w:ascii="Calibri" w:hAnsi="Calibri" w:cs="Calibri"/>
                <w:color w:val="000000"/>
                <w:sz w:val="20"/>
                <w:szCs w:val="20"/>
              </w:rPr>
              <w:t> -</w:t>
            </w:r>
          </w:p>
        </w:tc>
      </w:tr>
      <w:tr w:rsidR="001961EA" w:rsidRPr="001C1701" w14:paraId="7E76FED5" w14:textId="77777777" w:rsidTr="001C1701">
        <w:trPr>
          <w:trHeight w:val="240"/>
        </w:trPr>
        <w:tc>
          <w:tcPr>
            <w:tcW w:w="7230" w:type="dxa"/>
            <w:hideMark/>
          </w:tcPr>
          <w:p w14:paraId="384CF6A0" w14:textId="77777777" w:rsidR="001961EA" w:rsidRPr="001C1701" w:rsidRDefault="001961EA" w:rsidP="0028380A">
            <w:pPr>
              <w:ind w:firstLineChars="300" w:firstLine="600"/>
              <w:rPr>
                <w:rFonts w:ascii="Century Gothic" w:hAnsi="Century Gothic" w:cs="Calibri"/>
                <w:color w:val="000000"/>
                <w:sz w:val="20"/>
                <w:szCs w:val="20"/>
              </w:rPr>
            </w:pPr>
            <w:r w:rsidRPr="001C1701">
              <w:rPr>
                <w:rFonts w:ascii="Century Gothic" w:hAnsi="Century Gothic" w:cs="Calibri"/>
                <w:color w:val="000000"/>
                <w:sz w:val="20"/>
                <w:szCs w:val="20"/>
              </w:rPr>
              <w:t xml:space="preserve">3 </w:t>
            </w:r>
            <w:proofErr w:type="spellStart"/>
            <w:r w:rsidRPr="001C1701">
              <w:rPr>
                <w:rFonts w:ascii="Century Gothic" w:hAnsi="Century Gothic" w:cs="Calibri"/>
                <w:color w:val="000000"/>
                <w:sz w:val="20"/>
                <w:szCs w:val="20"/>
              </w:rPr>
              <w:t>Pendapatan</w:t>
            </w:r>
            <w:proofErr w:type="spellEnd"/>
            <w:r w:rsidRPr="001C1701">
              <w:rPr>
                <w:rFonts w:ascii="Century Gothic" w:hAnsi="Century Gothic" w:cs="Calibri"/>
                <w:color w:val="000000"/>
                <w:sz w:val="20"/>
                <w:szCs w:val="20"/>
              </w:rPr>
              <w:t xml:space="preserve"> Ganti </w:t>
            </w:r>
            <w:proofErr w:type="spellStart"/>
            <w:r w:rsidRPr="001C1701">
              <w:rPr>
                <w:rFonts w:ascii="Century Gothic" w:hAnsi="Century Gothic" w:cs="Calibri"/>
                <w:color w:val="000000"/>
                <w:sz w:val="20"/>
                <w:szCs w:val="20"/>
              </w:rPr>
              <w:t>Rugi</w:t>
            </w:r>
            <w:proofErr w:type="spellEnd"/>
            <w:r w:rsidRPr="001C1701">
              <w:rPr>
                <w:rFonts w:ascii="Century Gothic" w:hAnsi="Century Gothic" w:cs="Calibri"/>
                <w:color w:val="000000"/>
                <w:sz w:val="20"/>
                <w:szCs w:val="20"/>
              </w:rPr>
              <w:t xml:space="preserve"> Asuransi</w:t>
            </w:r>
          </w:p>
        </w:tc>
        <w:tc>
          <w:tcPr>
            <w:tcW w:w="1984" w:type="dxa"/>
            <w:hideMark/>
          </w:tcPr>
          <w:p w14:paraId="7B9E2ED1" w14:textId="77777777" w:rsidR="001961EA" w:rsidRPr="001C1701" w:rsidRDefault="001961EA" w:rsidP="00C601DB">
            <w:pPr>
              <w:jc w:val="right"/>
              <w:rPr>
                <w:rFonts w:ascii="Calibri" w:hAnsi="Calibri" w:cs="Calibri"/>
                <w:color w:val="000000"/>
                <w:sz w:val="20"/>
                <w:szCs w:val="20"/>
              </w:rPr>
            </w:pPr>
            <w:r w:rsidRPr="001C1701">
              <w:rPr>
                <w:rFonts w:ascii="Calibri" w:hAnsi="Calibri" w:cs="Calibri"/>
                <w:color w:val="000000"/>
                <w:sz w:val="20"/>
                <w:szCs w:val="20"/>
              </w:rPr>
              <w:t> -</w:t>
            </w:r>
          </w:p>
        </w:tc>
      </w:tr>
      <w:tr w:rsidR="001961EA" w:rsidRPr="001C1701" w14:paraId="615F9CDC" w14:textId="77777777" w:rsidTr="001C1701">
        <w:trPr>
          <w:trHeight w:val="240"/>
        </w:trPr>
        <w:tc>
          <w:tcPr>
            <w:tcW w:w="7230" w:type="dxa"/>
            <w:hideMark/>
          </w:tcPr>
          <w:p w14:paraId="361B3BC6" w14:textId="77777777" w:rsidR="001961EA" w:rsidRPr="001C1701" w:rsidRDefault="001961EA" w:rsidP="0028380A">
            <w:pPr>
              <w:ind w:firstLineChars="300" w:firstLine="600"/>
              <w:rPr>
                <w:rFonts w:ascii="Century Gothic" w:hAnsi="Century Gothic" w:cs="Calibri"/>
                <w:color w:val="000000"/>
                <w:sz w:val="20"/>
                <w:szCs w:val="20"/>
              </w:rPr>
            </w:pPr>
            <w:r w:rsidRPr="001C1701">
              <w:rPr>
                <w:rFonts w:ascii="Century Gothic" w:hAnsi="Century Gothic" w:cs="Calibri"/>
                <w:color w:val="000000"/>
                <w:sz w:val="20"/>
                <w:szCs w:val="20"/>
              </w:rPr>
              <w:t>4 Bunga Antar Kantor</w:t>
            </w:r>
            <w:r w:rsidRPr="001C1701">
              <w:rPr>
                <w:color w:val="000000"/>
                <w:sz w:val="20"/>
                <w:szCs w:val="20"/>
              </w:rPr>
              <w:t xml:space="preserve"> </w:t>
            </w:r>
          </w:p>
        </w:tc>
        <w:tc>
          <w:tcPr>
            <w:tcW w:w="1984" w:type="dxa"/>
            <w:hideMark/>
          </w:tcPr>
          <w:p w14:paraId="4DD0E149" w14:textId="77777777" w:rsidR="001961EA" w:rsidRPr="001C1701" w:rsidRDefault="001961EA" w:rsidP="00C601DB">
            <w:pPr>
              <w:jc w:val="right"/>
              <w:rPr>
                <w:rFonts w:ascii="Calibri" w:hAnsi="Calibri" w:cs="Calibri"/>
                <w:color w:val="000000"/>
                <w:sz w:val="20"/>
                <w:szCs w:val="20"/>
              </w:rPr>
            </w:pPr>
            <w:r w:rsidRPr="001C1701">
              <w:rPr>
                <w:rFonts w:ascii="Calibri" w:hAnsi="Calibri" w:cs="Calibri"/>
                <w:color w:val="000000"/>
                <w:sz w:val="20"/>
                <w:szCs w:val="20"/>
              </w:rPr>
              <w:t> -</w:t>
            </w:r>
          </w:p>
        </w:tc>
      </w:tr>
      <w:tr w:rsidR="001961EA" w:rsidRPr="001C1701" w14:paraId="722CAA97" w14:textId="77777777" w:rsidTr="001C1701">
        <w:trPr>
          <w:trHeight w:val="240"/>
        </w:trPr>
        <w:tc>
          <w:tcPr>
            <w:tcW w:w="7230" w:type="dxa"/>
            <w:hideMark/>
          </w:tcPr>
          <w:p w14:paraId="2C11A0FB" w14:textId="77777777" w:rsidR="001961EA" w:rsidRPr="001C1701" w:rsidRDefault="001961EA" w:rsidP="0028380A">
            <w:pPr>
              <w:ind w:firstLineChars="300" w:firstLine="600"/>
              <w:rPr>
                <w:rFonts w:ascii="Century Gothic" w:hAnsi="Century Gothic" w:cs="Calibri"/>
                <w:color w:val="000000"/>
                <w:sz w:val="20"/>
                <w:szCs w:val="20"/>
              </w:rPr>
            </w:pPr>
            <w:r w:rsidRPr="001C1701">
              <w:rPr>
                <w:rFonts w:ascii="Century Gothic" w:hAnsi="Century Gothic" w:cs="Calibri"/>
                <w:color w:val="000000"/>
                <w:sz w:val="20"/>
                <w:szCs w:val="20"/>
              </w:rPr>
              <w:t xml:space="preserve">5 </w:t>
            </w:r>
            <w:proofErr w:type="spellStart"/>
            <w:r w:rsidRPr="001C1701">
              <w:rPr>
                <w:rFonts w:ascii="Century Gothic" w:hAnsi="Century Gothic" w:cs="Calibri"/>
                <w:color w:val="000000"/>
                <w:sz w:val="20"/>
                <w:szCs w:val="20"/>
              </w:rPr>
              <w:t>Selilsih</w:t>
            </w:r>
            <w:proofErr w:type="spellEnd"/>
            <w:r w:rsidRPr="001C1701">
              <w:rPr>
                <w:rFonts w:ascii="Century Gothic" w:hAnsi="Century Gothic" w:cs="Calibri"/>
                <w:color w:val="000000"/>
                <w:sz w:val="20"/>
                <w:szCs w:val="20"/>
              </w:rPr>
              <w:t xml:space="preserve"> Kurs</w:t>
            </w:r>
            <w:r w:rsidRPr="001C1701">
              <w:rPr>
                <w:color w:val="000000"/>
                <w:sz w:val="20"/>
                <w:szCs w:val="20"/>
              </w:rPr>
              <w:t xml:space="preserve"> </w:t>
            </w:r>
          </w:p>
        </w:tc>
        <w:tc>
          <w:tcPr>
            <w:tcW w:w="1984" w:type="dxa"/>
            <w:hideMark/>
          </w:tcPr>
          <w:p w14:paraId="3B5976BB" w14:textId="77777777" w:rsidR="001961EA" w:rsidRPr="001C1701" w:rsidRDefault="001961EA" w:rsidP="00C601DB">
            <w:pPr>
              <w:jc w:val="right"/>
              <w:rPr>
                <w:rFonts w:ascii="Calibri" w:hAnsi="Calibri" w:cs="Calibri"/>
                <w:color w:val="000000"/>
                <w:sz w:val="20"/>
                <w:szCs w:val="20"/>
              </w:rPr>
            </w:pPr>
            <w:r w:rsidRPr="001C1701">
              <w:rPr>
                <w:rFonts w:ascii="Calibri" w:hAnsi="Calibri" w:cs="Calibri"/>
                <w:color w:val="000000"/>
                <w:sz w:val="20"/>
                <w:szCs w:val="20"/>
              </w:rPr>
              <w:t> -</w:t>
            </w:r>
          </w:p>
        </w:tc>
      </w:tr>
      <w:tr w:rsidR="001961EA" w:rsidRPr="001C1701" w14:paraId="6B372C4C" w14:textId="77777777" w:rsidTr="001C1701">
        <w:trPr>
          <w:trHeight w:val="240"/>
        </w:trPr>
        <w:tc>
          <w:tcPr>
            <w:tcW w:w="7230" w:type="dxa"/>
            <w:hideMark/>
          </w:tcPr>
          <w:p w14:paraId="369947B6" w14:textId="77777777" w:rsidR="001961EA" w:rsidRPr="001C1701" w:rsidRDefault="001961EA" w:rsidP="0028380A">
            <w:pPr>
              <w:ind w:firstLineChars="300" w:firstLine="600"/>
              <w:rPr>
                <w:rFonts w:ascii="Century Gothic" w:hAnsi="Century Gothic" w:cs="Calibri"/>
                <w:color w:val="000000"/>
                <w:sz w:val="20"/>
                <w:szCs w:val="20"/>
              </w:rPr>
            </w:pPr>
            <w:r w:rsidRPr="001C1701">
              <w:rPr>
                <w:rFonts w:ascii="Century Gothic" w:hAnsi="Century Gothic" w:cs="Calibri"/>
                <w:color w:val="000000"/>
                <w:sz w:val="20"/>
                <w:szCs w:val="20"/>
              </w:rPr>
              <w:t xml:space="preserve">6 </w:t>
            </w:r>
            <w:proofErr w:type="spellStart"/>
            <w:r w:rsidRPr="001C1701">
              <w:rPr>
                <w:rFonts w:ascii="Century Gothic" w:hAnsi="Century Gothic" w:cs="Calibri"/>
                <w:color w:val="000000"/>
                <w:sz w:val="20"/>
                <w:szCs w:val="20"/>
              </w:rPr>
              <w:t>Lainnya</w:t>
            </w:r>
            <w:proofErr w:type="spellEnd"/>
            <w:r w:rsidRPr="001C1701">
              <w:rPr>
                <w:color w:val="000000"/>
                <w:sz w:val="20"/>
                <w:szCs w:val="20"/>
              </w:rPr>
              <w:t xml:space="preserve"> </w:t>
            </w:r>
          </w:p>
        </w:tc>
        <w:tc>
          <w:tcPr>
            <w:tcW w:w="1984" w:type="dxa"/>
            <w:hideMark/>
          </w:tcPr>
          <w:p w14:paraId="3160D77A" w14:textId="77777777" w:rsidR="001961EA" w:rsidRPr="001C1701" w:rsidRDefault="001961EA" w:rsidP="00C601DB">
            <w:pPr>
              <w:jc w:val="right"/>
              <w:rPr>
                <w:rFonts w:ascii="Calibri" w:hAnsi="Calibri" w:cs="Calibri"/>
                <w:color w:val="000000"/>
                <w:sz w:val="20"/>
                <w:szCs w:val="20"/>
              </w:rPr>
            </w:pPr>
            <w:r w:rsidRPr="001C1701">
              <w:rPr>
                <w:rFonts w:ascii="Calibri" w:hAnsi="Calibri" w:cs="Calibri"/>
                <w:color w:val="000000"/>
                <w:sz w:val="20"/>
                <w:szCs w:val="20"/>
              </w:rPr>
              <w:t> -</w:t>
            </w:r>
          </w:p>
        </w:tc>
      </w:tr>
      <w:tr w:rsidR="001961EA" w:rsidRPr="001C1701" w14:paraId="04C4D7A7" w14:textId="77777777" w:rsidTr="001C1701">
        <w:trPr>
          <w:trHeight w:val="240"/>
        </w:trPr>
        <w:tc>
          <w:tcPr>
            <w:tcW w:w="7230" w:type="dxa"/>
            <w:hideMark/>
          </w:tcPr>
          <w:p w14:paraId="3EAB5CAA" w14:textId="77777777" w:rsidR="001961EA" w:rsidRPr="001C1701" w:rsidRDefault="001961EA">
            <w:pPr>
              <w:rPr>
                <w:rFonts w:ascii="Century Gothic" w:hAnsi="Century Gothic" w:cs="Calibri"/>
                <w:b/>
                <w:bCs/>
                <w:color w:val="000000"/>
                <w:sz w:val="20"/>
                <w:szCs w:val="20"/>
              </w:rPr>
            </w:pPr>
            <w:r w:rsidRPr="001C1701">
              <w:rPr>
                <w:rFonts w:ascii="Century Gothic" w:hAnsi="Century Gothic" w:cs="Calibri"/>
                <w:b/>
                <w:bCs/>
                <w:color w:val="000000"/>
                <w:sz w:val="20"/>
                <w:szCs w:val="20"/>
                <w:lang w:val="id-ID"/>
              </w:rPr>
              <w:t>E.  Beban Non Operasional</w:t>
            </w:r>
          </w:p>
        </w:tc>
        <w:tc>
          <w:tcPr>
            <w:tcW w:w="1984" w:type="dxa"/>
            <w:hideMark/>
          </w:tcPr>
          <w:p w14:paraId="4F0EC5BE" w14:textId="1DC8FB63" w:rsidR="001961EA" w:rsidRPr="00720029" w:rsidRDefault="001961EA" w:rsidP="00080AC1">
            <w:pPr>
              <w:jc w:val="right"/>
              <w:rPr>
                <w:rFonts w:ascii="Century Gothic" w:hAnsi="Century Gothic" w:cs="Calibri"/>
                <w:color w:val="000000"/>
                <w:sz w:val="20"/>
                <w:szCs w:val="20"/>
              </w:rPr>
            </w:pPr>
            <w:r w:rsidRPr="00720029">
              <w:rPr>
                <w:rFonts w:ascii="Century Gothic" w:hAnsi="Century Gothic" w:cs="Calibri"/>
                <w:color w:val="000000"/>
                <w:sz w:val="20"/>
                <w:szCs w:val="20"/>
              </w:rPr>
              <w:t> </w:t>
            </w:r>
            <w:r w:rsidR="00503871">
              <w:rPr>
                <w:rFonts w:ascii="Century Gothic" w:hAnsi="Century Gothic" w:cs="Calibri"/>
                <w:color w:val="000000"/>
                <w:sz w:val="20"/>
                <w:szCs w:val="20"/>
              </w:rPr>
              <w:t>50</w:t>
            </w:r>
            <w:r w:rsidR="00720029" w:rsidRPr="00720029">
              <w:rPr>
                <w:rFonts w:ascii="Century Gothic" w:hAnsi="Century Gothic" w:cs="Calibri"/>
                <w:color w:val="000000"/>
                <w:sz w:val="20"/>
                <w:szCs w:val="20"/>
              </w:rPr>
              <w:t>.</w:t>
            </w:r>
            <w:r w:rsidR="00503871">
              <w:rPr>
                <w:rFonts w:ascii="Century Gothic" w:hAnsi="Century Gothic" w:cs="Calibri"/>
                <w:color w:val="000000"/>
                <w:sz w:val="20"/>
                <w:szCs w:val="20"/>
              </w:rPr>
              <w:t>2</w:t>
            </w:r>
            <w:r w:rsidR="00080AC1">
              <w:rPr>
                <w:rFonts w:ascii="Century Gothic" w:hAnsi="Century Gothic" w:cs="Calibri"/>
                <w:color w:val="000000"/>
                <w:sz w:val="20"/>
                <w:szCs w:val="20"/>
              </w:rPr>
              <w:t>7</w:t>
            </w:r>
            <w:r w:rsidR="00720029" w:rsidRPr="00720029">
              <w:rPr>
                <w:rFonts w:ascii="Century Gothic" w:hAnsi="Century Gothic" w:cs="Calibri"/>
                <w:color w:val="000000"/>
                <w:sz w:val="20"/>
                <w:szCs w:val="20"/>
              </w:rPr>
              <w:t>0.000</w:t>
            </w:r>
            <w:r w:rsidR="008F7FF8">
              <w:rPr>
                <w:rFonts w:ascii="Century Gothic" w:hAnsi="Century Gothic" w:cs="Calibri"/>
                <w:color w:val="000000"/>
                <w:sz w:val="20"/>
                <w:szCs w:val="20"/>
              </w:rPr>
              <w:t>,-</w:t>
            </w:r>
          </w:p>
        </w:tc>
      </w:tr>
      <w:tr w:rsidR="001961EA" w:rsidRPr="001C1701" w14:paraId="519A45DD" w14:textId="77777777" w:rsidTr="001C1701">
        <w:trPr>
          <w:trHeight w:val="240"/>
        </w:trPr>
        <w:tc>
          <w:tcPr>
            <w:tcW w:w="7230" w:type="dxa"/>
            <w:hideMark/>
          </w:tcPr>
          <w:p w14:paraId="0E91DC0A" w14:textId="77777777" w:rsidR="001961EA" w:rsidRPr="001C1701" w:rsidRDefault="001961EA" w:rsidP="0028380A">
            <w:pPr>
              <w:ind w:firstLineChars="300" w:firstLine="600"/>
              <w:rPr>
                <w:rFonts w:ascii="Century Gothic" w:hAnsi="Century Gothic" w:cs="Calibri"/>
                <w:color w:val="000000"/>
                <w:sz w:val="20"/>
                <w:szCs w:val="20"/>
              </w:rPr>
            </w:pPr>
            <w:r w:rsidRPr="001C1701">
              <w:rPr>
                <w:rFonts w:ascii="Century Gothic" w:hAnsi="Century Gothic" w:cs="Calibri"/>
                <w:color w:val="000000"/>
                <w:sz w:val="20"/>
                <w:szCs w:val="20"/>
              </w:rPr>
              <w:t xml:space="preserve">1 </w:t>
            </w:r>
            <w:proofErr w:type="spellStart"/>
            <w:r w:rsidRPr="001C1701">
              <w:rPr>
                <w:rFonts w:ascii="Century Gothic" w:hAnsi="Century Gothic" w:cs="Calibri"/>
                <w:color w:val="000000"/>
                <w:sz w:val="20"/>
                <w:szCs w:val="20"/>
              </w:rPr>
              <w:t>Kerugian</w:t>
            </w:r>
            <w:proofErr w:type="spellEnd"/>
            <w:r w:rsidRPr="001C1701">
              <w:rPr>
                <w:rFonts w:ascii="Century Gothic" w:hAnsi="Century Gothic" w:cs="Calibri"/>
                <w:color w:val="000000"/>
                <w:sz w:val="20"/>
                <w:szCs w:val="20"/>
              </w:rPr>
              <w:t xml:space="preserve"> </w:t>
            </w:r>
            <w:proofErr w:type="spellStart"/>
            <w:r w:rsidRPr="001C1701">
              <w:rPr>
                <w:rFonts w:ascii="Century Gothic" w:hAnsi="Century Gothic" w:cs="Calibri"/>
                <w:color w:val="000000"/>
                <w:sz w:val="20"/>
                <w:szCs w:val="20"/>
              </w:rPr>
              <w:t>Penjualan</w:t>
            </w:r>
            <w:proofErr w:type="spellEnd"/>
            <w:r w:rsidRPr="001C1701">
              <w:rPr>
                <w:color w:val="000000"/>
                <w:sz w:val="20"/>
                <w:szCs w:val="20"/>
              </w:rPr>
              <w:t xml:space="preserve"> /</w:t>
            </w:r>
            <w:proofErr w:type="spellStart"/>
            <w:r w:rsidRPr="001C1701">
              <w:rPr>
                <w:color w:val="000000"/>
                <w:sz w:val="20"/>
                <w:szCs w:val="20"/>
              </w:rPr>
              <w:t>Kehilangan</w:t>
            </w:r>
            <w:proofErr w:type="spellEnd"/>
          </w:p>
        </w:tc>
        <w:tc>
          <w:tcPr>
            <w:tcW w:w="1984" w:type="dxa"/>
            <w:hideMark/>
          </w:tcPr>
          <w:p w14:paraId="0CB33238" w14:textId="77777777" w:rsidR="001961EA" w:rsidRPr="001C1701" w:rsidRDefault="001961EA">
            <w:pPr>
              <w:rPr>
                <w:rFonts w:ascii="Calibri" w:hAnsi="Calibri" w:cs="Calibri"/>
                <w:color w:val="000000"/>
                <w:sz w:val="20"/>
                <w:szCs w:val="20"/>
              </w:rPr>
            </w:pPr>
            <w:r w:rsidRPr="001C1701">
              <w:rPr>
                <w:rFonts w:ascii="Calibri" w:hAnsi="Calibri" w:cs="Calibri"/>
                <w:color w:val="000000"/>
                <w:sz w:val="20"/>
                <w:szCs w:val="20"/>
              </w:rPr>
              <w:t> </w:t>
            </w:r>
          </w:p>
        </w:tc>
      </w:tr>
      <w:tr w:rsidR="001961EA" w:rsidRPr="001C1701" w14:paraId="3BCB7FA7" w14:textId="77777777" w:rsidTr="001C1701">
        <w:trPr>
          <w:trHeight w:val="240"/>
        </w:trPr>
        <w:tc>
          <w:tcPr>
            <w:tcW w:w="7230" w:type="dxa"/>
            <w:hideMark/>
          </w:tcPr>
          <w:p w14:paraId="26771FFB" w14:textId="77777777" w:rsidR="001961EA" w:rsidRPr="001C1701" w:rsidRDefault="001961EA" w:rsidP="0028380A">
            <w:pPr>
              <w:ind w:firstLineChars="300" w:firstLine="600"/>
              <w:rPr>
                <w:rFonts w:ascii="Century Gothic" w:hAnsi="Century Gothic" w:cs="Calibri"/>
                <w:color w:val="000000"/>
                <w:sz w:val="20"/>
                <w:szCs w:val="20"/>
              </w:rPr>
            </w:pPr>
            <w:r w:rsidRPr="001C1701">
              <w:rPr>
                <w:rFonts w:ascii="Century Gothic" w:hAnsi="Century Gothic" w:cs="Calibri"/>
                <w:color w:val="000000"/>
                <w:sz w:val="20"/>
                <w:szCs w:val="20"/>
              </w:rPr>
              <w:t xml:space="preserve">   a Aset </w:t>
            </w:r>
            <w:proofErr w:type="spellStart"/>
            <w:r w:rsidRPr="001C1701">
              <w:rPr>
                <w:rFonts w:ascii="Century Gothic" w:hAnsi="Century Gothic" w:cs="Calibri"/>
                <w:color w:val="000000"/>
                <w:sz w:val="20"/>
                <w:szCs w:val="20"/>
              </w:rPr>
              <w:t>Tetap</w:t>
            </w:r>
            <w:proofErr w:type="spellEnd"/>
            <w:r w:rsidRPr="001C1701">
              <w:rPr>
                <w:rFonts w:ascii="Century Gothic" w:hAnsi="Century Gothic" w:cs="Calibri"/>
                <w:color w:val="000000"/>
                <w:sz w:val="20"/>
                <w:szCs w:val="20"/>
              </w:rPr>
              <w:t xml:space="preserve"> dan </w:t>
            </w:r>
            <w:proofErr w:type="spellStart"/>
            <w:r w:rsidRPr="001C1701">
              <w:rPr>
                <w:rFonts w:ascii="Century Gothic" w:hAnsi="Century Gothic" w:cs="Calibri"/>
                <w:color w:val="000000"/>
                <w:sz w:val="20"/>
                <w:szCs w:val="20"/>
              </w:rPr>
              <w:t>Inventaris</w:t>
            </w:r>
            <w:proofErr w:type="spellEnd"/>
            <w:r w:rsidRPr="001C1701">
              <w:rPr>
                <w:rFonts w:ascii="Century Gothic" w:hAnsi="Century Gothic" w:cs="Calibri"/>
                <w:color w:val="000000"/>
                <w:sz w:val="20"/>
                <w:szCs w:val="20"/>
              </w:rPr>
              <w:t xml:space="preserve"> </w:t>
            </w:r>
          </w:p>
        </w:tc>
        <w:tc>
          <w:tcPr>
            <w:tcW w:w="1984" w:type="dxa"/>
            <w:hideMark/>
          </w:tcPr>
          <w:p w14:paraId="43129ADA" w14:textId="77777777" w:rsidR="001961EA" w:rsidRPr="001C1701" w:rsidRDefault="001961EA" w:rsidP="00C601DB">
            <w:pPr>
              <w:jc w:val="right"/>
              <w:rPr>
                <w:rFonts w:ascii="Calibri" w:hAnsi="Calibri" w:cs="Calibri"/>
                <w:color w:val="000000"/>
                <w:sz w:val="20"/>
                <w:szCs w:val="20"/>
              </w:rPr>
            </w:pPr>
            <w:r w:rsidRPr="001C1701">
              <w:rPr>
                <w:rFonts w:ascii="Calibri" w:hAnsi="Calibri" w:cs="Calibri"/>
                <w:color w:val="000000"/>
                <w:sz w:val="20"/>
                <w:szCs w:val="20"/>
              </w:rPr>
              <w:t> -</w:t>
            </w:r>
          </w:p>
        </w:tc>
      </w:tr>
      <w:tr w:rsidR="001961EA" w:rsidRPr="001C1701" w14:paraId="79D89E17" w14:textId="77777777" w:rsidTr="001C1701">
        <w:trPr>
          <w:trHeight w:val="240"/>
        </w:trPr>
        <w:tc>
          <w:tcPr>
            <w:tcW w:w="7230" w:type="dxa"/>
            <w:hideMark/>
          </w:tcPr>
          <w:p w14:paraId="08ECF713" w14:textId="77777777" w:rsidR="001961EA" w:rsidRPr="001C1701" w:rsidRDefault="001961EA" w:rsidP="0028380A">
            <w:pPr>
              <w:ind w:firstLineChars="300" w:firstLine="600"/>
              <w:rPr>
                <w:rFonts w:ascii="Century Gothic" w:hAnsi="Century Gothic" w:cs="Calibri"/>
                <w:color w:val="000000"/>
                <w:sz w:val="20"/>
                <w:szCs w:val="20"/>
              </w:rPr>
            </w:pPr>
            <w:r w:rsidRPr="001C1701">
              <w:rPr>
                <w:rFonts w:ascii="Century Gothic" w:hAnsi="Century Gothic" w:cs="Calibri"/>
                <w:color w:val="000000"/>
                <w:sz w:val="20"/>
                <w:szCs w:val="20"/>
              </w:rPr>
              <w:t xml:space="preserve">   b AYDA </w:t>
            </w:r>
          </w:p>
        </w:tc>
        <w:tc>
          <w:tcPr>
            <w:tcW w:w="1984" w:type="dxa"/>
            <w:hideMark/>
          </w:tcPr>
          <w:p w14:paraId="05CF395F" w14:textId="77777777" w:rsidR="001961EA" w:rsidRPr="001C1701" w:rsidRDefault="001961EA" w:rsidP="00C601DB">
            <w:pPr>
              <w:jc w:val="right"/>
              <w:rPr>
                <w:rFonts w:ascii="Calibri" w:hAnsi="Calibri" w:cs="Calibri"/>
                <w:color w:val="000000"/>
                <w:sz w:val="20"/>
                <w:szCs w:val="20"/>
              </w:rPr>
            </w:pPr>
            <w:r w:rsidRPr="001C1701">
              <w:rPr>
                <w:rFonts w:ascii="Calibri" w:hAnsi="Calibri" w:cs="Calibri"/>
                <w:color w:val="000000"/>
                <w:sz w:val="20"/>
                <w:szCs w:val="20"/>
              </w:rPr>
              <w:t> -</w:t>
            </w:r>
          </w:p>
        </w:tc>
      </w:tr>
      <w:tr w:rsidR="001961EA" w:rsidRPr="001C1701" w14:paraId="216E09A1" w14:textId="77777777" w:rsidTr="001C1701">
        <w:trPr>
          <w:trHeight w:val="240"/>
        </w:trPr>
        <w:tc>
          <w:tcPr>
            <w:tcW w:w="7230" w:type="dxa"/>
            <w:hideMark/>
          </w:tcPr>
          <w:p w14:paraId="0635DB7C" w14:textId="77777777" w:rsidR="001961EA" w:rsidRPr="001C1701" w:rsidRDefault="001961EA" w:rsidP="0028380A">
            <w:pPr>
              <w:ind w:firstLineChars="300" w:firstLine="600"/>
              <w:rPr>
                <w:rFonts w:ascii="Century Gothic" w:hAnsi="Century Gothic" w:cs="Calibri"/>
                <w:color w:val="000000"/>
                <w:sz w:val="20"/>
                <w:szCs w:val="20"/>
              </w:rPr>
            </w:pPr>
            <w:r w:rsidRPr="001C1701">
              <w:rPr>
                <w:rFonts w:ascii="Century Gothic" w:hAnsi="Century Gothic" w:cs="Calibri"/>
                <w:color w:val="000000"/>
                <w:sz w:val="20"/>
                <w:szCs w:val="20"/>
              </w:rPr>
              <w:t xml:space="preserve">2 </w:t>
            </w:r>
            <w:proofErr w:type="spellStart"/>
            <w:r w:rsidRPr="001C1701">
              <w:rPr>
                <w:rFonts w:ascii="Century Gothic" w:hAnsi="Century Gothic" w:cs="Calibri"/>
                <w:color w:val="000000"/>
                <w:sz w:val="20"/>
                <w:szCs w:val="20"/>
              </w:rPr>
              <w:t>Kerugian</w:t>
            </w:r>
            <w:proofErr w:type="spellEnd"/>
            <w:r w:rsidRPr="001C1701">
              <w:rPr>
                <w:rFonts w:ascii="Century Gothic" w:hAnsi="Century Gothic" w:cs="Calibri"/>
                <w:color w:val="000000"/>
                <w:sz w:val="20"/>
                <w:szCs w:val="20"/>
              </w:rPr>
              <w:t xml:space="preserve"> </w:t>
            </w:r>
            <w:proofErr w:type="spellStart"/>
            <w:r w:rsidRPr="001C1701">
              <w:rPr>
                <w:rFonts w:ascii="Century Gothic" w:hAnsi="Century Gothic" w:cs="Calibri"/>
                <w:color w:val="000000"/>
                <w:sz w:val="20"/>
                <w:szCs w:val="20"/>
              </w:rPr>
              <w:t>Penurunan</w:t>
            </w:r>
            <w:proofErr w:type="spellEnd"/>
            <w:r w:rsidRPr="001C1701">
              <w:rPr>
                <w:rFonts w:ascii="Century Gothic" w:hAnsi="Century Gothic" w:cs="Calibri"/>
                <w:color w:val="000000"/>
                <w:sz w:val="20"/>
                <w:szCs w:val="20"/>
              </w:rPr>
              <w:t xml:space="preserve"> Nilai</w:t>
            </w:r>
            <w:r w:rsidRPr="001C1701">
              <w:rPr>
                <w:color w:val="000000"/>
                <w:sz w:val="20"/>
                <w:szCs w:val="20"/>
              </w:rPr>
              <w:t xml:space="preserve"> </w:t>
            </w:r>
          </w:p>
        </w:tc>
        <w:tc>
          <w:tcPr>
            <w:tcW w:w="1984" w:type="dxa"/>
            <w:hideMark/>
          </w:tcPr>
          <w:p w14:paraId="5B31D2BA" w14:textId="77777777" w:rsidR="001961EA" w:rsidRPr="001C1701" w:rsidRDefault="001961EA">
            <w:pPr>
              <w:rPr>
                <w:rFonts w:ascii="Calibri" w:hAnsi="Calibri" w:cs="Calibri"/>
                <w:color w:val="000000"/>
                <w:sz w:val="20"/>
                <w:szCs w:val="20"/>
              </w:rPr>
            </w:pPr>
            <w:r w:rsidRPr="001C1701">
              <w:rPr>
                <w:rFonts w:ascii="Calibri" w:hAnsi="Calibri" w:cs="Calibri"/>
                <w:color w:val="000000"/>
                <w:sz w:val="20"/>
                <w:szCs w:val="20"/>
              </w:rPr>
              <w:t> </w:t>
            </w:r>
          </w:p>
        </w:tc>
      </w:tr>
      <w:tr w:rsidR="001961EA" w:rsidRPr="001C1701" w14:paraId="3D46557B" w14:textId="77777777" w:rsidTr="001C1701">
        <w:trPr>
          <w:trHeight w:val="240"/>
        </w:trPr>
        <w:tc>
          <w:tcPr>
            <w:tcW w:w="7230" w:type="dxa"/>
            <w:hideMark/>
          </w:tcPr>
          <w:p w14:paraId="15743A16" w14:textId="77777777" w:rsidR="001961EA" w:rsidRPr="001C1701" w:rsidRDefault="001961EA" w:rsidP="0028380A">
            <w:pPr>
              <w:ind w:firstLineChars="300" w:firstLine="600"/>
              <w:rPr>
                <w:rFonts w:ascii="Century Gothic" w:hAnsi="Century Gothic" w:cs="Calibri"/>
                <w:color w:val="000000"/>
                <w:sz w:val="20"/>
                <w:szCs w:val="20"/>
              </w:rPr>
            </w:pPr>
            <w:r w:rsidRPr="001C1701">
              <w:rPr>
                <w:rFonts w:ascii="Century Gothic" w:hAnsi="Century Gothic" w:cs="Calibri"/>
                <w:color w:val="000000"/>
                <w:sz w:val="20"/>
                <w:szCs w:val="20"/>
              </w:rPr>
              <w:t xml:space="preserve">   a Aset </w:t>
            </w:r>
            <w:proofErr w:type="spellStart"/>
            <w:r w:rsidRPr="001C1701">
              <w:rPr>
                <w:rFonts w:ascii="Century Gothic" w:hAnsi="Century Gothic" w:cs="Calibri"/>
                <w:color w:val="000000"/>
                <w:sz w:val="20"/>
                <w:szCs w:val="20"/>
              </w:rPr>
              <w:t>Tetap</w:t>
            </w:r>
            <w:proofErr w:type="spellEnd"/>
            <w:r w:rsidRPr="001C1701">
              <w:rPr>
                <w:rFonts w:ascii="Century Gothic" w:hAnsi="Century Gothic" w:cs="Calibri"/>
                <w:color w:val="000000"/>
                <w:sz w:val="20"/>
                <w:szCs w:val="20"/>
              </w:rPr>
              <w:t xml:space="preserve"> dan </w:t>
            </w:r>
            <w:proofErr w:type="spellStart"/>
            <w:r w:rsidRPr="001C1701">
              <w:rPr>
                <w:rFonts w:ascii="Century Gothic" w:hAnsi="Century Gothic" w:cs="Calibri"/>
                <w:color w:val="000000"/>
                <w:sz w:val="20"/>
                <w:szCs w:val="20"/>
              </w:rPr>
              <w:t>Inventaris</w:t>
            </w:r>
            <w:proofErr w:type="spellEnd"/>
            <w:r w:rsidRPr="001C1701">
              <w:rPr>
                <w:rFonts w:ascii="Century Gothic" w:hAnsi="Century Gothic" w:cs="Calibri"/>
                <w:color w:val="000000"/>
                <w:sz w:val="20"/>
                <w:szCs w:val="20"/>
              </w:rPr>
              <w:t xml:space="preserve"> </w:t>
            </w:r>
          </w:p>
        </w:tc>
        <w:tc>
          <w:tcPr>
            <w:tcW w:w="1984" w:type="dxa"/>
            <w:hideMark/>
          </w:tcPr>
          <w:p w14:paraId="26E5143E" w14:textId="77777777" w:rsidR="001961EA" w:rsidRPr="001C1701" w:rsidRDefault="001961EA" w:rsidP="00C601DB">
            <w:pPr>
              <w:jc w:val="right"/>
              <w:rPr>
                <w:rFonts w:ascii="Calibri" w:hAnsi="Calibri" w:cs="Calibri"/>
                <w:color w:val="000000"/>
                <w:sz w:val="20"/>
                <w:szCs w:val="20"/>
              </w:rPr>
            </w:pPr>
            <w:r w:rsidRPr="001C1701">
              <w:rPr>
                <w:rFonts w:ascii="Calibri" w:hAnsi="Calibri" w:cs="Calibri"/>
                <w:color w:val="000000"/>
                <w:sz w:val="20"/>
                <w:szCs w:val="20"/>
              </w:rPr>
              <w:t> -</w:t>
            </w:r>
          </w:p>
        </w:tc>
      </w:tr>
      <w:tr w:rsidR="001961EA" w:rsidRPr="001C1701" w14:paraId="2B9DFA52" w14:textId="77777777" w:rsidTr="001C1701">
        <w:trPr>
          <w:trHeight w:val="240"/>
        </w:trPr>
        <w:tc>
          <w:tcPr>
            <w:tcW w:w="7230" w:type="dxa"/>
            <w:hideMark/>
          </w:tcPr>
          <w:p w14:paraId="4E4A2A0C" w14:textId="77777777" w:rsidR="001961EA" w:rsidRPr="001C1701" w:rsidRDefault="001961EA" w:rsidP="0028380A">
            <w:pPr>
              <w:ind w:firstLineChars="300" w:firstLine="600"/>
              <w:rPr>
                <w:rFonts w:ascii="Century Gothic" w:hAnsi="Century Gothic" w:cs="Calibri"/>
                <w:color w:val="000000"/>
                <w:sz w:val="20"/>
                <w:szCs w:val="20"/>
              </w:rPr>
            </w:pPr>
            <w:r w:rsidRPr="001C1701">
              <w:rPr>
                <w:rFonts w:ascii="Century Gothic" w:hAnsi="Century Gothic" w:cs="Calibri"/>
                <w:color w:val="000000"/>
                <w:sz w:val="20"/>
                <w:szCs w:val="20"/>
              </w:rPr>
              <w:t xml:space="preserve">   b AYDA</w:t>
            </w:r>
          </w:p>
        </w:tc>
        <w:tc>
          <w:tcPr>
            <w:tcW w:w="1984" w:type="dxa"/>
            <w:hideMark/>
          </w:tcPr>
          <w:p w14:paraId="0E3BEA73" w14:textId="77777777" w:rsidR="001961EA" w:rsidRPr="001C1701" w:rsidRDefault="001961EA" w:rsidP="00C601DB">
            <w:pPr>
              <w:jc w:val="right"/>
              <w:rPr>
                <w:rFonts w:ascii="Calibri" w:hAnsi="Calibri" w:cs="Calibri"/>
                <w:color w:val="000000"/>
                <w:sz w:val="20"/>
                <w:szCs w:val="20"/>
              </w:rPr>
            </w:pPr>
            <w:r w:rsidRPr="001C1701">
              <w:rPr>
                <w:rFonts w:ascii="Calibri" w:hAnsi="Calibri" w:cs="Calibri"/>
                <w:color w:val="000000"/>
                <w:sz w:val="20"/>
                <w:szCs w:val="20"/>
              </w:rPr>
              <w:t> -</w:t>
            </w:r>
          </w:p>
        </w:tc>
      </w:tr>
      <w:tr w:rsidR="001961EA" w:rsidRPr="001C1701" w14:paraId="0862A268" w14:textId="77777777" w:rsidTr="001C1701">
        <w:trPr>
          <w:trHeight w:val="240"/>
        </w:trPr>
        <w:tc>
          <w:tcPr>
            <w:tcW w:w="7230" w:type="dxa"/>
            <w:hideMark/>
          </w:tcPr>
          <w:p w14:paraId="6698ECA2" w14:textId="77777777" w:rsidR="001961EA" w:rsidRPr="001C1701" w:rsidRDefault="001961EA" w:rsidP="0028380A">
            <w:pPr>
              <w:ind w:firstLineChars="300" w:firstLine="600"/>
              <w:rPr>
                <w:rFonts w:ascii="Century Gothic" w:hAnsi="Century Gothic" w:cs="Calibri"/>
                <w:color w:val="000000"/>
                <w:sz w:val="20"/>
                <w:szCs w:val="20"/>
              </w:rPr>
            </w:pPr>
            <w:r w:rsidRPr="001C1701">
              <w:rPr>
                <w:rFonts w:ascii="Century Gothic" w:hAnsi="Century Gothic" w:cs="Calibri"/>
                <w:color w:val="000000"/>
                <w:sz w:val="20"/>
                <w:szCs w:val="20"/>
              </w:rPr>
              <w:t>3 Bunga Antar Kantor</w:t>
            </w:r>
            <w:r w:rsidRPr="001C1701">
              <w:rPr>
                <w:color w:val="000000"/>
                <w:sz w:val="20"/>
                <w:szCs w:val="20"/>
              </w:rPr>
              <w:t xml:space="preserve"> </w:t>
            </w:r>
          </w:p>
        </w:tc>
        <w:tc>
          <w:tcPr>
            <w:tcW w:w="1984" w:type="dxa"/>
            <w:hideMark/>
          </w:tcPr>
          <w:p w14:paraId="13BB02AF" w14:textId="77777777" w:rsidR="001961EA" w:rsidRPr="001C1701" w:rsidRDefault="001961EA" w:rsidP="00C601DB">
            <w:pPr>
              <w:jc w:val="right"/>
              <w:rPr>
                <w:rFonts w:ascii="Calibri" w:hAnsi="Calibri" w:cs="Calibri"/>
                <w:color w:val="000000"/>
                <w:sz w:val="20"/>
                <w:szCs w:val="20"/>
              </w:rPr>
            </w:pPr>
            <w:r w:rsidRPr="001C1701">
              <w:rPr>
                <w:rFonts w:ascii="Calibri" w:hAnsi="Calibri" w:cs="Calibri"/>
                <w:color w:val="000000"/>
                <w:sz w:val="20"/>
                <w:szCs w:val="20"/>
              </w:rPr>
              <w:t> -</w:t>
            </w:r>
          </w:p>
        </w:tc>
      </w:tr>
      <w:tr w:rsidR="001961EA" w:rsidRPr="001C1701" w14:paraId="11D83A49" w14:textId="77777777" w:rsidTr="001C1701">
        <w:trPr>
          <w:trHeight w:val="240"/>
        </w:trPr>
        <w:tc>
          <w:tcPr>
            <w:tcW w:w="7230" w:type="dxa"/>
            <w:hideMark/>
          </w:tcPr>
          <w:p w14:paraId="4AFD376A" w14:textId="77777777" w:rsidR="001961EA" w:rsidRPr="001C1701" w:rsidRDefault="001961EA" w:rsidP="0028380A">
            <w:pPr>
              <w:ind w:firstLineChars="300" w:firstLine="600"/>
              <w:rPr>
                <w:rFonts w:ascii="Century Gothic" w:hAnsi="Century Gothic" w:cs="Calibri"/>
                <w:color w:val="000000"/>
                <w:sz w:val="20"/>
                <w:szCs w:val="20"/>
              </w:rPr>
            </w:pPr>
            <w:r w:rsidRPr="001C1701">
              <w:rPr>
                <w:rFonts w:ascii="Century Gothic" w:hAnsi="Century Gothic" w:cs="Calibri"/>
                <w:color w:val="000000"/>
                <w:sz w:val="20"/>
                <w:szCs w:val="20"/>
              </w:rPr>
              <w:t xml:space="preserve">4 </w:t>
            </w:r>
            <w:proofErr w:type="spellStart"/>
            <w:r w:rsidRPr="001C1701">
              <w:rPr>
                <w:rFonts w:ascii="Century Gothic" w:hAnsi="Century Gothic" w:cs="Calibri"/>
                <w:color w:val="000000"/>
                <w:sz w:val="20"/>
                <w:szCs w:val="20"/>
              </w:rPr>
              <w:t>Selilsih</w:t>
            </w:r>
            <w:proofErr w:type="spellEnd"/>
            <w:r w:rsidRPr="001C1701">
              <w:rPr>
                <w:rFonts w:ascii="Century Gothic" w:hAnsi="Century Gothic" w:cs="Calibri"/>
                <w:color w:val="000000"/>
                <w:sz w:val="20"/>
                <w:szCs w:val="20"/>
              </w:rPr>
              <w:t xml:space="preserve"> Kurs</w:t>
            </w:r>
            <w:r w:rsidRPr="001C1701">
              <w:rPr>
                <w:color w:val="000000"/>
                <w:sz w:val="20"/>
                <w:szCs w:val="20"/>
              </w:rPr>
              <w:t xml:space="preserve"> </w:t>
            </w:r>
          </w:p>
        </w:tc>
        <w:tc>
          <w:tcPr>
            <w:tcW w:w="1984" w:type="dxa"/>
            <w:hideMark/>
          </w:tcPr>
          <w:p w14:paraId="6F43A9DB" w14:textId="77777777" w:rsidR="001961EA" w:rsidRPr="001C1701" w:rsidRDefault="001961EA" w:rsidP="00C601DB">
            <w:pPr>
              <w:jc w:val="right"/>
              <w:rPr>
                <w:rFonts w:ascii="Calibri" w:hAnsi="Calibri" w:cs="Calibri"/>
                <w:color w:val="000000"/>
                <w:sz w:val="20"/>
                <w:szCs w:val="20"/>
              </w:rPr>
            </w:pPr>
            <w:r w:rsidRPr="001C1701">
              <w:rPr>
                <w:rFonts w:ascii="Calibri" w:hAnsi="Calibri" w:cs="Calibri"/>
                <w:color w:val="000000"/>
                <w:sz w:val="20"/>
                <w:szCs w:val="20"/>
              </w:rPr>
              <w:t> -</w:t>
            </w:r>
          </w:p>
        </w:tc>
      </w:tr>
      <w:tr w:rsidR="001961EA" w:rsidRPr="001C1701" w14:paraId="587732B8" w14:textId="77777777" w:rsidTr="001C1701">
        <w:trPr>
          <w:trHeight w:val="240"/>
        </w:trPr>
        <w:tc>
          <w:tcPr>
            <w:tcW w:w="7230" w:type="dxa"/>
            <w:hideMark/>
          </w:tcPr>
          <w:p w14:paraId="2F40C296" w14:textId="77777777" w:rsidR="001961EA" w:rsidRPr="001C1701" w:rsidRDefault="001961EA" w:rsidP="0028380A">
            <w:pPr>
              <w:ind w:firstLineChars="300" w:firstLine="600"/>
              <w:rPr>
                <w:rFonts w:ascii="Century Gothic" w:hAnsi="Century Gothic" w:cs="Calibri"/>
                <w:color w:val="000000"/>
                <w:sz w:val="20"/>
                <w:szCs w:val="20"/>
              </w:rPr>
            </w:pPr>
            <w:r w:rsidRPr="001C1701">
              <w:rPr>
                <w:rFonts w:ascii="Century Gothic" w:hAnsi="Century Gothic" w:cs="Calibri"/>
                <w:color w:val="000000"/>
                <w:sz w:val="20"/>
                <w:szCs w:val="20"/>
              </w:rPr>
              <w:t xml:space="preserve">5 </w:t>
            </w:r>
            <w:proofErr w:type="spellStart"/>
            <w:r w:rsidRPr="001C1701">
              <w:rPr>
                <w:rFonts w:ascii="Century Gothic" w:hAnsi="Century Gothic" w:cs="Calibri"/>
                <w:color w:val="000000"/>
                <w:sz w:val="20"/>
                <w:szCs w:val="20"/>
              </w:rPr>
              <w:t>Lainnya</w:t>
            </w:r>
            <w:proofErr w:type="spellEnd"/>
            <w:r w:rsidRPr="001C1701">
              <w:rPr>
                <w:color w:val="000000"/>
                <w:sz w:val="20"/>
                <w:szCs w:val="20"/>
              </w:rPr>
              <w:t xml:space="preserve"> </w:t>
            </w:r>
          </w:p>
        </w:tc>
        <w:tc>
          <w:tcPr>
            <w:tcW w:w="1984" w:type="dxa"/>
            <w:hideMark/>
          </w:tcPr>
          <w:p w14:paraId="6275B394" w14:textId="2FFD51EA" w:rsidR="001961EA" w:rsidRPr="00720029" w:rsidRDefault="00503871" w:rsidP="00080AC1">
            <w:pPr>
              <w:jc w:val="right"/>
              <w:rPr>
                <w:rFonts w:ascii="Century Gothic" w:hAnsi="Century Gothic" w:cs="Calibri"/>
                <w:color w:val="000000"/>
                <w:sz w:val="20"/>
                <w:szCs w:val="20"/>
              </w:rPr>
            </w:pPr>
            <w:r>
              <w:rPr>
                <w:rFonts w:ascii="Century Gothic" w:hAnsi="Century Gothic" w:cs="Calibri"/>
                <w:color w:val="000000"/>
                <w:sz w:val="20"/>
                <w:szCs w:val="20"/>
              </w:rPr>
              <w:t>50.2</w:t>
            </w:r>
            <w:r w:rsidR="00080AC1">
              <w:rPr>
                <w:rFonts w:ascii="Century Gothic" w:hAnsi="Century Gothic" w:cs="Calibri"/>
                <w:color w:val="000000"/>
                <w:sz w:val="20"/>
                <w:szCs w:val="20"/>
              </w:rPr>
              <w:t>7</w:t>
            </w:r>
            <w:r w:rsidR="00893454" w:rsidRPr="00720029">
              <w:rPr>
                <w:rFonts w:ascii="Century Gothic" w:hAnsi="Century Gothic" w:cs="Calibri"/>
                <w:color w:val="000000"/>
                <w:sz w:val="20"/>
                <w:szCs w:val="20"/>
              </w:rPr>
              <w:t>0.000</w:t>
            </w:r>
            <w:r w:rsidR="008F7FF8">
              <w:rPr>
                <w:rFonts w:ascii="Century Gothic" w:hAnsi="Century Gothic" w:cs="Calibri"/>
                <w:color w:val="000000"/>
                <w:sz w:val="20"/>
                <w:szCs w:val="20"/>
              </w:rPr>
              <w:t>,-</w:t>
            </w:r>
          </w:p>
        </w:tc>
      </w:tr>
      <w:tr w:rsidR="001961EA" w:rsidRPr="001C1701" w14:paraId="17599E70" w14:textId="77777777" w:rsidTr="001C1701">
        <w:trPr>
          <w:trHeight w:val="240"/>
        </w:trPr>
        <w:tc>
          <w:tcPr>
            <w:tcW w:w="7230" w:type="dxa"/>
            <w:hideMark/>
          </w:tcPr>
          <w:p w14:paraId="6FE1A3A5" w14:textId="77777777" w:rsidR="001961EA" w:rsidRPr="001C1701" w:rsidRDefault="001961EA">
            <w:pPr>
              <w:rPr>
                <w:rFonts w:ascii="Century Gothic" w:hAnsi="Century Gothic" w:cs="Calibri"/>
                <w:b/>
                <w:bCs/>
                <w:color w:val="000000"/>
                <w:sz w:val="20"/>
                <w:szCs w:val="20"/>
              </w:rPr>
            </w:pPr>
            <w:r w:rsidRPr="001C1701">
              <w:rPr>
                <w:rFonts w:ascii="Century Gothic" w:hAnsi="Century Gothic" w:cs="Calibri"/>
                <w:b/>
                <w:bCs/>
                <w:color w:val="000000"/>
                <w:sz w:val="20"/>
                <w:szCs w:val="20"/>
                <w:lang w:val="id-ID"/>
              </w:rPr>
              <w:t>F.  Laba ( Rugi ) Non Operasional</w:t>
            </w:r>
          </w:p>
        </w:tc>
        <w:tc>
          <w:tcPr>
            <w:tcW w:w="1984" w:type="dxa"/>
            <w:hideMark/>
          </w:tcPr>
          <w:p w14:paraId="3E4FD2E0" w14:textId="3A19F677" w:rsidR="001961EA" w:rsidRPr="001C1701" w:rsidRDefault="00CA7C91" w:rsidP="00080AC1">
            <w:pPr>
              <w:jc w:val="right"/>
              <w:rPr>
                <w:rFonts w:ascii="Century Gothic" w:hAnsi="Century Gothic" w:cs="Calibri"/>
                <w:color w:val="000000"/>
                <w:sz w:val="20"/>
                <w:szCs w:val="20"/>
              </w:rPr>
            </w:pPr>
            <w:r w:rsidRPr="001C1701">
              <w:rPr>
                <w:rFonts w:ascii="Century Gothic" w:hAnsi="Century Gothic" w:cs="Calibri"/>
                <w:color w:val="000000"/>
                <w:sz w:val="20"/>
                <w:szCs w:val="20"/>
              </w:rPr>
              <w:t>(</w:t>
            </w:r>
            <w:r w:rsidR="00503871">
              <w:rPr>
                <w:rFonts w:ascii="Century Gothic" w:hAnsi="Century Gothic" w:cs="Calibri"/>
                <w:color w:val="000000"/>
                <w:sz w:val="20"/>
                <w:szCs w:val="20"/>
              </w:rPr>
              <w:t>50</w:t>
            </w:r>
            <w:r w:rsidR="001961EA" w:rsidRPr="001C1701">
              <w:rPr>
                <w:rFonts w:ascii="Century Gothic" w:hAnsi="Century Gothic" w:cs="Calibri"/>
                <w:color w:val="000000"/>
                <w:sz w:val="20"/>
                <w:szCs w:val="20"/>
              </w:rPr>
              <w:t>.</w:t>
            </w:r>
            <w:r w:rsidR="00503871">
              <w:rPr>
                <w:rFonts w:ascii="Century Gothic" w:hAnsi="Century Gothic" w:cs="Calibri"/>
                <w:color w:val="000000"/>
                <w:sz w:val="20"/>
                <w:szCs w:val="20"/>
              </w:rPr>
              <w:t>2</w:t>
            </w:r>
            <w:r w:rsidR="00080AC1">
              <w:rPr>
                <w:rFonts w:ascii="Century Gothic" w:hAnsi="Century Gothic" w:cs="Calibri"/>
                <w:color w:val="000000"/>
                <w:sz w:val="20"/>
                <w:szCs w:val="20"/>
              </w:rPr>
              <w:t>7</w:t>
            </w:r>
            <w:r w:rsidRPr="001C1701">
              <w:rPr>
                <w:rFonts w:ascii="Century Gothic" w:hAnsi="Century Gothic" w:cs="Calibri"/>
                <w:color w:val="000000"/>
                <w:sz w:val="20"/>
                <w:szCs w:val="20"/>
              </w:rPr>
              <w:t>0</w:t>
            </w:r>
            <w:r w:rsidR="001961EA" w:rsidRPr="001C1701">
              <w:rPr>
                <w:rFonts w:ascii="Century Gothic" w:hAnsi="Century Gothic" w:cs="Calibri"/>
                <w:color w:val="000000"/>
                <w:sz w:val="20"/>
                <w:szCs w:val="20"/>
              </w:rPr>
              <w:t>.000)</w:t>
            </w:r>
            <w:r w:rsidR="008F7FF8">
              <w:rPr>
                <w:rFonts w:ascii="Century Gothic" w:hAnsi="Century Gothic" w:cs="Calibri"/>
                <w:color w:val="000000"/>
                <w:sz w:val="20"/>
                <w:szCs w:val="20"/>
              </w:rPr>
              <w:t>,-</w:t>
            </w:r>
          </w:p>
        </w:tc>
      </w:tr>
      <w:tr w:rsidR="001961EA" w:rsidRPr="001C1701" w14:paraId="66368008" w14:textId="77777777" w:rsidTr="001C1701">
        <w:trPr>
          <w:trHeight w:val="240"/>
        </w:trPr>
        <w:tc>
          <w:tcPr>
            <w:tcW w:w="7230" w:type="dxa"/>
            <w:hideMark/>
          </w:tcPr>
          <w:p w14:paraId="641FF7F7" w14:textId="77777777" w:rsidR="001961EA" w:rsidRPr="00B74355" w:rsidRDefault="001961EA">
            <w:pPr>
              <w:rPr>
                <w:rFonts w:ascii="Century Gothic" w:hAnsi="Century Gothic" w:cs="Calibri"/>
                <w:b/>
                <w:bCs/>
                <w:color w:val="000000"/>
                <w:sz w:val="20"/>
                <w:szCs w:val="20"/>
                <w:lang w:val="sv-SE"/>
              </w:rPr>
            </w:pPr>
            <w:r w:rsidRPr="001C1701">
              <w:rPr>
                <w:rFonts w:ascii="Century Gothic" w:hAnsi="Century Gothic" w:cs="Calibri"/>
                <w:b/>
                <w:bCs/>
                <w:color w:val="000000"/>
                <w:sz w:val="20"/>
                <w:szCs w:val="20"/>
                <w:lang w:val="id-ID"/>
              </w:rPr>
              <w:t>G. Laba ( Rugi ) Tahun berjalan  sebelum  pajak</w:t>
            </w:r>
          </w:p>
        </w:tc>
        <w:tc>
          <w:tcPr>
            <w:tcW w:w="1984" w:type="dxa"/>
            <w:hideMark/>
          </w:tcPr>
          <w:p w14:paraId="3978B14C" w14:textId="0CD1D764" w:rsidR="001961EA" w:rsidRPr="001C1701" w:rsidRDefault="001961EA" w:rsidP="00080AC1">
            <w:pPr>
              <w:jc w:val="right"/>
              <w:rPr>
                <w:rFonts w:ascii="Century Gothic" w:hAnsi="Century Gothic" w:cs="Calibri"/>
                <w:color w:val="000000"/>
                <w:sz w:val="20"/>
                <w:szCs w:val="20"/>
              </w:rPr>
            </w:pPr>
            <w:r w:rsidRPr="00B74355">
              <w:rPr>
                <w:rFonts w:ascii="Century Gothic" w:hAnsi="Century Gothic" w:cs="Calibri"/>
                <w:color w:val="000000"/>
                <w:sz w:val="20"/>
                <w:szCs w:val="20"/>
                <w:lang w:val="sv-SE"/>
              </w:rPr>
              <w:t> </w:t>
            </w:r>
            <w:r w:rsidRPr="001C1701">
              <w:rPr>
                <w:rFonts w:ascii="Century Gothic" w:hAnsi="Century Gothic" w:cs="Calibri"/>
                <w:color w:val="000000"/>
                <w:sz w:val="20"/>
                <w:szCs w:val="20"/>
              </w:rPr>
              <w:t>(</w:t>
            </w:r>
            <w:r w:rsidR="00503871">
              <w:rPr>
                <w:rFonts w:ascii="Century Gothic" w:hAnsi="Century Gothic" w:cs="Calibri"/>
                <w:color w:val="000000"/>
                <w:sz w:val="20"/>
                <w:szCs w:val="20"/>
              </w:rPr>
              <w:t>208</w:t>
            </w:r>
            <w:r w:rsidRPr="001C1701">
              <w:rPr>
                <w:rFonts w:ascii="Century Gothic" w:hAnsi="Century Gothic" w:cs="Calibri"/>
                <w:color w:val="000000"/>
                <w:sz w:val="20"/>
                <w:szCs w:val="20"/>
              </w:rPr>
              <w:t>.</w:t>
            </w:r>
            <w:r w:rsidR="00503871">
              <w:rPr>
                <w:rFonts w:ascii="Century Gothic" w:hAnsi="Century Gothic" w:cs="Calibri"/>
                <w:color w:val="000000"/>
                <w:sz w:val="20"/>
                <w:szCs w:val="20"/>
              </w:rPr>
              <w:t>990</w:t>
            </w:r>
            <w:r w:rsidRPr="001C1701">
              <w:rPr>
                <w:rFonts w:ascii="Century Gothic" w:hAnsi="Century Gothic" w:cs="Calibri"/>
                <w:color w:val="000000"/>
                <w:sz w:val="20"/>
                <w:szCs w:val="20"/>
              </w:rPr>
              <w:t>.</w:t>
            </w:r>
            <w:r w:rsidR="00503871">
              <w:rPr>
                <w:rFonts w:ascii="Century Gothic" w:hAnsi="Century Gothic" w:cs="Calibri"/>
                <w:color w:val="000000"/>
                <w:sz w:val="20"/>
                <w:szCs w:val="20"/>
              </w:rPr>
              <w:t>12</w:t>
            </w:r>
            <w:r w:rsidR="00080AC1">
              <w:rPr>
                <w:rFonts w:ascii="Century Gothic" w:hAnsi="Century Gothic" w:cs="Calibri"/>
                <w:color w:val="000000"/>
                <w:sz w:val="20"/>
                <w:szCs w:val="20"/>
              </w:rPr>
              <w:t>4</w:t>
            </w:r>
            <w:r w:rsidRPr="001C1701">
              <w:rPr>
                <w:rFonts w:ascii="Century Gothic" w:hAnsi="Century Gothic" w:cs="Calibri"/>
                <w:color w:val="000000"/>
                <w:sz w:val="20"/>
                <w:szCs w:val="20"/>
              </w:rPr>
              <w:t>)</w:t>
            </w:r>
            <w:r w:rsidR="00106394">
              <w:rPr>
                <w:rFonts w:ascii="Century Gothic" w:hAnsi="Century Gothic" w:cs="Calibri"/>
                <w:color w:val="000000"/>
                <w:sz w:val="20"/>
                <w:szCs w:val="20"/>
              </w:rPr>
              <w:t>,-</w:t>
            </w:r>
          </w:p>
        </w:tc>
      </w:tr>
      <w:tr w:rsidR="001961EA" w:rsidRPr="001C1701" w14:paraId="27C13BAA" w14:textId="77777777" w:rsidTr="001C1701">
        <w:trPr>
          <w:trHeight w:val="240"/>
        </w:trPr>
        <w:tc>
          <w:tcPr>
            <w:tcW w:w="7230" w:type="dxa"/>
            <w:hideMark/>
          </w:tcPr>
          <w:p w14:paraId="53DAA16D" w14:textId="77777777" w:rsidR="001961EA" w:rsidRPr="001C1701" w:rsidRDefault="001961EA">
            <w:pPr>
              <w:rPr>
                <w:rFonts w:ascii="Century Gothic" w:hAnsi="Century Gothic" w:cs="Calibri"/>
                <w:b/>
                <w:bCs/>
                <w:color w:val="000000"/>
                <w:sz w:val="20"/>
                <w:szCs w:val="20"/>
              </w:rPr>
            </w:pPr>
            <w:r w:rsidRPr="001C1701">
              <w:rPr>
                <w:rFonts w:ascii="Century Gothic" w:hAnsi="Century Gothic" w:cs="Calibri"/>
                <w:b/>
                <w:bCs/>
                <w:color w:val="000000"/>
                <w:sz w:val="20"/>
                <w:szCs w:val="20"/>
                <w:lang w:val="id-ID"/>
              </w:rPr>
              <w:t>H. Taksiran Pajak Penghasilan</w:t>
            </w:r>
          </w:p>
        </w:tc>
        <w:tc>
          <w:tcPr>
            <w:tcW w:w="1984" w:type="dxa"/>
            <w:hideMark/>
          </w:tcPr>
          <w:p w14:paraId="056FA95E" w14:textId="77777777" w:rsidR="001961EA" w:rsidRPr="001C1701" w:rsidRDefault="00CA7C91" w:rsidP="00C601DB">
            <w:pPr>
              <w:jc w:val="right"/>
              <w:rPr>
                <w:rFonts w:ascii="Century Gothic" w:hAnsi="Century Gothic" w:cs="Calibri"/>
                <w:color w:val="000000"/>
                <w:sz w:val="20"/>
                <w:szCs w:val="20"/>
              </w:rPr>
            </w:pPr>
            <w:r w:rsidRPr="001C1701">
              <w:rPr>
                <w:rFonts w:ascii="Century Gothic" w:hAnsi="Century Gothic" w:cs="Calibri"/>
                <w:color w:val="000000"/>
                <w:sz w:val="20"/>
                <w:szCs w:val="20"/>
              </w:rPr>
              <w:t>-</w:t>
            </w:r>
          </w:p>
        </w:tc>
      </w:tr>
      <w:tr w:rsidR="001961EA" w:rsidRPr="001C1701" w14:paraId="351EA802" w14:textId="77777777" w:rsidTr="001C1701">
        <w:trPr>
          <w:trHeight w:val="240"/>
        </w:trPr>
        <w:tc>
          <w:tcPr>
            <w:tcW w:w="7230" w:type="dxa"/>
            <w:hideMark/>
          </w:tcPr>
          <w:p w14:paraId="3B1AAB4B" w14:textId="77777777" w:rsidR="001961EA" w:rsidRPr="00B74355" w:rsidRDefault="001961EA">
            <w:pPr>
              <w:rPr>
                <w:rFonts w:ascii="Century Gothic" w:hAnsi="Century Gothic" w:cs="Calibri"/>
                <w:b/>
                <w:bCs/>
                <w:color w:val="000000"/>
                <w:sz w:val="20"/>
                <w:szCs w:val="20"/>
                <w:lang w:val="sv-SE"/>
              </w:rPr>
            </w:pPr>
            <w:r w:rsidRPr="00B74355">
              <w:rPr>
                <w:rFonts w:ascii="Century Gothic" w:hAnsi="Century Gothic" w:cs="Calibri"/>
                <w:b/>
                <w:bCs/>
                <w:color w:val="000000"/>
                <w:sz w:val="20"/>
                <w:szCs w:val="20"/>
                <w:lang w:val="sv-SE"/>
              </w:rPr>
              <w:t xml:space="preserve"> I. Jumlah Laba ( Rugi) Tahun Berjalan</w:t>
            </w:r>
          </w:p>
        </w:tc>
        <w:tc>
          <w:tcPr>
            <w:tcW w:w="1984" w:type="dxa"/>
            <w:hideMark/>
          </w:tcPr>
          <w:p w14:paraId="092A417A" w14:textId="4E3F150E" w:rsidR="001961EA" w:rsidRPr="001C1701" w:rsidRDefault="001961EA" w:rsidP="00080AC1">
            <w:pPr>
              <w:jc w:val="right"/>
              <w:rPr>
                <w:rFonts w:ascii="Century Gothic" w:hAnsi="Century Gothic" w:cs="Calibri"/>
                <w:b/>
                <w:color w:val="000000"/>
                <w:sz w:val="20"/>
                <w:szCs w:val="20"/>
              </w:rPr>
            </w:pPr>
            <w:r w:rsidRPr="00B74355">
              <w:rPr>
                <w:rFonts w:ascii="Century Gothic" w:hAnsi="Century Gothic" w:cs="Calibri"/>
                <w:b/>
                <w:color w:val="000000"/>
                <w:sz w:val="20"/>
                <w:szCs w:val="20"/>
                <w:lang w:val="sv-SE"/>
              </w:rPr>
              <w:t> </w:t>
            </w:r>
            <w:r w:rsidR="00CA7C91" w:rsidRPr="00B74355">
              <w:rPr>
                <w:rFonts w:ascii="Century Gothic" w:hAnsi="Century Gothic" w:cs="Calibri"/>
                <w:b/>
                <w:color w:val="000000"/>
                <w:sz w:val="20"/>
                <w:szCs w:val="20"/>
                <w:lang w:val="sv-SE"/>
              </w:rPr>
              <w:t> </w:t>
            </w:r>
            <w:r w:rsidR="00CA7C91" w:rsidRPr="001C1701">
              <w:rPr>
                <w:rFonts w:ascii="Century Gothic" w:hAnsi="Century Gothic" w:cs="Calibri"/>
                <w:b/>
                <w:color w:val="000000"/>
                <w:sz w:val="20"/>
                <w:szCs w:val="20"/>
              </w:rPr>
              <w:t>(</w:t>
            </w:r>
            <w:r w:rsidR="00503871">
              <w:rPr>
                <w:rFonts w:ascii="Century Gothic" w:hAnsi="Century Gothic" w:cs="Calibri"/>
                <w:b/>
                <w:color w:val="000000"/>
                <w:sz w:val="20"/>
                <w:szCs w:val="20"/>
              </w:rPr>
              <w:t>208</w:t>
            </w:r>
            <w:r w:rsidR="00106394" w:rsidRPr="00106394">
              <w:rPr>
                <w:rFonts w:ascii="Century Gothic" w:hAnsi="Century Gothic" w:cs="Calibri"/>
                <w:b/>
                <w:color w:val="000000"/>
                <w:sz w:val="20"/>
                <w:szCs w:val="20"/>
              </w:rPr>
              <w:t>.</w:t>
            </w:r>
            <w:r w:rsidR="00503871">
              <w:rPr>
                <w:rFonts w:ascii="Century Gothic" w:hAnsi="Century Gothic" w:cs="Calibri"/>
                <w:b/>
                <w:color w:val="000000"/>
                <w:sz w:val="20"/>
                <w:szCs w:val="20"/>
              </w:rPr>
              <w:t>990</w:t>
            </w:r>
            <w:r w:rsidR="00106394" w:rsidRPr="00106394">
              <w:rPr>
                <w:rFonts w:ascii="Century Gothic" w:hAnsi="Century Gothic" w:cs="Calibri"/>
                <w:b/>
                <w:color w:val="000000"/>
                <w:sz w:val="20"/>
                <w:szCs w:val="20"/>
              </w:rPr>
              <w:t>.</w:t>
            </w:r>
            <w:r w:rsidR="00503871">
              <w:rPr>
                <w:rFonts w:ascii="Century Gothic" w:hAnsi="Century Gothic" w:cs="Calibri"/>
                <w:b/>
                <w:color w:val="000000"/>
                <w:sz w:val="20"/>
                <w:szCs w:val="20"/>
              </w:rPr>
              <w:t>12</w:t>
            </w:r>
            <w:r w:rsidR="00080AC1">
              <w:rPr>
                <w:rFonts w:ascii="Century Gothic" w:hAnsi="Century Gothic" w:cs="Calibri"/>
                <w:b/>
                <w:color w:val="000000"/>
                <w:sz w:val="20"/>
                <w:szCs w:val="20"/>
              </w:rPr>
              <w:t>4</w:t>
            </w:r>
            <w:r w:rsidR="00CA7C91" w:rsidRPr="001C1701">
              <w:rPr>
                <w:rFonts w:ascii="Century Gothic" w:hAnsi="Century Gothic" w:cs="Calibri"/>
                <w:b/>
                <w:color w:val="000000"/>
                <w:sz w:val="20"/>
                <w:szCs w:val="20"/>
              </w:rPr>
              <w:t>)</w:t>
            </w:r>
            <w:r w:rsidR="00106394">
              <w:rPr>
                <w:rFonts w:ascii="Century Gothic" w:hAnsi="Century Gothic" w:cs="Calibri"/>
                <w:b/>
                <w:color w:val="000000"/>
                <w:sz w:val="20"/>
                <w:szCs w:val="20"/>
              </w:rPr>
              <w:t>,-</w:t>
            </w:r>
          </w:p>
        </w:tc>
      </w:tr>
    </w:tbl>
    <w:p w14:paraId="74202186" w14:textId="24AF8BB5" w:rsidR="00FE134E" w:rsidRPr="0028380A" w:rsidRDefault="00D0733A" w:rsidP="00D0733A">
      <w:pPr>
        <w:ind w:right="1417"/>
        <w:jc w:val="center"/>
        <w:rPr>
          <w:rFonts w:ascii="Century Gothic" w:hAnsi="Century Gothic" w:cs="Arial"/>
          <w:sz w:val="20"/>
          <w:szCs w:val="20"/>
        </w:rPr>
      </w:pPr>
      <w:r w:rsidRPr="00D0733A">
        <w:rPr>
          <w:rFonts w:asciiTheme="majorHAnsi" w:hAnsiTheme="majorHAnsi" w:cs="Arial"/>
          <w:b/>
          <w:noProof/>
          <w:sz w:val="18"/>
          <w:szCs w:val="18"/>
        </w:rPr>
        <w:drawing>
          <wp:inline distT="0" distB="0" distL="0" distR="0" wp14:anchorId="4CE44DA1" wp14:editId="1EF5261D">
            <wp:extent cx="3580778" cy="820420"/>
            <wp:effectExtent l="0" t="0" r="0" b="0"/>
            <wp:docPr id="1320498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498327" name=""/>
                    <pic:cNvPicPr/>
                  </pic:nvPicPr>
                  <pic:blipFill>
                    <a:blip r:embed="rId10"/>
                    <a:stretch>
                      <a:fillRect/>
                    </a:stretch>
                  </pic:blipFill>
                  <pic:spPr>
                    <a:xfrm>
                      <a:off x="0" y="0"/>
                      <a:ext cx="3580778" cy="820420"/>
                    </a:xfrm>
                    <a:prstGeom prst="rect">
                      <a:avLst/>
                    </a:prstGeom>
                  </pic:spPr>
                </pic:pic>
              </a:graphicData>
            </a:graphic>
          </wp:inline>
        </w:drawing>
      </w:r>
    </w:p>
    <w:p w14:paraId="4DD734CB" w14:textId="314EDDAF" w:rsidR="00F07B60" w:rsidRPr="00B74355" w:rsidRDefault="00F07B60" w:rsidP="000F4BDB">
      <w:pPr>
        <w:pStyle w:val="NoSpacing"/>
        <w:ind w:right="-752"/>
        <w:rPr>
          <w:rFonts w:ascii="Century Gothic" w:hAnsi="Century Gothic"/>
          <w:sz w:val="18"/>
          <w:szCs w:val="18"/>
          <w:lang w:val="en-ID"/>
        </w:rPr>
      </w:pPr>
    </w:p>
    <w:p w14:paraId="54112EC1" w14:textId="77777777" w:rsidR="00F07B60" w:rsidRPr="00B74355" w:rsidRDefault="00F07B60" w:rsidP="00F07B60">
      <w:pPr>
        <w:ind w:left="2340" w:hanging="2340"/>
        <w:rPr>
          <w:rFonts w:ascii="Arial" w:hAnsi="Arial" w:cs="Arial"/>
          <w:sz w:val="20"/>
          <w:szCs w:val="20"/>
          <w:lang w:val="en-ID"/>
        </w:rPr>
      </w:pPr>
    </w:p>
    <w:p w14:paraId="323B883E" w14:textId="77777777" w:rsidR="00F06BFE" w:rsidRPr="00B74355" w:rsidRDefault="00F06BFE" w:rsidP="00F06BFE">
      <w:pPr>
        <w:ind w:left="2340" w:hanging="2340"/>
        <w:rPr>
          <w:rFonts w:ascii="Arial" w:hAnsi="Arial" w:cs="Arial"/>
          <w:sz w:val="20"/>
          <w:szCs w:val="20"/>
          <w:lang w:val="en-ID"/>
        </w:rPr>
      </w:pPr>
    </w:p>
    <w:p w14:paraId="30E67C1B" w14:textId="77777777" w:rsidR="00F06BFE" w:rsidRPr="00B74355" w:rsidRDefault="00F06BFE" w:rsidP="00F06BFE">
      <w:pPr>
        <w:rPr>
          <w:rFonts w:ascii="Arial" w:hAnsi="Arial" w:cs="Arial"/>
          <w:sz w:val="20"/>
          <w:szCs w:val="20"/>
          <w:lang w:val="en-ID"/>
        </w:rPr>
      </w:pPr>
    </w:p>
    <w:p w14:paraId="1533D986" w14:textId="77777777" w:rsidR="00F06BFE" w:rsidRPr="00B74355" w:rsidRDefault="00F06BFE" w:rsidP="00F06BFE">
      <w:pPr>
        <w:rPr>
          <w:rFonts w:ascii="Arial" w:hAnsi="Arial" w:cs="Arial"/>
          <w:sz w:val="20"/>
          <w:szCs w:val="20"/>
          <w:lang w:val="en-ID"/>
        </w:rPr>
      </w:pPr>
    </w:p>
    <w:p w14:paraId="012CA8A0" w14:textId="77777777" w:rsidR="00F06BFE" w:rsidRPr="00B74355" w:rsidRDefault="00F06BFE" w:rsidP="00F06BFE">
      <w:pPr>
        <w:rPr>
          <w:rFonts w:ascii="Arial" w:hAnsi="Arial" w:cs="Arial"/>
          <w:sz w:val="20"/>
          <w:szCs w:val="20"/>
          <w:lang w:val="en-ID"/>
        </w:rPr>
      </w:pPr>
      <w:r w:rsidRPr="00B74355">
        <w:rPr>
          <w:rFonts w:ascii="Arial" w:hAnsi="Arial" w:cs="Arial"/>
          <w:b/>
          <w:sz w:val="20"/>
          <w:szCs w:val="20"/>
          <w:u w:val="single"/>
          <w:lang w:val="en-ID"/>
        </w:rPr>
        <w:t xml:space="preserve"> </w:t>
      </w:r>
    </w:p>
    <w:p w14:paraId="294DA56B" w14:textId="77777777" w:rsidR="00F06BFE" w:rsidRPr="00B74355" w:rsidRDefault="00F06BFE" w:rsidP="00F06BFE">
      <w:pPr>
        <w:rPr>
          <w:rFonts w:ascii="Arial" w:hAnsi="Arial" w:cs="Arial"/>
          <w:sz w:val="20"/>
          <w:szCs w:val="20"/>
          <w:lang w:val="en-ID"/>
        </w:rPr>
      </w:pPr>
    </w:p>
    <w:p w14:paraId="22CFC28E" w14:textId="77777777" w:rsidR="00F06BFE" w:rsidRPr="00B74355" w:rsidRDefault="00F06BFE" w:rsidP="00F06BFE">
      <w:pPr>
        <w:rPr>
          <w:rFonts w:ascii="Arial" w:hAnsi="Arial" w:cs="Arial"/>
          <w:sz w:val="20"/>
          <w:szCs w:val="20"/>
          <w:lang w:val="en-ID"/>
        </w:rPr>
      </w:pPr>
    </w:p>
    <w:p w14:paraId="176787E9" w14:textId="77777777" w:rsidR="00F06BFE" w:rsidRPr="00B74355" w:rsidRDefault="00F06BFE" w:rsidP="00F06BFE">
      <w:pPr>
        <w:rPr>
          <w:rFonts w:ascii="Arial" w:hAnsi="Arial" w:cs="Arial"/>
          <w:sz w:val="20"/>
          <w:szCs w:val="20"/>
          <w:lang w:val="en-ID"/>
        </w:rPr>
      </w:pPr>
    </w:p>
    <w:p w14:paraId="79D5A7F5" w14:textId="77777777" w:rsidR="00F06BFE" w:rsidRPr="00B74355" w:rsidRDefault="00F06BFE" w:rsidP="00F06BFE">
      <w:pPr>
        <w:rPr>
          <w:rFonts w:ascii="Arial" w:hAnsi="Arial" w:cs="Arial"/>
          <w:sz w:val="20"/>
          <w:szCs w:val="20"/>
          <w:lang w:val="en-ID"/>
        </w:rPr>
      </w:pPr>
    </w:p>
    <w:p w14:paraId="14994DF1" w14:textId="77777777" w:rsidR="00F06BFE" w:rsidRPr="00635805" w:rsidRDefault="00F06BFE" w:rsidP="00F06BFE">
      <w:pPr>
        <w:rPr>
          <w:rFonts w:ascii="Arial" w:hAnsi="Arial" w:cs="Arial"/>
          <w:sz w:val="20"/>
          <w:szCs w:val="20"/>
          <w:lang w:val="id-ID"/>
        </w:rPr>
      </w:pPr>
    </w:p>
    <w:p w14:paraId="584FD005" w14:textId="77777777" w:rsidR="00FE6836" w:rsidRPr="00635805" w:rsidRDefault="00FE6836" w:rsidP="00F06BFE">
      <w:pPr>
        <w:rPr>
          <w:rFonts w:ascii="Arial" w:hAnsi="Arial" w:cs="Arial"/>
          <w:sz w:val="20"/>
          <w:szCs w:val="20"/>
          <w:lang w:val="id-ID"/>
        </w:rPr>
      </w:pPr>
    </w:p>
    <w:p w14:paraId="08EC35DF" w14:textId="77777777" w:rsidR="00D4364C" w:rsidRPr="00635805" w:rsidRDefault="00D4364C" w:rsidP="00F06BFE">
      <w:pPr>
        <w:rPr>
          <w:rFonts w:ascii="Arial" w:hAnsi="Arial" w:cs="Arial"/>
          <w:sz w:val="20"/>
          <w:szCs w:val="20"/>
          <w:lang w:val="id-ID"/>
        </w:rPr>
      </w:pPr>
    </w:p>
    <w:p w14:paraId="68DB6E9F" w14:textId="77777777" w:rsidR="00AC1221" w:rsidRPr="00635805" w:rsidRDefault="00AC1221" w:rsidP="00F06BFE">
      <w:pPr>
        <w:rPr>
          <w:rFonts w:ascii="Arial" w:hAnsi="Arial" w:cs="Arial"/>
          <w:sz w:val="20"/>
          <w:szCs w:val="20"/>
          <w:lang w:val="id-ID"/>
        </w:rPr>
      </w:pPr>
    </w:p>
    <w:p w14:paraId="452FB5F5" w14:textId="77777777" w:rsidR="00F06BFE" w:rsidRPr="00B74355" w:rsidRDefault="00F06BFE" w:rsidP="00F06BFE">
      <w:pPr>
        <w:rPr>
          <w:rFonts w:ascii="Arial" w:hAnsi="Arial" w:cs="Arial"/>
          <w:sz w:val="20"/>
          <w:szCs w:val="20"/>
          <w:lang w:val="en-ID"/>
        </w:rPr>
      </w:pPr>
    </w:p>
    <w:p w14:paraId="52645CEE" w14:textId="77777777" w:rsidR="00580FE4" w:rsidRPr="00B74355" w:rsidRDefault="00580FE4" w:rsidP="00F06BFE">
      <w:pPr>
        <w:rPr>
          <w:rFonts w:ascii="Arial" w:hAnsi="Arial" w:cs="Arial"/>
          <w:sz w:val="20"/>
          <w:szCs w:val="20"/>
          <w:lang w:val="en-ID"/>
        </w:rPr>
      </w:pPr>
    </w:p>
    <w:p w14:paraId="6F4E09FF" w14:textId="77777777" w:rsidR="00EE7AD8" w:rsidRPr="00B74355" w:rsidRDefault="00EE7AD8" w:rsidP="00F06BFE">
      <w:pPr>
        <w:rPr>
          <w:rFonts w:ascii="Arial" w:hAnsi="Arial" w:cs="Arial"/>
          <w:sz w:val="20"/>
          <w:szCs w:val="20"/>
          <w:lang w:val="en-ID"/>
        </w:rPr>
      </w:pPr>
    </w:p>
    <w:p w14:paraId="1FE27F4A" w14:textId="77777777" w:rsidR="00EE7AD8" w:rsidRPr="00635805" w:rsidRDefault="00EE7AD8" w:rsidP="00F06BFE">
      <w:pPr>
        <w:rPr>
          <w:rFonts w:ascii="Arial" w:hAnsi="Arial" w:cs="Arial"/>
          <w:sz w:val="20"/>
          <w:szCs w:val="20"/>
          <w:lang w:val="id-ID"/>
        </w:rPr>
      </w:pPr>
    </w:p>
    <w:p w14:paraId="4F39F2E7" w14:textId="77777777" w:rsidR="00F06BFE" w:rsidRPr="00B74355" w:rsidRDefault="00F06BFE" w:rsidP="00F06BFE">
      <w:pPr>
        <w:rPr>
          <w:rFonts w:ascii="Arial" w:hAnsi="Arial" w:cs="Arial"/>
          <w:sz w:val="20"/>
          <w:szCs w:val="20"/>
          <w:lang w:val="en-ID"/>
        </w:rPr>
      </w:pPr>
    </w:p>
    <w:p w14:paraId="7D286A85" w14:textId="77777777" w:rsidR="00F06BFE" w:rsidRPr="00635805" w:rsidRDefault="00F06BFE" w:rsidP="00F06BFE">
      <w:pPr>
        <w:rPr>
          <w:rFonts w:ascii="Arial" w:hAnsi="Arial" w:cs="Arial"/>
          <w:sz w:val="20"/>
          <w:szCs w:val="20"/>
          <w:lang w:val="id-ID"/>
        </w:rPr>
      </w:pPr>
    </w:p>
    <w:p w14:paraId="128B7205" w14:textId="77777777" w:rsidR="008B00AD" w:rsidRPr="00635805" w:rsidRDefault="008B00AD" w:rsidP="00F06BFE">
      <w:pPr>
        <w:rPr>
          <w:rFonts w:ascii="Arial" w:hAnsi="Arial" w:cs="Arial"/>
          <w:sz w:val="20"/>
          <w:szCs w:val="20"/>
          <w:lang w:val="id-ID"/>
        </w:rPr>
      </w:pPr>
    </w:p>
    <w:p w14:paraId="0AA1ED7B" w14:textId="77777777" w:rsidR="00F06BFE" w:rsidRPr="00B74355" w:rsidRDefault="00F06BFE" w:rsidP="00F06BFE">
      <w:pPr>
        <w:rPr>
          <w:rFonts w:ascii="Arial" w:hAnsi="Arial" w:cs="Arial"/>
          <w:sz w:val="20"/>
          <w:szCs w:val="20"/>
          <w:lang w:val="en-ID"/>
        </w:rPr>
      </w:pPr>
    </w:p>
    <w:p w14:paraId="01203BFD" w14:textId="77777777" w:rsidR="00F06BFE" w:rsidRPr="00B74355" w:rsidRDefault="00F06BFE" w:rsidP="00F06BFE">
      <w:pPr>
        <w:rPr>
          <w:rFonts w:ascii="Arial" w:hAnsi="Arial" w:cs="Arial"/>
          <w:sz w:val="20"/>
          <w:szCs w:val="20"/>
          <w:lang w:val="en-ID"/>
        </w:rPr>
      </w:pPr>
    </w:p>
    <w:p w14:paraId="4CAA0425" w14:textId="77777777" w:rsidR="00F06BFE" w:rsidRPr="00B74355" w:rsidRDefault="00F06BFE" w:rsidP="00F06BFE">
      <w:pPr>
        <w:rPr>
          <w:rFonts w:ascii="Arial" w:hAnsi="Arial" w:cs="Arial"/>
          <w:sz w:val="20"/>
          <w:szCs w:val="20"/>
          <w:lang w:val="en-ID"/>
        </w:rPr>
      </w:pPr>
    </w:p>
    <w:p w14:paraId="316DD1DD" w14:textId="77777777" w:rsidR="00F06BFE" w:rsidRPr="00E35AE7" w:rsidRDefault="00F06BFE" w:rsidP="00F06BFE">
      <w:pPr>
        <w:rPr>
          <w:rFonts w:ascii="Arial" w:hAnsi="Arial" w:cs="Arial"/>
          <w:sz w:val="20"/>
          <w:szCs w:val="20"/>
        </w:rPr>
      </w:pPr>
    </w:p>
    <w:p w14:paraId="5D18E918" w14:textId="77777777" w:rsidR="00F06BFE" w:rsidRPr="00B74355" w:rsidRDefault="00F06BFE" w:rsidP="00F06BFE">
      <w:pPr>
        <w:rPr>
          <w:rFonts w:ascii="Arial" w:hAnsi="Arial" w:cs="Arial"/>
          <w:sz w:val="20"/>
          <w:szCs w:val="20"/>
          <w:lang w:val="en-ID"/>
        </w:rPr>
      </w:pPr>
    </w:p>
    <w:p w14:paraId="1FB32772" w14:textId="77777777" w:rsidR="00F06BFE" w:rsidRPr="00635805" w:rsidRDefault="00FE0364" w:rsidP="00FE0364">
      <w:pPr>
        <w:rPr>
          <w:rFonts w:ascii="Arial" w:hAnsi="Arial" w:cs="Arial"/>
          <w:sz w:val="20"/>
          <w:szCs w:val="20"/>
          <w:lang w:val="nl-NL"/>
        </w:rPr>
      </w:pPr>
      <w:r w:rsidRPr="00635805">
        <w:rPr>
          <w:rFonts w:ascii="Monotype Corsiva" w:hAnsi="Monotype Corsiva" w:cs="Arial"/>
          <w:b/>
          <w:sz w:val="56"/>
          <w:szCs w:val="56"/>
          <w:lang w:val="it-IT"/>
        </w:rPr>
        <w:t xml:space="preserve">        </w:t>
      </w:r>
      <w:r w:rsidR="00821E87" w:rsidRPr="00635805">
        <w:rPr>
          <w:rFonts w:ascii="Monotype Corsiva" w:hAnsi="Monotype Corsiva" w:cs="Arial"/>
          <w:b/>
          <w:sz w:val="56"/>
          <w:szCs w:val="56"/>
          <w:lang w:val="it-IT"/>
        </w:rPr>
        <w:t xml:space="preserve">  </w:t>
      </w:r>
      <w:r w:rsidRPr="00635805">
        <w:rPr>
          <w:rFonts w:ascii="Monotype Corsiva" w:hAnsi="Monotype Corsiva" w:cs="Arial"/>
          <w:b/>
          <w:sz w:val="56"/>
          <w:szCs w:val="56"/>
          <w:lang w:val="it-IT"/>
        </w:rPr>
        <w:t xml:space="preserve">      S</w:t>
      </w:r>
      <w:r w:rsidR="00F06BFE" w:rsidRPr="00635805">
        <w:rPr>
          <w:rFonts w:ascii="Monotype Corsiva" w:hAnsi="Monotype Corsiva" w:cs="Arial"/>
          <w:b/>
          <w:sz w:val="56"/>
          <w:szCs w:val="56"/>
          <w:lang w:val="it-IT"/>
        </w:rPr>
        <w:t xml:space="preserve"> A </w:t>
      </w:r>
      <w:r w:rsidRPr="00635805">
        <w:rPr>
          <w:rFonts w:ascii="Monotype Corsiva" w:hAnsi="Monotype Corsiva" w:cs="Arial"/>
          <w:b/>
          <w:sz w:val="56"/>
          <w:szCs w:val="56"/>
          <w:lang w:val="it-IT"/>
        </w:rPr>
        <w:t>M B U T A N</w:t>
      </w:r>
    </w:p>
    <w:p w14:paraId="36FCFF34" w14:textId="77777777" w:rsidR="00F06BFE" w:rsidRPr="00635805" w:rsidRDefault="00821E87" w:rsidP="00FE0364">
      <w:pPr>
        <w:tabs>
          <w:tab w:val="left" w:pos="3780"/>
          <w:tab w:val="left" w:pos="4140"/>
        </w:tabs>
        <w:jc w:val="center"/>
        <w:rPr>
          <w:rFonts w:ascii="Monotype Corsiva" w:hAnsi="Monotype Corsiva" w:cs="Arial"/>
          <w:b/>
          <w:sz w:val="56"/>
          <w:szCs w:val="56"/>
          <w:lang w:val="it-IT"/>
        </w:rPr>
      </w:pPr>
      <w:r w:rsidRPr="00635805">
        <w:rPr>
          <w:rFonts w:ascii="Monotype Corsiva" w:hAnsi="Monotype Corsiva" w:cs="Arial"/>
          <w:b/>
          <w:sz w:val="56"/>
          <w:szCs w:val="56"/>
          <w:lang w:val="it-IT"/>
        </w:rPr>
        <w:t xml:space="preserve">  </w:t>
      </w:r>
      <w:r w:rsidR="00765139" w:rsidRPr="00635805">
        <w:rPr>
          <w:rFonts w:ascii="Monotype Corsiva" w:hAnsi="Monotype Corsiva" w:cs="Arial"/>
          <w:b/>
          <w:sz w:val="56"/>
          <w:szCs w:val="56"/>
          <w:lang w:val="it-IT"/>
        </w:rPr>
        <w:t xml:space="preserve">  </w:t>
      </w:r>
      <w:r w:rsidR="00FE0364" w:rsidRPr="00635805">
        <w:rPr>
          <w:rFonts w:ascii="Monotype Corsiva" w:hAnsi="Monotype Corsiva" w:cs="Arial"/>
          <w:b/>
          <w:sz w:val="56"/>
          <w:szCs w:val="56"/>
          <w:lang w:val="it-IT"/>
        </w:rPr>
        <w:t xml:space="preserve"> </w:t>
      </w:r>
      <w:r w:rsidR="00765139" w:rsidRPr="00635805">
        <w:rPr>
          <w:rFonts w:ascii="Monotype Corsiva" w:hAnsi="Monotype Corsiva" w:cs="Arial"/>
          <w:b/>
          <w:sz w:val="56"/>
          <w:szCs w:val="56"/>
          <w:lang w:val="it-IT"/>
        </w:rPr>
        <w:t xml:space="preserve">  </w:t>
      </w:r>
      <w:r w:rsidR="00FE0364" w:rsidRPr="00635805">
        <w:rPr>
          <w:rFonts w:ascii="Monotype Corsiva" w:hAnsi="Monotype Corsiva" w:cs="Arial"/>
          <w:b/>
          <w:sz w:val="56"/>
          <w:szCs w:val="56"/>
          <w:lang w:val="it-IT"/>
        </w:rPr>
        <w:t xml:space="preserve">  DEWAN  </w:t>
      </w:r>
      <w:r w:rsidR="00F06BFE" w:rsidRPr="00635805">
        <w:rPr>
          <w:rFonts w:ascii="Monotype Corsiva" w:hAnsi="Monotype Corsiva" w:cs="Arial"/>
          <w:b/>
          <w:sz w:val="56"/>
          <w:szCs w:val="56"/>
          <w:lang w:val="it-IT"/>
        </w:rPr>
        <w:t>KOMISARIS</w:t>
      </w:r>
    </w:p>
    <w:p w14:paraId="22D74FF9" w14:textId="77777777" w:rsidR="00F06BFE" w:rsidRPr="00635805" w:rsidRDefault="00F06BFE" w:rsidP="00F06BFE">
      <w:pPr>
        <w:jc w:val="center"/>
        <w:rPr>
          <w:rFonts w:ascii="Arial" w:hAnsi="Arial" w:cs="Arial"/>
          <w:b/>
          <w:sz w:val="22"/>
          <w:szCs w:val="22"/>
          <w:lang w:val="it-IT"/>
        </w:rPr>
      </w:pPr>
    </w:p>
    <w:p w14:paraId="3923D461" w14:textId="77777777" w:rsidR="00F06BFE" w:rsidRPr="00635805" w:rsidRDefault="00F06BFE" w:rsidP="00F06BFE">
      <w:pPr>
        <w:jc w:val="center"/>
        <w:rPr>
          <w:rFonts w:ascii="Arial" w:hAnsi="Arial" w:cs="Arial"/>
          <w:b/>
          <w:sz w:val="22"/>
          <w:szCs w:val="22"/>
          <w:lang w:val="it-IT"/>
        </w:rPr>
      </w:pPr>
    </w:p>
    <w:p w14:paraId="2E976DAC" w14:textId="77777777" w:rsidR="00F06BFE" w:rsidRPr="00635805" w:rsidRDefault="00F06BFE" w:rsidP="00F06BFE">
      <w:pPr>
        <w:jc w:val="center"/>
        <w:rPr>
          <w:rFonts w:ascii="Arial" w:hAnsi="Arial" w:cs="Arial"/>
          <w:b/>
          <w:sz w:val="22"/>
          <w:szCs w:val="22"/>
          <w:lang w:val="it-IT"/>
        </w:rPr>
      </w:pPr>
    </w:p>
    <w:p w14:paraId="02573090" w14:textId="77777777" w:rsidR="00F06BFE" w:rsidRPr="00635805" w:rsidRDefault="00F06BFE" w:rsidP="00F06BFE">
      <w:pPr>
        <w:jc w:val="center"/>
        <w:rPr>
          <w:rFonts w:ascii="Arial" w:hAnsi="Arial" w:cs="Arial"/>
          <w:b/>
          <w:sz w:val="22"/>
          <w:szCs w:val="22"/>
          <w:lang w:val="it-IT"/>
        </w:rPr>
      </w:pPr>
    </w:p>
    <w:p w14:paraId="65EEA5F4" w14:textId="77777777" w:rsidR="00F06BFE" w:rsidRPr="00635805" w:rsidRDefault="00F06BFE" w:rsidP="00F06BFE">
      <w:pPr>
        <w:jc w:val="center"/>
        <w:rPr>
          <w:rFonts w:ascii="Arial" w:hAnsi="Arial" w:cs="Arial"/>
          <w:b/>
          <w:sz w:val="22"/>
          <w:szCs w:val="22"/>
          <w:lang w:val="it-IT"/>
        </w:rPr>
      </w:pPr>
    </w:p>
    <w:p w14:paraId="0F6170D7" w14:textId="77777777" w:rsidR="00F06BFE" w:rsidRPr="00635805" w:rsidRDefault="00F06BFE" w:rsidP="00F06BFE">
      <w:pPr>
        <w:jc w:val="center"/>
        <w:rPr>
          <w:rFonts w:ascii="Arial" w:hAnsi="Arial" w:cs="Arial"/>
          <w:b/>
          <w:sz w:val="22"/>
          <w:szCs w:val="22"/>
          <w:lang w:val="it-IT"/>
        </w:rPr>
      </w:pPr>
    </w:p>
    <w:p w14:paraId="2832A181" w14:textId="77777777" w:rsidR="00F06BFE" w:rsidRPr="00635805" w:rsidRDefault="00F06BFE" w:rsidP="00F06BFE">
      <w:pPr>
        <w:jc w:val="center"/>
        <w:rPr>
          <w:rFonts w:ascii="Arial" w:hAnsi="Arial" w:cs="Arial"/>
          <w:b/>
          <w:sz w:val="22"/>
          <w:szCs w:val="22"/>
          <w:lang w:val="it-IT"/>
        </w:rPr>
      </w:pPr>
    </w:p>
    <w:p w14:paraId="396A8A96" w14:textId="77777777" w:rsidR="00F06BFE" w:rsidRPr="00635805" w:rsidRDefault="00F06BFE" w:rsidP="00F06BFE">
      <w:pPr>
        <w:jc w:val="center"/>
        <w:rPr>
          <w:rFonts w:ascii="Arial" w:hAnsi="Arial" w:cs="Arial"/>
          <w:b/>
          <w:sz w:val="22"/>
          <w:szCs w:val="22"/>
          <w:lang w:val="it-IT"/>
        </w:rPr>
      </w:pPr>
    </w:p>
    <w:p w14:paraId="47536339" w14:textId="77777777" w:rsidR="00F06BFE" w:rsidRPr="00635805" w:rsidRDefault="00F06BFE" w:rsidP="00F06BFE">
      <w:pPr>
        <w:jc w:val="center"/>
        <w:rPr>
          <w:rFonts w:ascii="Arial" w:hAnsi="Arial" w:cs="Arial"/>
          <w:b/>
          <w:sz w:val="22"/>
          <w:szCs w:val="22"/>
          <w:lang w:val="it-IT"/>
        </w:rPr>
      </w:pPr>
    </w:p>
    <w:p w14:paraId="65126D87" w14:textId="77777777" w:rsidR="00F06BFE" w:rsidRPr="00635805" w:rsidRDefault="00F06BFE" w:rsidP="00F06BFE">
      <w:pPr>
        <w:jc w:val="center"/>
        <w:rPr>
          <w:rFonts w:ascii="Arial" w:hAnsi="Arial" w:cs="Arial"/>
          <w:b/>
          <w:sz w:val="22"/>
          <w:szCs w:val="22"/>
          <w:lang w:val="it-IT"/>
        </w:rPr>
      </w:pPr>
    </w:p>
    <w:p w14:paraId="0F00BC7F" w14:textId="77777777" w:rsidR="00F06BFE" w:rsidRPr="00635805" w:rsidRDefault="00F06BFE" w:rsidP="00F06BFE">
      <w:pPr>
        <w:jc w:val="center"/>
        <w:rPr>
          <w:rFonts w:ascii="Arial" w:hAnsi="Arial" w:cs="Arial"/>
          <w:b/>
          <w:sz w:val="22"/>
          <w:szCs w:val="22"/>
          <w:lang w:val="it-IT"/>
        </w:rPr>
      </w:pPr>
    </w:p>
    <w:p w14:paraId="2A4C0F8E" w14:textId="77777777" w:rsidR="00F06BFE" w:rsidRPr="00635805" w:rsidRDefault="00F06BFE" w:rsidP="00F06BFE">
      <w:pPr>
        <w:jc w:val="center"/>
        <w:rPr>
          <w:rFonts w:ascii="Arial" w:hAnsi="Arial" w:cs="Arial"/>
          <w:b/>
          <w:sz w:val="22"/>
          <w:szCs w:val="22"/>
          <w:lang w:val="it-IT"/>
        </w:rPr>
      </w:pPr>
    </w:p>
    <w:p w14:paraId="42FD9600" w14:textId="77777777" w:rsidR="00F06BFE" w:rsidRPr="00635805" w:rsidRDefault="00F06BFE" w:rsidP="00F06BFE">
      <w:pPr>
        <w:jc w:val="center"/>
        <w:rPr>
          <w:rFonts w:ascii="Arial" w:hAnsi="Arial" w:cs="Arial"/>
          <w:b/>
          <w:sz w:val="22"/>
          <w:szCs w:val="22"/>
          <w:lang w:val="it-IT"/>
        </w:rPr>
      </w:pPr>
    </w:p>
    <w:p w14:paraId="1570488E" w14:textId="77777777" w:rsidR="00F06BFE" w:rsidRDefault="00F06BFE" w:rsidP="00F06BFE">
      <w:pPr>
        <w:jc w:val="center"/>
        <w:rPr>
          <w:rFonts w:ascii="Arial" w:hAnsi="Arial" w:cs="Arial"/>
          <w:b/>
          <w:sz w:val="22"/>
          <w:szCs w:val="22"/>
          <w:lang w:val="it-IT"/>
        </w:rPr>
      </w:pPr>
    </w:p>
    <w:p w14:paraId="0F9C3F2A" w14:textId="77777777" w:rsidR="00580FE4" w:rsidRDefault="00580FE4" w:rsidP="00F06BFE">
      <w:pPr>
        <w:jc w:val="center"/>
        <w:rPr>
          <w:rFonts w:ascii="Arial" w:hAnsi="Arial" w:cs="Arial"/>
          <w:b/>
          <w:sz w:val="22"/>
          <w:szCs w:val="22"/>
          <w:lang w:val="it-IT"/>
        </w:rPr>
      </w:pPr>
    </w:p>
    <w:p w14:paraId="782FDDFC" w14:textId="77777777" w:rsidR="00580FE4" w:rsidRDefault="00580FE4" w:rsidP="00F06BFE">
      <w:pPr>
        <w:jc w:val="center"/>
        <w:rPr>
          <w:rFonts w:ascii="Arial" w:hAnsi="Arial" w:cs="Arial"/>
          <w:b/>
          <w:sz w:val="22"/>
          <w:szCs w:val="22"/>
          <w:lang w:val="it-IT"/>
        </w:rPr>
      </w:pPr>
    </w:p>
    <w:p w14:paraId="5F64016F" w14:textId="77777777" w:rsidR="00580FE4" w:rsidRDefault="00580FE4" w:rsidP="00F06BFE">
      <w:pPr>
        <w:jc w:val="center"/>
        <w:rPr>
          <w:rFonts w:ascii="Arial" w:hAnsi="Arial" w:cs="Arial"/>
          <w:b/>
          <w:sz w:val="22"/>
          <w:szCs w:val="22"/>
          <w:lang w:val="it-IT"/>
        </w:rPr>
      </w:pPr>
    </w:p>
    <w:p w14:paraId="1A97E6F4" w14:textId="77777777" w:rsidR="00580FE4" w:rsidRPr="00635805" w:rsidRDefault="00580FE4" w:rsidP="00F06BFE">
      <w:pPr>
        <w:jc w:val="center"/>
        <w:rPr>
          <w:rFonts w:ascii="Arial" w:hAnsi="Arial" w:cs="Arial"/>
          <w:b/>
          <w:sz w:val="22"/>
          <w:szCs w:val="22"/>
          <w:lang w:val="it-IT"/>
        </w:rPr>
      </w:pPr>
    </w:p>
    <w:p w14:paraId="5083DA22" w14:textId="77777777" w:rsidR="00F06BFE" w:rsidRPr="00635805" w:rsidRDefault="00F06BFE" w:rsidP="00F06BFE">
      <w:pPr>
        <w:jc w:val="center"/>
        <w:rPr>
          <w:rFonts w:ascii="Arial" w:hAnsi="Arial" w:cs="Arial"/>
          <w:b/>
          <w:sz w:val="22"/>
          <w:szCs w:val="22"/>
          <w:lang w:val="it-IT"/>
        </w:rPr>
      </w:pPr>
    </w:p>
    <w:p w14:paraId="6D542CBB" w14:textId="77777777" w:rsidR="00F06BFE" w:rsidRPr="00635805" w:rsidRDefault="00F06BFE" w:rsidP="00F06BFE">
      <w:pPr>
        <w:jc w:val="center"/>
        <w:rPr>
          <w:rFonts w:ascii="Arial" w:hAnsi="Arial" w:cs="Arial"/>
          <w:b/>
          <w:sz w:val="22"/>
          <w:szCs w:val="22"/>
          <w:lang w:val="it-IT"/>
        </w:rPr>
      </w:pPr>
    </w:p>
    <w:p w14:paraId="5144EEBB" w14:textId="77777777" w:rsidR="00F06BFE" w:rsidRDefault="00F06BFE" w:rsidP="00F06BFE">
      <w:pPr>
        <w:jc w:val="center"/>
        <w:rPr>
          <w:rFonts w:ascii="Arial" w:hAnsi="Arial" w:cs="Arial"/>
          <w:b/>
          <w:sz w:val="22"/>
          <w:szCs w:val="22"/>
          <w:lang w:val="it-IT"/>
        </w:rPr>
      </w:pPr>
    </w:p>
    <w:p w14:paraId="5C874BE1" w14:textId="77777777" w:rsidR="00876782" w:rsidRPr="00635805" w:rsidRDefault="00876782" w:rsidP="00F06BFE">
      <w:pPr>
        <w:jc w:val="center"/>
        <w:rPr>
          <w:rFonts w:ascii="Arial" w:hAnsi="Arial" w:cs="Arial"/>
          <w:b/>
          <w:sz w:val="22"/>
          <w:szCs w:val="22"/>
          <w:lang w:val="it-IT"/>
        </w:rPr>
      </w:pPr>
    </w:p>
    <w:p w14:paraId="4D76EFAC" w14:textId="77777777" w:rsidR="00F06BFE" w:rsidRDefault="00F06BFE" w:rsidP="00F06BFE">
      <w:pPr>
        <w:jc w:val="center"/>
        <w:rPr>
          <w:rFonts w:ascii="Arial" w:hAnsi="Arial" w:cs="Arial"/>
          <w:b/>
          <w:sz w:val="22"/>
          <w:szCs w:val="22"/>
          <w:lang w:val="it-IT"/>
        </w:rPr>
      </w:pPr>
    </w:p>
    <w:p w14:paraId="66D579C4" w14:textId="77777777" w:rsidR="00E35AE7" w:rsidRDefault="00E35AE7" w:rsidP="00F06BFE">
      <w:pPr>
        <w:jc w:val="center"/>
        <w:rPr>
          <w:rFonts w:ascii="Arial" w:hAnsi="Arial" w:cs="Arial"/>
          <w:b/>
          <w:sz w:val="22"/>
          <w:szCs w:val="22"/>
          <w:lang w:val="it-IT"/>
        </w:rPr>
      </w:pPr>
    </w:p>
    <w:p w14:paraId="26AD3DB4" w14:textId="77777777" w:rsidR="00E35AE7" w:rsidRDefault="00E35AE7" w:rsidP="00F06BFE">
      <w:pPr>
        <w:jc w:val="center"/>
        <w:rPr>
          <w:rFonts w:ascii="Arial" w:hAnsi="Arial" w:cs="Arial"/>
          <w:b/>
          <w:sz w:val="22"/>
          <w:szCs w:val="22"/>
          <w:lang w:val="it-IT"/>
        </w:rPr>
      </w:pPr>
    </w:p>
    <w:p w14:paraId="5F24F2A3" w14:textId="77777777" w:rsidR="00E35AE7" w:rsidRDefault="00E35AE7" w:rsidP="00F06BFE">
      <w:pPr>
        <w:jc w:val="center"/>
        <w:rPr>
          <w:rFonts w:ascii="Arial" w:hAnsi="Arial" w:cs="Arial"/>
          <w:b/>
          <w:sz w:val="22"/>
          <w:szCs w:val="22"/>
          <w:lang w:val="it-IT"/>
        </w:rPr>
      </w:pPr>
    </w:p>
    <w:p w14:paraId="277D45A9" w14:textId="77777777" w:rsidR="00E35AE7" w:rsidRDefault="00E35AE7" w:rsidP="00F06BFE">
      <w:pPr>
        <w:jc w:val="center"/>
        <w:rPr>
          <w:rFonts w:ascii="Arial" w:hAnsi="Arial" w:cs="Arial"/>
          <w:b/>
          <w:sz w:val="22"/>
          <w:szCs w:val="22"/>
          <w:lang w:val="it-IT"/>
        </w:rPr>
      </w:pPr>
    </w:p>
    <w:p w14:paraId="1EDCE7C3" w14:textId="77777777" w:rsidR="00D0733A" w:rsidRDefault="00D0733A" w:rsidP="00F06BFE">
      <w:pPr>
        <w:jc w:val="center"/>
        <w:rPr>
          <w:rFonts w:ascii="Arial" w:hAnsi="Arial" w:cs="Arial"/>
          <w:b/>
          <w:sz w:val="22"/>
          <w:szCs w:val="22"/>
          <w:lang w:val="it-IT"/>
        </w:rPr>
      </w:pPr>
    </w:p>
    <w:p w14:paraId="0BE63432" w14:textId="77777777" w:rsidR="00B13FB2" w:rsidRPr="00635805" w:rsidRDefault="00B13FB2" w:rsidP="00F06BFE">
      <w:pPr>
        <w:jc w:val="center"/>
        <w:rPr>
          <w:rFonts w:ascii="Arial" w:hAnsi="Arial" w:cs="Arial"/>
          <w:b/>
          <w:sz w:val="22"/>
          <w:szCs w:val="22"/>
          <w:lang w:val="it-IT"/>
        </w:rPr>
      </w:pPr>
    </w:p>
    <w:p w14:paraId="196D26CD" w14:textId="77777777" w:rsidR="00C66853" w:rsidRDefault="00C66853" w:rsidP="00EC4C38">
      <w:pPr>
        <w:rPr>
          <w:rFonts w:ascii="Arial" w:hAnsi="Arial" w:cs="Arial"/>
          <w:b/>
          <w:sz w:val="22"/>
          <w:szCs w:val="22"/>
          <w:lang w:val="it-IT"/>
        </w:rPr>
      </w:pPr>
    </w:p>
    <w:p w14:paraId="0B7648A3" w14:textId="77777777" w:rsidR="009A1B14" w:rsidRPr="00B74355" w:rsidRDefault="009A1B14" w:rsidP="003969C8">
      <w:pPr>
        <w:autoSpaceDE w:val="0"/>
        <w:spacing w:line="276" w:lineRule="auto"/>
        <w:rPr>
          <w:rFonts w:ascii="Century Gothic" w:hAnsi="Century Gothic" w:cs="Arial"/>
          <w:b/>
          <w:lang w:val="it-IT"/>
        </w:rPr>
      </w:pPr>
    </w:p>
    <w:p w14:paraId="53CD579A" w14:textId="77777777" w:rsidR="00F06BFE" w:rsidRPr="00B74355" w:rsidRDefault="00F06BFE" w:rsidP="00F06BFE">
      <w:pPr>
        <w:autoSpaceDE w:val="0"/>
        <w:spacing w:line="276" w:lineRule="auto"/>
        <w:jc w:val="center"/>
        <w:rPr>
          <w:rFonts w:ascii="Century Gothic" w:hAnsi="Century Gothic" w:cs="Arial"/>
          <w:b/>
          <w:lang w:val="it-IT"/>
        </w:rPr>
      </w:pPr>
      <w:r w:rsidRPr="00635805">
        <w:rPr>
          <w:rFonts w:ascii="Century Gothic" w:hAnsi="Century Gothic" w:cs="Arial"/>
          <w:b/>
          <w:lang w:val="id-ID"/>
        </w:rPr>
        <w:lastRenderedPageBreak/>
        <w:t>S</w:t>
      </w:r>
      <w:r w:rsidRPr="00B74355">
        <w:rPr>
          <w:rFonts w:ascii="Century Gothic" w:hAnsi="Century Gothic" w:cs="Arial"/>
          <w:b/>
          <w:lang w:val="it-IT"/>
        </w:rPr>
        <w:t>AMBUTAN</w:t>
      </w:r>
      <w:r w:rsidR="00BF15D3" w:rsidRPr="00B74355">
        <w:rPr>
          <w:rFonts w:ascii="Century Gothic" w:hAnsi="Century Gothic" w:cs="Arial"/>
          <w:b/>
          <w:lang w:val="it-IT"/>
        </w:rPr>
        <w:t xml:space="preserve"> </w:t>
      </w:r>
      <w:r w:rsidRPr="00B74355">
        <w:rPr>
          <w:rFonts w:ascii="Century Gothic" w:hAnsi="Century Gothic" w:cs="Arial"/>
          <w:b/>
          <w:lang w:val="it-IT"/>
        </w:rPr>
        <w:t>DEWAN KOMISARIS</w:t>
      </w:r>
    </w:p>
    <w:p w14:paraId="07A6863E" w14:textId="77777777" w:rsidR="00F06BFE" w:rsidRPr="00B74355" w:rsidRDefault="00F06BFE" w:rsidP="00F06BFE">
      <w:pPr>
        <w:autoSpaceDE w:val="0"/>
        <w:jc w:val="center"/>
        <w:rPr>
          <w:rFonts w:ascii="Century Gothic" w:hAnsi="Century Gothic" w:cs="Arial"/>
          <w:b/>
          <w:lang w:val="it-IT"/>
        </w:rPr>
      </w:pPr>
    </w:p>
    <w:p w14:paraId="202F4769" w14:textId="5FD63CEC" w:rsidR="003969C8" w:rsidRDefault="00D52CA9" w:rsidP="003969C8">
      <w:pPr>
        <w:autoSpaceDE w:val="0"/>
        <w:spacing w:line="276" w:lineRule="auto"/>
        <w:jc w:val="both"/>
        <w:rPr>
          <w:rFonts w:ascii="Century Gothic" w:hAnsi="Century Gothic" w:cs="Arial"/>
          <w:color w:val="FF0000"/>
          <w:sz w:val="20"/>
          <w:szCs w:val="20"/>
          <w:lang w:val="sv-SE"/>
        </w:rPr>
      </w:pPr>
      <w:r w:rsidRPr="00B74355">
        <w:rPr>
          <w:rFonts w:ascii="Century Gothic" w:hAnsi="Century Gothic" w:cs="Arial"/>
          <w:sz w:val="20"/>
          <w:szCs w:val="20"/>
          <w:lang w:val="it-IT"/>
        </w:rPr>
        <w:tab/>
      </w:r>
      <w:r w:rsidR="008237C9" w:rsidRPr="00B74355">
        <w:rPr>
          <w:rFonts w:ascii="Century Gothic" w:hAnsi="Century Gothic" w:cs="Arial"/>
          <w:sz w:val="20"/>
          <w:szCs w:val="20"/>
          <w:lang w:val="it-IT"/>
        </w:rPr>
        <w:t xml:space="preserve">Alhamdulillah </w:t>
      </w:r>
      <w:r w:rsidRPr="00B74355">
        <w:rPr>
          <w:rFonts w:ascii="Century Gothic" w:hAnsi="Century Gothic" w:cs="Arial"/>
          <w:sz w:val="20"/>
          <w:szCs w:val="20"/>
          <w:lang w:val="it-IT"/>
        </w:rPr>
        <w:t xml:space="preserve">Puji syukur kita panjatkan kehadirat Allah Subhanawataalla </w:t>
      </w:r>
      <w:r w:rsidR="00D50BBD" w:rsidRPr="00B74355">
        <w:rPr>
          <w:rFonts w:ascii="Century Gothic" w:hAnsi="Century Gothic" w:cs="Arial"/>
          <w:sz w:val="20"/>
          <w:szCs w:val="20"/>
          <w:lang w:val="it-IT"/>
        </w:rPr>
        <w:t>Yang tak hentinya menberi Rahmat serta Karunianya sehingga kita telah melewati tahun 20</w:t>
      </w:r>
      <w:r w:rsidR="00D40445" w:rsidRPr="00B74355">
        <w:rPr>
          <w:rFonts w:ascii="Century Gothic" w:hAnsi="Century Gothic" w:cs="Arial"/>
          <w:sz w:val="20"/>
          <w:szCs w:val="20"/>
          <w:lang w:val="it-IT"/>
        </w:rPr>
        <w:t>2</w:t>
      </w:r>
      <w:r w:rsidR="00D2575F">
        <w:rPr>
          <w:rFonts w:ascii="Century Gothic" w:hAnsi="Century Gothic" w:cs="Arial"/>
          <w:sz w:val="20"/>
          <w:szCs w:val="20"/>
          <w:lang w:val="it-IT"/>
        </w:rPr>
        <w:t>5</w:t>
      </w:r>
      <w:r w:rsidR="008E1834" w:rsidRPr="00B74355">
        <w:rPr>
          <w:rFonts w:ascii="Century Gothic" w:hAnsi="Century Gothic" w:cs="Arial"/>
          <w:color w:val="FF0000"/>
          <w:sz w:val="20"/>
          <w:szCs w:val="20"/>
          <w:lang w:val="it-IT"/>
        </w:rPr>
        <w:t xml:space="preserve">, </w:t>
      </w:r>
      <w:r w:rsidR="00D50BBD" w:rsidRPr="00B74355">
        <w:rPr>
          <w:rFonts w:ascii="Century Gothic" w:hAnsi="Century Gothic" w:cs="Arial"/>
          <w:sz w:val="20"/>
          <w:szCs w:val="20"/>
          <w:lang w:val="it-IT"/>
        </w:rPr>
        <w:t>dan mempertemukan kita dalam Rapat Umum Pemegang Saham PT.B</w:t>
      </w:r>
      <w:r w:rsidR="00056EB2" w:rsidRPr="00B74355">
        <w:rPr>
          <w:rFonts w:ascii="Century Gothic" w:hAnsi="Century Gothic" w:cs="Arial"/>
          <w:sz w:val="20"/>
          <w:szCs w:val="20"/>
          <w:lang w:val="it-IT"/>
        </w:rPr>
        <w:t>PR Central Micro tahun buku 20</w:t>
      </w:r>
      <w:r w:rsidR="00D40445" w:rsidRPr="00B74355">
        <w:rPr>
          <w:rFonts w:ascii="Century Gothic" w:hAnsi="Century Gothic" w:cs="Arial"/>
          <w:sz w:val="20"/>
          <w:szCs w:val="20"/>
          <w:lang w:val="it-IT"/>
        </w:rPr>
        <w:t>2</w:t>
      </w:r>
      <w:r w:rsidR="00D2575F">
        <w:rPr>
          <w:rFonts w:ascii="Century Gothic" w:hAnsi="Century Gothic" w:cs="Arial"/>
          <w:sz w:val="20"/>
          <w:szCs w:val="20"/>
          <w:lang w:val="it-IT"/>
        </w:rPr>
        <w:t>5</w:t>
      </w:r>
      <w:r w:rsidR="00056EB2" w:rsidRPr="00B74355">
        <w:rPr>
          <w:rFonts w:ascii="Century Gothic" w:hAnsi="Century Gothic" w:cs="Arial"/>
          <w:sz w:val="20"/>
          <w:szCs w:val="20"/>
          <w:lang w:val="it-IT"/>
        </w:rPr>
        <w:t xml:space="preserve"> </w:t>
      </w:r>
      <w:r w:rsidR="00D50BBD" w:rsidRPr="00FD476B">
        <w:rPr>
          <w:rFonts w:ascii="Century Gothic" w:hAnsi="Century Gothic" w:cs="Arial"/>
          <w:sz w:val="20"/>
          <w:szCs w:val="20"/>
          <w:lang w:val="id-ID"/>
        </w:rPr>
        <w:t xml:space="preserve">Pada hari </w:t>
      </w:r>
      <w:r w:rsidR="00D50BBD" w:rsidRPr="00B74355">
        <w:rPr>
          <w:rFonts w:ascii="Century Gothic" w:hAnsi="Century Gothic" w:cs="Arial"/>
          <w:sz w:val="20"/>
          <w:szCs w:val="20"/>
          <w:lang w:val="it-IT"/>
        </w:rPr>
        <w:t>ini d</w:t>
      </w:r>
      <w:r w:rsidR="00D50BBD" w:rsidRPr="00FD476B">
        <w:rPr>
          <w:rFonts w:ascii="Century Gothic" w:hAnsi="Century Gothic" w:cs="Arial"/>
          <w:sz w:val="20"/>
          <w:szCs w:val="20"/>
          <w:lang w:val="id-ID"/>
        </w:rPr>
        <w:t xml:space="preserve">alam </w:t>
      </w:r>
      <w:r w:rsidR="00D50BBD" w:rsidRPr="00B74355">
        <w:rPr>
          <w:rFonts w:ascii="Century Gothic" w:hAnsi="Century Gothic" w:cs="Arial"/>
          <w:sz w:val="20"/>
          <w:szCs w:val="20"/>
          <w:lang w:val="it-IT"/>
        </w:rPr>
        <w:t>kondisi Sehat walafiat, d</w:t>
      </w:r>
      <w:r w:rsidR="00056EB2" w:rsidRPr="00B74355">
        <w:rPr>
          <w:rFonts w:ascii="Century Gothic" w:hAnsi="Century Gothic" w:cs="Arial"/>
          <w:sz w:val="20"/>
          <w:szCs w:val="20"/>
          <w:lang w:val="it-IT"/>
        </w:rPr>
        <w:t xml:space="preserve">an tidak kurang satu apapun. </w:t>
      </w:r>
      <w:r w:rsidR="008E1834" w:rsidRPr="00FD476B">
        <w:rPr>
          <w:rFonts w:ascii="Century Gothic" w:hAnsi="Century Gothic" w:cs="Arial"/>
          <w:sz w:val="20"/>
          <w:szCs w:val="20"/>
          <w:lang w:val="sv-SE"/>
        </w:rPr>
        <w:t>Kami berhara</w:t>
      </w:r>
      <w:r w:rsidR="00056EB2" w:rsidRPr="00FD476B">
        <w:rPr>
          <w:rFonts w:ascii="Century Gothic" w:hAnsi="Century Gothic" w:cs="Arial"/>
          <w:sz w:val="20"/>
          <w:szCs w:val="20"/>
          <w:lang w:val="sv-SE"/>
        </w:rPr>
        <w:t>p</w:t>
      </w:r>
      <w:r w:rsidR="008E1834" w:rsidRPr="00FD476B">
        <w:rPr>
          <w:rFonts w:ascii="Century Gothic" w:hAnsi="Century Gothic" w:cs="Arial"/>
          <w:sz w:val="20"/>
          <w:szCs w:val="20"/>
          <w:lang w:val="sv-SE"/>
        </w:rPr>
        <w:t xml:space="preserve"> Semoga Acara kita ini berjalan dengan aman dan lancar serta memberi hasil yang baik Amin Ya Rabbal Alamin</w:t>
      </w:r>
      <w:r w:rsidR="008E1834" w:rsidRPr="00056EB2">
        <w:rPr>
          <w:rFonts w:ascii="Century Gothic" w:hAnsi="Century Gothic" w:cs="Arial"/>
          <w:color w:val="FF0000"/>
          <w:sz w:val="20"/>
          <w:szCs w:val="20"/>
          <w:lang w:val="sv-SE"/>
        </w:rPr>
        <w:t>.</w:t>
      </w:r>
    </w:p>
    <w:p w14:paraId="539C55B1" w14:textId="77777777" w:rsidR="007F7EAF" w:rsidRPr="003969C8" w:rsidRDefault="007F7EAF" w:rsidP="003969C8">
      <w:pPr>
        <w:autoSpaceDE w:val="0"/>
        <w:spacing w:line="276" w:lineRule="auto"/>
        <w:jc w:val="both"/>
        <w:rPr>
          <w:rFonts w:ascii="Century Gothic" w:hAnsi="Century Gothic" w:cs="Arial"/>
          <w:color w:val="FF0000"/>
          <w:sz w:val="20"/>
          <w:szCs w:val="20"/>
          <w:lang w:val="sv-SE"/>
        </w:rPr>
      </w:pPr>
    </w:p>
    <w:p w14:paraId="50D348A2" w14:textId="19463E81" w:rsidR="003969C8" w:rsidRPr="00B74355" w:rsidRDefault="00F50ADA" w:rsidP="003969C8">
      <w:pPr>
        <w:autoSpaceDE w:val="0"/>
        <w:spacing w:line="276" w:lineRule="auto"/>
        <w:ind w:firstLine="720"/>
        <w:jc w:val="both"/>
        <w:rPr>
          <w:rFonts w:ascii="Century Gothic" w:hAnsi="Century Gothic" w:cs="Arial"/>
          <w:sz w:val="20"/>
          <w:szCs w:val="20"/>
          <w:lang w:val="sv-SE"/>
        </w:rPr>
      </w:pPr>
      <w:r w:rsidRPr="00942792">
        <w:rPr>
          <w:rFonts w:ascii="Century Gothic" w:hAnsi="Century Gothic" w:cs="Arial"/>
          <w:sz w:val="20"/>
          <w:szCs w:val="20"/>
          <w:lang w:val="sv-SE"/>
        </w:rPr>
        <w:t xml:space="preserve">Neraca </w:t>
      </w:r>
      <w:r w:rsidR="00A3324D" w:rsidRPr="00942792">
        <w:rPr>
          <w:rFonts w:ascii="Century Gothic" w:hAnsi="Century Gothic" w:cs="Arial"/>
          <w:sz w:val="20"/>
          <w:szCs w:val="20"/>
          <w:lang w:val="sv-SE"/>
        </w:rPr>
        <w:t xml:space="preserve">PT. BPR Central Micro </w:t>
      </w:r>
      <w:r w:rsidR="00FB0891" w:rsidRPr="00942792">
        <w:rPr>
          <w:rFonts w:ascii="Century Gothic" w:hAnsi="Century Gothic" w:cs="Arial"/>
          <w:sz w:val="20"/>
          <w:szCs w:val="20"/>
          <w:lang w:val="sv-SE"/>
        </w:rPr>
        <w:t>pada tahun 20</w:t>
      </w:r>
      <w:r w:rsidR="00D40445" w:rsidRPr="00942792">
        <w:rPr>
          <w:rFonts w:ascii="Century Gothic" w:hAnsi="Century Gothic" w:cs="Arial"/>
          <w:sz w:val="20"/>
          <w:szCs w:val="20"/>
          <w:lang w:val="sv-SE"/>
        </w:rPr>
        <w:t>2</w:t>
      </w:r>
      <w:r w:rsidR="00D2575F">
        <w:rPr>
          <w:rFonts w:ascii="Century Gothic" w:hAnsi="Century Gothic" w:cs="Arial"/>
          <w:sz w:val="20"/>
          <w:szCs w:val="20"/>
          <w:lang w:val="sv-SE"/>
        </w:rPr>
        <w:t>5</w:t>
      </w:r>
      <w:r w:rsidR="00FB0891" w:rsidRPr="00942792">
        <w:rPr>
          <w:rFonts w:ascii="Century Gothic" w:hAnsi="Century Gothic" w:cs="Arial"/>
          <w:color w:val="548DD4" w:themeColor="text2" w:themeTint="99"/>
          <w:sz w:val="20"/>
          <w:szCs w:val="20"/>
          <w:lang w:val="sv-SE"/>
        </w:rPr>
        <w:t xml:space="preserve"> </w:t>
      </w:r>
      <w:r w:rsidR="00FB0891" w:rsidRPr="00942792">
        <w:rPr>
          <w:rFonts w:ascii="Century Gothic" w:hAnsi="Century Gothic" w:cs="Arial"/>
          <w:sz w:val="20"/>
          <w:szCs w:val="20"/>
          <w:lang w:val="sv-SE"/>
        </w:rPr>
        <w:t xml:space="preserve">ditutup dengan </w:t>
      </w:r>
      <w:r w:rsidR="00D94DE3">
        <w:rPr>
          <w:rFonts w:ascii="Century Gothic" w:hAnsi="Century Gothic" w:cs="Arial"/>
          <w:sz w:val="20"/>
          <w:szCs w:val="20"/>
          <w:lang w:val="sv-SE"/>
        </w:rPr>
        <w:t>Total Asset Rp.</w:t>
      </w:r>
      <w:r w:rsidR="00D2575F">
        <w:rPr>
          <w:rFonts w:ascii="Century Gothic" w:hAnsi="Century Gothic" w:cs="Arial"/>
          <w:sz w:val="20"/>
          <w:szCs w:val="20"/>
          <w:lang w:val="sv-SE"/>
        </w:rPr>
        <w:t>7</w:t>
      </w:r>
      <w:r w:rsidR="00281E2C" w:rsidRPr="00942792">
        <w:rPr>
          <w:rFonts w:ascii="Century Gothic" w:hAnsi="Century Gothic" w:cs="Arial"/>
          <w:sz w:val="20"/>
          <w:szCs w:val="20"/>
          <w:lang w:val="sv-SE"/>
        </w:rPr>
        <w:t>.</w:t>
      </w:r>
      <w:r w:rsidR="00D2575F">
        <w:rPr>
          <w:rFonts w:ascii="Century Gothic" w:hAnsi="Century Gothic" w:cs="Arial"/>
          <w:sz w:val="20"/>
          <w:szCs w:val="20"/>
          <w:lang w:val="sv-SE"/>
        </w:rPr>
        <w:t>917</w:t>
      </w:r>
      <w:r w:rsidR="00281E2C" w:rsidRPr="00942792">
        <w:rPr>
          <w:rFonts w:ascii="Century Gothic" w:hAnsi="Century Gothic" w:cs="Arial"/>
          <w:sz w:val="20"/>
          <w:szCs w:val="20"/>
          <w:lang w:val="sv-SE"/>
        </w:rPr>
        <w:t>.</w:t>
      </w:r>
      <w:r w:rsidR="00D2575F">
        <w:rPr>
          <w:rFonts w:ascii="Century Gothic" w:hAnsi="Century Gothic" w:cs="Arial"/>
          <w:sz w:val="20"/>
          <w:szCs w:val="20"/>
          <w:lang w:val="sv-SE"/>
        </w:rPr>
        <w:t>307</w:t>
      </w:r>
      <w:r w:rsidR="00535F33">
        <w:rPr>
          <w:rFonts w:ascii="Century Gothic" w:hAnsi="Century Gothic" w:cs="Arial"/>
          <w:sz w:val="20"/>
          <w:szCs w:val="20"/>
          <w:lang w:val="sv-SE"/>
        </w:rPr>
        <w:t>.</w:t>
      </w:r>
      <w:r w:rsidR="00D2575F">
        <w:rPr>
          <w:rFonts w:ascii="Century Gothic" w:hAnsi="Century Gothic" w:cs="Arial"/>
          <w:sz w:val="20"/>
          <w:szCs w:val="20"/>
          <w:lang w:val="sv-SE"/>
        </w:rPr>
        <w:t>217</w:t>
      </w:r>
      <w:r w:rsidR="00535F33">
        <w:rPr>
          <w:rFonts w:ascii="Century Gothic" w:hAnsi="Century Gothic" w:cs="Arial"/>
          <w:sz w:val="20"/>
          <w:szCs w:val="20"/>
          <w:lang w:val="sv-SE"/>
        </w:rPr>
        <w:t>,-</w:t>
      </w:r>
      <w:r w:rsidR="00985524" w:rsidRPr="00942792">
        <w:rPr>
          <w:rFonts w:ascii="Century Gothic" w:hAnsi="Century Gothic" w:cs="Arial"/>
          <w:sz w:val="20"/>
          <w:szCs w:val="20"/>
          <w:lang w:val="sv-SE"/>
        </w:rPr>
        <w:t xml:space="preserve"> </w:t>
      </w:r>
      <w:r w:rsidR="00554B42" w:rsidRPr="00942792">
        <w:rPr>
          <w:rFonts w:ascii="Century Gothic" w:hAnsi="Century Gothic" w:cs="Arial"/>
          <w:sz w:val="20"/>
          <w:szCs w:val="20"/>
          <w:lang w:val="sv-SE"/>
        </w:rPr>
        <w:t xml:space="preserve">atau </w:t>
      </w:r>
      <w:r w:rsidR="00DD7409">
        <w:rPr>
          <w:rFonts w:ascii="Century Gothic" w:hAnsi="Century Gothic" w:cs="Arial"/>
          <w:sz w:val="20"/>
          <w:szCs w:val="20"/>
          <w:lang w:val="sv-SE"/>
        </w:rPr>
        <w:t>naik</w:t>
      </w:r>
      <w:r w:rsidR="008A71EC" w:rsidRPr="00942792">
        <w:rPr>
          <w:rFonts w:ascii="Century Gothic" w:hAnsi="Century Gothic" w:cs="Arial"/>
          <w:sz w:val="20"/>
          <w:szCs w:val="20"/>
          <w:lang w:val="sv-SE"/>
        </w:rPr>
        <w:t xml:space="preserve"> sebesar</w:t>
      </w:r>
      <w:r w:rsidR="00D94DE3">
        <w:rPr>
          <w:rFonts w:ascii="Century Gothic" w:hAnsi="Century Gothic" w:cs="Arial"/>
          <w:sz w:val="20"/>
          <w:szCs w:val="20"/>
          <w:lang w:val="sv-SE"/>
        </w:rPr>
        <w:t xml:space="preserve"> Rp.</w:t>
      </w:r>
      <w:r w:rsidR="00DD7409">
        <w:rPr>
          <w:rFonts w:ascii="Century Gothic" w:hAnsi="Century Gothic" w:cs="Arial"/>
          <w:sz w:val="20"/>
          <w:szCs w:val="20"/>
          <w:lang w:val="sv-SE"/>
        </w:rPr>
        <w:t xml:space="preserve"> 5</w:t>
      </w:r>
      <w:r w:rsidR="00D2575F">
        <w:rPr>
          <w:rFonts w:ascii="Century Gothic" w:hAnsi="Century Gothic" w:cs="Arial"/>
          <w:sz w:val="20"/>
          <w:szCs w:val="20"/>
          <w:lang w:val="sv-SE"/>
        </w:rPr>
        <w:t>.593</w:t>
      </w:r>
      <w:r w:rsidR="00554B42" w:rsidRPr="00942792">
        <w:rPr>
          <w:rFonts w:ascii="Century Gothic" w:hAnsi="Century Gothic" w:cs="Arial"/>
          <w:sz w:val="20"/>
          <w:szCs w:val="20"/>
          <w:lang w:val="sv-SE"/>
        </w:rPr>
        <w:t>.</w:t>
      </w:r>
      <w:r w:rsidR="00D2575F">
        <w:rPr>
          <w:rFonts w:ascii="Century Gothic" w:hAnsi="Century Gothic" w:cs="Arial"/>
          <w:sz w:val="20"/>
          <w:szCs w:val="20"/>
          <w:lang w:val="sv-SE"/>
        </w:rPr>
        <w:t>822.543,-</w:t>
      </w:r>
      <w:r w:rsidR="00554B42" w:rsidRPr="00942792">
        <w:rPr>
          <w:rFonts w:ascii="Century Gothic" w:hAnsi="Century Gothic" w:cs="Arial"/>
          <w:sz w:val="20"/>
          <w:szCs w:val="20"/>
          <w:lang w:val="sv-SE"/>
        </w:rPr>
        <w:t xml:space="preserve"> dari </w:t>
      </w:r>
      <w:r w:rsidR="00985524" w:rsidRPr="00942792">
        <w:rPr>
          <w:rFonts w:ascii="Century Gothic" w:hAnsi="Century Gothic" w:cs="Arial"/>
          <w:sz w:val="20"/>
          <w:szCs w:val="20"/>
          <w:lang w:val="sv-SE"/>
        </w:rPr>
        <w:t>tahun 20</w:t>
      </w:r>
      <w:r w:rsidR="008A71EC" w:rsidRPr="00942792">
        <w:rPr>
          <w:rFonts w:ascii="Century Gothic" w:hAnsi="Century Gothic" w:cs="Arial"/>
          <w:sz w:val="20"/>
          <w:szCs w:val="20"/>
          <w:lang w:val="sv-SE"/>
        </w:rPr>
        <w:t>2</w:t>
      </w:r>
      <w:r w:rsidR="00D2575F">
        <w:rPr>
          <w:rFonts w:ascii="Century Gothic" w:hAnsi="Century Gothic" w:cs="Arial"/>
          <w:sz w:val="20"/>
          <w:szCs w:val="20"/>
          <w:lang w:val="sv-SE"/>
        </w:rPr>
        <w:t>4</w:t>
      </w:r>
      <w:r w:rsidR="00985524" w:rsidRPr="00942792">
        <w:rPr>
          <w:rFonts w:ascii="Century Gothic" w:hAnsi="Century Gothic" w:cs="Arial"/>
          <w:sz w:val="20"/>
          <w:szCs w:val="20"/>
          <w:lang w:val="sv-SE"/>
        </w:rPr>
        <w:t xml:space="preserve"> </w:t>
      </w:r>
      <w:r w:rsidR="00554B42" w:rsidRPr="00942792">
        <w:rPr>
          <w:rFonts w:ascii="Century Gothic" w:hAnsi="Century Gothic" w:cs="Arial"/>
          <w:sz w:val="20"/>
          <w:szCs w:val="20"/>
          <w:lang w:val="sv-SE"/>
        </w:rPr>
        <w:t>yaitu</w:t>
      </w:r>
      <w:r w:rsidR="00D94DE3">
        <w:rPr>
          <w:rFonts w:ascii="Century Gothic" w:hAnsi="Century Gothic" w:cs="Arial"/>
          <w:sz w:val="20"/>
          <w:szCs w:val="20"/>
          <w:lang w:val="sv-SE"/>
        </w:rPr>
        <w:t xml:space="preserve"> Rp.</w:t>
      </w:r>
      <w:r w:rsidR="00D2575F">
        <w:rPr>
          <w:rFonts w:ascii="Century Gothic" w:hAnsi="Century Gothic" w:cs="Arial"/>
          <w:sz w:val="20"/>
          <w:szCs w:val="20"/>
          <w:lang w:val="sv-SE"/>
        </w:rPr>
        <w:t xml:space="preserve"> 2</w:t>
      </w:r>
      <w:r w:rsidR="00985524" w:rsidRPr="00942792">
        <w:rPr>
          <w:rFonts w:ascii="Century Gothic" w:hAnsi="Century Gothic" w:cs="Arial"/>
          <w:sz w:val="20"/>
          <w:szCs w:val="20"/>
          <w:lang w:val="sv-SE"/>
        </w:rPr>
        <w:t>.</w:t>
      </w:r>
      <w:r w:rsidR="00D2575F">
        <w:rPr>
          <w:rFonts w:ascii="Century Gothic" w:hAnsi="Century Gothic" w:cs="Arial"/>
          <w:sz w:val="20"/>
          <w:szCs w:val="20"/>
          <w:lang w:val="sv-SE"/>
        </w:rPr>
        <w:t>223</w:t>
      </w:r>
      <w:r w:rsidR="009B7D48" w:rsidRPr="00942792">
        <w:rPr>
          <w:rFonts w:ascii="Century Gothic" w:hAnsi="Century Gothic" w:cs="Arial"/>
          <w:sz w:val="20"/>
          <w:szCs w:val="20"/>
          <w:lang w:val="sv-SE"/>
        </w:rPr>
        <w:t>.</w:t>
      </w:r>
      <w:r w:rsidR="00D2575F">
        <w:rPr>
          <w:rFonts w:ascii="Century Gothic" w:hAnsi="Century Gothic" w:cs="Arial"/>
          <w:sz w:val="20"/>
          <w:szCs w:val="20"/>
          <w:lang w:val="sv-SE"/>
        </w:rPr>
        <w:t>484</w:t>
      </w:r>
      <w:r w:rsidR="00985524" w:rsidRPr="00942792">
        <w:rPr>
          <w:rFonts w:ascii="Century Gothic" w:hAnsi="Century Gothic" w:cs="Arial"/>
          <w:sz w:val="20"/>
          <w:szCs w:val="20"/>
          <w:lang w:val="sv-SE"/>
        </w:rPr>
        <w:t>.</w:t>
      </w:r>
      <w:r w:rsidR="00D2575F">
        <w:rPr>
          <w:rFonts w:ascii="Century Gothic" w:hAnsi="Century Gothic" w:cs="Arial"/>
          <w:sz w:val="20"/>
          <w:szCs w:val="20"/>
          <w:lang w:val="sv-SE"/>
        </w:rPr>
        <w:t>674,-</w:t>
      </w:r>
      <w:r w:rsidR="00985524" w:rsidRPr="00942792">
        <w:rPr>
          <w:rFonts w:ascii="Century Gothic" w:hAnsi="Century Gothic" w:cs="Arial"/>
          <w:sz w:val="20"/>
          <w:szCs w:val="20"/>
          <w:lang w:val="sv-SE"/>
        </w:rPr>
        <w:t xml:space="preserve"> </w:t>
      </w:r>
      <w:r w:rsidR="00942792">
        <w:rPr>
          <w:rFonts w:ascii="Century Gothic" w:hAnsi="Century Gothic" w:cs="Arial"/>
          <w:sz w:val="20"/>
          <w:szCs w:val="20"/>
          <w:lang w:val="sv-SE"/>
        </w:rPr>
        <w:t>dengan pencapaian a</w:t>
      </w:r>
      <w:r w:rsidR="00985524" w:rsidRPr="00942792">
        <w:rPr>
          <w:rFonts w:ascii="Century Gothic" w:hAnsi="Century Gothic" w:cs="Arial"/>
          <w:sz w:val="20"/>
          <w:szCs w:val="20"/>
          <w:lang w:val="sv-SE"/>
        </w:rPr>
        <w:t xml:space="preserve">nggaran </w:t>
      </w:r>
      <w:r w:rsidR="00DC0BC1">
        <w:rPr>
          <w:rFonts w:ascii="Century Gothic" w:hAnsi="Century Gothic" w:cs="Arial"/>
          <w:sz w:val="20"/>
          <w:szCs w:val="20"/>
          <w:lang w:val="sv-SE"/>
        </w:rPr>
        <w:t>114</w:t>
      </w:r>
      <w:r w:rsidR="00554B42" w:rsidRPr="00942792">
        <w:rPr>
          <w:rFonts w:ascii="Century Gothic" w:hAnsi="Century Gothic" w:cs="Arial"/>
          <w:sz w:val="20"/>
          <w:szCs w:val="20"/>
          <w:lang w:val="sv-SE"/>
        </w:rPr>
        <w:t>.</w:t>
      </w:r>
      <w:r w:rsidR="00233548">
        <w:rPr>
          <w:rFonts w:ascii="Century Gothic" w:hAnsi="Century Gothic" w:cs="Arial"/>
          <w:sz w:val="20"/>
          <w:szCs w:val="20"/>
          <w:lang w:val="sv-SE"/>
        </w:rPr>
        <w:t>2</w:t>
      </w:r>
      <w:r w:rsidR="00DC0BC1">
        <w:rPr>
          <w:rFonts w:ascii="Century Gothic" w:hAnsi="Century Gothic" w:cs="Arial"/>
          <w:sz w:val="20"/>
          <w:szCs w:val="20"/>
          <w:lang w:val="sv-SE"/>
        </w:rPr>
        <w:t>7</w:t>
      </w:r>
      <w:r w:rsidR="006236F7">
        <w:rPr>
          <w:rFonts w:ascii="Century Gothic" w:hAnsi="Century Gothic" w:cs="Arial"/>
          <w:sz w:val="20"/>
          <w:szCs w:val="20"/>
          <w:lang w:val="sv-SE"/>
        </w:rPr>
        <w:t xml:space="preserve"> </w:t>
      </w:r>
      <w:r w:rsidR="009855F5" w:rsidRPr="00942792">
        <w:rPr>
          <w:rFonts w:ascii="Century Gothic" w:hAnsi="Century Gothic" w:cs="Arial"/>
          <w:sz w:val="20"/>
          <w:szCs w:val="20"/>
          <w:lang w:val="sv-SE"/>
        </w:rPr>
        <w:t>%</w:t>
      </w:r>
      <w:r w:rsidR="00233548">
        <w:rPr>
          <w:rFonts w:ascii="Century Gothic" w:hAnsi="Century Gothic" w:cs="Arial"/>
          <w:sz w:val="20"/>
          <w:szCs w:val="20"/>
          <w:lang w:val="sv-SE"/>
        </w:rPr>
        <w:t xml:space="preserve"> dari yang dianggarkan</w:t>
      </w:r>
      <w:r w:rsidR="00233548" w:rsidRPr="00233548">
        <w:rPr>
          <w:rFonts w:ascii="Century Gothic" w:hAnsi="Century Gothic" w:cs="Arial"/>
          <w:sz w:val="20"/>
          <w:szCs w:val="20"/>
          <w:lang w:val="sv-SE"/>
        </w:rPr>
        <w:t xml:space="preserve"> </w:t>
      </w:r>
      <w:r w:rsidR="00233548">
        <w:rPr>
          <w:rFonts w:ascii="Century Gothic" w:hAnsi="Century Gothic" w:cs="Arial"/>
          <w:sz w:val="20"/>
          <w:szCs w:val="20"/>
          <w:lang w:val="sv-SE"/>
        </w:rPr>
        <w:t>pada akhir Desember tahun 202</w:t>
      </w:r>
      <w:r w:rsidR="00D2575F">
        <w:rPr>
          <w:rFonts w:ascii="Century Gothic" w:hAnsi="Century Gothic" w:cs="Arial"/>
          <w:sz w:val="20"/>
          <w:szCs w:val="20"/>
          <w:lang w:val="sv-SE"/>
        </w:rPr>
        <w:t>5</w:t>
      </w:r>
      <w:r w:rsidR="00233548">
        <w:rPr>
          <w:rFonts w:ascii="Century Gothic" w:hAnsi="Century Gothic" w:cs="Arial"/>
          <w:sz w:val="20"/>
          <w:szCs w:val="20"/>
          <w:lang w:val="sv-SE"/>
        </w:rPr>
        <w:t xml:space="preserve"> sebesar Rp.</w:t>
      </w:r>
      <w:r w:rsidR="00DC0BC1">
        <w:rPr>
          <w:rFonts w:ascii="Century Gothic" w:hAnsi="Century Gothic" w:cs="Arial"/>
          <w:sz w:val="20"/>
          <w:szCs w:val="20"/>
          <w:lang w:val="sv-SE"/>
        </w:rPr>
        <w:t>6</w:t>
      </w:r>
      <w:r w:rsidR="00233548">
        <w:rPr>
          <w:rFonts w:ascii="Century Gothic" w:hAnsi="Century Gothic" w:cs="Arial"/>
          <w:sz w:val="20"/>
          <w:szCs w:val="20"/>
          <w:lang w:val="sv-SE"/>
        </w:rPr>
        <w:t>.</w:t>
      </w:r>
      <w:r w:rsidR="00DC0BC1">
        <w:rPr>
          <w:rFonts w:ascii="Century Gothic" w:hAnsi="Century Gothic" w:cs="Arial"/>
          <w:sz w:val="20"/>
          <w:szCs w:val="20"/>
          <w:lang w:val="sv-SE"/>
        </w:rPr>
        <w:t>928</w:t>
      </w:r>
      <w:r w:rsidR="00233548">
        <w:rPr>
          <w:rFonts w:ascii="Century Gothic" w:hAnsi="Century Gothic" w:cs="Arial"/>
          <w:sz w:val="20"/>
          <w:szCs w:val="20"/>
          <w:lang w:val="sv-SE"/>
        </w:rPr>
        <w:t>.</w:t>
      </w:r>
      <w:r w:rsidR="00DC0BC1">
        <w:rPr>
          <w:rFonts w:ascii="Century Gothic" w:hAnsi="Century Gothic" w:cs="Arial"/>
          <w:sz w:val="20"/>
          <w:szCs w:val="20"/>
          <w:lang w:val="sv-SE"/>
        </w:rPr>
        <w:t>578</w:t>
      </w:r>
      <w:r w:rsidR="00233548">
        <w:rPr>
          <w:rFonts w:ascii="Century Gothic" w:hAnsi="Century Gothic" w:cs="Arial"/>
          <w:sz w:val="20"/>
          <w:szCs w:val="20"/>
          <w:lang w:val="sv-SE"/>
        </w:rPr>
        <w:t>.</w:t>
      </w:r>
      <w:r w:rsidR="00DC0BC1">
        <w:rPr>
          <w:rFonts w:ascii="Century Gothic" w:hAnsi="Century Gothic" w:cs="Arial"/>
          <w:sz w:val="20"/>
          <w:szCs w:val="20"/>
          <w:lang w:val="sv-SE"/>
        </w:rPr>
        <w:t>995</w:t>
      </w:r>
      <w:r w:rsidR="00233548">
        <w:rPr>
          <w:rFonts w:ascii="Century Gothic" w:hAnsi="Century Gothic" w:cs="Arial"/>
          <w:sz w:val="20"/>
          <w:szCs w:val="20"/>
          <w:lang w:val="sv-SE"/>
        </w:rPr>
        <w:t>,-</w:t>
      </w:r>
      <w:r w:rsidR="009855F5" w:rsidRPr="00942792">
        <w:rPr>
          <w:rFonts w:ascii="Century Gothic" w:hAnsi="Century Gothic" w:cs="Arial"/>
          <w:sz w:val="20"/>
          <w:szCs w:val="20"/>
          <w:lang w:val="sv-SE"/>
        </w:rPr>
        <w:t>.</w:t>
      </w:r>
      <w:r w:rsidR="00985524" w:rsidRPr="00942792">
        <w:rPr>
          <w:rFonts w:ascii="Century Gothic" w:hAnsi="Century Gothic" w:cs="Arial"/>
          <w:sz w:val="20"/>
          <w:szCs w:val="20"/>
          <w:lang w:val="sv-SE"/>
        </w:rPr>
        <w:t>Kredit yang di</w:t>
      </w:r>
      <w:r w:rsidR="0083456B" w:rsidRPr="00942792">
        <w:rPr>
          <w:rFonts w:ascii="Century Gothic" w:hAnsi="Century Gothic" w:cs="Arial"/>
          <w:sz w:val="20"/>
          <w:szCs w:val="20"/>
          <w:lang w:val="sv-SE"/>
        </w:rPr>
        <w:t xml:space="preserve">berikan </w:t>
      </w:r>
      <w:r w:rsidR="00985524" w:rsidRPr="00942792">
        <w:rPr>
          <w:rFonts w:ascii="Century Gothic" w:hAnsi="Century Gothic" w:cs="Arial"/>
          <w:sz w:val="20"/>
          <w:szCs w:val="20"/>
          <w:lang w:val="sv-SE"/>
        </w:rPr>
        <w:t xml:space="preserve">mengalami </w:t>
      </w:r>
      <w:r w:rsidR="00B40BAE">
        <w:rPr>
          <w:rFonts w:ascii="Century Gothic" w:hAnsi="Century Gothic" w:cs="Arial"/>
          <w:sz w:val="20"/>
          <w:szCs w:val="20"/>
          <w:lang w:val="sv-SE"/>
        </w:rPr>
        <w:t>penurunan</w:t>
      </w:r>
      <w:r w:rsidR="006C76F2" w:rsidRPr="00942792">
        <w:rPr>
          <w:rFonts w:ascii="Century Gothic" w:hAnsi="Century Gothic" w:cs="Arial"/>
          <w:sz w:val="20"/>
          <w:szCs w:val="20"/>
          <w:lang w:val="sv-SE"/>
        </w:rPr>
        <w:t xml:space="preserve"> sebesar</w:t>
      </w:r>
      <w:r w:rsidR="0083456B" w:rsidRPr="00942792">
        <w:rPr>
          <w:rFonts w:ascii="Century Gothic" w:hAnsi="Century Gothic" w:cs="Arial"/>
          <w:sz w:val="20"/>
          <w:szCs w:val="20"/>
          <w:lang w:val="sv-SE"/>
        </w:rPr>
        <w:t xml:space="preserve"> Rp. </w:t>
      </w:r>
      <w:r w:rsidR="00DC0BC1">
        <w:rPr>
          <w:rFonts w:ascii="Century Gothic" w:hAnsi="Century Gothic" w:cs="Arial"/>
          <w:sz w:val="20"/>
          <w:szCs w:val="20"/>
          <w:lang w:val="sv-SE"/>
        </w:rPr>
        <w:t>254</w:t>
      </w:r>
      <w:r w:rsidR="006C76F2" w:rsidRPr="00942792">
        <w:rPr>
          <w:rFonts w:ascii="Century Gothic" w:hAnsi="Century Gothic" w:cs="Arial"/>
          <w:sz w:val="20"/>
          <w:szCs w:val="20"/>
          <w:lang w:val="sv-SE"/>
        </w:rPr>
        <w:t>.</w:t>
      </w:r>
      <w:r w:rsidR="00DC0BC1">
        <w:rPr>
          <w:rFonts w:ascii="Century Gothic" w:hAnsi="Century Gothic" w:cs="Arial"/>
          <w:sz w:val="20"/>
          <w:szCs w:val="20"/>
          <w:lang w:val="sv-SE"/>
        </w:rPr>
        <w:t>618</w:t>
      </w:r>
      <w:r w:rsidR="006C76F2" w:rsidRPr="00942792">
        <w:rPr>
          <w:rFonts w:ascii="Century Gothic" w:hAnsi="Century Gothic" w:cs="Arial"/>
          <w:sz w:val="20"/>
          <w:szCs w:val="20"/>
          <w:lang w:val="sv-SE"/>
        </w:rPr>
        <w:t>.</w:t>
      </w:r>
      <w:r w:rsidR="00DC0BC1">
        <w:rPr>
          <w:rFonts w:ascii="Century Gothic" w:hAnsi="Century Gothic" w:cs="Arial"/>
          <w:sz w:val="20"/>
          <w:szCs w:val="20"/>
          <w:lang w:val="sv-SE"/>
        </w:rPr>
        <w:t>398</w:t>
      </w:r>
      <w:r w:rsidR="00B40BAE">
        <w:rPr>
          <w:rFonts w:ascii="Century Gothic" w:hAnsi="Century Gothic" w:cs="Arial"/>
          <w:sz w:val="20"/>
          <w:szCs w:val="20"/>
          <w:lang w:val="sv-SE"/>
        </w:rPr>
        <w:t>,-</w:t>
      </w:r>
      <w:r w:rsidR="00233548">
        <w:rPr>
          <w:rFonts w:ascii="Century Gothic" w:hAnsi="Century Gothic" w:cs="Arial"/>
          <w:sz w:val="20"/>
          <w:szCs w:val="20"/>
          <w:lang w:val="sv-SE"/>
        </w:rPr>
        <w:t xml:space="preserve"> </w:t>
      </w:r>
      <w:r w:rsidR="00985524" w:rsidRPr="00942792">
        <w:rPr>
          <w:rFonts w:ascii="Century Gothic" w:hAnsi="Century Gothic" w:cs="Arial"/>
          <w:sz w:val="20"/>
          <w:szCs w:val="20"/>
          <w:lang w:val="sv-SE"/>
        </w:rPr>
        <w:t xml:space="preserve">yakni dari </w:t>
      </w:r>
      <w:r w:rsidR="006C76F2" w:rsidRPr="00942792">
        <w:rPr>
          <w:rFonts w:ascii="Century Gothic" w:hAnsi="Century Gothic" w:cs="Arial"/>
          <w:sz w:val="20"/>
          <w:szCs w:val="20"/>
          <w:lang w:val="sv-SE"/>
        </w:rPr>
        <w:t xml:space="preserve">     </w:t>
      </w:r>
      <w:r w:rsidR="00F37A83" w:rsidRPr="00942792">
        <w:rPr>
          <w:rFonts w:ascii="Century Gothic" w:hAnsi="Century Gothic" w:cs="Arial"/>
          <w:sz w:val="20"/>
          <w:szCs w:val="20"/>
          <w:lang w:val="sv-SE"/>
        </w:rPr>
        <w:t xml:space="preserve"> </w:t>
      </w:r>
      <w:r w:rsidR="00233548">
        <w:rPr>
          <w:rFonts w:ascii="Century Gothic" w:hAnsi="Century Gothic" w:cs="Arial"/>
          <w:sz w:val="20"/>
          <w:szCs w:val="20"/>
          <w:lang w:val="sv-SE"/>
        </w:rPr>
        <w:t xml:space="preserve">               </w:t>
      </w:r>
      <w:r w:rsidR="00F37A83" w:rsidRPr="00942792">
        <w:rPr>
          <w:rFonts w:ascii="Century Gothic" w:hAnsi="Century Gothic" w:cs="Arial"/>
          <w:sz w:val="20"/>
          <w:szCs w:val="20"/>
          <w:lang w:val="sv-SE"/>
        </w:rPr>
        <w:t xml:space="preserve">  </w:t>
      </w:r>
      <w:r w:rsidR="00233548">
        <w:rPr>
          <w:rFonts w:ascii="Century Gothic" w:hAnsi="Century Gothic" w:cs="Arial"/>
          <w:sz w:val="20"/>
          <w:szCs w:val="20"/>
          <w:lang w:val="sv-SE"/>
        </w:rPr>
        <w:t xml:space="preserve">        </w:t>
      </w:r>
      <w:r w:rsidR="00542839" w:rsidRPr="00942792">
        <w:rPr>
          <w:rFonts w:ascii="Century Gothic" w:hAnsi="Century Gothic" w:cs="Arial"/>
          <w:sz w:val="20"/>
          <w:szCs w:val="20"/>
          <w:lang w:val="sv-SE"/>
        </w:rPr>
        <w:t xml:space="preserve">Rp. </w:t>
      </w:r>
      <w:r w:rsidR="00DC0BC1">
        <w:rPr>
          <w:rFonts w:ascii="Century Gothic" w:hAnsi="Century Gothic" w:cs="Arial"/>
          <w:sz w:val="20"/>
          <w:szCs w:val="20"/>
          <w:lang w:val="sv-SE"/>
        </w:rPr>
        <w:t>444</w:t>
      </w:r>
      <w:r w:rsidR="006236F7">
        <w:rPr>
          <w:rFonts w:ascii="Century Gothic" w:hAnsi="Century Gothic" w:cs="Arial"/>
          <w:sz w:val="20"/>
          <w:szCs w:val="20"/>
          <w:lang w:val="sv-SE"/>
        </w:rPr>
        <w:t>.</w:t>
      </w:r>
      <w:r w:rsidR="006236F7" w:rsidRPr="006236F7">
        <w:rPr>
          <w:rFonts w:ascii="Century Gothic" w:hAnsi="Century Gothic" w:cs="Arial"/>
          <w:sz w:val="20"/>
          <w:szCs w:val="20"/>
          <w:lang w:val="sv-SE"/>
        </w:rPr>
        <w:t>3</w:t>
      </w:r>
      <w:r w:rsidR="00DC0BC1">
        <w:rPr>
          <w:rFonts w:ascii="Century Gothic" w:hAnsi="Century Gothic" w:cs="Arial"/>
          <w:sz w:val="20"/>
          <w:szCs w:val="20"/>
          <w:lang w:val="sv-SE"/>
        </w:rPr>
        <w:t>01</w:t>
      </w:r>
      <w:r w:rsidR="006236F7">
        <w:rPr>
          <w:rFonts w:ascii="Century Gothic" w:hAnsi="Century Gothic" w:cs="Arial"/>
          <w:sz w:val="20"/>
          <w:szCs w:val="20"/>
          <w:lang w:val="sv-SE"/>
        </w:rPr>
        <w:t>.</w:t>
      </w:r>
      <w:r w:rsidR="00DC0BC1">
        <w:rPr>
          <w:rFonts w:ascii="Century Gothic" w:hAnsi="Century Gothic" w:cs="Arial"/>
          <w:sz w:val="20"/>
          <w:szCs w:val="20"/>
          <w:lang w:val="sv-SE"/>
        </w:rPr>
        <w:t>848</w:t>
      </w:r>
      <w:r w:rsidR="0083456B" w:rsidRPr="00942792">
        <w:rPr>
          <w:rFonts w:ascii="Century Gothic" w:hAnsi="Century Gothic" w:cs="Arial"/>
          <w:sz w:val="20"/>
          <w:szCs w:val="20"/>
          <w:lang w:val="sv-SE"/>
        </w:rPr>
        <w:t>,</w:t>
      </w:r>
      <w:r w:rsidR="00542839" w:rsidRPr="00942792">
        <w:rPr>
          <w:rFonts w:ascii="Century Gothic" w:hAnsi="Century Gothic" w:cs="Arial"/>
          <w:sz w:val="20"/>
          <w:szCs w:val="20"/>
          <w:lang w:val="sv-SE"/>
        </w:rPr>
        <w:t>- pada akhir tahun 20</w:t>
      </w:r>
      <w:r w:rsidR="00CC11A4" w:rsidRPr="00942792">
        <w:rPr>
          <w:rFonts w:ascii="Century Gothic" w:hAnsi="Century Gothic" w:cs="Arial"/>
          <w:sz w:val="20"/>
          <w:szCs w:val="20"/>
          <w:lang w:val="sv-SE"/>
        </w:rPr>
        <w:t>2</w:t>
      </w:r>
      <w:r w:rsidR="00DC0BC1">
        <w:rPr>
          <w:rFonts w:ascii="Century Gothic" w:hAnsi="Century Gothic" w:cs="Arial"/>
          <w:sz w:val="20"/>
          <w:szCs w:val="20"/>
          <w:lang w:val="sv-SE"/>
        </w:rPr>
        <w:t>4</w:t>
      </w:r>
      <w:r w:rsidR="00D40445" w:rsidRPr="00942792">
        <w:rPr>
          <w:rFonts w:ascii="Century Gothic" w:hAnsi="Century Gothic" w:cs="Arial"/>
          <w:sz w:val="20"/>
          <w:szCs w:val="20"/>
          <w:lang w:val="sv-SE"/>
        </w:rPr>
        <w:t xml:space="preserve">  m</w:t>
      </w:r>
      <w:r w:rsidR="00542839" w:rsidRPr="00942792">
        <w:rPr>
          <w:rFonts w:ascii="Century Gothic" w:hAnsi="Century Gothic" w:cs="Arial"/>
          <w:sz w:val="20"/>
          <w:szCs w:val="20"/>
          <w:lang w:val="sv-SE"/>
        </w:rPr>
        <w:t xml:space="preserve">enjadi Rp. </w:t>
      </w:r>
      <w:r w:rsidR="00DC0BC1">
        <w:rPr>
          <w:rFonts w:ascii="Century Gothic" w:hAnsi="Century Gothic" w:cs="Arial"/>
          <w:sz w:val="20"/>
          <w:szCs w:val="20"/>
          <w:lang w:val="sv-SE"/>
        </w:rPr>
        <w:t>189</w:t>
      </w:r>
      <w:r w:rsidR="006236F7">
        <w:rPr>
          <w:rFonts w:ascii="Century Gothic" w:hAnsi="Century Gothic" w:cs="Arial"/>
          <w:sz w:val="20"/>
          <w:szCs w:val="20"/>
          <w:lang w:val="sv-SE"/>
        </w:rPr>
        <w:t>.</w:t>
      </w:r>
      <w:r w:rsidR="00DC0BC1">
        <w:rPr>
          <w:rFonts w:ascii="Century Gothic" w:hAnsi="Century Gothic" w:cs="Arial"/>
          <w:sz w:val="20"/>
          <w:szCs w:val="20"/>
          <w:lang w:val="sv-SE"/>
        </w:rPr>
        <w:t>683</w:t>
      </w:r>
      <w:r w:rsidR="006236F7">
        <w:rPr>
          <w:rFonts w:ascii="Century Gothic" w:hAnsi="Century Gothic" w:cs="Arial"/>
          <w:sz w:val="20"/>
          <w:szCs w:val="20"/>
          <w:lang w:val="sv-SE"/>
        </w:rPr>
        <w:t>.</w:t>
      </w:r>
      <w:r w:rsidR="00DC0BC1">
        <w:rPr>
          <w:rFonts w:ascii="Century Gothic" w:hAnsi="Century Gothic" w:cs="Arial"/>
          <w:sz w:val="20"/>
          <w:szCs w:val="20"/>
          <w:lang w:val="sv-SE"/>
        </w:rPr>
        <w:t>450</w:t>
      </w:r>
      <w:r w:rsidR="006C76F2" w:rsidRPr="00942792">
        <w:rPr>
          <w:rFonts w:ascii="Century Gothic" w:hAnsi="Century Gothic" w:cs="Arial"/>
          <w:sz w:val="20"/>
          <w:szCs w:val="20"/>
          <w:lang w:val="sv-SE"/>
        </w:rPr>
        <w:t>,-</w:t>
      </w:r>
      <w:r w:rsidR="00542839" w:rsidRPr="00942792">
        <w:rPr>
          <w:rFonts w:ascii="Century Gothic" w:hAnsi="Century Gothic" w:cs="Arial"/>
          <w:sz w:val="20"/>
          <w:szCs w:val="20"/>
          <w:lang w:val="sv-SE"/>
        </w:rPr>
        <w:t xml:space="preserve"> pada akhir tahun 20</w:t>
      </w:r>
      <w:r w:rsidR="00D40445" w:rsidRPr="00942792">
        <w:rPr>
          <w:rFonts w:ascii="Century Gothic" w:hAnsi="Century Gothic" w:cs="Arial"/>
          <w:sz w:val="20"/>
          <w:szCs w:val="20"/>
          <w:lang w:val="sv-SE"/>
        </w:rPr>
        <w:t>2</w:t>
      </w:r>
      <w:r w:rsidR="00DC0BC1">
        <w:rPr>
          <w:rFonts w:ascii="Century Gothic" w:hAnsi="Century Gothic" w:cs="Arial"/>
          <w:sz w:val="20"/>
          <w:szCs w:val="20"/>
          <w:lang w:val="sv-SE"/>
        </w:rPr>
        <w:t>5</w:t>
      </w:r>
      <w:r w:rsidR="009855F5" w:rsidRPr="00942792">
        <w:rPr>
          <w:rFonts w:ascii="Century Gothic" w:hAnsi="Century Gothic" w:cs="Arial"/>
          <w:color w:val="548DD4" w:themeColor="text2" w:themeTint="99"/>
          <w:sz w:val="20"/>
          <w:szCs w:val="20"/>
          <w:lang w:val="sv-SE"/>
        </w:rPr>
        <w:t>.</w:t>
      </w:r>
      <w:r w:rsidR="00542839" w:rsidRPr="00942792">
        <w:rPr>
          <w:rFonts w:ascii="Century Gothic" w:hAnsi="Century Gothic" w:cs="Arial"/>
          <w:color w:val="548DD4" w:themeColor="text2" w:themeTint="99"/>
          <w:sz w:val="20"/>
          <w:szCs w:val="20"/>
          <w:lang w:val="sv-SE"/>
        </w:rPr>
        <w:t xml:space="preserve"> </w:t>
      </w:r>
      <w:r w:rsidR="00F64FD7" w:rsidRPr="00942792">
        <w:rPr>
          <w:rFonts w:ascii="Century Gothic" w:hAnsi="Century Gothic" w:cs="Arial"/>
          <w:sz w:val="20"/>
          <w:szCs w:val="20"/>
          <w:lang w:val="id-ID"/>
        </w:rPr>
        <w:t>dengan pen</w:t>
      </w:r>
      <w:r w:rsidR="0083456B" w:rsidRPr="00B74355">
        <w:rPr>
          <w:rFonts w:ascii="Century Gothic" w:hAnsi="Century Gothic" w:cs="Arial"/>
          <w:sz w:val="20"/>
          <w:szCs w:val="20"/>
          <w:lang w:val="sv-SE"/>
        </w:rPr>
        <w:t xml:space="preserve">capaian Anggaran sebesar </w:t>
      </w:r>
      <w:r w:rsidR="00DC0BC1">
        <w:rPr>
          <w:rFonts w:ascii="Century Gothic" w:hAnsi="Century Gothic" w:cs="Arial"/>
          <w:sz w:val="20"/>
          <w:szCs w:val="20"/>
          <w:lang w:val="sv-SE"/>
        </w:rPr>
        <w:t>36</w:t>
      </w:r>
      <w:r w:rsidR="00554B42" w:rsidRPr="00B74355">
        <w:rPr>
          <w:rFonts w:ascii="Century Gothic" w:hAnsi="Century Gothic" w:cs="Arial"/>
          <w:sz w:val="20"/>
          <w:szCs w:val="20"/>
          <w:lang w:val="sv-SE"/>
        </w:rPr>
        <w:t>.</w:t>
      </w:r>
      <w:r w:rsidR="00DC0BC1">
        <w:rPr>
          <w:rFonts w:ascii="Century Gothic" w:hAnsi="Century Gothic" w:cs="Arial"/>
          <w:sz w:val="20"/>
          <w:szCs w:val="20"/>
          <w:lang w:val="sv-SE"/>
        </w:rPr>
        <w:t>65</w:t>
      </w:r>
      <w:r w:rsidR="006236F7" w:rsidRPr="00B74355">
        <w:rPr>
          <w:rFonts w:ascii="Century Gothic" w:hAnsi="Century Gothic" w:cs="Arial"/>
          <w:sz w:val="20"/>
          <w:szCs w:val="20"/>
          <w:lang w:val="sv-SE"/>
        </w:rPr>
        <w:t xml:space="preserve"> </w:t>
      </w:r>
      <w:r w:rsidR="00942792" w:rsidRPr="00B74355">
        <w:rPr>
          <w:rFonts w:ascii="Century Gothic" w:hAnsi="Century Gothic" w:cs="Arial"/>
          <w:sz w:val="20"/>
          <w:szCs w:val="20"/>
          <w:lang w:val="sv-SE"/>
        </w:rPr>
        <w:t>%</w:t>
      </w:r>
      <w:r w:rsidR="00233548" w:rsidRPr="00B74355">
        <w:rPr>
          <w:rFonts w:ascii="Century Gothic" w:hAnsi="Century Gothic" w:cs="Arial"/>
          <w:sz w:val="20"/>
          <w:szCs w:val="20"/>
          <w:lang w:val="sv-SE"/>
        </w:rPr>
        <w:t xml:space="preserve">  </w:t>
      </w:r>
      <w:r w:rsidR="00233548">
        <w:rPr>
          <w:rFonts w:ascii="Century Gothic" w:hAnsi="Century Gothic" w:cs="Arial"/>
          <w:sz w:val="20"/>
          <w:szCs w:val="20"/>
          <w:lang w:val="sv-SE"/>
        </w:rPr>
        <w:t>dari yang dianggarkan</w:t>
      </w:r>
      <w:r w:rsidR="00233548" w:rsidRPr="00233548">
        <w:rPr>
          <w:rFonts w:ascii="Century Gothic" w:hAnsi="Century Gothic" w:cs="Arial"/>
          <w:sz w:val="20"/>
          <w:szCs w:val="20"/>
          <w:lang w:val="sv-SE"/>
        </w:rPr>
        <w:t xml:space="preserve"> </w:t>
      </w:r>
      <w:r w:rsidR="00233548">
        <w:rPr>
          <w:rFonts w:ascii="Century Gothic" w:hAnsi="Century Gothic" w:cs="Arial"/>
          <w:sz w:val="20"/>
          <w:szCs w:val="20"/>
          <w:lang w:val="sv-SE"/>
        </w:rPr>
        <w:t>pada akhir Desember tahun 202</w:t>
      </w:r>
      <w:r w:rsidR="00DC0BC1">
        <w:rPr>
          <w:rFonts w:ascii="Century Gothic" w:hAnsi="Century Gothic" w:cs="Arial"/>
          <w:sz w:val="20"/>
          <w:szCs w:val="20"/>
          <w:lang w:val="sv-SE"/>
        </w:rPr>
        <w:t xml:space="preserve">5 </w:t>
      </w:r>
      <w:r w:rsidR="00233548">
        <w:rPr>
          <w:rFonts w:ascii="Century Gothic" w:hAnsi="Century Gothic" w:cs="Arial"/>
          <w:sz w:val="20"/>
          <w:szCs w:val="20"/>
          <w:lang w:val="sv-SE"/>
        </w:rPr>
        <w:t xml:space="preserve">sebesar Rp. </w:t>
      </w:r>
      <w:r w:rsidR="00DC0BC1">
        <w:rPr>
          <w:rFonts w:ascii="Century Gothic" w:hAnsi="Century Gothic" w:cs="Arial"/>
          <w:sz w:val="20"/>
          <w:szCs w:val="20"/>
          <w:lang w:val="sv-SE"/>
        </w:rPr>
        <w:t>517</w:t>
      </w:r>
      <w:r w:rsidR="00233548">
        <w:rPr>
          <w:rFonts w:ascii="Century Gothic" w:hAnsi="Century Gothic" w:cs="Arial"/>
          <w:sz w:val="20"/>
          <w:szCs w:val="20"/>
          <w:lang w:val="sv-SE"/>
        </w:rPr>
        <w:t>.</w:t>
      </w:r>
      <w:r w:rsidR="00DC0BC1">
        <w:rPr>
          <w:rFonts w:ascii="Century Gothic" w:hAnsi="Century Gothic" w:cs="Arial"/>
          <w:sz w:val="20"/>
          <w:szCs w:val="20"/>
          <w:lang w:val="sv-SE"/>
        </w:rPr>
        <w:t>615</w:t>
      </w:r>
      <w:r w:rsidR="00233548">
        <w:rPr>
          <w:rFonts w:ascii="Century Gothic" w:hAnsi="Century Gothic" w:cs="Arial"/>
          <w:sz w:val="20"/>
          <w:szCs w:val="20"/>
          <w:lang w:val="sv-SE"/>
        </w:rPr>
        <w:t>.</w:t>
      </w:r>
      <w:r w:rsidR="00DC0BC1">
        <w:rPr>
          <w:rFonts w:ascii="Century Gothic" w:hAnsi="Century Gothic" w:cs="Arial"/>
          <w:sz w:val="20"/>
          <w:szCs w:val="20"/>
          <w:lang w:val="sv-SE"/>
        </w:rPr>
        <w:t>630</w:t>
      </w:r>
      <w:r w:rsidR="00233548">
        <w:rPr>
          <w:rFonts w:ascii="Century Gothic" w:hAnsi="Century Gothic" w:cs="Arial"/>
          <w:sz w:val="20"/>
          <w:szCs w:val="20"/>
          <w:lang w:val="sv-SE"/>
        </w:rPr>
        <w:t>,-</w:t>
      </w:r>
      <w:r w:rsidR="00233548" w:rsidRPr="00B74355">
        <w:rPr>
          <w:rFonts w:ascii="Century Gothic" w:hAnsi="Century Gothic" w:cs="Arial"/>
          <w:sz w:val="20"/>
          <w:szCs w:val="20"/>
          <w:lang w:val="sv-SE"/>
        </w:rPr>
        <w:t xml:space="preserve"> </w:t>
      </w:r>
      <w:r w:rsidR="00942792" w:rsidRPr="00B74355">
        <w:rPr>
          <w:rFonts w:ascii="Century Gothic" w:hAnsi="Century Gothic" w:cs="Arial"/>
          <w:sz w:val="20"/>
          <w:szCs w:val="20"/>
          <w:lang w:val="sv-SE"/>
        </w:rPr>
        <w:t xml:space="preserve">. </w:t>
      </w:r>
      <w:r w:rsidR="00542839" w:rsidRPr="00B74355">
        <w:rPr>
          <w:rFonts w:ascii="Century Gothic" w:hAnsi="Century Gothic" w:cs="Arial"/>
          <w:sz w:val="20"/>
          <w:szCs w:val="20"/>
          <w:lang w:val="sv-SE"/>
        </w:rPr>
        <w:t>Dana Masyarakat yang b</w:t>
      </w:r>
      <w:r w:rsidR="0083456B" w:rsidRPr="00B74355">
        <w:rPr>
          <w:rFonts w:ascii="Century Gothic" w:hAnsi="Century Gothic" w:cs="Arial"/>
          <w:sz w:val="20"/>
          <w:szCs w:val="20"/>
          <w:lang w:val="sv-SE"/>
        </w:rPr>
        <w:t>erhasil dihimpun pada akhir 20</w:t>
      </w:r>
      <w:r w:rsidR="00D40445" w:rsidRPr="00B74355">
        <w:rPr>
          <w:rFonts w:ascii="Century Gothic" w:hAnsi="Century Gothic" w:cs="Arial"/>
          <w:sz w:val="20"/>
          <w:szCs w:val="20"/>
          <w:lang w:val="sv-SE"/>
        </w:rPr>
        <w:t>2</w:t>
      </w:r>
      <w:r w:rsidR="0059472B">
        <w:rPr>
          <w:rFonts w:ascii="Century Gothic" w:hAnsi="Century Gothic" w:cs="Arial"/>
          <w:sz w:val="20"/>
          <w:szCs w:val="20"/>
          <w:lang w:val="sv-SE"/>
        </w:rPr>
        <w:t>5</w:t>
      </w:r>
      <w:r w:rsidR="00554B42" w:rsidRPr="00B74355">
        <w:rPr>
          <w:rFonts w:ascii="Century Gothic" w:hAnsi="Century Gothic" w:cs="Arial"/>
          <w:sz w:val="20"/>
          <w:szCs w:val="20"/>
          <w:lang w:val="sv-SE"/>
        </w:rPr>
        <w:t xml:space="preserve"> sebesar Rp. </w:t>
      </w:r>
      <w:r w:rsidR="0059472B">
        <w:rPr>
          <w:rFonts w:ascii="Century Gothic" w:hAnsi="Century Gothic" w:cs="Arial"/>
          <w:sz w:val="20"/>
          <w:szCs w:val="20"/>
          <w:lang w:val="sv-SE"/>
        </w:rPr>
        <w:t>430</w:t>
      </w:r>
      <w:r w:rsidR="006C76F2" w:rsidRPr="00B74355">
        <w:rPr>
          <w:rFonts w:ascii="Century Gothic" w:hAnsi="Century Gothic" w:cs="Arial"/>
          <w:sz w:val="20"/>
          <w:szCs w:val="20"/>
          <w:lang w:val="sv-SE"/>
        </w:rPr>
        <w:t>.</w:t>
      </w:r>
      <w:r w:rsidR="0059472B">
        <w:rPr>
          <w:rFonts w:ascii="Century Gothic" w:hAnsi="Century Gothic" w:cs="Arial"/>
          <w:sz w:val="20"/>
          <w:szCs w:val="20"/>
          <w:lang w:val="sv-SE"/>
        </w:rPr>
        <w:t>739</w:t>
      </w:r>
      <w:r w:rsidR="006C76F2" w:rsidRPr="00B74355">
        <w:rPr>
          <w:rFonts w:ascii="Century Gothic" w:hAnsi="Century Gothic" w:cs="Arial"/>
          <w:sz w:val="20"/>
          <w:szCs w:val="20"/>
          <w:lang w:val="sv-SE"/>
        </w:rPr>
        <w:t>.</w:t>
      </w:r>
      <w:r w:rsidR="0059472B">
        <w:rPr>
          <w:rFonts w:ascii="Century Gothic" w:hAnsi="Century Gothic" w:cs="Arial"/>
          <w:sz w:val="20"/>
          <w:szCs w:val="20"/>
          <w:lang w:val="sv-SE"/>
        </w:rPr>
        <w:t>357</w:t>
      </w:r>
      <w:r w:rsidR="006C76F2" w:rsidRPr="00B74355">
        <w:rPr>
          <w:rFonts w:ascii="Century Gothic" w:hAnsi="Century Gothic" w:cs="Arial"/>
          <w:sz w:val="20"/>
          <w:szCs w:val="20"/>
          <w:lang w:val="sv-SE"/>
        </w:rPr>
        <w:t>,-</w:t>
      </w:r>
      <w:r w:rsidR="00542839" w:rsidRPr="00B74355">
        <w:rPr>
          <w:rFonts w:ascii="Century Gothic" w:hAnsi="Century Gothic" w:cs="Arial"/>
          <w:sz w:val="20"/>
          <w:szCs w:val="20"/>
          <w:lang w:val="sv-SE"/>
        </w:rPr>
        <w:t xml:space="preserve"> </w:t>
      </w:r>
      <w:r w:rsidR="00942792" w:rsidRPr="00B74355">
        <w:rPr>
          <w:rFonts w:ascii="Century Gothic" w:hAnsi="Century Gothic" w:cs="Arial"/>
          <w:sz w:val="20"/>
          <w:szCs w:val="20"/>
          <w:lang w:val="sv-SE"/>
        </w:rPr>
        <w:t>dibandingkan dengan posisi Desember 202</w:t>
      </w:r>
      <w:r w:rsidR="0059472B">
        <w:rPr>
          <w:rFonts w:ascii="Century Gothic" w:hAnsi="Century Gothic" w:cs="Arial"/>
          <w:sz w:val="20"/>
          <w:szCs w:val="20"/>
          <w:lang w:val="sv-SE"/>
        </w:rPr>
        <w:t xml:space="preserve">4 </w:t>
      </w:r>
      <w:r w:rsidR="00942792" w:rsidRPr="00B74355">
        <w:rPr>
          <w:rFonts w:ascii="Century Gothic" w:hAnsi="Century Gothic" w:cs="Arial"/>
          <w:sz w:val="20"/>
          <w:szCs w:val="20"/>
          <w:lang w:val="sv-SE"/>
        </w:rPr>
        <w:t xml:space="preserve">sebesar Rp. </w:t>
      </w:r>
      <w:r w:rsidR="0059472B" w:rsidRPr="0059472B">
        <w:rPr>
          <w:rFonts w:ascii="Century Gothic" w:hAnsi="Century Gothic" w:cs="Arial"/>
          <w:sz w:val="20"/>
          <w:szCs w:val="20"/>
          <w:lang w:val="sv-SE"/>
        </w:rPr>
        <w:t>1.531.016.032</w:t>
      </w:r>
      <w:r w:rsidR="00942792" w:rsidRPr="00B74355">
        <w:rPr>
          <w:rFonts w:ascii="Century Gothic" w:hAnsi="Century Gothic" w:cs="Arial"/>
          <w:sz w:val="20"/>
          <w:szCs w:val="20"/>
          <w:lang w:val="sv-SE"/>
        </w:rPr>
        <w:t xml:space="preserve">,- terjadi </w:t>
      </w:r>
      <w:r w:rsidR="0059472B">
        <w:rPr>
          <w:rFonts w:ascii="Century Gothic" w:hAnsi="Century Gothic" w:cs="Arial"/>
          <w:sz w:val="20"/>
          <w:szCs w:val="20"/>
          <w:lang w:val="sv-SE"/>
        </w:rPr>
        <w:t>penurunan</w:t>
      </w:r>
      <w:r w:rsidR="00942792" w:rsidRPr="00B74355">
        <w:rPr>
          <w:rFonts w:ascii="Century Gothic" w:hAnsi="Century Gothic" w:cs="Arial"/>
          <w:sz w:val="20"/>
          <w:szCs w:val="20"/>
          <w:lang w:val="sv-SE"/>
        </w:rPr>
        <w:t xml:space="preserve"> sebesar Rp. </w:t>
      </w:r>
      <w:r w:rsidR="0059472B">
        <w:rPr>
          <w:rFonts w:ascii="Century Gothic" w:hAnsi="Century Gothic" w:cs="Arial"/>
          <w:sz w:val="20"/>
          <w:szCs w:val="20"/>
          <w:lang w:val="sv-SE"/>
        </w:rPr>
        <w:t>1.100</w:t>
      </w:r>
      <w:r w:rsidR="00942792" w:rsidRPr="00B74355">
        <w:rPr>
          <w:rFonts w:ascii="Century Gothic" w:hAnsi="Century Gothic" w:cs="Arial"/>
          <w:sz w:val="20"/>
          <w:szCs w:val="20"/>
          <w:lang w:val="sv-SE"/>
        </w:rPr>
        <w:t>.</w:t>
      </w:r>
      <w:r w:rsidR="0059472B">
        <w:rPr>
          <w:rFonts w:ascii="Century Gothic" w:hAnsi="Century Gothic" w:cs="Arial"/>
          <w:sz w:val="20"/>
          <w:szCs w:val="20"/>
          <w:lang w:val="sv-SE"/>
        </w:rPr>
        <w:t>276</w:t>
      </w:r>
      <w:r w:rsidR="00942792" w:rsidRPr="00B74355">
        <w:rPr>
          <w:rFonts w:ascii="Century Gothic" w:hAnsi="Century Gothic" w:cs="Arial"/>
          <w:sz w:val="20"/>
          <w:szCs w:val="20"/>
          <w:lang w:val="sv-SE"/>
        </w:rPr>
        <w:t>.</w:t>
      </w:r>
      <w:r w:rsidR="0059472B">
        <w:rPr>
          <w:rFonts w:ascii="Century Gothic" w:hAnsi="Century Gothic" w:cs="Arial"/>
          <w:sz w:val="20"/>
          <w:szCs w:val="20"/>
          <w:lang w:val="sv-SE"/>
        </w:rPr>
        <w:t>675</w:t>
      </w:r>
      <w:r w:rsidR="00942792" w:rsidRPr="00B74355">
        <w:rPr>
          <w:rFonts w:ascii="Century Gothic" w:hAnsi="Century Gothic" w:cs="Arial"/>
          <w:sz w:val="20"/>
          <w:szCs w:val="20"/>
          <w:lang w:val="sv-SE"/>
        </w:rPr>
        <w:t xml:space="preserve">,- </w:t>
      </w:r>
      <w:r w:rsidR="00542839" w:rsidRPr="00B74355">
        <w:rPr>
          <w:rFonts w:ascii="Century Gothic" w:hAnsi="Century Gothic" w:cs="Arial"/>
          <w:sz w:val="20"/>
          <w:szCs w:val="20"/>
          <w:lang w:val="sv-SE"/>
        </w:rPr>
        <w:t xml:space="preserve">dengan pencapaian anggaran sebesar </w:t>
      </w:r>
      <w:r w:rsidR="005D4E2B">
        <w:rPr>
          <w:rFonts w:ascii="Century Gothic" w:hAnsi="Century Gothic" w:cs="Arial"/>
          <w:sz w:val="20"/>
          <w:szCs w:val="20"/>
          <w:lang w:val="sv-SE"/>
        </w:rPr>
        <w:t>108</w:t>
      </w:r>
      <w:r w:rsidR="006610C8" w:rsidRPr="00B74355">
        <w:rPr>
          <w:rFonts w:ascii="Century Gothic" w:hAnsi="Century Gothic" w:cs="Arial"/>
          <w:sz w:val="20"/>
          <w:szCs w:val="20"/>
          <w:lang w:val="sv-SE"/>
        </w:rPr>
        <w:t>.</w:t>
      </w:r>
      <w:r w:rsidR="005D4E2B">
        <w:rPr>
          <w:rFonts w:ascii="Century Gothic" w:hAnsi="Century Gothic" w:cs="Arial"/>
          <w:sz w:val="20"/>
          <w:szCs w:val="20"/>
          <w:lang w:val="sv-SE"/>
        </w:rPr>
        <w:t>24</w:t>
      </w:r>
      <w:r w:rsidR="00233548" w:rsidRPr="00B74355">
        <w:rPr>
          <w:rFonts w:ascii="Century Gothic" w:hAnsi="Century Gothic" w:cs="Arial"/>
          <w:sz w:val="20"/>
          <w:szCs w:val="20"/>
          <w:lang w:val="sv-SE"/>
        </w:rPr>
        <w:t xml:space="preserve"> </w:t>
      </w:r>
      <w:r w:rsidR="00942792" w:rsidRPr="00B74355">
        <w:rPr>
          <w:rFonts w:ascii="Century Gothic" w:hAnsi="Century Gothic" w:cs="Arial"/>
          <w:sz w:val="20"/>
          <w:szCs w:val="20"/>
          <w:lang w:val="sv-SE"/>
        </w:rPr>
        <w:t>%</w:t>
      </w:r>
      <w:r w:rsidR="00233548" w:rsidRPr="00B74355">
        <w:rPr>
          <w:rFonts w:ascii="Century Gothic" w:hAnsi="Century Gothic" w:cs="Arial"/>
          <w:sz w:val="20"/>
          <w:szCs w:val="20"/>
          <w:lang w:val="sv-SE"/>
        </w:rPr>
        <w:t xml:space="preserve"> </w:t>
      </w:r>
      <w:r w:rsidR="00233548">
        <w:rPr>
          <w:rFonts w:ascii="Century Gothic" w:hAnsi="Century Gothic" w:cs="Arial"/>
          <w:sz w:val="20"/>
          <w:szCs w:val="20"/>
          <w:lang w:val="sv-SE"/>
        </w:rPr>
        <w:t>dari yang dianggarkan</w:t>
      </w:r>
      <w:r w:rsidR="00233548" w:rsidRPr="00233548">
        <w:rPr>
          <w:rFonts w:ascii="Century Gothic" w:hAnsi="Century Gothic" w:cs="Arial"/>
          <w:sz w:val="20"/>
          <w:szCs w:val="20"/>
          <w:lang w:val="sv-SE"/>
        </w:rPr>
        <w:t xml:space="preserve"> </w:t>
      </w:r>
      <w:r w:rsidR="00233548">
        <w:rPr>
          <w:rFonts w:ascii="Century Gothic" w:hAnsi="Century Gothic" w:cs="Arial"/>
          <w:sz w:val="20"/>
          <w:szCs w:val="20"/>
          <w:lang w:val="sv-SE"/>
        </w:rPr>
        <w:t>pada akhir Desember tahun 202</w:t>
      </w:r>
      <w:r w:rsidR="0059472B">
        <w:rPr>
          <w:rFonts w:ascii="Century Gothic" w:hAnsi="Century Gothic" w:cs="Arial"/>
          <w:sz w:val="20"/>
          <w:szCs w:val="20"/>
          <w:lang w:val="sv-SE"/>
        </w:rPr>
        <w:t>5</w:t>
      </w:r>
      <w:r w:rsidR="00233548">
        <w:rPr>
          <w:rFonts w:ascii="Century Gothic" w:hAnsi="Century Gothic" w:cs="Arial"/>
          <w:sz w:val="20"/>
          <w:szCs w:val="20"/>
          <w:lang w:val="sv-SE"/>
        </w:rPr>
        <w:t xml:space="preserve"> sebesar Rp. </w:t>
      </w:r>
      <w:r w:rsidR="0059472B">
        <w:rPr>
          <w:rFonts w:ascii="Century Gothic" w:hAnsi="Century Gothic" w:cs="Arial"/>
          <w:sz w:val="20"/>
          <w:szCs w:val="20"/>
          <w:lang w:val="sv-SE"/>
        </w:rPr>
        <w:t>397</w:t>
      </w:r>
      <w:r w:rsidR="00233548">
        <w:rPr>
          <w:rFonts w:ascii="Century Gothic" w:hAnsi="Century Gothic" w:cs="Arial"/>
          <w:sz w:val="20"/>
          <w:szCs w:val="20"/>
          <w:lang w:val="sv-SE"/>
        </w:rPr>
        <w:t>.</w:t>
      </w:r>
      <w:r w:rsidR="0059472B">
        <w:rPr>
          <w:rFonts w:ascii="Century Gothic" w:hAnsi="Century Gothic" w:cs="Arial"/>
          <w:sz w:val="20"/>
          <w:szCs w:val="20"/>
          <w:lang w:val="sv-SE"/>
        </w:rPr>
        <w:t>930</w:t>
      </w:r>
      <w:r w:rsidR="00233548">
        <w:rPr>
          <w:rFonts w:ascii="Century Gothic" w:hAnsi="Century Gothic" w:cs="Arial"/>
          <w:sz w:val="20"/>
          <w:szCs w:val="20"/>
          <w:lang w:val="sv-SE"/>
        </w:rPr>
        <w:t>.</w:t>
      </w:r>
      <w:r w:rsidR="0059472B">
        <w:rPr>
          <w:rFonts w:ascii="Century Gothic" w:hAnsi="Century Gothic" w:cs="Arial"/>
          <w:sz w:val="20"/>
          <w:szCs w:val="20"/>
          <w:lang w:val="sv-SE"/>
        </w:rPr>
        <w:t>234</w:t>
      </w:r>
      <w:r w:rsidR="00233548">
        <w:rPr>
          <w:rFonts w:ascii="Century Gothic" w:hAnsi="Century Gothic" w:cs="Arial"/>
          <w:sz w:val="20"/>
          <w:szCs w:val="20"/>
          <w:lang w:val="sv-SE"/>
        </w:rPr>
        <w:t>,-</w:t>
      </w:r>
      <w:r w:rsidR="00233548" w:rsidRPr="00B74355">
        <w:rPr>
          <w:rFonts w:ascii="Century Gothic" w:hAnsi="Century Gothic" w:cs="Arial"/>
          <w:sz w:val="20"/>
          <w:szCs w:val="20"/>
          <w:lang w:val="sv-SE"/>
        </w:rPr>
        <w:t xml:space="preserve"> </w:t>
      </w:r>
      <w:r w:rsidR="00942792" w:rsidRPr="00B74355">
        <w:rPr>
          <w:rFonts w:ascii="Century Gothic" w:hAnsi="Century Gothic" w:cs="Arial"/>
          <w:sz w:val="20"/>
          <w:szCs w:val="20"/>
          <w:lang w:val="sv-SE"/>
        </w:rPr>
        <w:t>.</w:t>
      </w:r>
      <w:r w:rsidR="0083456B" w:rsidRPr="00B74355">
        <w:rPr>
          <w:rFonts w:ascii="Century Gothic" w:hAnsi="Century Gothic" w:cs="Arial"/>
          <w:color w:val="548DD4" w:themeColor="text2" w:themeTint="99"/>
          <w:sz w:val="20"/>
          <w:szCs w:val="20"/>
          <w:lang w:val="sv-SE"/>
        </w:rPr>
        <w:t xml:space="preserve"> </w:t>
      </w:r>
      <w:r w:rsidR="00FD476B" w:rsidRPr="00B74355">
        <w:rPr>
          <w:rFonts w:ascii="Century Gothic" w:hAnsi="Century Gothic" w:cs="Arial"/>
          <w:sz w:val="20"/>
          <w:szCs w:val="20"/>
          <w:lang w:val="sv-SE"/>
        </w:rPr>
        <w:t>Rugi</w:t>
      </w:r>
      <w:r w:rsidR="0083456B" w:rsidRPr="00B74355">
        <w:rPr>
          <w:rFonts w:ascii="Century Gothic" w:hAnsi="Century Gothic" w:cs="Arial"/>
          <w:sz w:val="20"/>
          <w:szCs w:val="20"/>
          <w:lang w:val="sv-SE"/>
        </w:rPr>
        <w:t xml:space="preserve"> akhir tahun 20</w:t>
      </w:r>
      <w:r w:rsidR="00D40445" w:rsidRPr="00B74355">
        <w:rPr>
          <w:rFonts w:ascii="Century Gothic" w:hAnsi="Century Gothic" w:cs="Arial"/>
          <w:sz w:val="20"/>
          <w:szCs w:val="20"/>
          <w:lang w:val="sv-SE"/>
        </w:rPr>
        <w:t>2</w:t>
      </w:r>
      <w:r w:rsidR="005D4E2B">
        <w:rPr>
          <w:rFonts w:ascii="Century Gothic" w:hAnsi="Century Gothic" w:cs="Arial"/>
          <w:sz w:val="20"/>
          <w:szCs w:val="20"/>
          <w:lang w:val="sv-SE"/>
        </w:rPr>
        <w:t>5</w:t>
      </w:r>
      <w:r w:rsidR="00542839" w:rsidRPr="00B74355">
        <w:rPr>
          <w:rFonts w:ascii="Century Gothic" w:hAnsi="Century Gothic" w:cs="Arial"/>
          <w:sz w:val="20"/>
          <w:szCs w:val="20"/>
          <w:lang w:val="sv-SE"/>
        </w:rPr>
        <w:t xml:space="preserve"> </w:t>
      </w:r>
      <w:r w:rsidR="0083456B" w:rsidRPr="00B74355">
        <w:rPr>
          <w:rFonts w:ascii="Century Gothic" w:hAnsi="Century Gothic" w:cs="Arial"/>
          <w:sz w:val="20"/>
          <w:szCs w:val="20"/>
          <w:lang w:val="sv-SE"/>
        </w:rPr>
        <w:t xml:space="preserve">sebesar Rp. </w:t>
      </w:r>
      <w:r w:rsidR="005D4E2B">
        <w:rPr>
          <w:rFonts w:ascii="Century Gothic" w:hAnsi="Century Gothic" w:cs="Arial"/>
          <w:sz w:val="20"/>
          <w:szCs w:val="20"/>
          <w:lang w:val="sv-SE"/>
        </w:rPr>
        <w:t>208</w:t>
      </w:r>
      <w:r w:rsidR="00477B14" w:rsidRPr="00B74355">
        <w:rPr>
          <w:rFonts w:ascii="Century Gothic" w:hAnsi="Century Gothic" w:cs="Arial"/>
          <w:sz w:val="20"/>
          <w:szCs w:val="20"/>
          <w:lang w:val="sv-SE"/>
        </w:rPr>
        <w:t>.</w:t>
      </w:r>
      <w:r w:rsidR="005D4E2B">
        <w:rPr>
          <w:rFonts w:ascii="Century Gothic" w:hAnsi="Century Gothic" w:cs="Arial"/>
          <w:sz w:val="20"/>
          <w:szCs w:val="20"/>
          <w:lang w:val="sv-SE"/>
        </w:rPr>
        <w:t>990</w:t>
      </w:r>
      <w:r w:rsidR="00477B14" w:rsidRPr="00B74355">
        <w:rPr>
          <w:rFonts w:ascii="Century Gothic" w:hAnsi="Century Gothic" w:cs="Arial"/>
          <w:sz w:val="20"/>
          <w:szCs w:val="20"/>
          <w:lang w:val="sv-SE"/>
        </w:rPr>
        <w:t>.</w:t>
      </w:r>
      <w:r w:rsidR="005D4E2B">
        <w:rPr>
          <w:rFonts w:ascii="Century Gothic" w:hAnsi="Century Gothic" w:cs="Arial"/>
          <w:sz w:val="20"/>
          <w:szCs w:val="20"/>
          <w:lang w:val="sv-SE"/>
        </w:rPr>
        <w:t>124,</w:t>
      </w:r>
      <w:r w:rsidR="00B40BAE" w:rsidRPr="00B74355">
        <w:rPr>
          <w:rFonts w:ascii="Century Gothic" w:hAnsi="Century Gothic" w:cs="Arial"/>
          <w:sz w:val="20"/>
          <w:szCs w:val="20"/>
          <w:lang w:val="sv-SE"/>
        </w:rPr>
        <w:t>-</w:t>
      </w:r>
      <w:r w:rsidR="0083456B" w:rsidRPr="00B74355">
        <w:rPr>
          <w:rFonts w:ascii="Century Gothic" w:hAnsi="Century Gothic" w:cs="Arial"/>
          <w:sz w:val="20"/>
          <w:szCs w:val="20"/>
          <w:lang w:val="sv-SE"/>
        </w:rPr>
        <w:t xml:space="preserve"> </w:t>
      </w:r>
      <w:r w:rsidR="00542839" w:rsidRPr="00B74355">
        <w:rPr>
          <w:rFonts w:ascii="Century Gothic" w:hAnsi="Century Gothic" w:cs="Arial"/>
          <w:sz w:val="20"/>
          <w:szCs w:val="20"/>
          <w:lang w:val="sv-SE"/>
        </w:rPr>
        <w:t>dibanding tahun 20</w:t>
      </w:r>
      <w:r w:rsidR="00477B14" w:rsidRPr="00B74355">
        <w:rPr>
          <w:rFonts w:ascii="Century Gothic" w:hAnsi="Century Gothic" w:cs="Arial"/>
          <w:sz w:val="20"/>
          <w:szCs w:val="20"/>
          <w:lang w:val="sv-SE"/>
        </w:rPr>
        <w:t>2</w:t>
      </w:r>
      <w:r w:rsidR="005D4E2B">
        <w:rPr>
          <w:rFonts w:ascii="Century Gothic" w:hAnsi="Century Gothic" w:cs="Arial"/>
          <w:sz w:val="20"/>
          <w:szCs w:val="20"/>
          <w:lang w:val="sv-SE"/>
        </w:rPr>
        <w:t>4</w:t>
      </w:r>
      <w:r w:rsidR="00542839" w:rsidRPr="00B74355">
        <w:rPr>
          <w:rFonts w:ascii="Century Gothic" w:hAnsi="Century Gothic" w:cs="Arial"/>
          <w:sz w:val="20"/>
          <w:szCs w:val="20"/>
          <w:lang w:val="sv-SE"/>
        </w:rPr>
        <w:t xml:space="preserve"> yaitu </w:t>
      </w:r>
      <w:r w:rsidR="00D560D9" w:rsidRPr="00B74355">
        <w:rPr>
          <w:rFonts w:ascii="Century Gothic" w:hAnsi="Century Gothic" w:cs="Arial"/>
          <w:sz w:val="20"/>
          <w:szCs w:val="20"/>
          <w:lang w:val="sv-SE"/>
        </w:rPr>
        <w:t>Rugi sebesar</w:t>
      </w:r>
      <w:r w:rsidR="00542839" w:rsidRPr="00B74355">
        <w:rPr>
          <w:rFonts w:ascii="Century Gothic" w:hAnsi="Century Gothic" w:cs="Arial"/>
          <w:sz w:val="20"/>
          <w:szCs w:val="20"/>
          <w:lang w:val="sv-SE"/>
        </w:rPr>
        <w:t xml:space="preserve"> </w:t>
      </w:r>
      <w:r w:rsidR="00F37A83" w:rsidRPr="00B74355">
        <w:rPr>
          <w:rFonts w:ascii="Century Gothic" w:hAnsi="Century Gothic" w:cs="Arial"/>
          <w:sz w:val="20"/>
          <w:szCs w:val="20"/>
          <w:lang w:val="sv-SE"/>
        </w:rPr>
        <w:t xml:space="preserve">Rp. </w:t>
      </w:r>
      <w:r w:rsidR="005D4E2B">
        <w:rPr>
          <w:rFonts w:ascii="Century Gothic" w:hAnsi="Century Gothic" w:cs="Arial"/>
          <w:sz w:val="20"/>
          <w:szCs w:val="20"/>
          <w:lang w:val="sv-SE"/>
        </w:rPr>
        <w:t>191</w:t>
      </w:r>
      <w:r w:rsidR="00F37A83" w:rsidRPr="00B74355">
        <w:rPr>
          <w:rFonts w:ascii="Century Gothic" w:hAnsi="Century Gothic" w:cs="Arial"/>
          <w:sz w:val="20"/>
          <w:szCs w:val="20"/>
          <w:lang w:val="sv-SE"/>
        </w:rPr>
        <w:t>.</w:t>
      </w:r>
      <w:r w:rsidR="005D4E2B">
        <w:rPr>
          <w:rFonts w:ascii="Century Gothic" w:hAnsi="Century Gothic" w:cs="Arial"/>
          <w:sz w:val="20"/>
          <w:szCs w:val="20"/>
          <w:lang w:val="sv-SE"/>
        </w:rPr>
        <w:t>835</w:t>
      </w:r>
      <w:r w:rsidR="00F37A83" w:rsidRPr="00B74355">
        <w:rPr>
          <w:rFonts w:ascii="Century Gothic" w:hAnsi="Century Gothic" w:cs="Arial"/>
          <w:sz w:val="20"/>
          <w:szCs w:val="20"/>
          <w:lang w:val="sv-SE"/>
        </w:rPr>
        <w:t>.</w:t>
      </w:r>
      <w:r w:rsidR="005D4E2B">
        <w:rPr>
          <w:rFonts w:ascii="Century Gothic" w:hAnsi="Century Gothic" w:cs="Arial"/>
          <w:sz w:val="20"/>
          <w:szCs w:val="20"/>
          <w:lang w:val="sv-SE"/>
        </w:rPr>
        <w:t>384</w:t>
      </w:r>
      <w:r w:rsidR="00B40BAE" w:rsidRPr="00B74355">
        <w:rPr>
          <w:rFonts w:ascii="Century Gothic" w:hAnsi="Century Gothic" w:cs="Arial"/>
          <w:sz w:val="20"/>
          <w:szCs w:val="20"/>
          <w:lang w:val="sv-SE"/>
        </w:rPr>
        <w:t>,-</w:t>
      </w:r>
      <w:r w:rsidR="00F37A83" w:rsidRPr="00B74355">
        <w:rPr>
          <w:rFonts w:ascii="Century Gothic" w:hAnsi="Century Gothic" w:cs="Arial"/>
          <w:sz w:val="20"/>
          <w:szCs w:val="20"/>
          <w:lang w:val="sv-SE"/>
        </w:rPr>
        <w:t xml:space="preserve"> </w:t>
      </w:r>
      <w:r w:rsidR="00942792" w:rsidRPr="00B74355">
        <w:rPr>
          <w:rFonts w:ascii="Century Gothic" w:hAnsi="Century Gothic" w:cs="Arial"/>
          <w:sz w:val="20"/>
          <w:szCs w:val="20"/>
          <w:lang w:val="sv-SE"/>
        </w:rPr>
        <w:t>terdapat pen</w:t>
      </w:r>
      <w:r w:rsidR="00A42743" w:rsidRPr="00B74355">
        <w:rPr>
          <w:rFonts w:ascii="Century Gothic" w:hAnsi="Century Gothic" w:cs="Arial"/>
          <w:sz w:val="20"/>
          <w:szCs w:val="20"/>
          <w:lang w:val="sv-SE"/>
        </w:rPr>
        <w:t>ambahan</w:t>
      </w:r>
      <w:r w:rsidR="00942792" w:rsidRPr="00B74355">
        <w:rPr>
          <w:rFonts w:ascii="Century Gothic" w:hAnsi="Century Gothic" w:cs="Arial"/>
          <w:sz w:val="20"/>
          <w:szCs w:val="20"/>
          <w:lang w:val="sv-SE"/>
        </w:rPr>
        <w:t xml:space="preserve"> kerugian tahun berjalan sebesar Rp. </w:t>
      </w:r>
      <w:r w:rsidR="005D4E2B">
        <w:rPr>
          <w:rFonts w:ascii="Century Gothic" w:hAnsi="Century Gothic" w:cs="Arial"/>
          <w:sz w:val="20"/>
          <w:szCs w:val="20"/>
          <w:lang w:val="sv-SE"/>
        </w:rPr>
        <w:t>17</w:t>
      </w:r>
      <w:r w:rsidR="00942792" w:rsidRPr="00B74355">
        <w:rPr>
          <w:rFonts w:ascii="Century Gothic" w:hAnsi="Century Gothic" w:cs="Arial"/>
          <w:sz w:val="20"/>
          <w:szCs w:val="20"/>
          <w:lang w:val="sv-SE"/>
        </w:rPr>
        <w:t>.</w:t>
      </w:r>
      <w:r w:rsidR="005D4E2B">
        <w:rPr>
          <w:rFonts w:ascii="Century Gothic" w:hAnsi="Century Gothic" w:cs="Arial"/>
          <w:sz w:val="20"/>
          <w:szCs w:val="20"/>
          <w:lang w:val="sv-SE"/>
        </w:rPr>
        <w:t>154</w:t>
      </w:r>
      <w:r w:rsidR="00942792" w:rsidRPr="00B74355">
        <w:rPr>
          <w:rFonts w:ascii="Century Gothic" w:hAnsi="Century Gothic" w:cs="Arial"/>
          <w:sz w:val="20"/>
          <w:szCs w:val="20"/>
          <w:lang w:val="sv-SE"/>
        </w:rPr>
        <w:t>.</w:t>
      </w:r>
      <w:r w:rsidR="005D4E2B">
        <w:rPr>
          <w:rFonts w:ascii="Century Gothic" w:hAnsi="Century Gothic" w:cs="Arial"/>
          <w:sz w:val="20"/>
          <w:szCs w:val="20"/>
          <w:lang w:val="sv-SE"/>
        </w:rPr>
        <w:t>740</w:t>
      </w:r>
      <w:r w:rsidR="00B331A6" w:rsidRPr="00B74355">
        <w:rPr>
          <w:rFonts w:ascii="Century Gothic" w:hAnsi="Century Gothic" w:cs="Arial"/>
          <w:sz w:val="20"/>
          <w:szCs w:val="20"/>
          <w:lang w:val="sv-SE"/>
        </w:rPr>
        <w:t>,-</w:t>
      </w:r>
      <w:r w:rsidR="00942792" w:rsidRPr="00B74355">
        <w:rPr>
          <w:rFonts w:ascii="Century Gothic" w:hAnsi="Century Gothic" w:cs="Arial"/>
          <w:sz w:val="20"/>
          <w:szCs w:val="20"/>
          <w:lang w:val="sv-SE"/>
        </w:rPr>
        <w:t xml:space="preserve"> dari tahun 202</w:t>
      </w:r>
      <w:r w:rsidR="005D4E2B">
        <w:rPr>
          <w:rFonts w:ascii="Century Gothic" w:hAnsi="Century Gothic" w:cs="Arial"/>
          <w:sz w:val="20"/>
          <w:szCs w:val="20"/>
          <w:lang w:val="sv-SE"/>
        </w:rPr>
        <w:t>4</w:t>
      </w:r>
      <w:r w:rsidR="00942792" w:rsidRPr="00B74355">
        <w:rPr>
          <w:rFonts w:ascii="Century Gothic" w:hAnsi="Century Gothic" w:cs="Arial"/>
          <w:sz w:val="20"/>
          <w:szCs w:val="20"/>
          <w:lang w:val="sv-SE"/>
        </w:rPr>
        <w:t xml:space="preserve"> , </w:t>
      </w:r>
      <w:r w:rsidR="00D94DE3" w:rsidRPr="00B74355">
        <w:rPr>
          <w:rFonts w:ascii="Century Gothic" w:hAnsi="Century Gothic" w:cs="Arial"/>
          <w:sz w:val="20"/>
          <w:szCs w:val="20"/>
          <w:lang w:val="sv-SE"/>
        </w:rPr>
        <w:t>namun tetap menambah</w:t>
      </w:r>
      <w:r w:rsidR="006610C8" w:rsidRPr="00B74355">
        <w:rPr>
          <w:rFonts w:ascii="Century Gothic" w:hAnsi="Century Gothic" w:cs="Arial"/>
          <w:sz w:val="20"/>
          <w:szCs w:val="20"/>
          <w:lang w:val="sv-SE"/>
        </w:rPr>
        <w:t xml:space="preserve"> </w:t>
      </w:r>
      <w:r w:rsidR="00D94DE3" w:rsidRPr="00B74355">
        <w:rPr>
          <w:rFonts w:ascii="Century Gothic" w:hAnsi="Century Gothic" w:cs="Arial"/>
          <w:sz w:val="20"/>
          <w:szCs w:val="20"/>
          <w:lang w:val="sv-SE"/>
        </w:rPr>
        <w:t>t</w:t>
      </w:r>
      <w:r w:rsidR="00B56390" w:rsidRPr="00B74355">
        <w:rPr>
          <w:rFonts w:ascii="Century Gothic" w:hAnsi="Century Gothic" w:cs="Arial"/>
          <w:sz w:val="20"/>
          <w:szCs w:val="20"/>
          <w:lang w:val="sv-SE"/>
        </w:rPr>
        <w:t>otal kerugian</w:t>
      </w:r>
      <w:r w:rsidR="00F37A83" w:rsidRPr="00B74355">
        <w:rPr>
          <w:rFonts w:ascii="Century Gothic" w:hAnsi="Century Gothic" w:cs="Arial"/>
          <w:sz w:val="20"/>
          <w:szCs w:val="20"/>
          <w:lang w:val="sv-SE"/>
        </w:rPr>
        <w:t xml:space="preserve"> </w:t>
      </w:r>
      <w:r w:rsidR="00B331A6" w:rsidRPr="00B74355">
        <w:rPr>
          <w:rFonts w:ascii="Century Gothic" w:hAnsi="Century Gothic" w:cs="Arial"/>
          <w:sz w:val="20"/>
          <w:szCs w:val="20"/>
          <w:lang w:val="sv-SE"/>
        </w:rPr>
        <w:t>tahun 202</w:t>
      </w:r>
      <w:r w:rsidR="005D4E2B">
        <w:rPr>
          <w:rFonts w:ascii="Century Gothic" w:hAnsi="Century Gothic" w:cs="Arial"/>
          <w:sz w:val="20"/>
          <w:szCs w:val="20"/>
          <w:lang w:val="sv-SE"/>
        </w:rPr>
        <w:t>4</w:t>
      </w:r>
      <w:r w:rsidR="00942792" w:rsidRPr="00B74355">
        <w:rPr>
          <w:rFonts w:ascii="Century Gothic" w:hAnsi="Century Gothic" w:cs="Arial"/>
          <w:sz w:val="20"/>
          <w:szCs w:val="20"/>
          <w:lang w:val="sv-SE"/>
        </w:rPr>
        <w:t xml:space="preserve"> Rp. </w:t>
      </w:r>
      <w:r w:rsidR="005D4E2B" w:rsidRPr="005D4E2B">
        <w:rPr>
          <w:rFonts w:ascii="Century Gothic" w:hAnsi="Century Gothic" w:cs="Arial"/>
          <w:sz w:val="20"/>
          <w:szCs w:val="20"/>
          <w:lang w:val="sv-SE"/>
        </w:rPr>
        <w:t>3.117.757.177</w:t>
      </w:r>
      <w:r w:rsidR="00942792" w:rsidRPr="00B74355">
        <w:rPr>
          <w:rFonts w:ascii="Century Gothic" w:hAnsi="Century Gothic" w:cs="Arial"/>
          <w:sz w:val="20"/>
          <w:szCs w:val="20"/>
          <w:lang w:val="sv-SE"/>
        </w:rPr>
        <w:t xml:space="preserve">,- </w:t>
      </w:r>
      <w:r w:rsidR="00F37A83" w:rsidRPr="00B74355">
        <w:rPr>
          <w:rFonts w:ascii="Century Gothic" w:hAnsi="Century Gothic" w:cs="Arial"/>
          <w:sz w:val="20"/>
          <w:szCs w:val="20"/>
          <w:lang w:val="sv-SE"/>
        </w:rPr>
        <w:t>menjadi</w:t>
      </w:r>
      <w:r w:rsidR="00D560D9" w:rsidRPr="00B74355">
        <w:rPr>
          <w:rFonts w:ascii="Century Gothic" w:hAnsi="Century Gothic" w:cs="Arial"/>
          <w:sz w:val="20"/>
          <w:szCs w:val="20"/>
          <w:lang w:val="sv-SE"/>
        </w:rPr>
        <w:t xml:space="preserve"> sebesar</w:t>
      </w:r>
      <w:r w:rsidR="00942792" w:rsidRPr="00B74355">
        <w:rPr>
          <w:rFonts w:ascii="Century Gothic" w:hAnsi="Century Gothic" w:cs="Arial"/>
          <w:sz w:val="20"/>
          <w:szCs w:val="20"/>
          <w:lang w:val="sv-SE"/>
        </w:rPr>
        <w:t xml:space="preserve"> </w:t>
      </w:r>
      <w:r w:rsidR="00B56390" w:rsidRPr="00B74355">
        <w:rPr>
          <w:rFonts w:ascii="Century Gothic" w:hAnsi="Century Gothic" w:cs="Arial"/>
          <w:sz w:val="20"/>
          <w:szCs w:val="20"/>
          <w:lang w:val="sv-SE"/>
        </w:rPr>
        <w:t xml:space="preserve">Rp. </w:t>
      </w:r>
      <w:r w:rsidR="00A42743" w:rsidRPr="00B74355">
        <w:rPr>
          <w:rFonts w:ascii="Century Gothic" w:hAnsi="Century Gothic" w:cs="Arial"/>
          <w:sz w:val="20"/>
          <w:szCs w:val="20"/>
          <w:lang w:val="sv-SE"/>
        </w:rPr>
        <w:t>3</w:t>
      </w:r>
      <w:r w:rsidR="00F827C5" w:rsidRPr="00B74355">
        <w:rPr>
          <w:rFonts w:ascii="Century Gothic" w:hAnsi="Century Gothic" w:cs="Arial"/>
          <w:sz w:val="20"/>
          <w:szCs w:val="20"/>
          <w:lang w:val="sv-SE"/>
        </w:rPr>
        <w:t>.</w:t>
      </w:r>
      <w:r w:rsidR="005D4E2B">
        <w:rPr>
          <w:rFonts w:ascii="Century Gothic" w:hAnsi="Century Gothic" w:cs="Arial"/>
          <w:sz w:val="20"/>
          <w:szCs w:val="20"/>
          <w:lang w:val="sv-SE"/>
        </w:rPr>
        <w:t>326</w:t>
      </w:r>
      <w:r w:rsidR="00477B14" w:rsidRPr="00B74355">
        <w:rPr>
          <w:rFonts w:ascii="Century Gothic" w:hAnsi="Century Gothic" w:cs="Arial"/>
          <w:sz w:val="20"/>
          <w:szCs w:val="20"/>
          <w:lang w:val="sv-SE"/>
        </w:rPr>
        <w:t>.</w:t>
      </w:r>
      <w:r w:rsidR="00A42743" w:rsidRPr="00B74355">
        <w:rPr>
          <w:rFonts w:ascii="Century Gothic" w:hAnsi="Century Gothic" w:cs="Arial"/>
          <w:sz w:val="20"/>
          <w:szCs w:val="20"/>
          <w:lang w:val="sv-SE"/>
        </w:rPr>
        <w:t>7</w:t>
      </w:r>
      <w:r w:rsidR="005D4E2B">
        <w:rPr>
          <w:rFonts w:ascii="Century Gothic" w:hAnsi="Century Gothic" w:cs="Arial"/>
          <w:sz w:val="20"/>
          <w:szCs w:val="20"/>
          <w:lang w:val="sv-SE"/>
        </w:rPr>
        <w:t>4</w:t>
      </w:r>
      <w:r w:rsidR="00A42743" w:rsidRPr="00B74355">
        <w:rPr>
          <w:rFonts w:ascii="Century Gothic" w:hAnsi="Century Gothic" w:cs="Arial"/>
          <w:sz w:val="20"/>
          <w:szCs w:val="20"/>
          <w:lang w:val="sv-SE"/>
        </w:rPr>
        <w:t>7</w:t>
      </w:r>
      <w:r w:rsidR="00477B14" w:rsidRPr="00B74355">
        <w:rPr>
          <w:rFonts w:ascii="Century Gothic" w:hAnsi="Century Gothic" w:cs="Arial"/>
          <w:sz w:val="20"/>
          <w:szCs w:val="20"/>
          <w:lang w:val="sv-SE"/>
        </w:rPr>
        <w:t>.</w:t>
      </w:r>
      <w:r w:rsidR="005D4E2B">
        <w:rPr>
          <w:rFonts w:ascii="Century Gothic" w:hAnsi="Century Gothic" w:cs="Arial"/>
          <w:sz w:val="20"/>
          <w:szCs w:val="20"/>
          <w:lang w:val="sv-SE"/>
        </w:rPr>
        <w:t>301</w:t>
      </w:r>
      <w:r w:rsidR="00942792" w:rsidRPr="00B74355">
        <w:rPr>
          <w:rFonts w:ascii="Century Gothic" w:hAnsi="Century Gothic" w:cs="Arial"/>
          <w:sz w:val="20"/>
          <w:szCs w:val="20"/>
          <w:lang w:val="sv-SE"/>
        </w:rPr>
        <w:t>,- pada</w:t>
      </w:r>
      <w:r w:rsidR="00B331A6" w:rsidRPr="00B74355">
        <w:rPr>
          <w:rFonts w:ascii="Century Gothic" w:hAnsi="Century Gothic" w:cs="Arial"/>
          <w:sz w:val="20"/>
          <w:szCs w:val="20"/>
          <w:lang w:val="sv-SE"/>
        </w:rPr>
        <w:t xml:space="preserve"> akhir tahun 202</w:t>
      </w:r>
      <w:r w:rsidR="005D4E2B">
        <w:rPr>
          <w:rFonts w:ascii="Century Gothic" w:hAnsi="Century Gothic" w:cs="Arial"/>
          <w:sz w:val="20"/>
          <w:szCs w:val="20"/>
          <w:lang w:val="sv-SE"/>
        </w:rPr>
        <w:t>5</w:t>
      </w:r>
      <w:r w:rsidR="00942792" w:rsidRPr="00B74355">
        <w:rPr>
          <w:rFonts w:ascii="Century Gothic" w:hAnsi="Century Gothic" w:cs="Arial"/>
          <w:sz w:val="20"/>
          <w:szCs w:val="20"/>
          <w:lang w:val="sv-SE"/>
        </w:rPr>
        <w:t>.</w:t>
      </w:r>
      <w:r w:rsidR="006610C8" w:rsidRPr="00B74355">
        <w:rPr>
          <w:rFonts w:ascii="Century Gothic" w:hAnsi="Century Gothic" w:cs="Arial"/>
          <w:sz w:val="20"/>
          <w:szCs w:val="20"/>
          <w:lang w:val="sv-SE"/>
        </w:rPr>
        <w:t xml:space="preserve"> </w:t>
      </w:r>
    </w:p>
    <w:p w14:paraId="54963F40" w14:textId="57C13641" w:rsidR="004754F0" w:rsidRPr="00B74355" w:rsidRDefault="009257E3" w:rsidP="003969C8">
      <w:pPr>
        <w:autoSpaceDE w:val="0"/>
        <w:spacing w:line="276" w:lineRule="auto"/>
        <w:ind w:firstLine="720"/>
        <w:jc w:val="both"/>
        <w:rPr>
          <w:rFonts w:ascii="Century Gothic" w:hAnsi="Century Gothic" w:cs="Arial"/>
          <w:sz w:val="20"/>
          <w:szCs w:val="20"/>
          <w:lang w:val="sv-SE"/>
        </w:rPr>
      </w:pPr>
      <w:r>
        <w:rPr>
          <w:rFonts w:ascii="Century Gothic" w:hAnsi="Century Gothic" w:cs="Arial"/>
          <w:sz w:val="20"/>
          <w:szCs w:val="20"/>
          <w:lang w:val="sv-SE"/>
        </w:rPr>
        <w:t xml:space="preserve"> </w:t>
      </w:r>
    </w:p>
    <w:p w14:paraId="23055045" w14:textId="77777777" w:rsidR="003969C8" w:rsidRPr="00B74355" w:rsidRDefault="00C10EC4" w:rsidP="003969C8">
      <w:pPr>
        <w:suppressAutoHyphens/>
        <w:autoSpaceDE w:val="0"/>
        <w:spacing w:line="276" w:lineRule="auto"/>
        <w:ind w:firstLine="720"/>
        <w:jc w:val="both"/>
        <w:rPr>
          <w:rFonts w:ascii="Century Gothic" w:eastAsia="Arial Unicode MS" w:hAnsi="Century Gothic" w:cs="Tahoma"/>
          <w:sz w:val="20"/>
          <w:szCs w:val="20"/>
          <w:lang w:val="sv-SE"/>
        </w:rPr>
      </w:pPr>
      <w:r w:rsidRPr="00B74355">
        <w:rPr>
          <w:rFonts w:ascii="Century Gothic" w:eastAsia="Arial Unicode MS" w:hAnsi="Century Gothic" w:cs="Tahoma"/>
          <w:sz w:val="20"/>
          <w:szCs w:val="20"/>
          <w:lang w:val="sv-SE"/>
        </w:rPr>
        <w:t>K</w:t>
      </w:r>
      <w:r w:rsidR="001D614C" w:rsidRPr="00B74355">
        <w:rPr>
          <w:rFonts w:ascii="Century Gothic" w:eastAsia="Arial Unicode MS" w:hAnsi="Century Gothic" w:cs="Tahoma"/>
          <w:sz w:val="20"/>
          <w:szCs w:val="20"/>
          <w:lang w:val="sv-SE"/>
        </w:rPr>
        <w:t xml:space="preserve">erja sama dengan direksi </w:t>
      </w:r>
      <w:r w:rsidR="00111CCB" w:rsidRPr="00B74355">
        <w:rPr>
          <w:rFonts w:ascii="Century Gothic" w:eastAsia="Arial Unicode MS" w:hAnsi="Century Gothic" w:cs="Tahoma"/>
          <w:sz w:val="20"/>
          <w:szCs w:val="20"/>
          <w:lang w:val="sv-SE"/>
        </w:rPr>
        <w:t xml:space="preserve">yang kami lakukan secara independen dan menghilangkan segala interpensi kami, </w:t>
      </w:r>
      <w:r w:rsidR="00B212D7" w:rsidRPr="00B74355">
        <w:rPr>
          <w:rFonts w:ascii="Century Gothic" w:eastAsia="Arial Unicode MS" w:hAnsi="Century Gothic" w:cs="Tahoma"/>
          <w:sz w:val="20"/>
          <w:szCs w:val="20"/>
          <w:lang w:val="sv-SE"/>
        </w:rPr>
        <w:t>memang belum dapat</w:t>
      </w:r>
      <w:r w:rsidR="00422106" w:rsidRPr="00B74355">
        <w:rPr>
          <w:rFonts w:ascii="Century Gothic" w:eastAsia="Arial Unicode MS" w:hAnsi="Century Gothic" w:cs="Tahoma"/>
          <w:sz w:val="20"/>
          <w:szCs w:val="20"/>
          <w:lang w:val="sv-SE"/>
        </w:rPr>
        <w:t xml:space="preserve"> </w:t>
      </w:r>
      <w:r w:rsidR="00AC3557" w:rsidRPr="003969C8">
        <w:rPr>
          <w:rFonts w:ascii="Century Gothic" w:eastAsia="Arial Unicode MS" w:hAnsi="Century Gothic" w:cs="Tahoma"/>
          <w:sz w:val="20"/>
          <w:szCs w:val="20"/>
          <w:lang w:val="id-ID"/>
        </w:rPr>
        <w:t>mengantarkan</w:t>
      </w:r>
      <w:r w:rsidR="00111CCB" w:rsidRPr="00B74355">
        <w:rPr>
          <w:rFonts w:ascii="Century Gothic" w:eastAsia="Arial Unicode MS" w:hAnsi="Century Gothic" w:cs="Tahoma"/>
          <w:sz w:val="20"/>
          <w:szCs w:val="20"/>
          <w:lang w:val="sv-SE"/>
        </w:rPr>
        <w:t xml:space="preserve"> PT BPR Central Micro </w:t>
      </w:r>
      <w:r w:rsidR="00AC3557" w:rsidRPr="003969C8">
        <w:rPr>
          <w:rFonts w:ascii="Century Gothic" w:eastAsia="Arial Unicode MS" w:hAnsi="Century Gothic" w:cs="Tahoma"/>
          <w:sz w:val="20"/>
          <w:szCs w:val="20"/>
          <w:lang w:val="id-ID"/>
        </w:rPr>
        <w:t xml:space="preserve">kepada kondisi sehat dan memperoleh laba seperti yg </w:t>
      </w:r>
      <w:r w:rsidR="00111CCB" w:rsidRPr="00B74355">
        <w:rPr>
          <w:rFonts w:ascii="Century Gothic" w:eastAsia="Arial Unicode MS" w:hAnsi="Century Gothic" w:cs="Tahoma"/>
          <w:sz w:val="20"/>
          <w:szCs w:val="20"/>
          <w:lang w:val="sv-SE"/>
        </w:rPr>
        <w:t xml:space="preserve">telah </w:t>
      </w:r>
      <w:r w:rsidR="00AC3557" w:rsidRPr="003969C8">
        <w:rPr>
          <w:rFonts w:ascii="Century Gothic" w:eastAsia="Arial Unicode MS" w:hAnsi="Century Gothic" w:cs="Tahoma"/>
          <w:sz w:val="20"/>
          <w:szCs w:val="20"/>
          <w:lang w:val="id-ID"/>
        </w:rPr>
        <w:t>direncanakan</w:t>
      </w:r>
      <w:r w:rsidR="004754F0" w:rsidRPr="00B74355">
        <w:rPr>
          <w:rFonts w:ascii="Century Gothic" w:eastAsia="Arial Unicode MS" w:hAnsi="Century Gothic" w:cs="Tahoma"/>
          <w:sz w:val="20"/>
          <w:szCs w:val="20"/>
          <w:lang w:val="sv-SE"/>
        </w:rPr>
        <w:t>.</w:t>
      </w:r>
    </w:p>
    <w:p w14:paraId="1DE52EA0" w14:textId="77777777" w:rsidR="004754F0" w:rsidRPr="00B74355" w:rsidRDefault="004754F0" w:rsidP="003969C8">
      <w:pPr>
        <w:suppressAutoHyphens/>
        <w:autoSpaceDE w:val="0"/>
        <w:spacing w:line="276" w:lineRule="auto"/>
        <w:ind w:firstLine="720"/>
        <w:jc w:val="both"/>
        <w:rPr>
          <w:rFonts w:ascii="Century Gothic" w:eastAsia="Arial Unicode MS" w:hAnsi="Century Gothic" w:cs="Tahoma"/>
          <w:sz w:val="20"/>
          <w:szCs w:val="20"/>
          <w:lang w:val="sv-SE"/>
        </w:rPr>
      </w:pPr>
    </w:p>
    <w:p w14:paraId="7C3A7581" w14:textId="77777777" w:rsidR="00C0243D" w:rsidRPr="00B74355" w:rsidRDefault="00AB0049" w:rsidP="003969C8">
      <w:pPr>
        <w:suppressAutoHyphens/>
        <w:autoSpaceDE w:val="0"/>
        <w:spacing w:line="276" w:lineRule="auto"/>
        <w:ind w:firstLine="720"/>
        <w:jc w:val="both"/>
        <w:rPr>
          <w:rFonts w:ascii="Century Gothic" w:eastAsia="Arial Unicode MS" w:hAnsi="Century Gothic" w:cs="Tahoma"/>
          <w:sz w:val="20"/>
          <w:szCs w:val="20"/>
          <w:lang w:val="sv-SE"/>
        </w:rPr>
      </w:pPr>
      <w:r w:rsidRPr="00B74355">
        <w:rPr>
          <w:rFonts w:ascii="Century Gothic" w:eastAsia="Arial Unicode MS" w:hAnsi="Century Gothic" w:cs="Tahoma"/>
          <w:sz w:val="20"/>
          <w:szCs w:val="20"/>
          <w:lang w:val="sv-SE"/>
        </w:rPr>
        <w:t xml:space="preserve">Kepada Direksi </w:t>
      </w:r>
      <w:r w:rsidR="00992FB0" w:rsidRPr="00B74355">
        <w:rPr>
          <w:rFonts w:ascii="Century Gothic" w:eastAsia="Arial Unicode MS" w:hAnsi="Century Gothic" w:cs="Tahoma"/>
          <w:sz w:val="20"/>
          <w:szCs w:val="20"/>
          <w:lang w:val="sv-SE"/>
        </w:rPr>
        <w:t>beserta</w:t>
      </w:r>
      <w:r w:rsidRPr="00B74355">
        <w:rPr>
          <w:rFonts w:ascii="Century Gothic" w:eastAsia="Arial Unicode MS" w:hAnsi="Century Gothic" w:cs="Tahoma"/>
          <w:sz w:val="20"/>
          <w:szCs w:val="20"/>
          <w:lang w:val="sv-SE"/>
        </w:rPr>
        <w:t xml:space="preserve"> seluruh </w:t>
      </w:r>
      <w:r w:rsidR="00B7187E" w:rsidRPr="00B74355">
        <w:rPr>
          <w:rFonts w:ascii="Century Gothic" w:eastAsia="Arial Unicode MS" w:hAnsi="Century Gothic" w:cs="Tahoma"/>
          <w:sz w:val="20"/>
          <w:szCs w:val="20"/>
          <w:lang w:val="sv-SE"/>
        </w:rPr>
        <w:t>pegawai</w:t>
      </w:r>
      <w:r w:rsidR="00864E29" w:rsidRPr="00B74355">
        <w:rPr>
          <w:rFonts w:ascii="Century Gothic" w:eastAsia="Arial Unicode MS" w:hAnsi="Century Gothic" w:cs="Tahoma"/>
          <w:sz w:val="20"/>
          <w:szCs w:val="20"/>
          <w:lang w:val="sv-SE"/>
        </w:rPr>
        <w:t xml:space="preserve"> </w:t>
      </w:r>
      <w:r w:rsidR="00992FB0" w:rsidRPr="00B74355">
        <w:rPr>
          <w:rFonts w:ascii="Century Gothic" w:eastAsia="Arial Unicode MS" w:hAnsi="Century Gothic" w:cs="Tahoma"/>
          <w:sz w:val="20"/>
          <w:szCs w:val="20"/>
          <w:lang w:val="sv-SE"/>
        </w:rPr>
        <w:t>PT.BPR Central Micro yang telah bekerja dengan tekun dan ulet</w:t>
      </w:r>
      <w:r w:rsidR="005D1158" w:rsidRPr="00B74355">
        <w:rPr>
          <w:rFonts w:ascii="Century Gothic" w:eastAsia="Arial Unicode MS" w:hAnsi="Century Gothic" w:cs="Tahoma"/>
          <w:sz w:val="20"/>
          <w:szCs w:val="20"/>
          <w:lang w:val="sv-SE"/>
        </w:rPr>
        <w:t>,</w:t>
      </w:r>
      <w:r w:rsidR="00992FB0" w:rsidRPr="00B74355">
        <w:rPr>
          <w:rFonts w:ascii="Century Gothic" w:eastAsia="Arial Unicode MS" w:hAnsi="Century Gothic" w:cs="Tahoma"/>
          <w:sz w:val="20"/>
          <w:szCs w:val="20"/>
          <w:lang w:val="sv-SE"/>
        </w:rPr>
        <w:t xml:space="preserve"> </w:t>
      </w:r>
      <w:r w:rsidR="009D112B" w:rsidRPr="00B74355">
        <w:rPr>
          <w:rFonts w:ascii="Century Gothic" w:eastAsia="Arial Unicode MS" w:hAnsi="Century Gothic" w:cs="Tahoma"/>
          <w:sz w:val="20"/>
          <w:szCs w:val="20"/>
          <w:lang w:val="sv-SE"/>
        </w:rPr>
        <w:t xml:space="preserve">dalam menghadapi semua tantangan yang ada, </w:t>
      </w:r>
      <w:r w:rsidR="00992FB0" w:rsidRPr="00B74355">
        <w:rPr>
          <w:rFonts w:ascii="Century Gothic" w:eastAsia="Arial Unicode MS" w:hAnsi="Century Gothic" w:cs="Tahoma"/>
          <w:sz w:val="20"/>
          <w:szCs w:val="20"/>
          <w:lang w:val="sv-SE"/>
        </w:rPr>
        <w:t xml:space="preserve">dan kepada semua pihak yang telah memberikan dukungan dan kerja samanya, yang secara langsung maupun tidak langsung </w:t>
      </w:r>
      <w:r w:rsidRPr="00B74355">
        <w:rPr>
          <w:rFonts w:ascii="Century Gothic" w:eastAsia="Arial Unicode MS" w:hAnsi="Century Gothic" w:cs="Tahoma"/>
          <w:sz w:val="20"/>
          <w:szCs w:val="20"/>
          <w:lang w:val="sv-SE"/>
        </w:rPr>
        <w:t xml:space="preserve"> </w:t>
      </w:r>
      <w:r w:rsidR="00C6018B" w:rsidRPr="00B74355">
        <w:rPr>
          <w:rFonts w:ascii="Century Gothic" w:eastAsia="Arial Unicode MS" w:hAnsi="Century Gothic" w:cs="Tahoma"/>
          <w:sz w:val="20"/>
          <w:szCs w:val="20"/>
          <w:lang w:val="sv-SE"/>
        </w:rPr>
        <w:t>selama ini</w:t>
      </w:r>
      <w:r w:rsidR="009D112B" w:rsidRPr="00B74355">
        <w:rPr>
          <w:rFonts w:ascii="Century Gothic" w:eastAsia="Arial Unicode MS" w:hAnsi="Century Gothic" w:cs="Tahoma"/>
          <w:sz w:val="20"/>
          <w:szCs w:val="20"/>
          <w:lang w:val="sv-SE"/>
        </w:rPr>
        <w:t xml:space="preserve"> </w:t>
      </w:r>
      <w:r w:rsidR="00C6018B" w:rsidRPr="00B74355">
        <w:rPr>
          <w:rFonts w:ascii="Century Gothic" w:eastAsia="Arial Unicode MS" w:hAnsi="Century Gothic" w:cs="Tahoma"/>
          <w:sz w:val="20"/>
          <w:szCs w:val="20"/>
          <w:lang w:val="sv-SE"/>
        </w:rPr>
        <w:t xml:space="preserve"> ikut membantu pekembangan PT.BPR Central Micro kami atas nama Dewan Komisaris mengucapkan </w:t>
      </w:r>
      <w:r w:rsidR="00C0243D" w:rsidRPr="00B74355">
        <w:rPr>
          <w:rFonts w:ascii="Century Gothic" w:eastAsia="Arial Unicode MS" w:hAnsi="Century Gothic" w:cs="Tahoma"/>
          <w:sz w:val="20"/>
          <w:szCs w:val="20"/>
          <w:lang w:val="sv-SE"/>
        </w:rPr>
        <w:t>t</w:t>
      </w:r>
      <w:r w:rsidR="00C6018B" w:rsidRPr="00B74355">
        <w:rPr>
          <w:rFonts w:ascii="Century Gothic" w:eastAsia="Arial Unicode MS" w:hAnsi="Century Gothic" w:cs="Tahoma"/>
          <w:sz w:val="20"/>
          <w:szCs w:val="20"/>
          <w:lang w:val="sv-SE"/>
        </w:rPr>
        <w:t>erima</w:t>
      </w:r>
      <w:r w:rsidR="005E1D61" w:rsidRPr="00B74355">
        <w:rPr>
          <w:rFonts w:ascii="Century Gothic" w:eastAsia="Arial Unicode MS" w:hAnsi="Century Gothic" w:cs="Tahoma"/>
          <w:sz w:val="20"/>
          <w:szCs w:val="20"/>
          <w:lang w:val="sv-SE"/>
        </w:rPr>
        <w:t xml:space="preserve"> </w:t>
      </w:r>
      <w:r w:rsidR="00C6018B" w:rsidRPr="00B74355">
        <w:rPr>
          <w:rFonts w:ascii="Century Gothic" w:eastAsia="Arial Unicode MS" w:hAnsi="Century Gothic" w:cs="Tahoma"/>
          <w:sz w:val="20"/>
          <w:szCs w:val="20"/>
          <w:lang w:val="sv-SE"/>
        </w:rPr>
        <w:t xml:space="preserve">kasih, mudah-mudahan kerja sama yang telah terjalin baik selama ini dapat kita bina </w:t>
      </w:r>
      <w:r w:rsidR="005F75A2" w:rsidRPr="00B212D7">
        <w:rPr>
          <w:rFonts w:ascii="Century Gothic" w:eastAsia="Arial Unicode MS" w:hAnsi="Century Gothic" w:cs="Tahoma"/>
          <w:sz w:val="20"/>
          <w:szCs w:val="20"/>
          <w:lang w:val="id-ID"/>
        </w:rPr>
        <w:t xml:space="preserve">dan tingkatkan </w:t>
      </w:r>
      <w:r w:rsidR="00C6018B" w:rsidRPr="00B74355">
        <w:rPr>
          <w:rFonts w:ascii="Century Gothic" w:eastAsia="Arial Unicode MS" w:hAnsi="Century Gothic" w:cs="Tahoma"/>
          <w:sz w:val="20"/>
          <w:szCs w:val="20"/>
          <w:lang w:val="sv-SE"/>
        </w:rPr>
        <w:t>terus menerus</w:t>
      </w:r>
      <w:r w:rsidR="009D112B" w:rsidRPr="00B74355">
        <w:rPr>
          <w:rFonts w:ascii="Century Gothic" w:eastAsia="Arial Unicode MS" w:hAnsi="Century Gothic" w:cs="Tahoma"/>
          <w:sz w:val="20"/>
          <w:szCs w:val="20"/>
          <w:lang w:val="sv-SE"/>
        </w:rPr>
        <w:t xml:space="preserve"> demi kemajuan </w:t>
      </w:r>
      <w:r w:rsidR="00F714D6" w:rsidRPr="00B74355">
        <w:rPr>
          <w:rFonts w:ascii="Century Gothic" w:eastAsia="Arial Unicode MS" w:hAnsi="Century Gothic" w:cs="Tahoma"/>
          <w:sz w:val="20"/>
          <w:szCs w:val="20"/>
          <w:lang w:val="sv-SE"/>
        </w:rPr>
        <w:t xml:space="preserve"> </w:t>
      </w:r>
      <w:r w:rsidR="009D112B" w:rsidRPr="00B74355">
        <w:rPr>
          <w:rFonts w:ascii="Century Gothic" w:eastAsia="Arial Unicode MS" w:hAnsi="Century Gothic" w:cs="Tahoma"/>
          <w:sz w:val="20"/>
          <w:szCs w:val="20"/>
          <w:lang w:val="sv-SE"/>
        </w:rPr>
        <w:t>PT. BPR</w:t>
      </w:r>
      <w:r w:rsidR="00553214" w:rsidRPr="00B74355">
        <w:rPr>
          <w:rFonts w:ascii="Century Gothic" w:eastAsia="Arial Unicode MS" w:hAnsi="Century Gothic" w:cs="Tahoma"/>
          <w:sz w:val="20"/>
          <w:szCs w:val="20"/>
          <w:lang w:val="sv-SE"/>
        </w:rPr>
        <w:t xml:space="preserve"> Central Micro</w:t>
      </w:r>
      <w:r w:rsidR="009D112B" w:rsidRPr="00B74355">
        <w:rPr>
          <w:rFonts w:ascii="Century Gothic" w:eastAsia="Arial Unicode MS" w:hAnsi="Century Gothic" w:cs="Tahoma"/>
          <w:sz w:val="20"/>
          <w:szCs w:val="20"/>
          <w:lang w:val="sv-SE"/>
        </w:rPr>
        <w:t xml:space="preserve"> yang sama-sama kita cintai ini</w:t>
      </w:r>
      <w:r w:rsidR="00C6018B" w:rsidRPr="00B74355">
        <w:rPr>
          <w:rFonts w:ascii="Century Gothic" w:eastAsia="Arial Unicode MS" w:hAnsi="Century Gothic" w:cs="Tahoma"/>
          <w:sz w:val="20"/>
          <w:szCs w:val="20"/>
          <w:lang w:val="sv-SE"/>
        </w:rPr>
        <w:t>.</w:t>
      </w:r>
      <w:r w:rsidR="00F714D6" w:rsidRPr="00B74355">
        <w:rPr>
          <w:rFonts w:ascii="Century Gothic" w:eastAsia="Arial Unicode MS" w:hAnsi="Century Gothic" w:cs="Tahoma"/>
          <w:sz w:val="20"/>
          <w:szCs w:val="20"/>
          <w:lang w:val="sv-SE"/>
        </w:rPr>
        <w:t xml:space="preserve">        </w:t>
      </w:r>
    </w:p>
    <w:p w14:paraId="69BADDB5" w14:textId="77777777" w:rsidR="003969C8" w:rsidRPr="00B74355" w:rsidRDefault="003969C8" w:rsidP="003969C8">
      <w:pPr>
        <w:suppressAutoHyphens/>
        <w:autoSpaceDE w:val="0"/>
        <w:spacing w:line="276" w:lineRule="auto"/>
        <w:ind w:firstLine="720"/>
        <w:jc w:val="both"/>
        <w:rPr>
          <w:rFonts w:ascii="Century Gothic" w:eastAsia="Arial Unicode MS" w:hAnsi="Century Gothic" w:cs="Tahoma"/>
          <w:sz w:val="20"/>
          <w:szCs w:val="20"/>
          <w:lang w:val="sv-SE"/>
        </w:rPr>
      </w:pPr>
    </w:p>
    <w:p w14:paraId="40D84EBB" w14:textId="77777777" w:rsidR="00C6018B" w:rsidRPr="00B74355" w:rsidRDefault="00C6018B" w:rsidP="003969C8">
      <w:pPr>
        <w:suppressAutoHyphens/>
        <w:autoSpaceDE w:val="0"/>
        <w:spacing w:line="276" w:lineRule="auto"/>
        <w:ind w:firstLine="720"/>
        <w:jc w:val="both"/>
        <w:rPr>
          <w:rFonts w:ascii="Century Gothic" w:eastAsia="Arial Unicode MS" w:hAnsi="Century Gothic" w:cs="Tahoma"/>
          <w:sz w:val="20"/>
          <w:szCs w:val="20"/>
          <w:lang w:val="sv-SE"/>
        </w:rPr>
      </w:pPr>
      <w:r w:rsidRPr="00B74355">
        <w:rPr>
          <w:rFonts w:ascii="Century Gothic" w:eastAsia="Arial Unicode MS" w:hAnsi="Century Gothic" w:cs="Tahoma"/>
          <w:sz w:val="20"/>
          <w:szCs w:val="20"/>
          <w:lang w:val="sv-SE"/>
        </w:rPr>
        <w:t xml:space="preserve">Akhir kata marilah kita sama sama mengucapkan </w:t>
      </w:r>
      <w:r w:rsidR="008E79E4" w:rsidRPr="00B74355">
        <w:rPr>
          <w:rFonts w:ascii="Century Gothic" w:eastAsia="Arial Unicode MS" w:hAnsi="Century Gothic" w:cs="Tahoma"/>
          <w:sz w:val="20"/>
          <w:szCs w:val="20"/>
          <w:lang w:val="sv-SE"/>
        </w:rPr>
        <w:t>P</w:t>
      </w:r>
      <w:r w:rsidRPr="00B74355">
        <w:rPr>
          <w:rFonts w:ascii="Century Gothic" w:eastAsia="Arial Unicode MS" w:hAnsi="Century Gothic" w:cs="Tahoma"/>
          <w:sz w:val="20"/>
          <w:szCs w:val="20"/>
          <w:lang w:val="sv-SE"/>
        </w:rPr>
        <w:t>uji dan Syukur atas segala rahmat da</w:t>
      </w:r>
      <w:r w:rsidR="00B146E4" w:rsidRPr="00635805">
        <w:rPr>
          <w:rFonts w:ascii="Century Gothic" w:eastAsia="Arial Unicode MS" w:hAnsi="Century Gothic" w:cs="Tahoma"/>
          <w:sz w:val="20"/>
          <w:szCs w:val="20"/>
          <w:lang w:val="id-ID"/>
        </w:rPr>
        <w:t>n</w:t>
      </w:r>
      <w:r w:rsidRPr="00B74355">
        <w:rPr>
          <w:rFonts w:ascii="Century Gothic" w:eastAsia="Arial Unicode MS" w:hAnsi="Century Gothic" w:cs="Tahoma"/>
          <w:sz w:val="20"/>
          <w:szCs w:val="20"/>
          <w:lang w:val="sv-SE"/>
        </w:rPr>
        <w:t xml:space="preserve"> karunia yang telah dilimpahkan Allah Subhanawataala kepada seluruh keluarga besar PT.BPR Central Micro, dengan harapan dimasa yang akan datang Allah tidak </w:t>
      </w:r>
      <w:r w:rsidR="00B146E4" w:rsidRPr="00635805">
        <w:rPr>
          <w:rFonts w:ascii="Century Gothic" w:eastAsia="Arial Unicode MS" w:hAnsi="Century Gothic" w:cs="Tahoma"/>
          <w:sz w:val="20"/>
          <w:szCs w:val="20"/>
          <w:lang w:val="id-ID"/>
        </w:rPr>
        <w:t xml:space="preserve">akan </w:t>
      </w:r>
      <w:r w:rsidRPr="00B74355">
        <w:rPr>
          <w:rFonts w:ascii="Century Gothic" w:eastAsia="Arial Unicode MS" w:hAnsi="Century Gothic" w:cs="Tahoma"/>
          <w:sz w:val="20"/>
          <w:szCs w:val="20"/>
          <w:lang w:val="sv-SE"/>
        </w:rPr>
        <w:t>henti-hentinya melimpahkan Rahmat dan karunianya kepada Kita, Amin-amin ya rabbal ‘alamin.</w:t>
      </w:r>
    </w:p>
    <w:p w14:paraId="27DE5145" w14:textId="77777777" w:rsidR="00B14B12" w:rsidRDefault="00B14B12" w:rsidP="00A458D5">
      <w:pPr>
        <w:jc w:val="center"/>
        <w:rPr>
          <w:rFonts w:ascii="Century Gothic" w:hAnsi="Century Gothic" w:cs="Arial"/>
          <w:b/>
          <w:sz w:val="22"/>
          <w:szCs w:val="22"/>
          <w:lang w:val="sv-SE"/>
        </w:rPr>
      </w:pPr>
    </w:p>
    <w:p w14:paraId="592AD938" w14:textId="0EE4E5BB" w:rsidR="00E1055D" w:rsidRDefault="00E1055D" w:rsidP="00A458D5">
      <w:pPr>
        <w:jc w:val="center"/>
        <w:rPr>
          <w:rFonts w:ascii="Century Gothic" w:hAnsi="Century Gothic" w:cs="Arial"/>
          <w:b/>
          <w:sz w:val="22"/>
          <w:szCs w:val="22"/>
          <w:lang w:val="sv-SE"/>
        </w:rPr>
      </w:pPr>
      <w:r w:rsidRPr="00E1055D">
        <w:rPr>
          <w:rFonts w:ascii="Century Gothic" w:hAnsi="Century Gothic" w:cs="Arial"/>
          <w:b/>
          <w:noProof/>
          <w:sz w:val="22"/>
          <w:szCs w:val="22"/>
          <w:lang w:val="sv-SE"/>
        </w:rPr>
        <w:drawing>
          <wp:inline distT="0" distB="0" distL="0" distR="0" wp14:anchorId="7E4DF4AC" wp14:editId="05F552D3">
            <wp:extent cx="2247484" cy="1174750"/>
            <wp:effectExtent l="0" t="0" r="0" b="0"/>
            <wp:docPr id="155627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27353" name=""/>
                    <pic:cNvPicPr/>
                  </pic:nvPicPr>
                  <pic:blipFill>
                    <a:blip r:embed="rId11"/>
                    <a:stretch>
                      <a:fillRect/>
                    </a:stretch>
                  </pic:blipFill>
                  <pic:spPr>
                    <a:xfrm>
                      <a:off x="0" y="0"/>
                      <a:ext cx="2253059" cy="1177664"/>
                    </a:xfrm>
                    <a:prstGeom prst="rect">
                      <a:avLst/>
                    </a:prstGeom>
                  </pic:spPr>
                </pic:pic>
              </a:graphicData>
            </a:graphic>
          </wp:inline>
        </w:drawing>
      </w:r>
    </w:p>
    <w:p w14:paraId="2728E91B" w14:textId="77777777" w:rsidR="00E1055D" w:rsidRDefault="00E1055D" w:rsidP="00A458D5">
      <w:pPr>
        <w:jc w:val="center"/>
        <w:rPr>
          <w:rFonts w:ascii="Century Gothic" w:hAnsi="Century Gothic" w:cs="Arial"/>
          <w:b/>
          <w:sz w:val="22"/>
          <w:szCs w:val="22"/>
          <w:lang w:val="sv-SE"/>
        </w:rPr>
      </w:pPr>
    </w:p>
    <w:p w14:paraId="3B9BDD4A" w14:textId="6D9D0DA9" w:rsidR="00E1055D" w:rsidRDefault="00E1055D" w:rsidP="00A458D5">
      <w:pPr>
        <w:jc w:val="center"/>
        <w:rPr>
          <w:rFonts w:ascii="Century Gothic" w:hAnsi="Century Gothic" w:cs="Arial"/>
          <w:b/>
          <w:sz w:val="22"/>
          <w:szCs w:val="22"/>
          <w:lang w:val="sv-SE"/>
        </w:rPr>
      </w:pPr>
    </w:p>
    <w:p w14:paraId="416C123E" w14:textId="77777777" w:rsidR="00E1055D" w:rsidRDefault="00E1055D" w:rsidP="00A458D5">
      <w:pPr>
        <w:jc w:val="center"/>
        <w:rPr>
          <w:rFonts w:ascii="Century Gothic" w:hAnsi="Century Gothic" w:cs="Arial"/>
          <w:b/>
          <w:sz w:val="22"/>
          <w:szCs w:val="22"/>
          <w:lang w:val="sv-SE"/>
        </w:rPr>
      </w:pPr>
    </w:p>
    <w:p w14:paraId="5206676B" w14:textId="77777777" w:rsidR="00E1055D" w:rsidRDefault="00E1055D" w:rsidP="00A458D5">
      <w:pPr>
        <w:jc w:val="center"/>
        <w:rPr>
          <w:rFonts w:ascii="Century Gothic" w:hAnsi="Century Gothic" w:cs="Arial"/>
          <w:b/>
          <w:sz w:val="22"/>
          <w:szCs w:val="22"/>
          <w:lang w:val="sv-SE"/>
        </w:rPr>
      </w:pPr>
    </w:p>
    <w:p w14:paraId="49DBCA8D" w14:textId="77777777" w:rsidR="00BE28B9" w:rsidRPr="00B74355" w:rsidRDefault="00BE28B9" w:rsidP="00A458D5">
      <w:pPr>
        <w:jc w:val="center"/>
        <w:rPr>
          <w:rFonts w:ascii="Century Gothic" w:hAnsi="Century Gothic" w:cs="Arial"/>
          <w:b/>
          <w:sz w:val="22"/>
          <w:szCs w:val="22"/>
          <w:lang w:val="sv-SE"/>
        </w:rPr>
      </w:pPr>
    </w:p>
    <w:p w14:paraId="0FF6568C" w14:textId="77777777" w:rsidR="00A458D5" w:rsidRPr="00B74355" w:rsidRDefault="00D80E83" w:rsidP="00A458D5">
      <w:pPr>
        <w:jc w:val="center"/>
        <w:rPr>
          <w:rFonts w:ascii="Century Gothic" w:hAnsi="Century Gothic" w:cs="Arial"/>
          <w:b/>
          <w:sz w:val="22"/>
          <w:szCs w:val="22"/>
          <w:lang w:val="sv-SE"/>
        </w:rPr>
      </w:pPr>
      <w:r w:rsidRPr="00B74355">
        <w:rPr>
          <w:rFonts w:ascii="Century Gothic" w:hAnsi="Century Gothic" w:cs="Arial"/>
          <w:b/>
          <w:sz w:val="22"/>
          <w:szCs w:val="22"/>
          <w:lang w:val="sv-SE"/>
        </w:rPr>
        <w:lastRenderedPageBreak/>
        <w:t>L</w:t>
      </w:r>
      <w:r w:rsidR="005D0426" w:rsidRPr="00B74355">
        <w:rPr>
          <w:rFonts w:ascii="Century Gothic" w:hAnsi="Century Gothic" w:cs="Arial"/>
          <w:b/>
          <w:sz w:val="22"/>
          <w:szCs w:val="22"/>
          <w:lang w:val="sv-SE"/>
        </w:rPr>
        <w:t>APORAN</w:t>
      </w:r>
      <w:r w:rsidRPr="00B74355">
        <w:rPr>
          <w:rFonts w:ascii="Century Gothic" w:hAnsi="Century Gothic" w:cs="Arial"/>
          <w:b/>
          <w:sz w:val="22"/>
          <w:szCs w:val="22"/>
          <w:lang w:val="sv-SE"/>
        </w:rPr>
        <w:t xml:space="preserve"> </w:t>
      </w:r>
      <w:r w:rsidR="00FC6E32" w:rsidRPr="00B74355">
        <w:rPr>
          <w:rFonts w:ascii="Century Gothic" w:hAnsi="Century Gothic" w:cs="Arial"/>
          <w:b/>
          <w:sz w:val="22"/>
          <w:szCs w:val="22"/>
          <w:lang w:val="sv-SE"/>
        </w:rPr>
        <w:t>PENGAWASAN DEWAN KOMISARIS</w:t>
      </w:r>
    </w:p>
    <w:p w14:paraId="7862EBBC" w14:textId="566C79A8" w:rsidR="00FC6E32" w:rsidRPr="00B74355" w:rsidRDefault="00D80E83" w:rsidP="00A458D5">
      <w:pPr>
        <w:jc w:val="center"/>
        <w:rPr>
          <w:rFonts w:ascii="Century Gothic" w:hAnsi="Century Gothic" w:cs="Arial"/>
          <w:b/>
          <w:sz w:val="22"/>
          <w:szCs w:val="22"/>
          <w:lang w:val="sv-SE"/>
        </w:rPr>
      </w:pPr>
      <w:r w:rsidRPr="00B74355">
        <w:rPr>
          <w:rFonts w:ascii="Century Gothic" w:hAnsi="Century Gothic" w:cs="Arial"/>
          <w:b/>
          <w:sz w:val="22"/>
          <w:szCs w:val="22"/>
          <w:lang w:val="sv-SE"/>
        </w:rPr>
        <w:t xml:space="preserve">KEPADA RUPS </w:t>
      </w:r>
      <w:r w:rsidR="00FC6E32" w:rsidRPr="00B74355">
        <w:rPr>
          <w:rFonts w:ascii="Century Gothic" w:hAnsi="Century Gothic" w:cs="Arial"/>
          <w:b/>
          <w:sz w:val="22"/>
          <w:szCs w:val="22"/>
          <w:lang w:val="sv-SE"/>
        </w:rPr>
        <w:t>TAHUN BUKU 20</w:t>
      </w:r>
      <w:r w:rsidR="00C16E96" w:rsidRPr="00B74355">
        <w:rPr>
          <w:rFonts w:ascii="Century Gothic" w:hAnsi="Century Gothic" w:cs="Arial"/>
          <w:b/>
          <w:sz w:val="22"/>
          <w:szCs w:val="22"/>
          <w:lang w:val="sv-SE"/>
        </w:rPr>
        <w:t>2</w:t>
      </w:r>
      <w:r w:rsidR="007351F3">
        <w:rPr>
          <w:rFonts w:ascii="Century Gothic" w:hAnsi="Century Gothic" w:cs="Arial"/>
          <w:b/>
          <w:sz w:val="22"/>
          <w:szCs w:val="22"/>
          <w:lang w:val="sv-SE"/>
        </w:rPr>
        <w:t>5</w:t>
      </w:r>
    </w:p>
    <w:p w14:paraId="05FA71F4" w14:textId="77777777" w:rsidR="00FC6E32" w:rsidRPr="00B74355" w:rsidRDefault="00FC6E32" w:rsidP="00FC6E32">
      <w:pPr>
        <w:rPr>
          <w:rFonts w:ascii="Century Gothic" w:hAnsi="Century Gothic" w:cs="Arial"/>
          <w:b/>
          <w:sz w:val="22"/>
          <w:szCs w:val="22"/>
          <w:lang w:val="sv-SE"/>
        </w:rPr>
      </w:pPr>
    </w:p>
    <w:p w14:paraId="73F24B6B" w14:textId="23701558" w:rsidR="00304CE1" w:rsidRPr="00B74355" w:rsidRDefault="00304CE1" w:rsidP="00BE28B9">
      <w:pPr>
        <w:suppressAutoHyphens/>
        <w:autoSpaceDE w:val="0"/>
        <w:spacing w:line="276" w:lineRule="auto"/>
        <w:ind w:firstLine="720"/>
        <w:jc w:val="both"/>
        <w:rPr>
          <w:rFonts w:ascii="Century Gothic" w:hAnsi="Century Gothic" w:cs="Arial"/>
          <w:sz w:val="20"/>
          <w:szCs w:val="20"/>
          <w:lang w:val="sv-SE"/>
        </w:rPr>
      </w:pPr>
      <w:r w:rsidRPr="00B74355">
        <w:rPr>
          <w:rFonts w:ascii="Century Gothic" w:hAnsi="Century Gothic" w:cs="Arial"/>
          <w:sz w:val="20"/>
          <w:szCs w:val="20"/>
          <w:lang w:val="sv-SE"/>
        </w:rPr>
        <w:t>Alhamdulillah kita ucap</w:t>
      </w:r>
      <w:r w:rsidR="00984513" w:rsidRPr="00B74355">
        <w:rPr>
          <w:rFonts w:ascii="Century Gothic" w:hAnsi="Century Gothic" w:cs="Arial"/>
          <w:sz w:val="20"/>
          <w:szCs w:val="20"/>
          <w:lang w:val="sv-SE"/>
        </w:rPr>
        <w:t>kan kehadira</w:t>
      </w:r>
      <w:r w:rsidR="00984513" w:rsidRPr="00635805">
        <w:rPr>
          <w:rFonts w:ascii="Century Gothic" w:hAnsi="Century Gothic" w:cs="Arial"/>
          <w:sz w:val="20"/>
          <w:szCs w:val="20"/>
          <w:lang w:val="id-ID"/>
        </w:rPr>
        <w:t>n</w:t>
      </w:r>
      <w:r w:rsidR="00D52CA9" w:rsidRPr="00B74355">
        <w:rPr>
          <w:rFonts w:ascii="Century Gothic" w:hAnsi="Century Gothic" w:cs="Arial"/>
          <w:sz w:val="20"/>
          <w:szCs w:val="20"/>
          <w:lang w:val="sv-SE"/>
        </w:rPr>
        <w:t xml:space="preserve"> A</w:t>
      </w:r>
      <w:r w:rsidRPr="00B74355">
        <w:rPr>
          <w:rFonts w:ascii="Century Gothic" w:hAnsi="Century Gothic" w:cs="Arial"/>
          <w:sz w:val="20"/>
          <w:szCs w:val="20"/>
          <w:lang w:val="sv-SE"/>
        </w:rPr>
        <w:t xml:space="preserve">llah </w:t>
      </w:r>
      <w:r w:rsidR="00B65E5F" w:rsidRPr="00B74355">
        <w:rPr>
          <w:rFonts w:ascii="Century Gothic" w:hAnsi="Century Gothic" w:cs="Arial"/>
          <w:sz w:val="20"/>
          <w:szCs w:val="20"/>
          <w:lang w:val="sv-SE"/>
        </w:rPr>
        <w:t xml:space="preserve">Subhanawataalla </w:t>
      </w:r>
      <w:r w:rsidRPr="00B74355">
        <w:rPr>
          <w:rFonts w:ascii="Century Gothic" w:hAnsi="Century Gothic" w:cs="Arial"/>
          <w:sz w:val="20"/>
          <w:szCs w:val="20"/>
          <w:lang w:val="sv-SE"/>
        </w:rPr>
        <w:t xml:space="preserve">Tuhan yang maha </w:t>
      </w:r>
      <w:r w:rsidR="008B6901" w:rsidRPr="00B74355">
        <w:rPr>
          <w:rFonts w:ascii="Century Gothic" w:hAnsi="Century Gothic" w:cs="Arial"/>
          <w:sz w:val="20"/>
          <w:szCs w:val="20"/>
          <w:lang w:val="sv-SE"/>
        </w:rPr>
        <w:t>Esa</w:t>
      </w:r>
      <w:r w:rsidR="00B65E5F" w:rsidRPr="00B74355">
        <w:rPr>
          <w:rFonts w:ascii="Century Gothic" w:hAnsi="Century Gothic" w:cs="Arial"/>
          <w:sz w:val="20"/>
          <w:szCs w:val="20"/>
          <w:lang w:val="sv-SE"/>
        </w:rPr>
        <w:t>,</w:t>
      </w:r>
      <w:r w:rsidRPr="00B74355">
        <w:rPr>
          <w:rFonts w:ascii="Century Gothic" w:hAnsi="Century Gothic" w:cs="Arial"/>
          <w:sz w:val="20"/>
          <w:szCs w:val="20"/>
          <w:lang w:val="sv-SE"/>
        </w:rPr>
        <w:t xml:space="preserve"> berkat rahmat dan karunianya kita </w:t>
      </w:r>
      <w:r w:rsidR="00B65E5F" w:rsidRPr="00B74355">
        <w:rPr>
          <w:rFonts w:ascii="Century Gothic" w:hAnsi="Century Gothic" w:cs="Arial"/>
          <w:sz w:val="20"/>
          <w:szCs w:val="20"/>
          <w:lang w:val="sv-SE"/>
        </w:rPr>
        <w:t xml:space="preserve">telah </w:t>
      </w:r>
      <w:r w:rsidR="005857C8" w:rsidRPr="00B74355">
        <w:rPr>
          <w:rFonts w:ascii="Century Gothic" w:hAnsi="Century Gothic" w:cs="Arial"/>
          <w:sz w:val="20"/>
          <w:szCs w:val="20"/>
          <w:lang w:val="sv-SE"/>
        </w:rPr>
        <w:t xml:space="preserve">melalui </w:t>
      </w:r>
      <w:r w:rsidRPr="00B74355">
        <w:rPr>
          <w:rFonts w:ascii="Century Gothic" w:hAnsi="Century Gothic" w:cs="Arial"/>
          <w:sz w:val="20"/>
          <w:szCs w:val="20"/>
          <w:lang w:val="sv-SE"/>
        </w:rPr>
        <w:t>tahun 20</w:t>
      </w:r>
      <w:r w:rsidR="003B5CF6" w:rsidRPr="00B74355">
        <w:rPr>
          <w:rFonts w:ascii="Century Gothic" w:hAnsi="Century Gothic" w:cs="Arial"/>
          <w:sz w:val="20"/>
          <w:szCs w:val="20"/>
          <w:lang w:val="sv-SE"/>
        </w:rPr>
        <w:t>2</w:t>
      </w:r>
      <w:r w:rsidR="00772DFF">
        <w:rPr>
          <w:rFonts w:ascii="Century Gothic" w:hAnsi="Century Gothic" w:cs="Arial"/>
          <w:sz w:val="20"/>
          <w:szCs w:val="20"/>
          <w:lang w:val="sv-SE"/>
        </w:rPr>
        <w:t xml:space="preserve">5 </w:t>
      </w:r>
      <w:r w:rsidR="00575D30" w:rsidRPr="00B74355">
        <w:rPr>
          <w:rFonts w:ascii="Century Gothic" w:hAnsi="Century Gothic" w:cs="Arial"/>
          <w:sz w:val="20"/>
          <w:szCs w:val="20"/>
          <w:lang w:val="sv-SE"/>
        </w:rPr>
        <w:t>dengan baik</w:t>
      </w:r>
      <w:r w:rsidRPr="00B74355">
        <w:rPr>
          <w:rFonts w:ascii="Century Gothic" w:hAnsi="Century Gothic" w:cs="Arial"/>
          <w:sz w:val="20"/>
          <w:szCs w:val="20"/>
          <w:lang w:val="sv-SE"/>
        </w:rPr>
        <w:t>,</w:t>
      </w:r>
      <w:r w:rsidRPr="00B74355">
        <w:rPr>
          <w:rFonts w:ascii="Century Gothic" w:hAnsi="Century Gothic" w:cs="Arial"/>
          <w:color w:val="FF0000"/>
          <w:sz w:val="20"/>
          <w:szCs w:val="20"/>
          <w:lang w:val="sv-SE"/>
        </w:rPr>
        <w:t xml:space="preserve"> </w:t>
      </w:r>
      <w:r w:rsidRPr="00B74355">
        <w:rPr>
          <w:rFonts w:ascii="Century Gothic" w:hAnsi="Century Gothic" w:cs="Arial"/>
          <w:sz w:val="20"/>
          <w:szCs w:val="20"/>
          <w:lang w:val="sv-SE"/>
        </w:rPr>
        <w:t xml:space="preserve">meskipun </w:t>
      </w:r>
      <w:r w:rsidR="00575D30" w:rsidRPr="00B74355">
        <w:rPr>
          <w:rFonts w:ascii="Century Gothic" w:hAnsi="Century Gothic" w:cs="Arial"/>
          <w:sz w:val="20"/>
          <w:szCs w:val="20"/>
          <w:lang w:val="sv-SE"/>
        </w:rPr>
        <w:t>b</w:t>
      </w:r>
      <w:r w:rsidR="00B65E5F" w:rsidRPr="00B74355">
        <w:rPr>
          <w:rFonts w:ascii="Century Gothic" w:hAnsi="Century Gothic" w:cs="Arial"/>
          <w:sz w:val="20"/>
          <w:szCs w:val="20"/>
          <w:lang w:val="sv-SE"/>
        </w:rPr>
        <w:t xml:space="preserve">elum </w:t>
      </w:r>
      <w:r w:rsidR="008B6901" w:rsidRPr="00B74355">
        <w:rPr>
          <w:rFonts w:ascii="Century Gothic" w:hAnsi="Century Gothic" w:cs="Arial"/>
          <w:sz w:val="20"/>
          <w:szCs w:val="20"/>
          <w:lang w:val="sv-SE"/>
        </w:rPr>
        <w:t xml:space="preserve"> </w:t>
      </w:r>
      <w:r w:rsidR="00575D30" w:rsidRPr="00B74355">
        <w:rPr>
          <w:rFonts w:ascii="Century Gothic" w:hAnsi="Century Gothic" w:cs="Arial"/>
          <w:sz w:val="20"/>
          <w:szCs w:val="20"/>
          <w:lang w:val="sv-SE"/>
        </w:rPr>
        <w:t xml:space="preserve">semua </w:t>
      </w:r>
      <w:r w:rsidR="008B6901" w:rsidRPr="00B74355">
        <w:rPr>
          <w:rFonts w:ascii="Century Gothic" w:hAnsi="Century Gothic" w:cs="Arial"/>
          <w:sz w:val="20"/>
          <w:szCs w:val="20"/>
          <w:lang w:val="sv-SE"/>
        </w:rPr>
        <w:t xml:space="preserve">berjalan </w:t>
      </w:r>
      <w:r w:rsidR="00B65E5F" w:rsidRPr="00B74355">
        <w:rPr>
          <w:rFonts w:ascii="Century Gothic" w:hAnsi="Century Gothic" w:cs="Arial"/>
          <w:sz w:val="20"/>
          <w:szCs w:val="20"/>
          <w:lang w:val="sv-SE"/>
        </w:rPr>
        <w:t>sesuai dengan apa yang kita cita-citakan.</w:t>
      </w:r>
      <w:r w:rsidRPr="00B74355">
        <w:rPr>
          <w:rFonts w:ascii="Century Gothic" w:hAnsi="Century Gothic" w:cs="Arial"/>
          <w:sz w:val="20"/>
          <w:szCs w:val="20"/>
          <w:lang w:val="sv-SE"/>
        </w:rPr>
        <w:t xml:space="preserve"> </w:t>
      </w:r>
      <w:r w:rsidR="00575D30" w:rsidRPr="00B74355">
        <w:rPr>
          <w:rFonts w:ascii="Century Gothic" w:hAnsi="Century Gothic" w:cs="Arial"/>
          <w:sz w:val="20"/>
          <w:szCs w:val="20"/>
          <w:lang w:val="sv-SE"/>
        </w:rPr>
        <w:t xml:space="preserve">Kondisi </w:t>
      </w:r>
      <w:r w:rsidRPr="00B74355">
        <w:rPr>
          <w:rFonts w:ascii="Century Gothic" w:hAnsi="Century Gothic" w:cs="Arial"/>
          <w:sz w:val="20"/>
          <w:szCs w:val="20"/>
          <w:lang w:val="sv-SE"/>
        </w:rPr>
        <w:t>PT. BPR Central Micro</w:t>
      </w:r>
      <w:r w:rsidR="00575D30" w:rsidRPr="00B74355">
        <w:rPr>
          <w:rFonts w:ascii="Century Gothic" w:hAnsi="Century Gothic" w:cs="Arial"/>
          <w:sz w:val="20"/>
          <w:szCs w:val="20"/>
          <w:lang w:val="sv-SE"/>
        </w:rPr>
        <w:t xml:space="preserve"> sampai saat ini memang</w:t>
      </w:r>
      <w:r w:rsidRPr="00B74355">
        <w:rPr>
          <w:rFonts w:ascii="Century Gothic" w:hAnsi="Century Gothic" w:cs="Arial"/>
          <w:sz w:val="20"/>
          <w:szCs w:val="20"/>
          <w:lang w:val="sv-SE"/>
        </w:rPr>
        <w:t xml:space="preserve"> </w:t>
      </w:r>
      <w:r w:rsidR="00575D30" w:rsidRPr="00B74355">
        <w:rPr>
          <w:rFonts w:ascii="Century Gothic" w:hAnsi="Century Gothic" w:cs="Arial"/>
          <w:sz w:val="20"/>
          <w:szCs w:val="20"/>
          <w:lang w:val="sv-SE"/>
        </w:rPr>
        <w:t xml:space="preserve">belum sesuai dengan apa yang kita harapkan dalam aktifitas usahanya. </w:t>
      </w:r>
    </w:p>
    <w:p w14:paraId="31444766" w14:textId="77777777" w:rsidR="00E74C0A" w:rsidRPr="00B74355" w:rsidRDefault="00E74C0A" w:rsidP="00BE28B9">
      <w:pPr>
        <w:suppressAutoHyphens/>
        <w:autoSpaceDE w:val="0"/>
        <w:spacing w:line="276" w:lineRule="auto"/>
        <w:ind w:firstLine="720"/>
        <w:jc w:val="both"/>
        <w:rPr>
          <w:rFonts w:ascii="Century Gothic" w:eastAsia="Arial Unicode MS" w:hAnsi="Century Gothic" w:cs="Tahoma"/>
          <w:b/>
          <w:sz w:val="20"/>
          <w:szCs w:val="20"/>
          <w:lang w:val="sv-SE"/>
        </w:rPr>
      </w:pPr>
    </w:p>
    <w:p w14:paraId="2373F3E4" w14:textId="77777777" w:rsidR="00FC6E32" w:rsidRPr="00B74355" w:rsidRDefault="00C33EB7" w:rsidP="00BE28B9">
      <w:pPr>
        <w:spacing w:line="276" w:lineRule="auto"/>
        <w:ind w:firstLine="720"/>
        <w:jc w:val="both"/>
        <w:rPr>
          <w:rFonts w:ascii="Century Gothic" w:hAnsi="Century Gothic" w:cs="Arial"/>
          <w:sz w:val="20"/>
          <w:szCs w:val="20"/>
          <w:lang w:val="sv-SE"/>
        </w:rPr>
      </w:pPr>
      <w:r w:rsidRPr="00B74355">
        <w:rPr>
          <w:rFonts w:ascii="Century Gothic" w:hAnsi="Century Gothic" w:cs="Arial"/>
          <w:sz w:val="20"/>
          <w:szCs w:val="20"/>
          <w:lang w:val="sv-SE"/>
        </w:rPr>
        <w:t xml:space="preserve">Berdasarkan Undang-undang No. 40 Tahun 2007 seperti tertuang pada Pasal 116 Ayat  c </w:t>
      </w:r>
      <w:r w:rsidR="007A26DA" w:rsidRPr="00B74355">
        <w:rPr>
          <w:rFonts w:ascii="Century Gothic" w:hAnsi="Century Gothic" w:cs="Arial"/>
          <w:sz w:val="20"/>
          <w:szCs w:val="20"/>
          <w:lang w:val="sv-SE"/>
        </w:rPr>
        <w:t xml:space="preserve">yang berbunyi : Dewan Komisaris wajib </w:t>
      </w:r>
      <w:r w:rsidRPr="00B74355">
        <w:rPr>
          <w:rFonts w:ascii="Century Gothic" w:hAnsi="Century Gothic" w:cs="Arial"/>
          <w:sz w:val="20"/>
          <w:szCs w:val="20"/>
          <w:lang w:val="sv-SE"/>
        </w:rPr>
        <w:t>memberikan laporan tentang tugas pengawasan yang telah dilakukan selama tahun buku yang lampau kepada RUPS</w:t>
      </w:r>
      <w:r w:rsidR="007A26DA" w:rsidRPr="00B74355">
        <w:rPr>
          <w:rFonts w:ascii="Century Gothic" w:hAnsi="Century Gothic" w:cs="Arial"/>
          <w:sz w:val="20"/>
          <w:szCs w:val="20"/>
          <w:lang w:val="sv-SE"/>
        </w:rPr>
        <w:t>,</w:t>
      </w:r>
      <w:r w:rsidRPr="00B74355">
        <w:rPr>
          <w:rFonts w:ascii="Century Gothic" w:hAnsi="Century Gothic" w:cs="Arial"/>
          <w:sz w:val="20"/>
          <w:szCs w:val="20"/>
          <w:lang w:val="sv-SE"/>
        </w:rPr>
        <w:t xml:space="preserve"> dan </w:t>
      </w:r>
      <w:r w:rsidR="00622114" w:rsidRPr="00B74355">
        <w:rPr>
          <w:rFonts w:ascii="Century Gothic" w:hAnsi="Century Gothic"/>
          <w:sz w:val="20"/>
          <w:szCs w:val="20"/>
          <w:lang w:val="sv-SE"/>
        </w:rPr>
        <w:t xml:space="preserve">Peraturan Otoritas Jasa Keuangan Nomor </w:t>
      </w:r>
      <w:r w:rsidR="00575D30" w:rsidRPr="00B74355">
        <w:rPr>
          <w:rFonts w:ascii="Century Gothic" w:hAnsi="Century Gothic"/>
          <w:sz w:val="20"/>
          <w:szCs w:val="20"/>
          <w:lang w:val="sv-SE"/>
        </w:rPr>
        <w:t>4</w:t>
      </w:r>
      <w:r w:rsidR="00622114" w:rsidRPr="00B74355">
        <w:rPr>
          <w:rFonts w:ascii="Century Gothic" w:hAnsi="Century Gothic"/>
          <w:sz w:val="20"/>
          <w:szCs w:val="20"/>
          <w:lang w:val="sv-SE"/>
        </w:rPr>
        <w:t>/POJK.03/201</w:t>
      </w:r>
      <w:r w:rsidR="00575D30" w:rsidRPr="00B74355">
        <w:rPr>
          <w:rFonts w:ascii="Century Gothic" w:hAnsi="Century Gothic"/>
          <w:sz w:val="20"/>
          <w:szCs w:val="20"/>
          <w:lang w:val="sv-SE"/>
        </w:rPr>
        <w:t>5</w:t>
      </w:r>
      <w:r w:rsidR="00622114" w:rsidRPr="00B74355">
        <w:rPr>
          <w:rFonts w:ascii="Century Gothic" w:hAnsi="Century Gothic"/>
          <w:sz w:val="20"/>
          <w:szCs w:val="20"/>
          <w:lang w:val="sv-SE"/>
        </w:rPr>
        <w:t xml:space="preserve"> tanggal </w:t>
      </w:r>
      <w:r w:rsidR="00575D30" w:rsidRPr="00B74355">
        <w:rPr>
          <w:rFonts w:ascii="Century Gothic" w:hAnsi="Century Gothic"/>
          <w:sz w:val="20"/>
          <w:szCs w:val="20"/>
          <w:lang w:val="sv-SE"/>
        </w:rPr>
        <w:t>31</w:t>
      </w:r>
      <w:r w:rsidR="00622114" w:rsidRPr="00B74355">
        <w:rPr>
          <w:rFonts w:ascii="Century Gothic" w:hAnsi="Century Gothic"/>
          <w:sz w:val="20"/>
          <w:szCs w:val="20"/>
          <w:lang w:val="sv-SE"/>
        </w:rPr>
        <w:t xml:space="preserve"> </w:t>
      </w:r>
      <w:r w:rsidR="00575D30" w:rsidRPr="00B74355">
        <w:rPr>
          <w:rFonts w:ascii="Century Gothic" w:hAnsi="Century Gothic"/>
          <w:sz w:val="20"/>
          <w:szCs w:val="20"/>
          <w:lang w:val="sv-SE"/>
        </w:rPr>
        <w:t>Maret</w:t>
      </w:r>
      <w:r w:rsidR="00622114" w:rsidRPr="00B74355">
        <w:rPr>
          <w:rFonts w:ascii="Century Gothic" w:hAnsi="Century Gothic"/>
          <w:sz w:val="20"/>
          <w:szCs w:val="20"/>
          <w:lang w:val="sv-SE"/>
        </w:rPr>
        <w:t xml:space="preserve"> 201</w:t>
      </w:r>
      <w:r w:rsidR="00575D30" w:rsidRPr="00B74355">
        <w:rPr>
          <w:rFonts w:ascii="Century Gothic" w:hAnsi="Century Gothic"/>
          <w:sz w:val="20"/>
          <w:szCs w:val="20"/>
          <w:lang w:val="sv-SE"/>
        </w:rPr>
        <w:t>5</w:t>
      </w:r>
      <w:r w:rsidR="00622114" w:rsidRPr="00B74355">
        <w:rPr>
          <w:rFonts w:ascii="Century Gothic" w:hAnsi="Century Gothic"/>
          <w:sz w:val="20"/>
          <w:szCs w:val="20"/>
          <w:lang w:val="sv-SE"/>
        </w:rPr>
        <w:t xml:space="preserve"> tentang </w:t>
      </w:r>
      <w:r w:rsidR="00575D30" w:rsidRPr="00B74355">
        <w:rPr>
          <w:rFonts w:ascii="Century Gothic" w:hAnsi="Century Gothic"/>
          <w:sz w:val="20"/>
          <w:szCs w:val="20"/>
          <w:lang w:val="sv-SE"/>
        </w:rPr>
        <w:t>Penerapan Tata Kelola Bagi Bank Perkreditan Rakyat</w:t>
      </w:r>
      <w:r w:rsidR="00DA2D44" w:rsidRPr="00B74355">
        <w:rPr>
          <w:rFonts w:ascii="Century Gothic" w:hAnsi="Century Gothic"/>
          <w:sz w:val="20"/>
          <w:szCs w:val="20"/>
          <w:lang w:val="sv-SE"/>
        </w:rPr>
        <w:t xml:space="preserve"> </w:t>
      </w:r>
      <w:r w:rsidR="00FC6E32" w:rsidRPr="00B74355">
        <w:rPr>
          <w:rFonts w:ascii="Century Gothic" w:hAnsi="Century Gothic" w:cs="Arial"/>
          <w:sz w:val="20"/>
          <w:szCs w:val="20"/>
          <w:lang w:val="sv-SE"/>
        </w:rPr>
        <w:t xml:space="preserve">diatur dalam Pasal </w:t>
      </w:r>
      <w:r w:rsidR="00DA2D44" w:rsidRPr="00B74355">
        <w:rPr>
          <w:rFonts w:ascii="Century Gothic" w:hAnsi="Century Gothic" w:cs="Arial"/>
          <w:sz w:val="20"/>
          <w:szCs w:val="20"/>
          <w:lang w:val="sv-SE"/>
        </w:rPr>
        <w:t>35</w:t>
      </w:r>
      <w:r w:rsidR="00FC6E32" w:rsidRPr="00B74355">
        <w:rPr>
          <w:rFonts w:ascii="Century Gothic" w:hAnsi="Century Gothic" w:cs="Arial"/>
          <w:sz w:val="20"/>
          <w:szCs w:val="20"/>
          <w:lang w:val="sv-SE"/>
        </w:rPr>
        <w:t xml:space="preserve"> Ayat (</w:t>
      </w:r>
      <w:r w:rsidR="00DA2D44" w:rsidRPr="00B74355">
        <w:rPr>
          <w:rFonts w:ascii="Century Gothic" w:hAnsi="Century Gothic" w:cs="Arial"/>
          <w:sz w:val="20"/>
          <w:szCs w:val="20"/>
          <w:lang w:val="sv-SE"/>
        </w:rPr>
        <w:t>1</w:t>
      </w:r>
      <w:r w:rsidR="00FC6E32" w:rsidRPr="00B74355">
        <w:rPr>
          <w:rFonts w:ascii="Century Gothic" w:hAnsi="Century Gothic" w:cs="Arial"/>
          <w:sz w:val="20"/>
          <w:szCs w:val="20"/>
          <w:lang w:val="sv-SE"/>
        </w:rPr>
        <w:t xml:space="preserve">) bahwa anggota Dewan Komisaris wajib melakukan rapat Dewan Komisaris secara berkala, paling sedikit </w:t>
      </w:r>
      <w:r w:rsidR="00FA0616" w:rsidRPr="00B74355">
        <w:rPr>
          <w:rFonts w:ascii="Century Gothic" w:hAnsi="Century Gothic" w:cs="Arial"/>
          <w:sz w:val="20"/>
          <w:szCs w:val="20"/>
          <w:lang w:val="sv-SE"/>
        </w:rPr>
        <w:t>4</w:t>
      </w:r>
      <w:r w:rsidR="00FC6E32" w:rsidRPr="00B74355">
        <w:rPr>
          <w:rFonts w:ascii="Century Gothic" w:hAnsi="Century Gothic" w:cs="Arial"/>
          <w:sz w:val="20"/>
          <w:szCs w:val="20"/>
          <w:lang w:val="sv-SE"/>
        </w:rPr>
        <w:t xml:space="preserve"> ( Empat ) kali dalam </w:t>
      </w:r>
      <w:r w:rsidR="00FA0616" w:rsidRPr="00B74355">
        <w:rPr>
          <w:rFonts w:ascii="Century Gothic" w:hAnsi="Century Gothic" w:cs="Arial"/>
          <w:sz w:val="20"/>
          <w:szCs w:val="20"/>
          <w:lang w:val="sv-SE"/>
        </w:rPr>
        <w:t>1</w:t>
      </w:r>
      <w:r w:rsidR="00D170B3" w:rsidRPr="00B74355">
        <w:rPr>
          <w:rFonts w:ascii="Century Gothic" w:hAnsi="Century Gothic" w:cs="Arial"/>
          <w:sz w:val="20"/>
          <w:szCs w:val="20"/>
          <w:lang w:val="sv-SE"/>
        </w:rPr>
        <w:t>( satu )</w:t>
      </w:r>
      <w:r w:rsidR="00DA2D44" w:rsidRPr="00B74355">
        <w:rPr>
          <w:rFonts w:ascii="Century Gothic" w:hAnsi="Century Gothic" w:cs="Arial"/>
          <w:sz w:val="20"/>
          <w:szCs w:val="20"/>
          <w:lang w:val="sv-SE"/>
        </w:rPr>
        <w:t xml:space="preserve"> </w:t>
      </w:r>
      <w:r w:rsidR="00FA0616" w:rsidRPr="00B74355">
        <w:rPr>
          <w:rFonts w:ascii="Century Gothic" w:hAnsi="Century Gothic" w:cs="Arial"/>
          <w:sz w:val="20"/>
          <w:szCs w:val="20"/>
          <w:lang w:val="sv-SE"/>
        </w:rPr>
        <w:t>Tahun</w:t>
      </w:r>
      <w:r w:rsidR="00DA2D44" w:rsidRPr="00B74355">
        <w:rPr>
          <w:rFonts w:ascii="Century Gothic" w:hAnsi="Century Gothic" w:cs="Arial"/>
          <w:sz w:val="20"/>
          <w:szCs w:val="20"/>
          <w:lang w:val="sv-SE"/>
        </w:rPr>
        <w:t>.</w:t>
      </w:r>
      <w:r w:rsidR="00964EDD" w:rsidRPr="00B74355">
        <w:rPr>
          <w:rFonts w:ascii="Century Gothic" w:hAnsi="Century Gothic" w:cs="Arial"/>
          <w:sz w:val="20"/>
          <w:szCs w:val="20"/>
          <w:lang w:val="sv-SE"/>
        </w:rPr>
        <w:t xml:space="preserve"> </w:t>
      </w:r>
    </w:p>
    <w:p w14:paraId="32603185" w14:textId="77777777" w:rsidR="00E74C0A" w:rsidRPr="00B74355" w:rsidRDefault="00E74C0A" w:rsidP="00BE28B9">
      <w:pPr>
        <w:spacing w:line="276" w:lineRule="auto"/>
        <w:ind w:firstLine="720"/>
        <w:jc w:val="both"/>
        <w:rPr>
          <w:rFonts w:ascii="Century Gothic" w:hAnsi="Century Gothic"/>
          <w:sz w:val="20"/>
          <w:szCs w:val="20"/>
          <w:lang w:val="sv-SE"/>
        </w:rPr>
      </w:pPr>
    </w:p>
    <w:p w14:paraId="2F587DEE" w14:textId="1DEF8A71" w:rsidR="004F557D" w:rsidRPr="00826BE3" w:rsidRDefault="00C33EB7" w:rsidP="00B331A6">
      <w:pPr>
        <w:spacing w:line="276" w:lineRule="auto"/>
        <w:jc w:val="both"/>
        <w:rPr>
          <w:rFonts w:ascii="Century Gothic" w:hAnsi="Century Gothic"/>
          <w:color w:val="000000" w:themeColor="text1"/>
          <w:sz w:val="20"/>
          <w:szCs w:val="20"/>
          <w:lang w:val="id-ID"/>
        </w:rPr>
      </w:pPr>
      <w:r w:rsidRPr="00B74355">
        <w:rPr>
          <w:rFonts w:ascii="Century Gothic" w:hAnsi="Century Gothic" w:cs="Arial"/>
          <w:color w:val="548DD4" w:themeColor="text2" w:themeTint="99"/>
          <w:sz w:val="20"/>
          <w:szCs w:val="20"/>
          <w:lang w:val="sv-SE"/>
        </w:rPr>
        <w:tab/>
      </w:r>
      <w:r w:rsidR="00B65E5F" w:rsidRPr="00B74355">
        <w:rPr>
          <w:rFonts w:ascii="Century Gothic" w:hAnsi="Century Gothic" w:cs="Arial"/>
          <w:sz w:val="20"/>
          <w:szCs w:val="20"/>
          <w:lang w:val="sv-SE"/>
        </w:rPr>
        <w:t>S</w:t>
      </w:r>
      <w:r w:rsidRPr="00B74355">
        <w:rPr>
          <w:rFonts w:ascii="Century Gothic" w:hAnsi="Century Gothic" w:cs="Arial"/>
          <w:sz w:val="20"/>
          <w:szCs w:val="20"/>
          <w:lang w:val="sv-SE"/>
        </w:rPr>
        <w:t xml:space="preserve">esuai dengan </w:t>
      </w:r>
      <w:r w:rsidR="005F0705" w:rsidRPr="00B74355">
        <w:rPr>
          <w:rFonts w:ascii="Century Gothic" w:hAnsi="Century Gothic" w:cs="Arial"/>
          <w:sz w:val="20"/>
          <w:szCs w:val="20"/>
          <w:lang w:val="sv-SE"/>
        </w:rPr>
        <w:t xml:space="preserve">aturan </w:t>
      </w:r>
      <w:r w:rsidR="0000758F" w:rsidRPr="00B74355">
        <w:rPr>
          <w:rFonts w:ascii="Century Gothic" w:hAnsi="Century Gothic" w:cs="Arial"/>
          <w:sz w:val="20"/>
          <w:szCs w:val="20"/>
          <w:lang w:val="sv-SE"/>
        </w:rPr>
        <w:t>t</w:t>
      </w:r>
      <w:r w:rsidR="0024403F" w:rsidRPr="00B74355">
        <w:rPr>
          <w:rFonts w:ascii="Century Gothic" w:hAnsi="Century Gothic" w:cs="Arial"/>
          <w:sz w:val="20"/>
          <w:szCs w:val="20"/>
          <w:lang w:val="sv-SE"/>
        </w:rPr>
        <w:t>ersebut diatas selama tahun 202</w:t>
      </w:r>
      <w:r w:rsidR="00FF6614">
        <w:rPr>
          <w:rFonts w:ascii="Century Gothic" w:hAnsi="Century Gothic" w:cs="Arial"/>
          <w:sz w:val="20"/>
          <w:szCs w:val="20"/>
          <w:lang w:val="sv-SE"/>
        </w:rPr>
        <w:t>5</w:t>
      </w:r>
      <w:r w:rsidR="00B331A6" w:rsidRPr="00B74355">
        <w:rPr>
          <w:rFonts w:ascii="Century Gothic" w:hAnsi="Century Gothic" w:cs="Arial"/>
          <w:sz w:val="20"/>
          <w:szCs w:val="20"/>
          <w:lang w:val="sv-SE"/>
        </w:rPr>
        <w:t xml:space="preserve"> </w:t>
      </w:r>
      <w:r w:rsidRPr="00B74355">
        <w:rPr>
          <w:rFonts w:ascii="Century Gothic" w:hAnsi="Century Gothic" w:cs="Arial"/>
          <w:sz w:val="20"/>
          <w:szCs w:val="20"/>
          <w:lang w:val="sv-SE"/>
        </w:rPr>
        <w:t xml:space="preserve">Dewan Komisaris </w:t>
      </w:r>
      <w:r w:rsidR="00FF6614">
        <w:rPr>
          <w:rFonts w:ascii="Century Gothic" w:hAnsi="Century Gothic" w:cs="Arial"/>
          <w:sz w:val="20"/>
          <w:szCs w:val="20"/>
          <w:lang w:val="sv-SE"/>
        </w:rPr>
        <w:t>belum sepenuhnya</w:t>
      </w:r>
      <w:r w:rsidR="00B331A6" w:rsidRPr="00B74355">
        <w:rPr>
          <w:rFonts w:ascii="Century Gothic" w:hAnsi="Century Gothic" w:cs="Arial"/>
          <w:sz w:val="20"/>
          <w:szCs w:val="20"/>
          <w:lang w:val="sv-SE"/>
        </w:rPr>
        <w:t xml:space="preserve"> </w:t>
      </w:r>
      <w:r w:rsidRPr="00B74355">
        <w:rPr>
          <w:rFonts w:ascii="Century Gothic" w:hAnsi="Century Gothic" w:cs="Arial"/>
          <w:sz w:val="20"/>
          <w:szCs w:val="20"/>
          <w:lang w:val="sv-SE"/>
        </w:rPr>
        <w:t>melakukan pengawasan terhadap jalan</w:t>
      </w:r>
      <w:r w:rsidR="00FA0616" w:rsidRPr="00B74355">
        <w:rPr>
          <w:rFonts w:ascii="Century Gothic" w:hAnsi="Century Gothic" w:cs="Arial"/>
          <w:sz w:val="20"/>
          <w:szCs w:val="20"/>
          <w:lang w:val="sv-SE"/>
        </w:rPr>
        <w:t>n</w:t>
      </w:r>
      <w:r w:rsidRPr="00B74355">
        <w:rPr>
          <w:rFonts w:ascii="Century Gothic" w:hAnsi="Century Gothic" w:cs="Arial"/>
          <w:sz w:val="20"/>
          <w:szCs w:val="20"/>
          <w:lang w:val="sv-SE"/>
        </w:rPr>
        <w:t xml:space="preserve">ya PT.BPR Central Micro baik secara </w:t>
      </w:r>
      <w:r w:rsidR="00B331A6" w:rsidRPr="00B74355">
        <w:rPr>
          <w:rFonts w:ascii="Century Gothic" w:hAnsi="Century Gothic" w:cs="Arial"/>
          <w:sz w:val="20"/>
          <w:szCs w:val="20"/>
          <w:lang w:val="sv-SE"/>
        </w:rPr>
        <w:t>t</w:t>
      </w:r>
      <w:r w:rsidR="00431EDA" w:rsidRPr="00B74355">
        <w:rPr>
          <w:rFonts w:ascii="Century Gothic" w:hAnsi="Century Gothic" w:cs="Arial"/>
          <w:sz w:val="20"/>
          <w:szCs w:val="20"/>
          <w:lang w:val="sv-SE"/>
        </w:rPr>
        <w:t>idak langsung</w:t>
      </w:r>
      <w:r w:rsidR="00523981" w:rsidRPr="00B74355">
        <w:rPr>
          <w:rFonts w:ascii="Century Gothic" w:hAnsi="Century Gothic" w:cs="Arial"/>
          <w:sz w:val="20"/>
          <w:szCs w:val="20"/>
          <w:lang w:val="sv-SE"/>
        </w:rPr>
        <w:t>,</w:t>
      </w:r>
      <w:r w:rsidRPr="00B74355">
        <w:rPr>
          <w:rFonts w:ascii="Century Gothic" w:hAnsi="Century Gothic" w:cs="Arial"/>
          <w:sz w:val="20"/>
          <w:szCs w:val="20"/>
          <w:lang w:val="sv-SE"/>
        </w:rPr>
        <w:t xml:space="preserve"> me</w:t>
      </w:r>
      <w:r w:rsidR="00431EDA" w:rsidRPr="00B74355">
        <w:rPr>
          <w:rFonts w:ascii="Century Gothic" w:hAnsi="Century Gothic" w:cs="Arial"/>
          <w:sz w:val="20"/>
          <w:szCs w:val="20"/>
          <w:lang w:val="sv-SE"/>
        </w:rPr>
        <w:t xml:space="preserve">ngamati dan menganalisa laporan-laporan yang disampaikan Direksi, meneliti kebijaksanaan yang diambil Direksi dalam menjalankan operasional berikut dampak yang ditimbulkannya. memperhatikan pendapat dan Informasi yang berkembang ditengah-tengah masyarakat dan atau penilaian oleh </w:t>
      </w:r>
      <w:r w:rsidR="00B65E5F" w:rsidRPr="00B74355">
        <w:rPr>
          <w:rFonts w:ascii="Century Gothic" w:hAnsi="Century Gothic" w:cs="Arial"/>
          <w:sz w:val="20"/>
          <w:szCs w:val="20"/>
          <w:lang w:val="sv-SE"/>
        </w:rPr>
        <w:t>Otoritas Jasa Keuangan</w:t>
      </w:r>
      <w:r w:rsidR="00431EDA" w:rsidRPr="00B74355">
        <w:rPr>
          <w:rFonts w:ascii="Century Gothic" w:hAnsi="Century Gothic" w:cs="Arial"/>
          <w:sz w:val="20"/>
          <w:szCs w:val="20"/>
          <w:lang w:val="sv-SE"/>
        </w:rPr>
        <w:t>, terhadap keberadaan dan jalan</w:t>
      </w:r>
      <w:r w:rsidR="0000758F" w:rsidRPr="00B74355">
        <w:rPr>
          <w:rFonts w:ascii="Century Gothic" w:hAnsi="Century Gothic" w:cs="Arial"/>
          <w:sz w:val="20"/>
          <w:szCs w:val="20"/>
          <w:lang w:val="sv-SE"/>
        </w:rPr>
        <w:t>n</w:t>
      </w:r>
      <w:r w:rsidR="00431EDA" w:rsidRPr="00B74355">
        <w:rPr>
          <w:rFonts w:ascii="Century Gothic" w:hAnsi="Century Gothic" w:cs="Arial"/>
          <w:sz w:val="20"/>
          <w:szCs w:val="20"/>
          <w:lang w:val="sv-SE"/>
        </w:rPr>
        <w:t xml:space="preserve">ya aktivitas BPR Central Micro. Mendatangi PT.BPR Central Micro secara berkala dan atau kapan diperlukan untuk melakukan pengamatan langsung serta evaluasi bersama Direksi dan Staff terhadap realisasi dan rencana kerja Anggaran Tahunan dan merumuskan kembali langkah-langkah yang perlu dilakukan lebih lanjut. </w:t>
      </w:r>
    </w:p>
    <w:p w14:paraId="70E3D94B" w14:textId="77777777" w:rsidR="00B03129" w:rsidRPr="00B74355" w:rsidRDefault="00B03129" w:rsidP="004F6E49">
      <w:pPr>
        <w:pStyle w:val="NoSpacing"/>
        <w:jc w:val="both"/>
        <w:rPr>
          <w:rFonts w:ascii="Century Gothic" w:hAnsi="Century Gothic"/>
          <w:sz w:val="20"/>
          <w:szCs w:val="20"/>
          <w:lang w:val="sv-SE"/>
        </w:rPr>
      </w:pPr>
    </w:p>
    <w:p w14:paraId="7013F72C" w14:textId="560B0348" w:rsidR="00846F01" w:rsidRPr="006A521A" w:rsidRDefault="00846F01" w:rsidP="0024403F">
      <w:pPr>
        <w:autoSpaceDE w:val="0"/>
        <w:spacing w:line="276" w:lineRule="auto"/>
        <w:ind w:firstLine="720"/>
        <w:jc w:val="both"/>
        <w:rPr>
          <w:rFonts w:ascii="Century Gothic" w:hAnsi="Century Gothic" w:cs="Arial"/>
          <w:sz w:val="20"/>
          <w:szCs w:val="20"/>
          <w:lang w:val="sv-SE"/>
        </w:rPr>
      </w:pPr>
      <w:r w:rsidRPr="006A521A">
        <w:rPr>
          <w:rFonts w:ascii="Century Gothic" w:hAnsi="Century Gothic" w:cs="Arial"/>
          <w:sz w:val="20"/>
          <w:szCs w:val="20"/>
          <w:lang w:val="sv-SE"/>
        </w:rPr>
        <w:t>Sejalan dengan kondisi keuangan tersebut</w:t>
      </w:r>
      <w:r w:rsidR="00452DC3" w:rsidRPr="006A521A">
        <w:rPr>
          <w:rFonts w:ascii="Century Gothic" w:hAnsi="Century Gothic" w:cs="Arial"/>
          <w:sz w:val="20"/>
          <w:szCs w:val="20"/>
          <w:lang w:val="id-ID"/>
        </w:rPr>
        <w:t xml:space="preserve"> diatas</w:t>
      </w:r>
      <w:r w:rsidR="008B6901" w:rsidRPr="00B74355">
        <w:rPr>
          <w:rFonts w:ascii="Century Gothic" w:hAnsi="Century Gothic" w:cs="Arial"/>
          <w:sz w:val="20"/>
          <w:szCs w:val="20"/>
          <w:lang w:val="sv-SE"/>
        </w:rPr>
        <w:t>,</w:t>
      </w:r>
      <w:r w:rsidR="00452DC3" w:rsidRPr="006A521A">
        <w:rPr>
          <w:rFonts w:ascii="Century Gothic" w:hAnsi="Century Gothic" w:cs="Arial"/>
          <w:sz w:val="20"/>
          <w:szCs w:val="20"/>
          <w:lang w:val="id-ID"/>
        </w:rPr>
        <w:t xml:space="preserve"> </w:t>
      </w:r>
      <w:r w:rsidR="00452DC3" w:rsidRPr="006A521A">
        <w:rPr>
          <w:rFonts w:ascii="Century Gothic" w:hAnsi="Century Gothic" w:cs="Arial"/>
          <w:sz w:val="20"/>
          <w:szCs w:val="20"/>
          <w:lang w:val="sv-SE"/>
        </w:rPr>
        <w:t>menuju tahun 20</w:t>
      </w:r>
      <w:r w:rsidR="00FA0616">
        <w:rPr>
          <w:rFonts w:ascii="Century Gothic" w:hAnsi="Century Gothic" w:cs="Arial"/>
          <w:sz w:val="20"/>
          <w:szCs w:val="20"/>
          <w:lang w:val="sv-SE"/>
        </w:rPr>
        <w:t>2</w:t>
      </w:r>
      <w:r w:rsidR="00FF6614">
        <w:rPr>
          <w:rFonts w:ascii="Century Gothic" w:hAnsi="Century Gothic" w:cs="Arial"/>
          <w:sz w:val="20"/>
          <w:szCs w:val="20"/>
          <w:lang w:val="sv-SE"/>
        </w:rPr>
        <w:t>6</w:t>
      </w:r>
      <w:r w:rsidRPr="006A521A">
        <w:rPr>
          <w:rFonts w:ascii="Century Gothic" w:hAnsi="Century Gothic" w:cs="Arial"/>
          <w:sz w:val="20"/>
          <w:szCs w:val="20"/>
          <w:lang w:val="sv-SE"/>
        </w:rPr>
        <w:t xml:space="preserve">, kami Dewan Komisaris, PT. BPR Central Micro telah menyetujui  </w:t>
      </w:r>
      <w:r w:rsidR="00CF65FC">
        <w:rPr>
          <w:rFonts w:ascii="Century Gothic" w:hAnsi="Century Gothic" w:cs="Arial"/>
          <w:sz w:val="20"/>
          <w:szCs w:val="20"/>
          <w:lang w:val="sv-SE"/>
        </w:rPr>
        <w:t>R</w:t>
      </w:r>
      <w:r w:rsidRPr="006A521A">
        <w:rPr>
          <w:rFonts w:ascii="Century Gothic" w:hAnsi="Century Gothic" w:cs="Arial"/>
          <w:sz w:val="20"/>
          <w:szCs w:val="20"/>
          <w:lang w:val="sv-SE"/>
        </w:rPr>
        <w:t xml:space="preserve">encana </w:t>
      </w:r>
      <w:r w:rsidR="00CF65FC">
        <w:rPr>
          <w:rFonts w:ascii="Century Gothic" w:hAnsi="Century Gothic" w:cs="Arial"/>
          <w:sz w:val="20"/>
          <w:szCs w:val="20"/>
          <w:lang w:val="sv-SE"/>
        </w:rPr>
        <w:t>Bisnis</w:t>
      </w:r>
      <w:r w:rsidR="008B6901" w:rsidRPr="006A521A">
        <w:rPr>
          <w:rFonts w:ascii="Century Gothic" w:hAnsi="Century Gothic" w:cs="Arial"/>
          <w:sz w:val="20"/>
          <w:szCs w:val="20"/>
          <w:lang w:val="sv-SE"/>
        </w:rPr>
        <w:t xml:space="preserve"> </w:t>
      </w:r>
      <w:r w:rsidRPr="006A521A">
        <w:rPr>
          <w:rFonts w:ascii="Century Gothic" w:hAnsi="Century Gothic" w:cs="Arial"/>
          <w:sz w:val="20"/>
          <w:szCs w:val="20"/>
          <w:lang w:val="sv-SE"/>
        </w:rPr>
        <w:t xml:space="preserve">PT. BPR Central Micro dengan target </w:t>
      </w:r>
      <w:r w:rsidR="008B6901" w:rsidRPr="006A521A">
        <w:rPr>
          <w:rFonts w:ascii="Century Gothic" w:hAnsi="Century Gothic" w:cs="Arial"/>
          <w:sz w:val="20"/>
          <w:szCs w:val="20"/>
          <w:lang w:val="sv-SE"/>
        </w:rPr>
        <w:t>yang ditetapkan, agar</w:t>
      </w:r>
      <w:r w:rsidRPr="006A521A">
        <w:rPr>
          <w:rFonts w:ascii="Century Gothic" w:hAnsi="Century Gothic" w:cs="Arial"/>
          <w:sz w:val="20"/>
          <w:szCs w:val="20"/>
          <w:lang w:val="sv-SE"/>
        </w:rPr>
        <w:t xml:space="preserve"> </w:t>
      </w:r>
      <w:r w:rsidR="008B6901" w:rsidRPr="006A521A">
        <w:rPr>
          <w:rFonts w:ascii="Century Gothic" w:hAnsi="Century Gothic" w:cs="Arial"/>
          <w:sz w:val="20"/>
          <w:szCs w:val="20"/>
          <w:lang w:val="sv-SE"/>
        </w:rPr>
        <w:t>kedepa</w:t>
      </w:r>
      <w:r w:rsidR="00CF65FC">
        <w:rPr>
          <w:rFonts w:ascii="Century Gothic" w:hAnsi="Century Gothic" w:cs="Arial"/>
          <w:sz w:val="20"/>
          <w:szCs w:val="20"/>
          <w:lang w:val="sv-SE"/>
        </w:rPr>
        <w:t>n</w:t>
      </w:r>
      <w:r w:rsidR="008B6901" w:rsidRPr="006A521A">
        <w:rPr>
          <w:rFonts w:ascii="Century Gothic" w:hAnsi="Century Gothic" w:cs="Arial"/>
          <w:sz w:val="20"/>
          <w:szCs w:val="20"/>
          <w:lang w:val="sv-SE"/>
        </w:rPr>
        <w:t xml:space="preserve">nya </w:t>
      </w:r>
      <w:r w:rsidR="00452DC3" w:rsidRPr="006A521A">
        <w:rPr>
          <w:rFonts w:ascii="Century Gothic" w:hAnsi="Century Gothic" w:cs="Arial"/>
          <w:sz w:val="20"/>
          <w:szCs w:val="20"/>
          <w:lang w:val="id-ID"/>
        </w:rPr>
        <w:t>tetap Eksis dan</w:t>
      </w:r>
      <w:r w:rsidRPr="006A521A">
        <w:rPr>
          <w:rFonts w:ascii="Century Gothic" w:hAnsi="Century Gothic" w:cs="Arial"/>
          <w:sz w:val="20"/>
          <w:szCs w:val="20"/>
          <w:lang w:val="sv-SE"/>
        </w:rPr>
        <w:t xml:space="preserve"> bangkit mengejar ke</w:t>
      </w:r>
      <w:r w:rsidR="004A2822" w:rsidRPr="006A521A">
        <w:rPr>
          <w:rFonts w:ascii="Century Gothic" w:hAnsi="Century Gothic" w:cs="Arial"/>
          <w:sz w:val="20"/>
          <w:szCs w:val="20"/>
          <w:lang w:val="sv-SE"/>
        </w:rPr>
        <w:t>ter</w:t>
      </w:r>
      <w:r w:rsidRPr="006A521A">
        <w:rPr>
          <w:rFonts w:ascii="Century Gothic" w:hAnsi="Century Gothic" w:cs="Arial"/>
          <w:sz w:val="20"/>
          <w:szCs w:val="20"/>
          <w:lang w:val="sv-SE"/>
        </w:rPr>
        <w:t>tinggalan, terutama memacu pertumbuhan kredit dengan tetap memperhitungkan pertumbuhan dana</w:t>
      </w:r>
      <w:r w:rsidR="00CF65FC">
        <w:rPr>
          <w:rFonts w:ascii="Century Gothic" w:hAnsi="Century Gothic" w:cs="Arial"/>
          <w:sz w:val="20"/>
          <w:szCs w:val="20"/>
          <w:lang w:val="sv-SE"/>
        </w:rPr>
        <w:t>, yang mana dianggarkan</w:t>
      </w:r>
      <w:r w:rsidRPr="006A521A">
        <w:rPr>
          <w:rFonts w:ascii="Century Gothic" w:hAnsi="Century Gothic" w:cs="Arial"/>
          <w:sz w:val="20"/>
          <w:szCs w:val="20"/>
          <w:lang w:val="sv-SE"/>
        </w:rPr>
        <w:t xml:space="preserve"> sesuai </w:t>
      </w:r>
      <w:r w:rsidR="00CF65FC">
        <w:rPr>
          <w:rFonts w:ascii="Century Gothic" w:hAnsi="Century Gothic" w:cs="Arial"/>
          <w:sz w:val="20"/>
          <w:szCs w:val="20"/>
          <w:lang w:val="sv-SE"/>
        </w:rPr>
        <w:t>R</w:t>
      </w:r>
      <w:r w:rsidR="00CF65FC" w:rsidRPr="006A521A">
        <w:rPr>
          <w:rFonts w:ascii="Century Gothic" w:hAnsi="Century Gothic" w:cs="Arial"/>
          <w:sz w:val="20"/>
          <w:szCs w:val="20"/>
          <w:lang w:val="sv-SE"/>
        </w:rPr>
        <w:t xml:space="preserve">encana </w:t>
      </w:r>
      <w:r w:rsidR="00CF65FC">
        <w:rPr>
          <w:rFonts w:ascii="Century Gothic" w:hAnsi="Century Gothic" w:cs="Arial"/>
          <w:sz w:val="20"/>
          <w:szCs w:val="20"/>
          <w:lang w:val="sv-SE"/>
        </w:rPr>
        <w:t>Bisnis</w:t>
      </w:r>
      <w:r w:rsidR="00CF65FC" w:rsidRPr="006A521A">
        <w:rPr>
          <w:rFonts w:ascii="Century Gothic" w:hAnsi="Century Gothic" w:cs="Arial"/>
          <w:sz w:val="20"/>
          <w:szCs w:val="20"/>
          <w:lang w:val="sv-SE"/>
        </w:rPr>
        <w:t xml:space="preserve"> </w:t>
      </w:r>
      <w:r w:rsidR="005F1B40">
        <w:rPr>
          <w:rFonts w:ascii="Century Gothic" w:hAnsi="Century Gothic" w:cs="Arial"/>
          <w:sz w:val="20"/>
          <w:szCs w:val="20"/>
          <w:lang w:val="sv-SE"/>
        </w:rPr>
        <w:t>tahun 202</w:t>
      </w:r>
      <w:r w:rsidR="00FF6614">
        <w:rPr>
          <w:rFonts w:ascii="Century Gothic" w:hAnsi="Century Gothic" w:cs="Arial"/>
          <w:sz w:val="20"/>
          <w:szCs w:val="20"/>
          <w:lang w:val="sv-SE"/>
        </w:rPr>
        <w:t xml:space="preserve">6 </w:t>
      </w:r>
      <w:r w:rsidRPr="006A521A">
        <w:rPr>
          <w:rFonts w:ascii="Century Gothic" w:hAnsi="Century Gothic" w:cs="Arial"/>
          <w:sz w:val="20"/>
          <w:szCs w:val="20"/>
          <w:lang w:val="sv-SE"/>
        </w:rPr>
        <w:t>yang tidak terpisah dalam Laporan Keuangan yang disajikan ini.</w:t>
      </w:r>
    </w:p>
    <w:p w14:paraId="48FE4699" w14:textId="77777777" w:rsidR="00846F01" w:rsidRPr="00635805" w:rsidRDefault="00C64428" w:rsidP="0024403F">
      <w:pPr>
        <w:autoSpaceDE w:val="0"/>
        <w:spacing w:line="276" w:lineRule="auto"/>
        <w:jc w:val="both"/>
        <w:rPr>
          <w:rFonts w:ascii="Century Gothic" w:hAnsi="Century Gothic" w:cs="Arial"/>
          <w:sz w:val="20"/>
          <w:szCs w:val="20"/>
          <w:lang w:val="nl-NL"/>
        </w:rPr>
      </w:pPr>
      <w:r w:rsidRPr="00635805">
        <w:rPr>
          <w:rFonts w:ascii="Century Gothic" w:hAnsi="Century Gothic" w:cs="Arial"/>
          <w:sz w:val="20"/>
          <w:szCs w:val="20"/>
          <w:lang w:val="nl-NL"/>
        </w:rPr>
        <w:t xml:space="preserve">Akhir kata marilah kita sama-sama mengucapkan fuji syukur </w:t>
      </w:r>
      <w:r w:rsidR="00452DC3" w:rsidRPr="00635805">
        <w:rPr>
          <w:rFonts w:ascii="Century Gothic" w:hAnsi="Century Gothic" w:cs="Arial"/>
          <w:sz w:val="20"/>
          <w:szCs w:val="20"/>
          <w:lang w:val="id-ID"/>
        </w:rPr>
        <w:t xml:space="preserve">Kehadiran Allah Subbahanawataalla </w:t>
      </w:r>
      <w:r w:rsidRPr="00635805">
        <w:rPr>
          <w:rFonts w:ascii="Century Gothic" w:hAnsi="Century Gothic" w:cs="Arial"/>
          <w:sz w:val="20"/>
          <w:szCs w:val="20"/>
          <w:lang w:val="nl-NL"/>
        </w:rPr>
        <w:t xml:space="preserve">atas rahmat yang telah dilimpahkan kepada kita semua keluarga besar PT.BPR Central Micro dengan harapan dimasa yang akan datang kita </w:t>
      </w:r>
      <w:r w:rsidR="00452DC3" w:rsidRPr="00635805">
        <w:rPr>
          <w:rFonts w:ascii="Century Gothic" w:hAnsi="Century Gothic" w:cs="Arial"/>
          <w:sz w:val="20"/>
          <w:szCs w:val="20"/>
          <w:lang w:val="id-ID"/>
        </w:rPr>
        <w:t xml:space="preserve">akan terus </w:t>
      </w:r>
      <w:r w:rsidRPr="00635805">
        <w:rPr>
          <w:rFonts w:ascii="Century Gothic" w:hAnsi="Century Gothic" w:cs="Arial"/>
          <w:sz w:val="20"/>
          <w:szCs w:val="20"/>
          <w:lang w:val="nl-NL"/>
        </w:rPr>
        <w:t>mendapatkan karunia yang berlimpah dari Allah SWT amin-amin ya rabbal,alamin</w:t>
      </w:r>
      <w:r w:rsidR="00846F01" w:rsidRPr="00B74355">
        <w:rPr>
          <w:rFonts w:ascii="Century Gothic" w:hAnsi="Century Gothic" w:cs="Arial"/>
          <w:sz w:val="20"/>
          <w:szCs w:val="20"/>
          <w:lang w:val="sv-SE"/>
        </w:rPr>
        <w:t xml:space="preserve">                          </w:t>
      </w:r>
    </w:p>
    <w:p w14:paraId="5DE73FE9" w14:textId="77777777" w:rsidR="00846F01" w:rsidRPr="00B74355" w:rsidRDefault="00846F01" w:rsidP="00BE28B9">
      <w:pPr>
        <w:autoSpaceDE w:val="0"/>
        <w:spacing w:line="276" w:lineRule="auto"/>
        <w:jc w:val="both"/>
        <w:rPr>
          <w:rFonts w:ascii="Century Gothic" w:hAnsi="Century Gothic" w:cs="Arial"/>
          <w:sz w:val="10"/>
          <w:szCs w:val="10"/>
          <w:lang w:val="sv-SE"/>
        </w:rPr>
      </w:pPr>
    </w:p>
    <w:p w14:paraId="0B8BAFCE" w14:textId="77777777" w:rsidR="00B331A6" w:rsidRPr="00B74355" w:rsidRDefault="00B331A6" w:rsidP="00BE28B9">
      <w:pPr>
        <w:autoSpaceDE w:val="0"/>
        <w:spacing w:line="276" w:lineRule="auto"/>
        <w:jc w:val="both"/>
        <w:rPr>
          <w:rFonts w:ascii="Century Gothic" w:hAnsi="Century Gothic" w:cs="Arial"/>
          <w:sz w:val="10"/>
          <w:szCs w:val="10"/>
          <w:lang w:val="sv-SE"/>
        </w:rPr>
      </w:pPr>
    </w:p>
    <w:p w14:paraId="08E4235E" w14:textId="77777777" w:rsidR="00B331A6" w:rsidRPr="00B74355" w:rsidRDefault="00B331A6" w:rsidP="00BE28B9">
      <w:pPr>
        <w:autoSpaceDE w:val="0"/>
        <w:spacing w:line="276" w:lineRule="auto"/>
        <w:jc w:val="both"/>
        <w:rPr>
          <w:rFonts w:ascii="Century Gothic" w:hAnsi="Century Gothic" w:cs="Arial"/>
          <w:sz w:val="10"/>
          <w:szCs w:val="10"/>
          <w:lang w:val="sv-SE"/>
        </w:rPr>
      </w:pPr>
    </w:p>
    <w:p w14:paraId="4972676A" w14:textId="7A7594FD" w:rsidR="003E71AC" w:rsidRPr="00B74355" w:rsidRDefault="00846F01" w:rsidP="00E1055D">
      <w:pPr>
        <w:autoSpaceDE w:val="0"/>
        <w:spacing w:line="360" w:lineRule="auto"/>
        <w:jc w:val="center"/>
        <w:rPr>
          <w:rFonts w:ascii="Century Gothic" w:hAnsi="Century Gothic" w:cs="Arial"/>
          <w:b/>
          <w:sz w:val="22"/>
          <w:szCs w:val="22"/>
          <w:lang w:val="en-ID"/>
        </w:rPr>
      </w:pPr>
      <w:r w:rsidRPr="00B6516A">
        <w:rPr>
          <w:rFonts w:ascii="Century Gothic" w:hAnsi="Century Gothic" w:cs="Arial"/>
          <w:lang w:val="id-ID"/>
        </w:rPr>
        <w:t xml:space="preserve">                                              </w:t>
      </w:r>
      <w:r w:rsidRPr="00B74355">
        <w:rPr>
          <w:rFonts w:ascii="Century Gothic" w:hAnsi="Century Gothic" w:cs="Arial"/>
          <w:lang w:val="sv-SE"/>
        </w:rPr>
        <w:tab/>
      </w:r>
      <w:r w:rsidR="00E1055D" w:rsidRPr="00E1055D">
        <w:rPr>
          <w:rFonts w:ascii="Century Gothic" w:hAnsi="Century Gothic" w:cs="Arial"/>
          <w:noProof/>
          <w:lang w:val="sv-SE"/>
        </w:rPr>
        <w:drawing>
          <wp:inline distT="0" distB="0" distL="0" distR="0" wp14:anchorId="0BE1AA85" wp14:editId="3F1C40D3">
            <wp:extent cx="2736850" cy="1409700"/>
            <wp:effectExtent l="0" t="0" r="0" b="0"/>
            <wp:docPr id="1368808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808476" name=""/>
                    <pic:cNvPicPr/>
                  </pic:nvPicPr>
                  <pic:blipFill>
                    <a:blip r:embed="rId12"/>
                    <a:stretch>
                      <a:fillRect/>
                    </a:stretch>
                  </pic:blipFill>
                  <pic:spPr>
                    <a:xfrm>
                      <a:off x="0" y="0"/>
                      <a:ext cx="2736850" cy="1409700"/>
                    </a:xfrm>
                    <a:prstGeom prst="rect">
                      <a:avLst/>
                    </a:prstGeom>
                  </pic:spPr>
                </pic:pic>
              </a:graphicData>
            </a:graphic>
          </wp:inline>
        </w:drawing>
      </w:r>
    </w:p>
    <w:p w14:paraId="44F623AD" w14:textId="77777777" w:rsidR="00777C4F" w:rsidRPr="00B74355" w:rsidRDefault="00777C4F" w:rsidP="00EB1343">
      <w:pPr>
        <w:tabs>
          <w:tab w:val="left" w:pos="7920"/>
        </w:tabs>
        <w:ind w:right="920" w:firstLine="1530"/>
        <w:jc w:val="center"/>
        <w:rPr>
          <w:rFonts w:ascii="Century Gothic" w:hAnsi="Century Gothic" w:cs="Arial"/>
          <w:b/>
          <w:sz w:val="22"/>
          <w:szCs w:val="22"/>
          <w:lang w:val="en-ID"/>
        </w:rPr>
      </w:pPr>
    </w:p>
    <w:p w14:paraId="31C37958" w14:textId="77777777" w:rsidR="00777C4F" w:rsidRPr="00B74355" w:rsidRDefault="00777C4F" w:rsidP="00EB1343">
      <w:pPr>
        <w:tabs>
          <w:tab w:val="left" w:pos="7920"/>
        </w:tabs>
        <w:ind w:right="920" w:firstLine="1530"/>
        <w:jc w:val="center"/>
        <w:rPr>
          <w:rFonts w:ascii="Century Gothic" w:hAnsi="Century Gothic" w:cs="Arial"/>
          <w:b/>
          <w:sz w:val="22"/>
          <w:szCs w:val="22"/>
          <w:lang w:val="en-ID"/>
        </w:rPr>
      </w:pPr>
    </w:p>
    <w:p w14:paraId="3312E21D" w14:textId="77777777" w:rsidR="00777C4F" w:rsidRPr="00B74355" w:rsidRDefault="00777C4F" w:rsidP="00EB1343">
      <w:pPr>
        <w:tabs>
          <w:tab w:val="left" w:pos="7920"/>
        </w:tabs>
        <w:ind w:right="920" w:firstLine="1530"/>
        <w:jc w:val="center"/>
        <w:rPr>
          <w:rFonts w:ascii="Century Gothic" w:hAnsi="Century Gothic" w:cs="Arial"/>
          <w:b/>
          <w:sz w:val="22"/>
          <w:szCs w:val="22"/>
          <w:lang w:val="en-ID"/>
        </w:rPr>
      </w:pPr>
    </w:p>
    <w:p w14:paraId="76792E66" w14:textId="77777777" w:rsidR="00777C4F" w:rsidRPr="00B74355" w:rsidRDefault="00777C4F" w:rsidP="00EB1343">
      <w:pPr>
        <w:tabs>
          <w:tab w:val="left" w:pos="7920"/>
        </w:tabs>
        <w:ind w:right="920" w:firstLine="1530"/>
        <w:jc w:val="center"/>
        <w:rPr>
          <w:rFonts w:ascii="Century Gothic" w:hAnsi="Century Gothic" w:cs="Arial"/>
          <w:b/>
          <w:sz w:val="22"/>
          <w:szCs w:val="22"/>
          <w:lang w:val="en-ID"/>
        </w:rPr>
      </w:pPr>
    </w:p>
    <w:p w14:paraId="21F60448" w14:textId="77777777" w:rsidR="00777C4F" w:rsidRPr="00B74355" w:rsidRDefault="00777C4F" w:rsidP="00EB1343">
      <w:pPr>
        <w:tabs>
          <w:tab w:val="left" w:pos="7920"/>
        </w:tabs>
        <w:ind w:right="920" w:firstLine="1530"/>
        <w:jc w:val="center"/>
        <w:rPr>
          <w:rFonts w:ascii="Century Gothic" w:hAnsi="Century Gothic" w:cs="Arial"/>
          <w:b/>
          <w:sz w:val="22"/>
          <w:szCs w:val="22"/>
          <w:lang w:val="en-ID"/>
        </w:rPr>
      </w:pPr>
    </w:p>
    <w:p w14:paraId="760EF021" w14:textId="77777777" w:rsidR="00777C4F" w:rsidRPr="00B74355" w:rsidRDefault="00777C4F" w:rsidP="00EB1343">
      <w:pPr>
        <w:tabs>
          <w:tab w:val="left" w:pos="7920"/>
        </w:tabs>
        <w:ind w:right="920" w:firstLine="1530"/>
        <w:jc w:val="center"/>
        <w:rPr>
          <w:rFonts w:ascii="Century Gothic" w:hAnsi="Century Gothic" w:cs="Arial"/>
          <w:b/>
          <w:sz w:val="22"/>
          <w:szCs w:val="22"/>
          <w:lang w:val="en-ID"/>
        </w:rPr>
      </w:pPr>
    </w:p>
    <w:p w14:paraId="361F281C" w14:textId="77777777" w:rsidR="00777C4F" w:rsidRPr="00B74355" w:rsidRDefault="00777C4F" w:rsidP="00EB1343">
      <w:pPr>
        <w:tabs>
          <w:tab w:val="left" w:pos="7920"/>
        </w:tabs>
        <w:ind w:right="920" w:firstLine="1530"/>
        <w:jc w:val="center"/>
        <w:rPr>
          <w:rFonts w:ascii="Century Gothic" w:hAnsi="Century Gothic" w:cs="Arial"/>
          <w:b/>
          <w:sz w:val="22"/>
          <w:szCs w:val="22"/>
          <w:lang w:val="en-ID"/>
        </w:rPr>
      </w:pPr>
    </w:p>
    <w:p w14:paraId="64529967" w14:textId="77777777" w:rsidR="00777C4F" w:rsidRPr="00B74355" w:rsidRDefault="00777C4F" w:rsidP="00EB1343">
      <w:pPr>
        <w:tabs>
          <w:tab w:val="left" w:pos="7920"/>
        </w:tabs>
        <w:ind w:right="920" w:firstLine="1530"/>
        <w:jc w:val="center"/>
        <w:rPr>
          <w:rFonts w:ascii="Century Gothic" w:hAnsi="Century Gothic" w:cs="Arial"/>
          <w:b/>
          <w:sz w:val="22"/>
          <w:szCs w:val="22"/>
          <w:lang w:val="en-ID"/>
        </w:rPr>
      </w:pPr>
    </w:p>
    <w:p w14:paraId="4FD3FF73" w14:textId="77777777" w:rsidR="00777C4F" w:rsidRPr="00B74355" w:rsidRDefault="00777C4F" w:rsidP="00EB1343">
      <w:pPr>
        <w:tabs>
          <w:tab w:val="left" w:pos="7920"/>
        </w:tabs>
        <w:ind w:right="920" w:firstLine="1530"/>
        <w:jc w:val="center"/>
        <w:rPr>
          <w:rFonts w:ascii="Century Gothic" w:hAnsi="Century Gothic" w:cs="Arial"/>
          <w:b/>
          <w:sz w:val="22"/>
          <w:szCs w:val="22"/>
          <w:lang w:val="en-ID"/>
        </w:rPr>
      </w:pPr>
    </w:p>
    <w:p w14:paraId="12FBC25C" w14:textId="77777777" w:rsidR="00777C4F" w:rsidRPr="00B74355" w:rsidRDefault="00777C4F" w:rsidP="00EB1343">
      <w:pPr>
        <w:tabs>
          <w:tab w:val="left" w:pos="7920"/>
        </w:tabs>
        <w:ind w:right="920" w:firstLine="1530"/>
        <w:jc w:val="center"/>
        <w:rPr>
          <w:rFonts w:ascii="Century Gothic" w:hAnsi="Century Gothic" w:cs="Arial"/>
          <w:b/>
          <w:sz w:val="22"/>
          <w:szCs w:val="22"/>
          <w:lang w:val="en-ID"/>
        </w:rPr>
      </w:pPr>
    </w:p>
    <w:p w14:paraId="5F5C0642" w14:textId="77777777" w:rsidR="00777C4F" w:rsidRPr="00B74355" w:rsidRDefault="00777C4F" w:rsidP="00EB1343">
      <w:pPr>
        <w:tabs>
          <w:tab w:val="left" w:pos="7920"/>
        </w:tabs>
        <w:ind w:right="920" w:firstLine="1530"/>
        <w:jc w:val="center"/>
        <w:rPr>
          <w:rFonts w:ascii="Century Gothic" w:hAnsi="Century Gothic" w:cs="Arial"/>
          <w:b/>
          <w:sz w:val="22"/>
          <w:szCs w:val="22"/>
          <w:lang w:val="en-ID"/>
        </w:rPr>
      </w:pPr>
    </w:p>
    <w:p w14:paraId="6868ECB6" w14:textId="77777777" w:rsidR="00777C4F" w:rsidRPr="00B74355" w:rsidRDefault="00777C4F" w:rsidP="00EB1343">
      <w:pPr>
        <w:tabs>
          <w:tab w:val="left" w:pos="7920"/>
        </w:tabs>
        <w:ind w:right="920" w:firstLine="1530"/>
        <w:jc w:val="center"/>
        <w:rPr>
          <w:rFonts w:ascii="Century Gothic" w:hAnsi="Century Gothic" w:cs="Arial"/>
          <w:b/>
          <w:sz w:val="22"/>
          <w:szCs w:val="22"/>
          <w:lang w:val="en-ID"/>
        </w:rPr>
      </w:pPr>
    </w:p>
    <w:p w14:paraId="1C4E010C" w14:textId="77777777" w:rsidR="00777C4F" w:rsidRPr="00B74355" w:rsidRDefault="00777C4F" w:rsidP="00EB1343">
      <w:pPr>
        <w:tabs>
          <w:tab w:val="left" w:pos="7920"/>
        </w:tabs>
        <w:ind w:right="920" w:firstLine="1530"/>
        <w:jc w:val="center"/>
        <w:rPr>
          <w:rFonts w:ascii="Century Gothic" w:hAnsi="Century Gothic" w:cs="Arial"/>
          <w:b/>
          <w:sz w:val="22"/>
          <w:szCs w:val="22"/>
          <w:lang w:val="en-ID"/>
        </w:rPr>
      </w:pPr>
    </w:p>
    <w:p w14:paraId="778AF7A8" w14:textId="77777777" w:rsidR="00777C4F" w:rsidRPr="00B74355" w:rsidRDefault="00777C4F" w:rsidP="00EB1343">
      <w:pPr>
        <w:tabs>
          <w:tab w:val="left" w:pos="7920"/>
        </w:tabs>
        <w:ind w:right="920" w:firstLine="1530"/>
        <w:jc w:val="center"/>
        <w:rPr>
          <w:rFonts w:ascii="Century Gothic" w:hAnsi="Century Gothic" w:cs="Arial"/>
          <w:b/>
          <w:sz w:val="22"/>
          <w:szCs w:val="22"/>
          <w:lang w:val="en-ID"/>
        </w:rPr>
      </w:pPr>
    </w:p>
    <w:p w14:paraId="294BE11E" w14:textId="77777777" w:rsidR="00777C4F" w:rsidRPr="00B74355" w:rsidRDefault="00777C4F" w:rsidP="00EB1343">
      <w:pPr>
        <w:tabs>
          <w:tab w:val="left" w:pos="7920"/>
        </w:tabs>
        <w:ind w:right="920" w:firstLine="1530"/>
        <w:jc w:val="center"/>
        <w:rPr>
          <w:rFonts w:ascii="Century Gothic" w:hAnsi="Century Gothic" w:cs="Arial"/>
          <w:b/>
          <w:sz w:val="22"/>
          <w:szCs w:val="22"/>
          <w:lang w:val="en-ID"/>
        </w:rPr>
      </w:pPr>
    </w:p>
    <w:p w14:paraId="5F0803C1" w14:textId="77777777" w:rsidR="00777C4F" w:rsidRPr="00B74355" w:rsidRDefault="00777C4F" w:rsidP="00DF329B">
      <w:pPr>
        <w:tabs>
          <w:tab w:val="left" w:pos="7920"/>
        </w:tabs>
        <w:ind w:right="920"/>
        <w:rPr>
          <w:rFonts w:ascii="Century Gothic" w:hAnsi="Century Gothic" w:cs="Arial"/>
          <w:b/>
          <w:sz w:val="22"/>
          <w:szCs w:val="22"/>
          <w:lang w:val="en-ID"/>
        </w:rPr>
      </w:pPr>
    </w:p>
    <w:p w14:paraId="5184E45F" w14:textId="77777777" w:rsidR="00777C4F" w:rsidRPr="00B74355" w:rsidRDefault="00777C4F" w:rsidP="00EB1343">
      <w:pPr>
        <w:tabs>
          <w:tab w:val="left" w:pos="7920"/>
        </w:tabs>
        <w:ind w:right="920" w:firstLine="1530"/>
        <w:jc w:val="center"/>
        <w:rPr>
          <w:rFonts w:ascii="Century Gothic" w:hAnsi="Century Gothic" w:cs="Arial"/>
          <w:b/>
          <w:sz w:val="22"/>
          <w:szCs w:val="22"/>
          <w:lang w:val="en-ID"/>
        </w:rPr>
      </w:pPr>
    </w:p>
    <w:p w14:paraId="7239E182" w14:textId="77777777" w:rsidR="00777C4F" w:rsidRPr="00B74355" w:rsidRDefault="00777C4F" w:rsidP="00EB1343">
      <w:pPr>
        <w:tabs>
          <w:tab w:val="left" w:pos="7920"/>
        </w:tabs>
        <w:ind w:right="920" w:firstLine="1530"/>
        <w:jc w:val="center"/>
        <w:rPr>
          <w:rFonts w:ascii="Century Gothic" w:hAnsi="Century Gothic" w:cs="Arial"/>
          <w:b/>
          <w:sz w:val="22"/>
          <w:szCs w:val="22"/>
          <w:lang w:val="en-ID"/>
        </w:rPr>
      </w:pPr>
    </w:p>
    <w:p w14:paraId="318D1FA1" w14:textId="77777777" w:rsidR="00777C4F" w:rsidRPr="00B74355" w:rsidRDefault="00777C4F" w:rsidP="00EB1343">
      <w:pPr>
        <w:tabs>
          <w:tab w:val="left" w:pos="7920"/>
        </w:tabs>
        <w:ind w:right="920" w:firstLine="1530"/>
        <w:jc w:val="center"/>
        <w:rPr>
          <w:rFonts w:ascii="Century Gothic" w:hAnsi="Century Gothic" w:cs="Arial"/>
          <w:b/>
          <w:sz w:val="22"/>
          <w:szCs w:val="22"/>
          <w:lang w:val="en-ID"/>
        </w:rPr>
      </w:pPr>
    </w:p>
    <w:p w14:paraId="0E033071" w14:textId="77777777" w:rsidR="00777C4F" w:rsidRPr="00B74355" w:rsidRDefault="00777C4F" w:rsidP="00EB1343">
      <w:pPr>
        <w:tabs>
          <w:tab w:val="left" w:pos="7920"/>
        </w:tabs>
        <w:ind w:right="920" w:firstLine="1530"/>
        <w:jc w:val="center"/>
        <w:rPr>
          <w:rFonts w:ascii="Century Gothic" w:hAnsi="Century Gothic" w:cs="Arial"/>
          <w:b/>
          <w:sz w:val="22"/>
          <w:szCs w:val="22"/>
          <w:lang w:val="en-ID"/>
        </w:rPr>
      </w:pPr>
    </w:p>
    <w:p w14:paraId="2B66276F" w14:textId="77777777" w:rsidR="00777C4F" w:rsidRPr="00B74355" w:rsidRDefault="00777C4F" w:rsidP="00EB1343">
      <w:pPr>
        <w:tabs>
          <w:tab w:val="left" w:pos="7920"/>
        </w:tabs>
        <w:ind w:right="920" w:firstLine="1530"/>
        <w:jc w:val="center"/>
        <w:rPr>
          <w:rFonts w:ascii="Century Gothic" w:hAnsi="Century Gothic" w:cs="Arial"/>
          <w:b/>
          <w:sz w:val="22"/>
          <w:szCs w:val="22"/>
          <w:lang w:val="en-ID"/>
        </w:rPr>
      </w:pPr>
    </w:p>
    <w:p w14:paraId="090392A3" w14:textId="77777777" w:rsidR="00777C4F" w:rsidRPr="00B74355" w:rsidRDefault="00777C4F" w:rsidP="00EB1343">
      <w:pPr>
        <w:tabs>
          <w:tab w:val="left" w:pos="7920"/>
        </w:tabs>
        <w:ind w:right="920" w:firstLine="1530"/>
        <w:jc w:val="center"/>
        <w:rPr>
          <w:rFonts w:ascii="Century Gothic" w:hAnsi="Century Gothic" w:cs="Arial"/>
          <w:b/>
          <w:sz w:val="22"/>
          <w:szCs w:val="22"/>
          <w:lang w:val="en-ID"/>
        </w:rPr>
      </w:pPr>
    </w:p>
    <w:p w14:paraId="691D2B5D" w14:textId="77777777" w:rsidR="00777C4F" w:rsidRPr="00B74355" w:rsidRDefault="00777C4F" w:rsidP="004F6E49">
      <w:pPr>
        <w:tabs>
          <w:tab w:val="left" w:pos="7920"/>
        </w:tabs>
        <w:ind w:right="920"/>
        <w:rPr>
          <w:rFonts w:ascii="Century Gothic" w:hAnsi="Century Gothic" w:cs="Arial"/>
          <w:b/>
          <w:sz w:val="22"/>
          <w:szCs w:val="22"/>
          <w:lang w:val="en-ID"/>
        </w:rPr>
      </w:pPr>
    </w:p>
    <w:p w14:paraId="1F1578D0" w14:textId="77777777" w:rsidR="005D6485" w:rsidRPr="00B74355" w:rsidRDefault="005D6485" w:rsidP="004F6E49">
      <w:pPr>
        <w:tabs>
          <w:tab w:val="left" w:pos="7920"/>
        </w:tabs>
        <w:ind w:right="920"/>
        <w:rPr>
          <w:rFonts w:ascii="Century Gothic" w:hAnsi="Century Gothic" w:cs="Arial"/>
          <w:b/>
          <w:sz w:val="22"/>
          <w:szCs w:val="22"/>
          <w:lang w:val="en-ID"/>
        </w:rPr>
      </w:pPr>
    </w:p>
    <w:p w14:paraId="15C877DE" w14:textId="77777777" w:rsidR="005D6485" w:rsidRPr="00B74355" w:rsidRDefault="005D6485" w:rsidP="004F6E49">
      <w:pPr>
        <w:tabs>
          <w:tab w:val="left" w:pos="7920"/>
        </w:tabs>
        <w:ind w:right="920"/>
        <w:rPr>
          <w:rFonts w:ascii="Century Gothic" w:hAnsi="Century Gothic" w:cs="Arial"/>
          <w:b/>
          <w:sz w:val="22"/>
          <w:szCs w:val="22"/>
          <w:lang w:val="en-ID"/>
        </w:rPr>
      </w:pPr>
    </w:p>
    <w:p w14:paraId="46AB2AE2" w14:textId="77777777" w:rsidR="005D6485" w:rsidRPr="00B74355" w:rsidRDefault="005D6485" w:rsidP="004F6E49">
      <w:pPr>
        <w:tabs>
          <w:tab w:val="left" w:pos="7920"/>
        </w:tabs>
        <w:ind w:right="920"/>
        <w:rPr>
          <w:rFonts w:ascii="Century Gothic" w:hAnsi="Century Gothic" w:cs="Arial"/>
          <w:b/>
          <w:sz w:val="22"/>
          <w:szCs w:val="22"/>
          <w:lang w:val="en-ID"/>
        </w:rPr>
      </w:pPr>
    </w:p>
    <w:p w14:paraId="2F98F286" w14:textId="77777777" w:rsidR="005D6485" w:rsidRPr="00B74355" w:rsidRDefault="005D6485" w:rsidP="004F6E49">
      <w:pPr>
        <w:tabs>
          <w:tab w:val="left" w:pos="7920"/>
        </w:tabs>
        <w:ind w:right="920"/>
        <w:rPr>
          <w:rFonts w:ascii="Century Gothic" w:hAnsi="Century Gothic" w:cs="Arial"/>
          <w:b/>
          <w:sz w:val="22"/>
          <w:szCs w:val="22"/>
          <w:lang w:val="en-ID"/>
        </w:rPr>
      </w:pPr>
    </w:p>
    <w:p w14:paraId="199CD107" w14:textId="77777777" w:rsidR="005D6485" w:rsidRPr="00B74355" w:rsidRDefault="005D6485" w:rsidP="004F6E49">
      <w:pPr>
        <w:tabs>
          <w:tab w:val="left" w:pos="7920"/>
        </w:tabs>
        <w:ind w:right="920"/>
        <w:rPr>
          <w:rFonts w:ascii="Century Gothic" w:hAnsi="Century Gothic" w:cs="Arial"/>
          <w:b/>
          <w:sz w:val="22"/>
          <w:szCs w:val="22"/>
          <w:lang w:val="en-ID"/>
        </w:rPr>
      </w:pPr>
    </w:p>
    <w:p w14:paraId="300BC4EC" w14:textId="77777777" w:rsidR="005D6485" w:rsidRPr="00B74355" w:rsidRDefault="005D6485" w:rsidP="004F6E49">
      <w:pPr>
        <w:tabs>
          <w:tab w:val="left" w:pos="7920"/>
        </w:tabs>
        <w:ind w:right="920"/>
        <w:rPr>
          <w:rFonts w:ascii="Century Gothic" w:hAnsi="Century Gothic" w:cs="Arial"/>
          <w:b/>
          <w:sz w:val="22"/>
          <w:szCs w:val="22"/>
          <w:lang w:val="en-ID"/>
        </w:rPr>
      </w:pPr>
    </w:p>
    <w:p w14:paraId="4E8E613C" w14:textId="77777777" w:rsidR="005D6485" w:rsidRPr="00B74355" w:rsidRDefault="005D6485" w:rsidP="004F6E49">
      <w:pPr>
        <w:tabs>
          <w:tab w:val="left" w:pos="7920"/>
        </w:tabs>
        <w:ind w:right="920"/>
        <w:rPr>
          <w:rFonts w:ascii="Century Gothic" w:hAnsi="Century Gothic" w:cs="Arial"/>
          <w:b/>
          <w:sz w:val="22"/>
          <w:szCs w:val="22"/>
          <w:lang w:val="en-ID"/>
        </w:rPr>
      </w:pPr>
    </w:p>
    <w:p w14:paraId="473509EC" w14:textId="77777777" w:rsidR="005C119F" w:rsidRPr="00B74355" w:rsidRDefault="005C119F" w:rsidP="005C119F">
      <w:pPr>
        <w:jc w:val="both"/>
        <w:rPr>
          <w:rFonts w:ascii="Century Gothic" w:hAnsi="Century Gothic" w:cs="Arial"/>
          <w:b/>
          <w:sz w:val="22"/>
          <w:szCs w:val="22"/>
          <w:lang w:val="en-ID"/>
        </w:rPr>
      </w:pPr>
    </w:p>
    <w:p w14:paraId="58CA7561" w14:textId="77777777" w:rsidR="005C119F" w:rsidRPr="00635805" w:rsidRDefault="002E3E88" w:rsidP="002E3E88">
      <w:pPr>
        <w:rPr>
          <w:rFonts w:ascii="Arial" w:hAnsi="Arial" w:cs="Arial"/>
          <w:sz w:val="20"/>
          <w:szCs w:val="20"/>
          <w:lang w:val="nl-NL"/>
        </w:rPr>
      </w:pPr>
      <w:r w:rsidRPr="00635805">
        <w:rPr>
          <w:rFonts w:ascii="Monotype Corsiva" w:hAnsi="Monotype Corsiva" w:cs="Arial"/>
          <w:b/>
          <w:sz w:val="56"/>
          <w:szCs w:val="56"/>
          <w:lang w:val="it-IT"/>
        </w:rPr>
        <w:t xml:space="preserve">                      </w:t>
      </w:r>
      <w:r w:rsidR="005C119F" w:rsidRPr="00635805">
        <w:rPr>
          <w:rFonts w:ascii="Monotype Corsiva" w:hAnsi="Monotype Corsiva" w:cs="Arial"/>
          <w:b/>
          <w:sz w:val="56"/>
          <w:szCs w:val="56"/>
          <w:lang w:val="it-IT"/>
        </w:rPr>
        <w:t>L A P O R A N</w:t>
      </w:r>
    </w:p>
    <w:p w14:paraId="6A05F17D" w14:textId="77777777" w:rsidR="00EB1343" w:rsidRPr="00635805" w:rsidRDefault="005C119F" w:rsidP="005C119F">
      <w:pPr>
        <w:tabs>
          <w:tab w:val="left" w:pos="7920"/>
        </w:tabs>
        <w:ind w:right="920"/>
        <w:jc w:val="center"/>
        <w:rPr>
          <w:rFonts w:ascii="Monotype Corsiva" w:hAnsi="Monotype Corsiva" w:cs="Arial"/>
          <w:b/>
          <w:sz w:val="56"/>
          <w:szCs w:val="56"/>
          <w:lang w:val="sv-SE"/>
        </w:rPr>
      </w:pPr>
      <w:r w:rsidRPr="00635805">
        <w:rPr>
          <w:rFonts w:ascii="Monotype Corsiva" w:hAnsi="Monotype Corsiva" w:cs="Arial"/>
          <w:b/>
          <w:sz w:val="56"/>
          <w:szCs w:val="56"/>
          <w:lang w:val="it-IT"/>
        </w:rPr>
        <w:t>DATA  KEUANGAN  POKOK</w:t>
      </w:r>
    </w:p>
    <w:p w14:paraId="010E2DCB" w14:textId="77777777" w:rsidR="00463D27" w:rsidRPr="00635805" w:rsidRDefault="00463D27" w:rsidP="00EB1343">
      <w:pPr>
        <w:tabs>
          <w:tab w:val="left" w:pos="7920"/>
        </w:tabs>
        <w:ind w:right="920" w:firstLine="1530"/>
        <w:jc w:val="center"/>
        <w:rPr>
          <w:rFonts w:ascii="Monotype Corsiva" w:hAnsi="Monotype Corsiva" w:cs="Arial"/>
          <w:b/>
          <w:sz w:val="56"/>
          <w:szCs w:val="56"/>
          <w:lang w:val="sv-SE"/>
        </w:rPr>
      </w:pPr>
    </w:p>
    <w:p w14:paraId="17FF6F02" w14:textId="77777777" w:rsidR="00463D27" w:rsidRPr="00635805" w:rsidRDefault="00463D27" w:rsidP="00EB1343">
      <w:pPr>
        <w:tabs>
          <w:tab w:val="left" w:pos="7920"/>
        </w:tabs>
        <w:ind w:right="920" w:firstLine="1530"/>
        <w:jc w:val="center"/>
        <w:rPr>
          <w:rFonts w:ascii="Century Gothic" w:hAnsi="Century Gothic" w:cs="Arial"/>
          <w:b/>
          <w:sz w:val="22"/>
          <w:szCs w:val="22"/>
          <w:lang w:val="sv-SE"/>
        </w:rPr>
      </w:pPr>
    </w:p>
    <w:p w14:paraId="3D52644A" w14:textId="77777777" w:rsidR="00463D27" w:rsidRPr="00635805" w:rsidRDefault="00463D27" w:rsidP="00EB1343">
      <w:pPr>
        <w:tabs>
          <w:tab w:val="left" w:pos="7920"/>
        </w:tabs>
        <w:ind w:right="920" w:firstLine="1530"/>
        <w:jc w:val="center"/>
        <w:rPr>
          <w:rFonts w:ascii="Century Gothic" w:hAnsi="Century Gothic" w:cs="Arial"/>
          <w:b/>
          <w:sz w:val="22"/>
          <w:szCs w:val="22"/>
          <w:lang w:val="sv-SE"/>
        </w:rPr>
      </w:pPr>
    </w:p>
    <w:p w14:paraId="1CDE3195" w14:textId="77777777" w:rsidR="00463D27" w:rsidRPr="00635805" w:rsidRDefault="00463D27" w:rsidP="00EB1343">
      <w:pPr>
        <w:tabs>
          <w:tab w:val="left" w:pos="7920"/>
        </w:tabs>
        <w:ind w:right="920" w:firstLine="1530"/>
        <w:jc w:val="center"/>
        <w:rPr>
          <w:rFonts w:ascii="Century Gothic" w:hAnsi="Century Gothic" w:cs="Arial"/>
          <w:b/>
          <w:sz w:val="22"/>
          <w:szCs w:val="22"/>
          <w:lang w:val="sv-SE"/>
        </w:rPr>
      </w:pPr>
    </w:p>
    <w:p w14:paraId="1320CFE3" w14:textId="77777777" w:rsidR="00463D27" w:rsidRPr="00635805" w:rsidRDefault="00463D27" w:rsidP="00EB1343">
      <w:pPr>
        <w:tabs>
          <w:tab w:val="left" w:pos="7920"/>
        </w:tabs>
        <w:ind w:right="920" w:firstLine="1530"/>
        <w:jc w:val="center"/>
        <w:rPr>
          <w:rFonts w:ascii="Century Gothic" w:hAnsi="Century Gothic" w:cs="Arial"/>
          <w:b/>
          <w:sz w:val="22"/>
          <w:szCs w:val="22"/>
          <w:lang w:val="sv-SE"/>
        </w:rPr>
      </w:pPr>
    </w:p>
    <w:p w14:paraId="6CD3F820" w14:textId="77777777" w:rsidR="00463D27" w:rsidRPr="00635805" w:rsidRDefault="00463D27" w:rsidP="00EB1343">
      <w:pPr>
        <w:tabs>
          <w:tab w:val="left" w:pos="7920"/>
        </w:tabs>
        <w:ind w:right="920" w:firstLine="1530"/>
        <w:jc w:val="center"/>
        <w:rPr>
          <w:rFonts w:ascii="Century Gothic" w:hAnsi="Century Gothic" w:cs="Arial"/>
          <w:b/>
          <w:sz w:val="22"/>
          <w:szCs w:val="22"/>
          <w:lang w:val="id-ID"/>
        </w:rPr>
      </w:pPr>
    </w:p>
    <w:p w14:paraId="1AE2DA77" w14:textId="77777777" w:rsidR="00C472DC" w:rsidRPr="00635805" w:rsidRDefault="00C472DC" w:rsidP="00EB1343">
      <w:pPr>
        <w:tabs>
          <w:tab w:val="left" w:pos="7920"/>
        </w:tabs>
        <w:ind w:right="920" w:firstLine="1530"/>
        <w:jc w:val="center"/>
        <w:rPr>
          <w:rFonts w:ascii="Century Gothic" w:hAnsi="Century Gothic" w:cs="Arial"/>
          <w:b/>
          <w:sz w:val="22"/>
          <w:szCs w:val="22"/>
          <w:lang w:val="id-ID"/>
        </w:rPr>
      </w:pPr>
    </w:p>
    <w:p w14:paraId="0BE3BE02" w14:textId="77777777" w:rsidR="00C472DC" w:rsidRPr="00635805" w:rsidRDefault="00C472DC" w:rsidP="00EB1343">
      <w:pPr>
        <w:tabs>
          <w:tab w:val="left" w:pos="7920"/>
        </w:tabs>
        <w:ind w:right="920" w:firstLine="1530"/>
        <w:jc w:val="center"/>
        <w:rPr>
          <w:rFonts w:ascii="Century Gothic" w:hAnsi="Century Gothic" w:cs="Arial"/>
          <w:b/>
          <w:sz w:val="22"/>
          <w:szCs w:val="22"/>
          <w:lang w:val="id-ID"/>
        </w:rPr>
      </w:pPr>
    </w:p>
    <w:p w14:paraId="3AFCFDBC" w14:textId="77777777" w:rsidR="00C472DC" w:rsidRPr="00635805" w:rsidRDefault="00C472DC" w:rsidP="00EB1343">
      <w:pPr>
        <w:tabs>
          <w:tab w:val="left" w:pos="7920"/>
        </w:tabs>
        <w:ind w:right="920" w:firstLine="1530"/>
        <w:jc w:val="center"/>
        <w:rPr>
          <w:rFonts w:ascii="Century Gothic" w:hAnsi="Century Gothic" w:cs="Arial"/>
          <w:b/>
          <w:sz w:val="22"/>
          <w:szCs w:val="22"/>
          <w:lang w:val="id-ID"/>
        </w:rPr>
      </w:pPr>
    </w:p>
    <w:p w14:paraId="169EF92E" w14:textId="77777777" w:rsidR="00C472DC" w:rsidRPr="00635805" w:rsidRDefault="00C472DC" w:rsidP="00EB1343">
      <w:pPr>
        <w:tabs>
          <w:tab w:val="left" w:pos="7920"/>
        </w:tabs>
        <w:ind w:right="920" w:firstLine="1530"/>
        <w:jc w:val="center"/>
        <w:rPr>
          <w:rFonts w:ascii="Century Gothic" w:hAnsi="Century Gothic" w:cs="Arial"/>
          <w:b/>
          <w:sz w:val="22"/>
          <w:szCs w:val="22"/>
          <w:lang w:val="id-ID"/>
        </w:rPr>
      </w:pPr>
    </w:p>
    <w:p w14:paraId="6BCA120E" w14:textId="77777777" w:rsidR="00C472DC" w:rsidRPr="00635805" w:rsidRDefault="00C472DC" w:rsidP="00EB1343">
      <w:pPr>
        <w:tabs>
          <w:tab w:val="left" w:pos="7920"/>
        </w:tabs>
        <w:ind w:right="920" w:firstLine="1530"/>
        <w:jc w:val="center"/>
        <w:rPr>
          <w:rFonts w:ascii="Century Gothic" w:hAnsi="Century Gothic" w:cs="Arial"/>
          <w:b/>
          <w:sz w:val="22"/>
          <w:szCs w:val="22"/>
        </w:rPr>
      </w:pPr>
    </w:p>
    <w:p w14:paraId="422393B4" w14:textId="77777777" w:rsidR="00FF7E4C" w:rsidRPr="00635805" w:rsidRDefault="00FF7E4C" w:rsidP="00EB1343">
      <w:pPr>
        <w:tabs>
          <w:tab w:val="left" w:pos="7920"/>
        </w:tabs>
        <w:ind w:right="920" w:firstLine="1530"/>
        <w:jc w:val="center"/>
        <w:rPr>
          <w:rFonts w:ascii="Century Gothic" w:hAnsi="Century Gothic" w:cs="Arial"/>
          <w:b/>
          <w:sz w:val="22"/>
          <w:szCs w:val="22"/>
        </w:rPr>
      </w:pPr>
    </w:p>
    <w:p w14:paraId="69E63A87" w14:textId="77777777" w:rsidR="00FF7E4C" w:rsidRDefault="00FF7E4C" w:rsidP="00EB1343">
      <w:pPr>
        <w:tabs>
          <w:tab w:val="left" w:pos="7920"/>
        </w:tabs>
        <w:ind w:right="920" w:firstLine="1530"/>
        <w:jc w:val="center"/>
        <w:rPr>
          <w:rFonts w:ascii="Century Gothic" w:hAnsi="Century Gothic" w:cs="Arial"/>
          <w:b/>
          <w:sz w:val="22"/>
          <w:szCs w:val="22"/>
        </w:rPr>
      </w:pPr>
    </w:p>
    <w:p w14:paraId="40603A97" w14:textId="77777777" w:rsidR="00BE28B9" w:rsidRDefault="00BE28B9" w:rsidP="00EB1343">
      <w:pPr>
        <w:tabs>
          <w:tab w:val="left" w:pos="7920"/>
        </w:tabs>
        <w:ind w:right="920" w:firstLine="1530"/>
        <w:jc w:val="center"/>
        <w:rPr>
          <w:rFonts w:ascii="Century Gothic" w:hAnsi="Century Gothic" w:cs="Arial"/>
          <w:b/>
          <w:sz w:val="22"/>
          <w:szCs w:val="22"/>
        </w:rPr>
      </w:pPr>
    </w:p>
    <w:p w14:paraId="46B47BC3" w14:textId="77777777" w:rsidR="00BE28B9" w:rsidRDefault="00BE28B9" w:rsidP="00EB1343">
      <w:pPr>
        <w:tabs>
          <w:tab w:val="left" w:pos="7920"/>
        </w:tabs>
        <w:ind w:right="920" w:firstLine="1530"/>
        <w:jc w:val="center"/>
        <w:rPr>
          <w:rFonts w:ascii="Century Gothic" w:hAnsi="Century Gothic" w:cs="Arial"/>
          <w:b/>
          <w:sz w:val="22"/>
          <w:szCs w:val="22"/>
        </w:rPr>
      </w:pPr>
    </w:p>
    <w:p w14:paraId="14FCB791" w14:textId="77777777" w:rsidR="00BE28B9" w:rsidRDefault="00BE28B9" w:rsidP="00EB1343">
      <w:pPr>
        <w:tabs>
          <w:tab w:val="left" w:pos="7920"/>
        </w:tabs>
        <w:ind w:right="920" w:firstLine="1530"/>
        <w:jc w:val="center"/>
        <w:rPr>
          <w:rFonts w:ascii="Century Gothic" w:hAnsi="Century Gothic" w:cs="Arial"/>
          <w:b/>
          <w:sz w:val="22"/>
          <w:szCs w:val="22"/>
        </w:rPr>
      </w:pPr>
    </w:p>
    <w:p w14:paraId="3E1AF358" w14:textId="77777777" w:rsidR="00BE28B9" w:rsidRDefault="00BE28B9" w:rsidP="00EB1343">
      <w:pPr>
        <w:tabs>
          <w:tab w:val="left" w:pos="7920"/>
        </w:tabs>
        <w:ind w:right="920" w:firstLine="1530"/>
        <w:jc w:val="center"/>
        <w:rPr>
          <w:rFonts w:ascii="Century Gothic" w:hAnsi="Century Gothic" w:cs="Arial"/>
          <w:b/>
          <w:sz w:val="22"/>
          <w:szCs w:val="22"/>
        </w:rPr>
      </w:pPr>
    </w:p>
    <w:p w14:paraId="2AF63D41" w14:textId="77777777" w:rsidR="00376D60" w:rsidRDefault="00376D60" w:rsidP="00EB1343">
      <w:pPr>
        <w:tabs>
          <w:tab w:val="left" w:pos="7920"/>
        </w:tabs>
        <w:ind w:right="920" w:firstLine="1530"/>
        <w:jc w:val="center"/>
        <w:rPr>
          <w:rFonts w:ascii="Century Gothic" w:hAnsi="Century Gothic" w:cs="Arial"/>
          <w:b/>
          <w:sz w:val="22"/>
          <w:szCs w:val="22"/>
        </w:rPr>
      </w:pPr>
    </w:p>
    <w:p w14:paraId="4398A8A0" w14:textId="77777777" w:rsidR="00E35AE7" w:rsidRDefault="00E35AE7" w:rsidP="004F6E49">
      <w:pPr>
        <w:tabs>
          <w:tab w:val="left" w:pos="7920"/>
        </w:tabs>
        <w:ind w:right="920"/>
        <w:rPr>
          <w:rFonts w:ascii="Century Gothic" w:hAnsi="Century Gothic" w:cs="Arial"/>
          <w:b/>
          <w:sz w:val="22"/>
          <w:szCs w:val="22"/>
        </w:rPr>
      </w:pPr>
    </w:p>
    <w:p w14:paraId="5289DCF0" w14:textId="77777777" w:rsidR="00DF329B" w:rsidRDefault="00DF329B" w:rsidP="004F6E49">
      <w:pPr>
        <w:tabs>
          <w:tab w:val="left" w:pos="7920"/>
        </w:tabs>
        <w:ind w:right="920"/>
        <w:rPr>
          <w:rFonts w:ascii="Century Gothic" w:hAnsi="Century Gothic" w:cs="Arial"/>
          <w:b/>
          <w:sz w:val="22"/>
          <w:szCs w:val="22"/>
        </w:rPr>
      </w:pPr>
    </w:p>
    <w:p w14:paraId="60602D2E" w14:textId="77777777" w:rsidR="00D0733A" w:rsidRDefault="00D0733A" w:rsidP="004F6E49">
      <w:pPr>
        <w:tabs>
          <w:tab w:val="left" w:pos="7920"/>
        </w:tabs>
        <w:ind w:right="920"/>
        <w:rPr>
          <w:rFonts w:ascii="Century Gothic" w:hAnsi="Century Gothic" w:cs="Arial"/>
          <w:b/>
          <w:sz w:val="22"/>
          <w:szCs w:val="22"/>
        </w:rPr>
      </w:pPr>
    </w:p>
    <w:p w14:paraId="1F274EEE" w14:textId="77777777" w:rsidR="00D0733A" w:rsidRDefault="00D0733A" w:rsidP="004F6E49">
      <w:pPr>
        <w:tabs>
          <w:tab w:val="left" w:pos="7920"/>
        </w:tabs>
        <w:ind w:right="920"/>
        <w:rPr>
          <w:rFonts w:ascii="Century Gothic" w:hAnsi="Century Gothic" w:cs="Arial"/>
          <w:b/>
          <w:sz w:val="22"/>
          <w:szCs w:val="22"/>
        </w:rPr>
      </w:pPr>
    </w:p>
    <w:p w14:paraId="5AE257BB" w14:textId="77777777" w:rsidR="00D0733A" w:rsidRDefault="00D0733A" w:rsidP="004F6E49">
      <w:pPr>
        <w:tabs>
          <w:tab w:val="left" w:pos="7920"/>
        </w:tabs>
        <w:ind w:right="920"/>
        <w:rPr>
          <w:rFonts w:ascii="Century Gothic" w:hAnsi="Century Gothic" w:cs="Arial"/>
          <w:b/>
          <w:sz w:val="22"/>
          <w:szCs w:val="22"/>
        </w:rPr>
      </w:pPr>
    </w:p>
    <w:p w14:paraId="0DEDC2B9" w14:textId="77777777" w:rsidR="00D94DE3" w:rsidRPr="00635805" w:rsidRDefault="00D94DE3" w:rsidP="009B5861">
      <w:pPr>
        <w:tabs>
          <w:tab w:val="left" w:pos="7920"/>
        </w:tabs>
        <w:ind w:right="920"/>
        <w:rPr>
          <w:rFonts w:ascii="Century Gothic" w:hAnsi="Century Gothic" w:cs="Arial"/>
          <w:b/>
          <w:sz w:val="22"/>
          <w:szCs w:val="22"/>
        </w:rPr>
      </w:pPr>
    </w:p>
    <w:tbl>
      <w:tblPr>
        <w:tblW w:w="9983" w:type="dxa"/>
        <w:tblInd w:w="93" w:type="dxa"/>
        <w:tblLook w:val="04A0" w:firstRow="1" w:lastRow="0" w:firstColumn="1" w:lastColumn="0" w:noHBand="0" w:noVBand="1"/>
      </w:tblPr>
      <w:tblGrid>
        <w:gridCol w:w="3384"/>
        <w:gridCol w:w="1134"/>
        <w:gridCol w:w="1112"/>
        <w:gridCol w:w="1112"/>
        <w:gridCol w:w="1086"/>
        <w:gridCol w:w="874"/>
        <w:gridCol w:w="1281"/>
      </w:tblGrid>
      <w:tr w:rsidR="00D47BDA" w:rsidRPr="002F1A00" w14:paraId="2E383658" w14:textId="77777777" w:rsidTr="00A44A7D">
        <w:trPr>
          <w:trHeight w:val="809"/>
        </w:trPr>
        <w:tc>
          <w:tcPr>
            <w:tcW w:w="9983" w:type="dxa"/>
            <w:gridSpan w:val="7"/>
            <w:tcBorders>
              <w:top w:val="nil"/>
              <w:bottom w:val="nil"/>
            </w:tcBorders>
            <w:vAlign w:val="center"/>
            <w:hideMark/>
          </w:tcPr>
          <w:p w14:paraId="3931F64E" w14:textId="77777777" w:rsidR="00D47BDA" w:rsidRDefault="00D47BDA" w:rsidP="002F215F">
            <w:pPr>
              <w:pStyle w:val="NoSpacing"/>
              <w:jc w:val="center"/>
              <w:rPr>
                <w:rFonts w:ascii="Century Gothic" w:hAnsi="Century Gothic"/>
                <w:b/>
                <w:sz w:val="16"/>
                <w:szCs w:val="16"/>
              </w:rPr>
            </w:pPr>
            <w:r w:rsidRPr="001F3CCE">
              <w:rPr>
                <w:rFonts w:ascii="Century Gothic" w:hAnsi="Century Gothic"/>
                <w:b/>
                <w:sz w:val="16"/>
                <w:szCs w:val="16"/>
              </w:rPr>
              <w:lastRenderedPageBreak/>
              <w:t xml:space="preserve">NERACA </w:t>
            </w:r>
          </w:p>
          <w:p w14:paraId="4CC2E5DA" w14:textId="77777777" w:rsidR="00D47BDA" w:rsidRDefault="00D47BDA" w:rsidP="002F215F">
            <w:pPr>
              <w:pStyle w:val="NoSpacing"/>
              <w:jc w:val="center"/>
              <w:rPr>
                <w:rFonts w:ascii="Century Gothic" w:hAnsi="Century Gothic"/>
                <w:b/>
                <w:sz w:val="16"/>
                <w:szCs w:val="16"/>
              </w:rPr>
            </w:pPr>
            <w:r>
              <w:rPr>
                <w:rFonts w:ascii="Century Gothic" w:hAnsi="Century Gothic"/>
                <w:b/>
                <w:sz w:val="16"/>
                <w:szCs w:val="16"/>
              </w:rPr>
              <w:t>PT. BANK PEREKONOMIAN RAKYAT CENTRAL MICRO</w:t>
            </w:r>
          </w:p>
          <w:p w14:paraId="6BF8BC07" w14:textId="1FFC313E" w:rsidR="00D47BDA" w:rsidRPr="001F3CCE" w:rsidRDefault="00D47BDA" w:rsidP="002F215F">
            <w:pPr>
              <w:pStyle w:val="NoSpacing"/>
              <w:jc w:val="center"/>
              <w:rPr>
                <w:rFonts w:ascii="Century Gothic" w:hAnsi="Century Gothic"/>
                <w:b/>
                <w:sz w:val="16"/>
                <w:szCs w:val="16"/>
              </w:rPr>
            </w:pPr>
            <w:r>
              <w:rPr>
                <w:rFonts w:ascii="Century Gothic" w:hAnsi="Century Gothic" w:cs="Arial"/>
                <w:b/>
                <w:sz w:val="18"/>
                <w:szCs w:val="18"/>
              </w:rPr>
              <w:t>POSISI 31 DESEMBER 2024</w:t>
            </w:r>
            <w:r w:rsidRPr="007C1A3A">
              <w:rPr>
                <w:rFonts w:ascii="Century Gothic" w:hAnsi="Century Gothic" w:cs="Arial"/>
                <w:b/>
                <w:sz w:val="18"/>
                <w:szCs w:val="18"/>
              </w:rPr>
              <w:t xml:space="preserve"> DAN 31 DESEMBER 202</w:t>
            </w:r>
            <w:r>
              <w:rPr>
                <w:rFonts w:ascii="Century Gothic" w:hAnsi="Century Gothic" w:cs="Arial"/>
                <w:b/>
                <w:sz w:val="18"/>
                <w:szCs w:val="18"/>
              </w:rPr>
              <w:t>5</w:t>
            </w:r>
          </w:p>
          <w:p w14:paraId="40523E98" w14:textId="77777777" w:rsidR="00D47BDA" w:rsidRPr="002F1A00" w:rsidRDefault="00D47BDA" w:rsidP="002F215F">
            <w:pPr>
              <w:pStyle w:val="NoSpacing"/>
              <w:jc w:val="right"/>
              <w:rPr>
                <w:rFonts w:ascii="Century Gothic" w:hAnsi="Century Gothic" w:cs="Arial"/>
                <w:b/>
                <w:sz w:val="18"/>
                <w:szCs w:val="18"/>
              </w:rPr>
            </w:pPr>
            <w:r w:rsidRPr="001F3CCE">
              <w:rPr>
                <w:rFonts w:ascii="Century Gothic" w:hAnsi="Century Gothic" w:cs="Calibri"/>
                <w:b/>
                <w:i/>
                <w:iCs/>
                <w:sz w:val="16"/>
                <w:szCs w:val="16"/>
              </w:rPr>
              <w:t>(</w:t>
            </w:r>
            <w:proofErr w:type="spellStart"/>
            <w:r w:rsidRPr="001F3CCE">
              <w:rPr>
                <w:rFonts w:ascii="Century Gothic" w:hAnsi="Century Gothic" w:cs="Calibri"/>
                <w:b/>
                <w:i/>
                <w:iCs/>
                <w:sz w:val="16"/>
                <w:szCs w:val="16"/>
              </w:rPr>
              <w:t>dalam</w:t>
            </w:r>
            <w:proofErr w:type="spellEnd"/>
            <w:r w:rsidRPr="001F3CCE">
              <w:rPr>
                <w:rFonts w:ascii="Century Gothic" w:hAnsi="Century Gothic" w:cs="Calibri"/>
                <w:b/>
                <w:i/>
                <w:iCs/>
                <w:sz w:val="16"/>
                <w:szCs w:val="16"/>
              </w:rPr>
              <w:t xml:space="preserve"> </w:t>
            </w:r>
            <w:proofErr w:type="spellStart"/>
            <w:r w:rsidRPr="001F3CCE">
              <w:rPr>
                <w:rFonts w:ascii="Century Gothic" w:hAnsi="Century Gothic" w:cs="Calibri"/>
                <w:b/>
                <w:i/>
                <w:iCs/>
                <w:sz w:val="16"/>
                <w:szCs w:val="16"/>
              </w:rPr>
              <w:t>ribuan</w:t>
            </w:r>
            <w:proofErr w:type="spellEnd"/>
            <w:r w:rsidRPr="001F3CCE">
              <w:rPr>
                <w:rFonts w:ascii="Century Gothic" w:hAnsi="Century Gothic" w:cs="Calibri"/>
                <w:b/>
                <w:i/>
                <w:iCs/>
                <w:sz w:val="16"/>
                <w:szCs w:val="16"/>
              </w:rPr>
              <w:t xml:space="preserve"> rupiah)</w:t>
            </w:r>
          </w:p>
        </w:tc>
      </w:tr>
      <w:tr w:rsidR="00D47BDA" w:rsidRPr="001F3CCE" w14:paraId="2F90FB7D" w14:textId="77777777" w:rsidTr="00A44A7D">
        <w:trPr>
          <w:trHeight w:val="181"/>
        </w:trPr>
        <w:tc>
          <w:tcPr>
            <w:tcW w:w="3384" w:type="dxa"/>
            <w:vMerge w:val="restart"/>
            <w:tcBorders>
              <w:top w:val="single" w:sz="8" w:space="0" w:color="000000"/>
              <w:left w:val="single" w:sz="8" w:space="0" w:color="000000"/>
              <w:bottom w:val="single" w:sz="8" w:space="0" w:color="000000"/>
              <w:right w:val="single" w:sz="8" w:space="0" w:color="000000"/>
            </w:tcBorders>
            <w:vAlign w:val="center"/>
            <w:hideMark/>
          </w:tcPr>
          <w:p w14:paraId="3D89A1BD" w14:textId="77777777" w:rsidR="00D47BDA" w:rsidRPr="001F3CCE" w:rsidRDefault="00D47BDA" w:rsidP="002F215F">
            <w:pPr>
              <w:pStyle w:val="NoSpacing"/>
              <w:jc w:val="center"/>
              <w:rPr>
                <w:rFonts w:ascii="Century Gothic" w:hAnsi="Century Gothic" w:cs="Calibri"/>
                <w:b/>
                <w:sz w:val="16"/>
                <w:szCs w:val="16"/>
              </w:rPr>
            </w:pPr>
            <w:r w:rsidRPr="001F3CCE">
              <w:rPr>
                <w:rFonts w:ascii="Century Gothic" w:hAnsi="Century Gothic" w:cs="Calibri"/>
                <w:b/>
                <w:sz w:val="16"/>
                <w:szCs w:val="16"/>
              </w:rPr>
              <w:t>ASET</w:t>
            </w:r>
          </w:p>
        </w:tc>
        <w:tc>
          <w:tcPr>
            <w:tcW w:w="1134" w:type="dxa"/>
            <w:vMerge w:val="restart"/>
            <w:tcBorders>
              <w:top w:val="single" w:sz="8" w:space="0" w:color="000000"/>
              <w:left w:val="single" w:sz="8" w:space="0" w:color="000000"/>
              <w:bottom w:val="single" w:sz="8" w:space="0" w:color="000000"/>
              <w:right w:val="nil"/>
            </w:tcBorders>
            <w:vAlign w:val="center"/>
            <w:hideMark/>
          </w:tcPr>
          <w:p w14:paraId="640EAC58" w14:textId="77777777" w:rsidR="00D47BDA" w:rsidRPr="001F3CCE" w:rsidRDefault="00D47BDA" w:rsidP="002F215F">
            <w:pPr>
              <w:pStyle w:val="NoSpacing"/>
              <w:jc w:val="center"/>
              <w:rPr>
                <w:rFonts w:ascii="Century Gothic" w:hAnsi="Century Gothic" w:cs="Calibri"/>
                <w:b/>
                <w:sz w:val="16"/>
                <w:szCs w:val="16"/>
              </w:rPr>
            </w:pPr>
            <w:r w:rsidRPr="001F3CCE">
              <w:rPr>
                <w:rFonts w:ascii="Century Gothic" w:hAnsi="Century Gothic" w:cs="Calibri"/>
                <w:b/>
                <w:sz w:val="16"/>
                <w:szCs w:val="16"/>
              </w:rPr>
              <w:t>Dec-2</w:t>
            </w:r>
            <w:r>
              <w:rPr>
                <w:rFonts w:ascii="Century Gothic" w:hAnsi="Century Gothic" w:cs="Calibri"/>
                <w:b/>
                <w:sz w:val="16"/>
                <w:szCs w:val="16"/>
              </w:rPr>
              <w:t>3</w:t>
            </w:r>
          </w:p>
        </w:tc>
        <w:tc>
          <w:tcPr>
            <w:tcW w:w="1112" w:type="dxa"/>
            <w:vMerge w:val="restart"/>
            <w:tcBorders>
              <w:top w:val="single" w:sz="8" w:space="0" w:color="000000"/>
              <w:left w:val="single" w:sz="8" w:space="0" w:color="auto"/>
              <w:right w:val="single" w:sz="8" w:space="0" w:color="auto"/>
            </w:tcBorders>
            <w:vAlign w:val="center"/>
            <w:hideMark/>
          </w:tcPr>
          <w:p w14:paraId="21F6A042" w14:textId="77777777" w:rsidR="00D47BDA" w:rsidRPr="001F3CCE" w:rsidRDefault="00D47BDA" w:rsidP="002F215F">
            <w:pPr>
              <w:pStyle w:val="NoSpacing"/>
              <w:jc w:val="center"/>
              <w:rPr>
                <w:rFonts w:ascii="Century Gothic" w:hAnsi="Century Gothic" w:cs="Calibri"/>
                <w:b/>
                <w:sz w:val="16"/>
                <w:szCs w:val="16"/>
              </w:rPr>
            </w:pPr>
            <w:r w:rsidRPr="001F3CCE">
              <w:rPr>
                <w:rFonts w:ascii="Century Gothic" w:hAnsi="Century Gothic" w:cs="Calibri"/>
                <w:b/>
                <w:sz w:val="16"/>
                <w:szCs w:val="16"/>
              </w:rPr>
              <w:t>RBB</w:t>
            </w:r>
          </w:p>
          <w:p w14:paraId="0D6EDA39" w14:textId="4140196E" w:rsidR="00D47BDA" w:rsidRPr="001F3CCE" w:rsidRDefault="00D47BDA" w:rsidP="002F215F">
            <w:pPr>
              <w:pStyle w:val="NoSpacing"/>
              <w:jc w:val="center"/>
              <w:rPr>
                <w:rFonts w:ascii="Century Gothic" w:hAnsi="Century Gothic" w:cs="Calibri"/>
                <w:b/>
                <w:sz w:val="16"/>
                <w:szCs w:val="16"/>
              </w:rPr>
            </w:pPr>
            <w:r>
              <w:rPr>
                <w:rFonts w:ascii="Century Gothic" w:hAnsi="Century Gothic" w:cs="Calibri"/>
                <w:b/>
                <w:sz w:val="16"/>
                <w:szCs w:val="16"/>
              </w:rPr>
              <w:t>2025</w:t>
            </w:r>
          </w:p>
        </w:tc>
        <w:tc>
          <w:tcPr>
            <w:tcW w:w="1112" w:type="dxa"/>
            <w:vMerge w:val="restart"/>
            <w:tcBorders>
              <w:top w:val="single" w:sz="8" w:space="0" w:color="000000"/>
              <w:left w:val="single" w:sz="8" w:space="0" w:color="auto"/>
              <w:bottom w:val="single" w:sz="8" w:space="0" w:color="000000"/>
              <w:right w:val="single" w:sz="8" w:space="0" w:color="auto"/>
            </w:tcBorders>
            <w:vAlign w:val="center"/>
            <w:hideMark/>
          </w:tcPr>
          <w:p w14:paraId="70B672CD" w14:textId="2F1379F5" w:rsidR="00D47BDA" w:rsidRPr="001F3CCE" w:rsidRDefault="00D47BDA" w:rsidP="002F215F">
            <w:pPr>
              <w:pStyle w:val="NoSpacing"/>
              <w:jc w:val="center"/>
              <w:rPr>
                <w:rFonts w:ascii="Century Gothic" w:hAnsi="Century Gothic" w:cs="Calibri"/>
                <w:b/>
                <w:sz w:val="16"/>
                <w:szCs w:val="16"/>
              </w:rPr>
            </w:pPr>
            <w:r>
              <w:rPr>
                <w:rFonts w:ascii="Century Gothic" w:hAnsi="Century Gothic" w:cs="Calibri"/>
                <w:b/>
                <w:sz w:val="16"/>
                <w:szCs w:val="16"/>
              </w:rPr>
              <w:t>Dec-25</w:t>
            </w:r>
          </w:p>
        </w:tc>
        <w:tc>
          <w:tcPr>
            <w:tcW w:w="1960" w:type="dxa"/>
            <w:gridSpan w:val="2"/>
            <w:tcBorders>
              <w:top w:val="single" w:sz="8" w:space="0" w:color="000000"/>
              <w:left w:val="nil"/>
              <w:bottom w:val="single" w:sz="8" w:space="0" w:color="000000"/>
              <w:right w:val="nil"/>
            </w:tcBorders>
            <w:vAlign w:val="center"/>
            <w:hideMark/>
          </w:tcPr>
          <w:p w14:paraId="225F2839" w14:textId="77777777" w:rsidR="00D47BDA" w:rsidRPr="001F3CCE" w:rsidRDefault="00D47BDA" w:rsidP="002F215F">
            <w:pPr>
              <w:pStyle w:val="NoSpacing"/>
              <w:jc w:val="center"/>
              <w:rPr>
                <w:rFonts w:ascii="Century Gothic" w:hAnsi="Century Gothic" w:cs="Calibri"/>
                <w:b/>
                <w:sz w:val="16"/>
                <w:szCs w:val="16"/>
              </w:rPr>
            </w:pPr>
            <w:r w:rsidRPr="001F3CCE">
              <w:rPr>
                <w:rFonts w:ascii="Century Gothic" w:hAnsi="Century Gothic" w:cs="Calibri"/>
                <w:b/>
                <w:sz w:val="16"/>
                <w:szCs w:val="16"/>
              </w:rPr>
              <w:t>Naik / Turun</w:t>
            </w:r>
          </w:p>
        </w:tc>
        <w:tc>
          <w:tcPr>
            <w:tcW w:w="1281" w:type="dxa"/>
            <w:tcBorders>
              <w:top w:val="single" w:sz="8" w:space="0" w:color="auto"/>
              <w:left w:val="single" w:sz="8" w:space="0" w:color="auto"/>
              <w:bottom w:val="nil"/>
              <w:right w:val="single" w:sz="8" w:space="0" w:color="000000"/>
            </w:tcBorders>
            <w:noWrap/>
            <w:vAlign w:val="center"/>
            <w:hideMark/>
          </w:tcPr>
          <w:p w14:paraId="3796CF06" w14:textId="77777777" w:rsidR="00D47BDA" w:rsidRPr="001F3CCE" w:rsidRDefault="00D47BDA" w:rsidP="002F215F">
            <w:pPr>
              <w:pStyle w:val="NoSpacing"/>
              <w:jc w:val="center"/>
              <w:rPr>
                <w:rFonts w:ascii="Century Gothic" w:hAnsi="Century Gothic" w:cs="Calibri"/>
                <w:b/>
                <w:sz w:val="16"/>
                <w:szCs w:val="16"/>
              </w:rPr>
            </w:pPr>
            <w:r w:rsidRPr="001F3CCE">
              <w:rPr>
                <w:rFonts w:ascii="Century Gothic" w:hAnsi="Century Gothic" w:cs="Calibri"/>
                <w:b/>
                <w:sz w:val="16"/>
                <w:szCs w:val="16"/>
              </w:rPr>
              <w:t>PENCAPAIAN RBB</w:t>
            </w:r>
          </w:p>
        </w:tc>
      </w:tr>
      <w:tr w:rsidR="00D47BDA" w:rsidRPr="001F3CCE" w14:paraId="7DFE41B8" w14:textId="77777777" w:rsidTr="00A44A7D">
        <w:trPr>
          <w:trHeight w:val="181"/>
        </w:trPr>
        <w:tc>
          <w:tcPr>
            <w:tcW w:w="3384" w:type="dxa"/>
            <w:vMerge/>
            <w:tcBorders>
              <w:top w:val="single" w:sz="8" w:space="0" w:color="000000"/>
              <w:left w:val="single" w:sz="8" w:space="0" w:color="000000"/>
              <w:bottom w:val="single" w:sz="8" w:space="0" w:color="000000"/>
              <w:right w:val="single" w:sz="8" w:space="0" w:color="000000"/>
            </w:tcBorders>
            <w:vAlign w:val="center"/>
            <w:hideMark/>
          </w:tcPr>
          <w:p w14:paraId="680CA9DF" w14:textId="77777777" w:rsidR="00D47BDA" w:rsidRPr="001F3CCE" w:rsidRDefault="00D47BDA" w:rsidP="002F215F">
            <w:pPr>
              <w:pStyle w:val="NoSpacing"/>
              <w:rPr>
                <w:rFonts w:ascii="Century Gothic" w:hAnsi="Century Gothic" w:cs="Calibri"/>
                <w:sz w:val="16"/>
                <w:szCs w:val="16"/>
              </w:rPr>
            </w:pPr>
          </w:p>
        </w:tc>
        <w:tc>
          <w:tcPr>
            <w:tcW w:w="1134" w:type="dxa"/>
            <w:vMerge/>
            <w:tcBorders>
              <w:top w:val="single" w:sz="8" w:space="0" w:color="000000"/>
              <w:left w:val="single" w:sz="8" w:space="0" w:color="000000"/>
              <w:bottom w:val="single" w:sz="8" w:space="0" w:color="auto"/>
              <w:right w:val="nil"/>
            </w:tcBorders>
            <w:vAlign w:val="center"/>
            <w:hideMark/>
          </w:tcPr>
          <w:p w14:paraId="48DDCA72" w14:textId="77777777" w:rsidR="00D47BDA" w:rsidRPr="001F3CCE" w:rsidRDefault="00D47BDA" w:rsidP="002F215F">
            <w:pPr>
              <w:pStyle w:val="NoSpacing"/>
              <w:rPr>
                <w:rFonts w:ascii="Century Gothic" w:hAnsi="Century Gothic" w:cs="Calibri"/>
                <w:sz w:val="16"/>
                <w:szCs w:val="16"/>
              </w:rPr>
            </w:pPr>
          </w:p>
        </w:tc>
        <w:tc>
          <w:tcPr>
            <w:tcW w:w="1112" w:type="dxa"/>
            <w:vMerge/>
            <w:tcBorders>
              <w:left w:val="single" w:sz="8" w:space="0" w:color="auto"/>
              <w:bottom w:val="single" w:sz="8" w:space="0" w:color="auto"/>
              <w:right w:val="single" w:sz="8" w:space="0" w:color="auto"/>
            </w:tcBorders>
            <w:vAlign w:val="center"/>
            <w:hideMark/>
          </w:tcPr>
          <w:p w14:paraId="7FAC499B" w14:textId="77777777" w:rsidR="00D47BDA" w:rsidRPr="001F3CCE" w:rsidRDefault="00D47BDA" w:rsidP="002F215F">
            <w:pPr>
              <w:pStyle w:val="NoSpacing"/>
              <w:jc w:val="center"/>
              <w:rPr>
                <w:rFonts w:ascii="Century Gothic" w:hAnsi="Century Gothic" w:cs="Calibri"/>
                <w:b/>
                <w:sz w:val="16"/>
                <w:szCs w:val="16"/>
              </w:rPr>
            </w:pPr>
          </w:p>
        </w:tc>
        <w:tc>
          <w:tcPr>
            <w:tcW w:w="1112" w:type="dxa"/>
            <w:vMerge/>
            <w:tcBorders>
              <w:top w:val="single" w:sz="8" w:space="0" w:color="000000"/>
              <w:left w:val="single" w:sz="8" w:space="0" w:color="auto"/>
              <w:bottom w:val="single" w:sz="8" w:space="0" w:color="auto"/>
              <w:right w:val="single" w:sz="8" w:space="0" w:color="auto"/>
            </w:tcBorders>
            <w:vAlign w:val="center"/>
            <w:hideMark/>
          </w:tcPr>
          <w:p w14:paraId="0F90C97B" w14:textId="77777777" w:rsidR="00D47BDA" w:rsidRPr="001F3CCE" w:rsidRDefault="00D47BDA" w:rsidP="002F215F">
            <w:pPr>
              <w:pStyle w:val="NoSpacing"/>
              <w:rPr>
                <w:rFonts w:ascii="Century Gothic" w:hAnsi="Century Gothic" w:cs="Calibri"/>
                <w:sz w:val="16"/>
                <w:szCs w:val="16"/>
              </w:rPr>
            </w:pPr>
          </w:p>
        </w:tc>
        <w:tc>
          <w:tcPr>
            <w:tcW w:w="1086" w:type="dxa"/>
            <w:tcBorders>
              <w:top w:val="nil"/>
              <w:left w:val="nil"/>
              <w:bottom w:val="single" w:sz="8" w:space="0" w:color="auto"/>
              <w:right w:val="single" w:sz="8" w:space="0" w:color="000000"/>
            </w:tcBorders>
            <w:vAlign w:val="center"/>
            <w:hideMark/>
          </w:tcPr>
          <w:p w14:paraId="408E2510" w14:textId="77777777" w:rsidR="00D47BDA" w:rsidRPr="001F3CCE" w:rsidRDefault="00D47BDA" w:rsidP="002F215F">
            <w:pPr>
              <w:pStyle w:val="NoSpacing"/>
              <w:jc w:val="center"/>
              <w:rPr>
                <w:rFonts w:ascii="Century Gothic" w:hAnsi="Century Gothic" w:cs="Calibri"/>
                <w:sz w:val="16"/>
                <w:szCs w:val="16"/>
              </w:rPr>
            </w:pPr>
            <w:r w:rsidRPr="001F3CCE">
              <w:rPr>
                <w:rFonts w:ascii="Century Gothic" w:hAnsi="Century Gothic" w:cs="Calibri"/>
                <w:sz w:val="16"/>
                <w:szCs w:val="16"/>
              </w:rPr>
              <w:t>Rp.</w:t>
            </w:r>
          </w:p>
        </w:tc>
        <w:tc>
          <w:tcPr>
            <w:tcW w:w="874" w:type="dxa"/>
            <w:tcBorders>
              <w:top w:val="nil"/>
              <w:left w:val="nil"/>
              <w:bottom w:val="single" w:sz="8" w:space="0" w:color="auto"/>
              <w:right w:val="nil"/>
            </w:tcBorders>
            <w:vAlign w:val="center"/>
            <w:hideMark/>
          </w:tcPr>
          <w:p w14:paraId="2830A530" w14:textId="77777777" w:rsidR="00D47BDA" w:rsidRPr="001F3CCE" w:rsidRDefault="00D47BDA" w:rsidP="002F215F">
            <w:pPr>
              <w:pStyle w:val="NoSpacing"/>
              <w:jc w:val="center"/>
              <w:rPr>
                <w:rFonts w:ascii="Century Gothic" w:hAnsi="Century Gothic" w:cs="Calibri"/>
                <w:sz w:val="16"/>
                <w:szCs w:val="16"/>
              </w:rPr>
            </w:pPr>
            <w:r w:rsidRPr="001F3CCE">
              <w:rPr>
                <w:rFonts w:ascii="Century Gothic" w:hAnsi="Century Gothic" w:cs="Calibri"/>
                <w:sz w:val="16"/>
                <w:szCs w:val="16"/>
              </w:rPr>
              <w:t>%</w:t>
            </w:r>
          </w:p>
        </w:tc>
        <w:tc>
          <w:tcPr>
            <w:tcW w:w="1281" w:type="dxa"/>
            <w:tcBorders>
              <w:top w:val="nil"/>
              <w:left w:val="single" w:sz="8" w:space="0" w:color="auto"/>
              <w:bottom w:val="single" w:sz="8" w:space="0" w:color="auto"/>
              <w:right w:val="single" w:sz="8" w:space="0" w:color="000000"/>
            </w:tcBorders>
            <w:noWrap/>
            <w:vAlign w:val="center"/>
            <w:hideMark/>
          </w:tcPr>
          <w:p w14:paraId="6D3DFC20" w14:textId="77777777" w:rsidR="00D47BDA" w:rsidRPr="001F3CCE" w:rsidRDefault="00D47BDA" w:rsidP="002F215F">
            <w:pPr>
              <w:pStyle w:val="NoSpacing"/>
              <w:jc w:val="center"/>
              <w:rPr>
                <w:rFonts w:ascii="Century Gothic" w:hAnsi="Century Gothic" w:cs="Calibri"/>
                <w:sz w:val="16"/>
                <w:szCs w:val="16"/>
              </w:rPr>
            </w:pPr>
            <w:r w:rsidRPr="001F3CCE">
              <w:rPr>
                <w:rFonts w:ascii="Century Gothic" w:hAnsi="Century Gothic" w:cs="Calibri"/>
                <w:sz w:val="16"/>
                <w:szCs w:val="16"/>
              </w:rPr>
              <w:t>%</w:t>
            </w:r>
          </w:p>
        </w:tc>
      </w:tr>
      <w:tr w:rsidR="00E94895" w:rsidRPr="00B74379" w14:paraId="61D6D28C" w14:textId="77777777" w:rsidTr="00A44A7D">
        <w:trPr>
          <w:trHeight w:val="181"/>
        </w:trPr>
        <w:tc>
          <w:tcPr>
            <w:tcW w:w="3384" w:type="dxa"/>
            <w:tcBorders>
              <w:top w:val="nil"/>
              <w:left w:val="single" w:sz="8" w:space="0" w:color="000000"/>
              <w:bottom w:val="single" w:sz="8" w:space="0" w:color="000000"/>
              <w:right w:val="single" w:sz="8" w:space="0" w:color="auto"/>
            </w:tcBorders>
            <w:hideMark/>
          </w:tcPr>
          <w:p w14:paraId="1E2C37D7" w14:textId="77777777" w:rsidR="00E94895" w:rsidRPr="001F3CCE" w:rsidRDefault="00E94895" w:rsidP="00E94895">
            <w:pPr>
              <w:pStyle w:val="NoSpacing"/>
              <w:rPr>
                <w:rFonts w:ascii="Century Gothic" w:hAnsi="Century Gothic" w:cs="Calibri"/>
                <w:sz w:val="16"/>
                <w:szCs w:val="16"/>
              </w:rPr>
            </w:pPr>
            <w:r w:rsidRPr="001F3CCE">
              <w:rPr>
                <w:rFonts w:ascii="Century Gothic" w:hAnsi="Century Gothic" w:cs="Calibri"/>
                <w:sz w:val="16"/>
                <w:szCs w:val="16"/>
              </w:rPr>
              <w:t xml:space="preserve">Kas </w:t>
            </w:r>
            <w:proofErr w:type="spellStart"/>
            <w:r w:rsidRPr="001F3CCE">
              <w:rPr>
                <w:rFonts w:ascii="Century Gothic" w:hAnsi="Century Gothic" w:cs="Calibri"/>
                <w:sz w:val="16"/>
                <w:szCs w:val="16"/>
              </w:rPr>
              <w:t>dalam</w:t>
            </w:r>
            <w:proofErr w:type="spellEnd"/>
            <w:r w:rsidRPr="001F3CCE">
              <w:rPr>
                <w:rFonts w:ascii="Century Gothic" w:hAnsi="Century Gothic" w:cs="Calibri"/>
                <w:sz w:val="16"/>
                <w:szCs w:val="16"/>
              </w:rPr>
              <w:t xml:space="preserve"> Rupiah</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216700A9" w14:textId="113BCF3D" w:rsidR="00E94895" w:rsidRPr="001F3CCE" w:rsidRDefault="00E94895" w:rsidP="00E94895">
            <w:pPr>
              <w:pStyle w:val="NoSpacing"/>
              <w:jc w:val="right"/>
              <w:rPr>
                <w:rFonts w:ascii="Century Gothic" w:hAnsi="Century Gothic" w:cs="Calibri"/>
                <w:sz w:val="16"/>
                <w:szCs w:val="16"/>
              </w:rPr>
            </w:pPr>
            <w:r>
              <w:rPr>
                <w:rFonts w:ascii="Century Gothic" w:hAnsi="Century Gothic" w:cs="Calibri"/>
                <w:sz w:val="16"/>
                <w:szCs w:val="16"/>
              </w:rPr>
              <w:t>9.563</w:t>
            </w:r>
          </w:p>
        </w:tc>
        <w:tc>
          <w:tcPr>
            <w:tcW w:w="1112"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079106CD" w14:textId="0B05257F"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cs="Calibri"/>
                <w:color w:val="000000"/>
                <w:sz w:val="16"/>
                <w:szCs w:val="16"/>
              </w:rPr>
              <w:t xml:space="preserve">        30.566 </w:t>
            </w:r>
          </w:p>
        </w:tc>
        <w:tc>
          <w:tcPr>
            <w:tcW w:w="1112" w:type="dxa"/>
            <w:tcBorders>
              <w:top w:val="single" w:sz="8" w:space="0" w:color="auto"/>
              <w:left w:val="single" w:sz="8" w:space="0" w:color="auto"/>
              <w:bottom w:val="single" w:sz="8" w:space="0" w:color="auto"/>
              <w:right w:val="single" w:sz="8" w:space="0" w:color="auto"/>
            </w:tcBorders>
            <w:noWrap/>
            <w:vAlign w:val="center"/>
          </w:tcPr>
          <w:p w14:paraId="61BE8AD0" w14:textId="2F99106A"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cs="Calibri"/>
                <w:color w:val="000000"/>
                <w:sz w:val="16"/>
                <w:szCs w:val="16"/>
              </w:rPr>
              <w:t xml:space="preserve">        90.629 </w:t>
            </w:r>
          </w:p>
        </w:tc>
        <w:tc>
          <w:tcPr>
            <w:tcW w:w="1086" w:type="dxa"/>
            <w:tcBorders>
              <w:top w:val="single" w:sz="8" w:space="0" w:color="auto"/>
              <w:left w:val="single" w:sz="8" w:space="0" w:color="auto"/>
              <w:bottom w:val="single" w:sz="8" w:space="0" w:color="auto"/>
              <w:right w:val="single" w:sz="8" w:space="0" w:color="auto"/>
            </w:tcBorders>
            <w:vAlign w:val="center"/>
          </w:tcPr>
          <w:p w14:paraId="65E02B12" w14:textId="33AD3288"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81.066</w:t>
            </w:r>
          </w:p>
        </w:tc>
        <w:tc>
          <w:tcPr>
            <w:tcW w:w="874" w:type="dxa"/>
            <w:tcBorders>
              <w:top w:val="single" w:sz="8" w:space="0" w:color="auto"/>
              <w:left w:val="single" w:sz="8" w:space="0" w:color="auto"/>
              <w:bottom w:val="single" w:sz="8" w:space="0" w:color="auto"/>
              <w:right w:val="single" w:sz="8" w:space="0" w:color="auto"/>
            </w:tcBorders>
            <w:vAlign w:val="center"/>
          </w:tcPr>
          <w:p w14:paraId="63E145C0" w14:textId="1678567D"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847,70</w:t>
            </w:r>
          </w:p>
        </w:tc>
        <w:tc>
          <w:tcPr>
            <w:tcW w:w="1281" w:type="dxa"/>
            <w:tcBorders>
              <w:top w:val="single" w:sz="8" w:space="0" w:color="auto"/>
              <w:left w:val="single" w:sz="8" w:space="0" w:color="auto"/>
              <w:bottom w:val="single" w:sz="8" w:space="0" w:color="auto"/>
              <w:right w:val="single" w:sz="8" w:space="0" w:color="000000"/>
            </w:tcBorders>
            <w:shd w:val="clear" w:color="000000" w:fill="FFFFFF"/>
            <w:noWrap/>
            <w:vAlign w:val="center"/>
          </w:tcPr>
          <w:p w14:paraId="543DCC63" w14:textId="219AAD0A"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296,50</w:t>
            </w:r>
          </w:p>
        </w:tc>
      </w:tr>
      <w:tr w:rsidR="00E94895" w:rsidRPr="00B74379" w14:paraId="0F606AA8" w14:textId="77777777" w:rsidTr="00A44A7D">
        <w:trPr>
          <w:trHeight w:val="181"/>
        </w:trPr>
        <w:tc>
          <w:tcPr>
            <w:tcW w:w="3384" w:type="dxa"/>
            <w:tcBorders>
              <w:top w:val="nil"/>
              <w:left w:val="single" w:sz="8" w:space="0" w:color="000000"/>
              <w:bottom w:val="single" w:sz="8" w:space="0" w:color="000000"/>
              <w:right w:val="single" w:sz="8" w:space="0" w:color="auto"/>
            </w:tcBorders>
            <w:hideMark/>
          </w:tcPr>
          <w:p w14:paraId="095823DF" w14:textId="77777777" w:rsidR="00E94895" w:rsidRPr="001F3CCE" w:rsidRDefault="00E94895" w:rsidP="00E94895">
            <w:pPr>
              <w:pStyle w:val="NoSpacing"/>
              <w:rPr>
                <w:rFonts w:ascii="Century Gothic" w:hAnsi="Century Gothic" w:cs="Calibri"/>
                <w:sz w:val="16"/>
                <w:szCs w:val="16"/>
              </w:rPr>
            </w:pPr>
            <w:r w:rsidRPr="001F3CCE">
              <w:rPr>
                <w:rFonts w:ascii="Century Gothic" w:hAnsi="Century Gothic" w:cs="Calibri"/>
                <w:sz w:val="16"/>
                <w:szCs w:val="16"/>
              </w:rPr>
              <w:t xml:space="preserve">Kas </w:t>
            </w:r>
            <w:proofErr w:type="spellStart"/>
            <w:r w:rsidRPr="001F3CCE">
              <w:rPr>
                <w:rFonts w:ascii="Century Gothic" w:hAnsi="Century Gothic" w:cs="Calibri"/>
                <w:sz w:val="16"/>
                <w:szCs w:val="16"/>
              </w:rPr>
              <w:t>dalam</w:t>
            </w:r>
            <w:proofErr w:type="spellEnd"/>
            <w:r w:rsidRPr="001F3CCE">
              <w:rPr>
                <w:rFonts w:ascii="Century Gothic" w:hAnsi="Century Gothic" w:cs="Calibri"/>
                <w:sz w:val="16"/>
                <w:szCs w:val="16"/>
              </w:rPr>
              <w:t xml:space="preserve"> valuta asing</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1564E1C7" w14:textId="50D8201C" w:rsidR="00E94895" w:rsidRPr="001F3CCE" w:rsidRDefault="00E94895" w:rsidP="00E94895">
            <w:pPr>
              <w:pStyle w:val="NoSpacing"/>
              <w:jc w:val="right"/>
              <w:rPr>
                <w:rFonts w:ascii="Century Gothic" w:hAnsi="Century Gothic" w:cs="Calibri"/>
                <w:sz w:val="16"/>
                <w:szCs w:val="16"/>
              </w:rPr>
            </w:pPr>
            <w:r>
              <w:rPr>
                <w:rFonts w:ascii="Century Gothic" w:hAnsi="Century Gothic" w:cs="Calibri"/>
                <w:sz w:val="16"/>
                <w:szCs w:val="16"/>
              </w:rPr>
              <w:t>0</w:t>
            </w:r>
          </w:p>
        </w:tc>
        <w:tc>
          <w:tcPr>
            <w:tcW w:w="1112" w:type="dxa"/>
            <w:tcBorders>
              <w:top w:val="single" w:sz="8" w:space="0" w:color="auto"/>
              <w:left w:val="single" w:sz="8" w:space="0" w:color="auto"/>
              <w:bottom w:val="single" w:sz="8" w:space="0" w:color="auto"/>
              <w:right w:val="single" w:sz="8" w:space="0" w:color="auto"/>
            </w:tcBorders>
            <w:noWrap/>
            <w:vAlign w:val="center"/>
          </w:tcPr>
          <w:p w14:paraId="5A3658DF" w14:textId="3EECB648"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cs="Calibri"/>
                <w:color w:val="000000"/>
                <w:sz w:val="16"/>
                <w:szCs w:val="16"/>
              </w:rPr>
              <w:t xml:space="preserve">                 - </w:t>
            </w:r>
          </w:p>
        </w:tc>
        <w:tc>
          <w:tcPr>
            <w:tcW w:w="1112" w:type="dxa"/>
            <w:tcBorders>
              <w:top w:val="single" w:sz="8" w:space="0" w:color="auto"/>
              <w:left w:val="single" w:sz="8" w:space="0" w:color="auto"/>
              <w:bottom w:val="single" w:sz="8" w:space="0" w:color="auto"/>
              <w:right w:val="single" w:sz="8" w:space="0" w:color="auto"/>
            </w:tcBorders>
            <w:vAlign w:val="center"/>
          </w:tcPr>
          <w:p w14:paraId="71FC4B16" w14:textId="37A8011E"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cs="Calibri"/>
                <w:color w:val="000000"/>
                <w:sz w:val="16"/>
                <w:szCs w:val="16"/>
              </w:rPr>
              <w:t xml:space="preserve">                  - </w:t>
            </w:r>
          </w:p>
        </w:tc>
        <w:tc>
          <w:tcPr>
            <w:tcW w:w="1086" w:type="dxa"/>
            <w:tcBorders>
              <w:top w:val="single" w:sz="8" w:space="0" w:color="auto"/>
              <w:left w:val="single" w:sz="8" w:space="0" w:color="auto"/>
              <w:bottom w:val="single" w:sz="8" w:space="0" w:color="auto"/>
              <w:right w:val="single" w:sz="8" w:space="0" w:color="auto"/>
            </w:tcBorders>
            <w:vAlign w:val="center"/>
          </w:tcPr>
          <w:p w14:paraId="76D9704B" w14:textId="469B3D0B"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0</w:t>
            </w:r>
          </w:p>
        </w:tc>
        <w:tc>
          <w:tcPr>
            <w:tcW w:w="874" w:type="dxa"/>
            <w:tcBorders>
              <w:top w:val="single" w:sz="8" w:space="0" w:color="auto"/>
              <w:left w:val="single" w:sz="8" w:space="0" w:color="auto"/>
              <w:bottom w:val="single" w:sz="8" w:space="0" w:color="auto"/>
              <w:right w:val="single" w:sz="8" w:space="0" w:color="auto"/>
            </w:tcBorders>
            <w:vAlign w:val="center"/>
          </w:tcPr>
          <w:p w14:paraId="0EB5DD44" w14:textId="4C81BA98"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#DIV/0!</w:t>
            </w:r>
          </w:p>
        </w:tc>
        <w:tc>
          <w:tcPr>
            <w:tcW w:w="1281" w:type="dxa"/>
            <w:tcBorders>
              <w:top w:val="single" w:sz="8" w:space="0" w:color="auto"/>
              <w:left w:val="single" w:sz="8" w:space="0" w:color="auto"/>
              <w:bottom w:val="single" w:sz="8" w:space="0" w:color="auto"/>
              <w:right w:val="single" w:sz="8" w:space="0" w:color="000000"/>
            </w:tcBorders>
            <w:shd w:val="clear" w:color="000000" w:fill="FFFFFF"/>
            <w:noWrap/>
            <w:vAlign w:val="center"/>
          </w:tcPr>
          <w:p w14:paraId="71F64275" w14:textId="27E02CC4"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#DIV/0!</w:t>
            </w:r>
          </w:p>
        </w:tc>
      </w:tr>
      <w:tr w:rsidR="00E94895" w:rsidRPr="00B74379" w14:paraId="74449B65" w14:textId="77777777" w:rsidTr="00A44A7D">
        <w:trPr>
          <w:trHeight w:val="181"/>
        </w:trPr>
        <w:tc>
          <w:tcPr>
            <w:tcW w:w="3384" w:type="dxa"/>
            <w:tcBorders>
              <w:top w:val="nil"/>
              <w:left w:val="single" w:sz="8" w:space="0" w:color="000000"/>
              <w:bottom w:val="single" w:sz="8" w:space="0" w:color="000000"/>
              <w:right w:val="single" w:sz="8" w:space="0" w:color="auto"/>
            </w:tcBorders>
            <w:hideMark/>
          </w:tcPr>
          <w:p w14:paraId="00E87518" w14:textId="77777777" w:rsidR="00E94895" w:rsidRPr="001F3CCE" w:rsidRDefault="00E94895" w:rsidP="00E94895">
            <w:pPr>
              <w:pStyle w:val="NoSpacing"/>
              <w:rPr>
                <w:rFonts w:ascii="Century Gothic" w:hAnsi="Century Gothic" w:cs="Calibri"/>
                <w:sz w:val="16"/>
                <w:szCs w:val="16"/>
              </w:rPr>
            </w:pPr>
            <w:r w:rsidRPr="001F3CCE">
              <w:rPr>
                <w:rFonts w:ascii="Century Gothic" w:hAnsi="Century Gothic" w:cs="Calibri"/>
                <w:sz w:val="16"/>
                <w:szCs w:val="16"/>
              </w:rPr>
              <w:t xml:space="preserve">Surat </w:t>
            </w:r>
            <w:proofErr w:type="spellStart"/>
            <w:r w:rsidRPr="001F3CCE">
              <w:rPr>
                <w:rFonts w:ascii="Century Gothic" w:hAnsi="Century Gothic" w:cs="Calibri"/>
                <w:sz w:val="16"/>
                <w:szCs w:val="16"/>
              </w:rPr>
              <w:t>Berharga</w:t>
            </w:r>
            <w:proofErr w:type="spellEnd"/>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70E0C6D3" w14:textId="6351AA00" w:rsidR="00E94895" w:rsidRPr="001F3CCE" w:rsidRDefault="00E94895" w:rsidP="00E94895">
            <w:pPr>
              <w:pStyle w:val="NoSpacing"/>
              <w:jc w:val="right"/>
              <w:rPr>
                <w:rFonts w:ascii="Century Gothic" w:hAnsi="Century Gothic" w:cs="Calibri"/>
                <w:sz w:val="16"/>
                <w:szCs w:val="16"/>
              </w:rPr>
            </w:pPr>
            <w:r>
              <w:rPr>
                <w:rFonts w:ascii="Century Gothic" w:hAnsi="Century Gothic" w:cs="Calibri"/>
                <w:sz w:val="16"/>
                <w:szCs w:val="16"/>
              </w:rPr>
              <w:t>0</w:t>
            </w:r>
          </w:p>
        </w:tc>
        <w:tc>
          <w:tcPr>
            <w:tcW w:w="1112" w:type="dxa"/>
            <w:tcBorders>
              <w:top w:val="single" w:sz="8" w:space="0" w:color="auto"/>
              <w:left w:val="single" w:sz="8" w:space="0" w:color="auto"/>
              <w:bottom w:val="single" w:sz="8" w:space="0" w:color="auto"/>
              <w:right w:val="single" w:sz="8" w:space="0" w:color="auto"/>
            </w:tcBorders>
            <w:noWrap/>
            <w:vAlign w:val="center"/>
          </w:tcPr>
          <w:p w14:paraId="7A3873D4" w14:textId="7E5A72E4"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cs="Calibri"/>
                <w:color w:val="000000"/>
                <w:sz w:val="16"/>
                <w:szCs w:val="16"/>
              </w:rPr>
              <w:t xml:space="preserve">                - </w:t>
            </w:r>
          </w:p>
        </w:tc>
        <w:tc>
          <w:tcPr>
            <w:tcW w:w="1112" w:type="dxa"/>
            <w:tcBorders>
              <w:top w:val="single" w:sz="8" w:space="0" w:color="auto"/>
              <w:left w:val="single" w:sz="8" w:space="0" w:color="auto"/>
              <w:bottom w:val="single" w:sz="8" w:space="0" w:color="auto"/>
              <w:right w:val="single" w:sz="8" w:space="0" w:color="auto"/>
            </w:tcBorders>
            <w:vAlign w:val="center"/>
          </w:tcPr>
          <w:p w14:paraId="62C0760A" w14:textId="5E1786DF"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cs="Calibri"/>
                <w:color w:val="000000"/>
                <w:sz w:val="16"/>
                <w:szCs w:val="16"/>
              </w:rPr>
              <w:t xml:space="preserve">                  - </w:t>
            </w:r>
          </w:p>
        </w:tc>
        <w:tc>
          <w:tcPr>
            <w:tcW w:w="1086" w:type="dxa"/>
            <w:tcBorders>
              <w:top w:val="single" w:sz="8" w:space="0" w:color="auto"/>
              <w:left w:val="single" w:sz="8" w:space="0" w:color="auto"/>
              <w:bottom w:val="single" w:sz="8" w:space="0" w:color="auto"/>
              <w:right w:val="single" w:sz="8" w:space="0" w:color="auto"/>
            </w:tcBorders>
            <w:vAlign w:val="center"/>
          </w:tcPr>
          <w:p w14:paraId="0C7D3860" w14:textId="2F0E49D4"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0</w:t>
            </w:r>
          </w:p>
        </w:tc>
        <w:tc>
          <w:tcPr>
            <w:tcW w:w="874" w:type="dxa"/>
            <w:tcBorders>
              <w:top w:val="single" w:sz="8" w:space="0" w:color="auto"/>
              <w:left w:val="single" w:sz="8" w:space="0" w:color="auto"/>
              <w:bottom w:val="single" w:sz="8" w:space="0" w:color="auto"/>
              <w:right w:val="single" w:sz="8" w:space="0" w:color="auto"/>
            </w:tcBorders>
            <w:vAlign w:val="center"/>
          </w:tcPr>
          <w:p w14:paraId="3AE86D14" w14:textId="5233079B"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#DIV/0!</w:t>
            </w:r>
          </w:p>
        </w:tc>
        <w:tc>
          <w:tcPr>
            <w:tcW w:w="1281" w:type="dxa"/>
            <w:tcBorders>
              <w:top w:val="single" w:sz="8" w:space="0" w:color="auto"/>
              <w:left w:val="single" w:sz="8" w:space="0" w:color="auto"/>
              <w:bottom w:val="single" w:sz="8" w:space="0" w:color="auto"/>
              <w:right w:val="single" w:sz="8" w:space="0" w:color="000000"/>
            </w:tcBorders>
            <w:shd w:val="clear" w:color="000000" w:fill="FFFFFF"/>
            <w:noWrap/>
            <w:vAlign w:val="center"/>
          </w:tcPr>
          <w:p w14:paraId="01AD6692" w14:textId="0AB7AAFD"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#DIV/0!</w:t>
            </w:r>
          </w:p>
        </w:tc>
      </w:tr>
      <w:tr w:rsidR="00E94895" w:rsidRPr="00B74379" w14:paraId="01A461F0" w14:textId="77777777" w:rsidTr="00A44A7D">
        <w:trPr>
          <w:trHeight w:val="181"/>
        </w:trPr>
        <w:tc>
          <w:tcPr>
            <w:tcW w:w="3384" w:type="dxa"/>
            <w:tcBorders>
              <w:top w:val="nil"/>
              <w:left w:val="single" w:sz="8" w:space="0" w:color="000000"/>
              <w:bottom w:val="single" w:sz="8" w:space="0" w:color="000000"/>
              <w:right w:val="single" w:sz="8" w:space="0" w:color="auto"/>
            </w:tcBorders>
            <w:hideMark/>
          </w:tcPr>
          <w:p w14:paraId="070A5FEB" w14:textId="77777777" w:rsidR="00E94895" w:rsidRPr="001F3CCE" w:rsidRDefault="00E94895" w:rsidP="00E94895">
            <w:pPr>
              <w:pStyle w:val="NoSpacing"/>
              <w:rPr>
                <w:rFonts w:ascii="Century Gothic" w:hAnsi="Century Gothic" w:cs="Calibri"/>
                <w:sz w:val="16"/>
                <w:szCs w:val="16"/>
              </w:rPr>
            </w:pPr>
            <w:proofErr w:type="spellStart"/>
            <w:r w:rsidRPr="001F3CCE">
              <w:rPr>
                <w:rFonts w:ascii="Century Gothic" w:hAnsi="Century Gothic" w:cs="Calibri"/>
                <w:sz w:val="16"/>
                <w:szCs w:val="16"/>
              </w:rPr>
              <w:t>Penempatan</w:t>
            </w:r>
            <w:proofErr w:type="spellEnd"/>
            <w:r w:rsidRPr="001F3CCE">
              <w:rPr>
                <w:rFonts w:ascii="Century Gothic" w:hAnsi="Century Gothic" w:cs="Calibri"/>
                <w:sz w:val="16"/>
                <w:szCs w:val="16"/>
              </w:rPr>
              <w:t xml:space="preserve"> Pada bank lain</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340E65E8" w14:textId="73271358" w:rsidR="00E94895" w:rsidRPr="001F3CCE" w:rsidRDefault="00E94895" w:rsidP="00E94895">
            <w:pPr>
              <w:pStyle w:val="NoSpacing"/>
              <w:jc w:val="right"/>
              <w:rPr>
                <w:rFonts w:ascii="Century Gothic" w:hAnsi="Century Gothic" w:cs="Calibri"/>
                <w:sz w:val="16"/>
                <w:szCs w:val="16"/>
              </w:rPr>
            </w:pPr>
            <w:r>
              <w:rPr>
                <w:rFonts w:ascii="Century Gothic" w:hAnsi="Century Gothic" w:cs="Calibri"/>
                <w:sz w:val="16"/>
                <w:szCs w:val="16"/>
              </w:rPr>
              <w:t>1.923.137</w:t>
            </w:r>
          </w:p>
        </w:tc>
        <w:tc>
          <w:tcPr>
            <w:tcW w:w="1112"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27683D37" w14:textId="5720E298"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cs="Calibri"/>
                <w:color w:val="000000"/>
                <w:sz w:val="16"/>
                <w:szCs w:val="16"/>
              </w:rPr>
              <w:t xml:space="preserve">   6.473.575 </w:t>
            </w:r>
          </w:p>
        </w:tc>
        <w:tc>
          <w:tcPr>
            <w:tcW w:w="1112" w:type="dxa"/>
            <w:tcBorders>
              <w:top w:val="single" w:sz="8" w:space="0" w:color="auto"/>
              <w:left w:val="single" w:sz="8" w:space="0" w:color="auto"/>
              <w:bottom w:val="single" w:sz="8" w:space="0" w:color="auto"/>
              <w:right w:val="single" w:sz="8" w:space="0" w:color="auto"/>
            </w:tcBorders>
            <w:noWrap/>
            <w:vAlign w:val="center"/>
          </w:tcPr>
          <w:p w14:paraId="650128D7" w14:textId="62D511FB"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cs="Calibri"/>
                <w:color w:val="000000"/>
                <w:sz w:val="16"/>
                <w:szCs w:val="16"/>
              </w:rPr>
              <w:t xml:space="preserve">   7.743.341 </w:t>
            </w:r>
          </w:p>
        </w:tc>
        <w:tc>
          <w:tcPr>
            <w:tcW w:w="1086" w:type="dxa"/>
            <w:tcBorders>
              <w:top w:val="single" w:sz="8" w:space="0" w:color="auto"/>
              <w:left w:val="single" w:sz="8" w:space="0" w:color="auto"/>
              <w:bottom w:val="single" w:sz="8" w:space="0" w:color="auto"/>
              <w:right w:val="single" w:sz="8" w:space="0" w:color="auto"/>
            </w:tcBorders>
            <w:vAlign w:val="center"/>
          </w:tcPr>
          <w:p w14:paraId="7888B358" w14:textId="7D848760"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5.820.204</w:t>
            </w:r>
          </w:p>
        </w:tc>
        <w:tc>
          <w:tcPr>
            <w:tcW w:w="874" w:type="dxa"/>
            <w:tcBorders>
              <w:top w:val="single" w:sz="8" w:space="0" w:color="auto"/>
              <w:left w:val="single" w:sz="8" w:space="0" w:color="auto"/>
              <w:bottom w:val="single" w:sz="8" w:space="0" w:color="auto"/>
              <w:right w:val="single" w:sz="8" w:space="0" w:color="auto"/>
            </w:tcBorders>
            <w:vAlign w:val="center"/>
          </w:tcPr>
          <w:p w14:paraId="2F551EBF" w14:textId="604A7305"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302,64</w:t>
            </w:r>
          </w:p>
        </w:tc>
        <w:tc>
          <w:tcPr>
            <w:tcW w:w="1281" w:type="dxa"/>
            <w:tcBorders>
              <w:top w:val="single" w:sz="8" w:space="0" w:color="auto"/>
              <w:left w:val="single" w:sz="8" w:space="0" w:color="auto"/>
              <w:bottom w:val="single" w:sz="8" w:space="0" w:color="auto"/>
              <w:right w:val="single" w:sz="8" w:space="0" w:color="000000"/>
            </w:tcBorders>
            <w:shd w:val="clear" w:color="000000" w:fill="FFFFFF"/>
            <w:noWrap/>
            <w:vAlign w:val="center"/>
          </w:tcPr>
          <w:p w14:paraId="6F894EE4" w14:textId="232B7E7B"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119,61</w:t>
            </w:r>
          </w:p>
        </w:tc>
      </w:tr>
      <w:tr w:rsidR="00E94895" w:rsidRPr="00B74379" w14:paraId="052FAE2F" w14:textId="77777777" w:rsidTr="00A44A7D">
        <w:trPr>
          <w:trHeight w:val="181"/>
        </w:trPr>
        <w:tc>
          <w:tcPr>
            <w:tcW w:w="3384" w:type="dxa"/>
            <w:tcBorders>
              <w:top w:val="nil"/>
              <w:left w:val="single" w:sz="8" w:space="0" w:color="000000"/>
              <w:bottom w:val="single" w:sz="8" w:space="0" w:color="000000"/>
              <w:right w:val="single" w:sz="8" w:space="0" w:color="auto"/>
            </w:tcBorders>
            <w:hideMark/>
          </w:tcPr>
          <w:p w14:paraId="1A4DF740" w14:textId="77777777" w:rsidR="00E94895" w:rsidRPr="001F3CCE" w:rsidRDefault="00E94895" w:rsidP="00E94895">
            <w:pPr>
              <w:pStyle w:val="NoSpacing"/>
              <w:rPr>
                <w:rFonts w:ascii="Century Gothic" w:hAnsi="Century Gothic" w:cs="Calibri"/>
                <w:sz w:val="16"/>
                <w:szCs w:val="16"/>
              </w:rPr>
            </w:pPr>
            <w:r w:rsidRPr="001F3CCE">
              <w:rPr>
                <w:rFonts w:ascii="Century Gothic" w:hAnsi="Century Gothic" w:cs="Calibri"/>
                <w:sz w:val="16"/>
                <w:szCs w:val="16"/>
              </w:rPr>
              <w:t>-</w:t>
            </w:r>
            <w:proofErr w:type="spellStart"/>
            <w:r w:rsidRPr="001F3CCE">
              <w:rPr>
                <w:rFonts w:ascii="Century Gothic" w:hAnsi="Century Gothic" w:cs="Calibri"/>
                <w:sz w:val="16"/>
                <w:szCs w:val="16"/>
              </w:rPr>
              <w:t>Penyisihan</w:t>
            </w:r>
            <w:proofErr w:type="spellEnd"/>
            <w:r w:rsidRPr="001F3CCE">
              <w:rPr>
                <w:rFonts w:ascii="Century Gothic" w:hAnsi="Century Gothic" w:cs="Calibri"/>
                <w:sz w:val="16"/>
                <w:szCs w:val="16"/>
              </w:rPr>
              <w:t xml:space="preserve"> </w:t>
            </w:r>
            <w:proofErr w:type="spellStart"/>
            <w:r w:rsidRPr="001F3CCE">
              <w:rPr>
                <w:rFonts w:ascii="Century Gothic" w:hAnsi="Century Gothic" w:cs="Calibri"/>
                <w:sz w:val="16"/>
                <w:szCs w:val="16"/>
              </w:rPr>
              <w:t>Penghapusan</w:t>
            </w:r>
            <w:proofErr w:type="spellEnd"/>
            <w:r w:rsidRPr="001F3CCE">
              <w:rPr>
                <w:rFonts w:ascii="Century Gothic" w:hAnsi="Century Gothic" w:cs="Calibri"/>
                <w:sz w:val="16"/>
                <w:szCs w:val="16"/>
              </w:rPr>
              <w:t xml:space="preserve"> Asset    </w:t>
            </w:r>
            <w:proofErr w:type="spellStart"/>
            <w:r w:rsidRPr="001F3CCE">
              <w:rPr>
                <w:rFonts w:ascii="Century Gothic" w:hAnsi="Century Gothic" w:cs="Calibri"/>
                <w:sz w:val="16"/>
                <w:szCs w:val="16"/>
              </w:rPr>
              <w:t>Produktif</w:t>
            </w:r>
            <w:proofErr w:type="spellEnd"/>
          </w:p>
        </w:tc>
        <w:tc>
          <w:tcPr>
            <w:tcW w:w="1134" w:type="dxa"/>
            <w:tcBorders>
              <w:top w:val="single" w:sz="8" w:space="0" w:color="auto"/>
              <w:left w:val="single" w:sz="8" w:space="0" w:color="auto"/>
              <w:bottom w:val="single" w:sz="8" w:space="0" w:color="auto"/>
              <w:right w:val="single" w:sz="8" w:space="0" w:color="auto"/>
            </w:tcBorders>
            <w:vAlign w:val="center"/>
            <w:hideMark/>
          </w:tcPr>
          <w:p w14:paraId="3C131B88" w14:textId="43696764" w:rsidR="00E94895" w:rsidRPr="001F3CCE" w:rsidRDefault="00E94895" w:rsidP="00E94895">
            <w:pPr>
              <w:pStyle w:val="NoSpacing"/>
              <w:jc w:val="right"/>
              <w:rPr>
                <w:rFonts w:ascii="Century Gothic" w:hAnsi="Century Gothic" w:cs="Calibri"/>
                <w:sz w:val="16"/>
                <w:szCs w:val="16"/>
              </w:rPr>
            </w:pPr>
            <w:r>
              <w:rPr>
                <w:rFonts w:ascii="Century Gothic" w:hAnsi="Century Gothic" w:cs="Calibri"/>
                <w:sz w:val="16"/>
                <w:szCs w:val="16"/>
              </w:rPr>
              <w:t>0</w:t>
            </w:r>
          </w:p>
        </w:tc>
        <w:tc>
          <w:tcPr>
            <w:tcW w:w="1112" w:type="dxa"/>
            <w:tcBorders>
              <w:top w:val="single" w:sz="8" w:space="0" w:color="auto"/>
              <w:left w:val="single" w:sz="8" w:space="0" w:color="auto"/>
              <w:bottom w:val="single" w:sz="8" w:space="0" w:color="auto"/>
              <w:right w:val="single" w:sz="8" w:space="0" w:color="auto"/>
            </w:tcBorders>
            <w:vAlign w:val="center"/>
          </w:tcPr>
          <w:p w14:paraId="4414081C" w14:textId="46CBAAAD"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cs="Calibri"/>
                <w:color w:val="000000"/>
                <w:sz w:val="16"/>
                <w:szCs w:val="16"/>
              </w:rPr>
              <w:t xml:space="preserve">                  - </w:t>
            </w:r>
          </w:p>
        </w:tc>
        <w:tc>
          <w:tcPr>
            <w:tcW w:w="1112" w:type="dxa"/>
            <w:tcBorders>
              <w:top w:val="single" w:sz="8" w:space="0" w:color="auto"/>
              <w:left w:val="single" w:sz="8" w:space="0" w:color="auto"/>
              <w:bottom w:val="single" w:sz="8" w:space="0" w:color="auto"/>
              <w:right w:val="single" w:sz="8" w:space="0" w:color="auto"/>
            </w:tcBorders>
            <w:vAlign w:val="center"/>
          </w:tcPr>
          <w:p w14:paraId="4F87F848" w14:textId="7D1232AD"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cs="Calibri"/>
                <w:color w:val="000000"/>
                <w:sz w:val="16"/>
                <w:szCs w:val="16"/>
              </w:rPr>
              <w:t xml:space="preserve">                   - </w:t>
            </w:r>
          </w:p>
        </w:tc>
        <w:tc>
          <w:tcPr>
            <w:tcW w:w="1086" w:type="dxa"/>
            <w:tcBorders>
              <w:top w:val="single" w:sz="8" w:space="0" w:color="auto"/>
              <w:left w:val="single" w:sz="8" w:space="0" w:color="auto"/>
              <w:bottom w:val="single" w:sz="8" w:space="0" w:color="auto"/>
              <w:right w:val="single" w:sz="8" w:space="0" w:color="auto"/>
            </w:tcBorders>
            <w:vAlign w:val="center"/>
          </w:tcPr>
          <w:p w14:paraId="2E4CC164" w14:textId="30ABD54D"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0</w:t>
            </w:r>
          </w:p>
        </w:tc>
        <w:tc>
          <w:tcPr>
            <w:tcW w:w="874" w:type="dxa"/>
            <w:tcBorders>
              <w:top w:val="single" w:sz="8" w:space="0" w:color="auto"/>
              <w:left w:val="single" w:sz="8" w:space="0" w:color="auto"/>
              <w:bottom w:val="single" w:sz="8" w:space="0" w:color="auto"/>
              <w:right w:val="single" w:sz="8" w:space="0" w:color="auto"/>
            </w:tcBorders>
            <w:vAlign w:val="center"/>
          </w:tcPr>
          <w:p w14:paraId="51A3EDFF" w14:textId="4B22B620"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#DIV/0!</w:t>
            </w:r>
          </w:p>
        </w:tc>
        <w:tc>
          <w:tcPr>
            <w:tcW w:w="1281" w:type="dxa"/>
            <w:tcBorders>
              <w:top w:val="single" w:sz="8" w:space="0" w:color="auto"/>
              <w:left w:val="single" w:sz="8" w:space="0" w:color="auto"/>
              <w:bottom w:val="single" w:sz="8" w:space="0" w:color="auto"/>
              <w:right w:val="single" w:sz="8" w:space="0" w:color="000000"/>
            </w:tcBorders>
            <w:shd w:val="clear" w:color="000000" w:fill="FFFFFF"/>
            <w:noWrap/>
            <w:vAlign w:val="center"/>
          </w:tcPr>
          <w:p w14:paraId="18EE3338" w14:textId="0DB1CA96"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#DIV/0!</w:t>
            </w:r>
          </w:p>
        </w:tc>
      </w:tr>
      <w:tr w:rsidR="00E94895" w:rsidRPr="00B74379" w14:paraId="0D05B26C" w14:textId="77777777" w:rsidTr="00A44A7D">
        <w:trPr>
          <w:trHeight w:val="181"/>
        </w:trPr>
        <w:tc>
          <w:tcPr>
            <w:tcW w:w="3384" w:type="dxa"/>
            <w:tcBorders>
              <w:top w:val="nil"/>
              <w:left w:val="single" w:sz="8" w:space="0" w:color="000000"/>
              <w:bottom w:val="single" w:sz="8" w:space="0" w:color="000000"/>
              <w:right w:val="single" w:sz="8" w:space="0" w:color="auto"/>
            </w:tcBorders>
            <w:hideMark/>
          </w:tcPr>
          <w:p w14:paraId="1139F574" w14:textId="77777777" w:rsidR="00E94895" w:rsidRPr="001551F0" w:rsidRDefault="00E94895" w:rsidP="00E94895">
            <w:pPr>
              <w:pStyle w:val="NoSpacing"/>
              <w:rPr>
                <w:rFonts w:ascii="Century Gothic" w:hAnsi="Century Gothic" w:cs="Calibri"/>
                <w:sz w:val="16"/>
                <w:szCs w:val="16"/>
                <w:lang w:val="sv-SE"/>
              </w:rPr>
            </w:pPr>
            <w:r w:rsidRPr="001551F0">
              <w:rPr>
                <w:rFonts w:ascii="Century Gothic" w:hAnsi="Century Gothic" w:cs="Calibri"/>
                <w:sz w:val="16"/>
                <w:szCs w:val="16"/>
                <w:lang w:val="sv-SE"/>
              </w:rPr>
              <w:t>Kredit yang diberikan ( Baki Debet )</w:t>
            </w:r>
          </w:p>
        </w:tc>
        <w:tc>
          <w:tcPr>
            <w:tcW w:w="113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78A1557" w14:textId="2D848303" w:rsidR="00E94895" w:rsidRPr="001F3CCE" w:rsidRDefault="00E94895" w:rsidP="00E94895">
            <w:pPr>
              <w:pStyle w:val="NoSpacing"/>
              <w:jc w:val="right"/>
              <w:rPr>
                <w:rFonts w:ascii="Century Gothic" w:hAnsi="Century Gothic" w:cs="Calibri"/>
                <w:sz w:val="16"/>
                <w:szCs w:val="16"/>
              </w:rPr>
            </w:pPr>
            <w:r w:rsidRPr="00AF7543">
              <w:rPr>
                <w:rFonts w:ascii="Century Gothic" w:hAnsi="Century Gothic" w:cs="Calibri"/>
                <w:sz w:val="16"/>
                <w:szCs w:val="16"/>
              </w:rPr>
              <w:t>444</w:t>
            </w:r>
            <w:r>
              <w:rPr>
                <w:rFonts w:ascii="Century Gothic" w:hAnsi="Century Gothic" w:cs="Calibri"/>
                <w:sz w:val="16"/>
                <w:szCs w:val="16"/>
              </w:rPr>
              <w:t>.</w:t>
            </w:r>
            <w:r w:rsidRPr="00AF7543">
              <w:rPr>
                <w:rFonts w:ascii="Century Gothic" w:hAnsi="Century Gothic" w:cs="Calibri"/>
                <w:sz w:val="16"/>
                <w:szCs w:val="16"/>
              </w:rPr>
              <w:t>30</w:t>
            </w:r>
            <w:r>
              <w:rPr>
                <w:rFonts w:ascii="Century Gothic" w:hAnsi="Century Gothic" w:cs="Calibri"/>
                <w:sz w:val="16"/>
                <w:szCs w:val="16"/>
              </w:rPr>
              <w:t>2</w:t>
            </w:r>
          </w:p>
        </w:tc>
        <w:tc>
          <w:tcPr>
            <w:tcW w:w="1112"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07619F46" w14:textId="6C43F2F6"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cs="Calibri"/>
                <w:color w:val="000000"/>
                <w:sz w:val="16"/>
                <w:szCs w:val="16"/>
              </w:rPr>
              <w:t xml:space="preserve">       517.615 </w:t>
            </w:r>
          </w:p>
        </w:tc>
        <w:tc>
          <w:tcPr>
            <w:tcW w:w="1112"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4727ECDD" w14:textId="03DB6F60"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cs="Calibri"/>
                <w:color w:val="000000"/>
                <w:sz w:val="16"/>
                <w:szCs w:val="16"/>
              </w:rPr>
              <w:t xml:space="preserve">      189.683 </w:t>
            </w:r>
          </w:p>
        </w:tc>
        <w:tc>
          <w:tcPr>
            <w:tcW w:w="1086" w:type="dxa"/>
            <w:tcBorders>
              <w:top w:val="single" w:sz="8" w:space="0" w:color="auto"/>
              <w:left w:val="single" w:sz="8" w:space="0" w:color="auto"/>
              <w:bottom w:val="single" w:sz="8" w:space="0" w:color="auto"/>
              <w:right w:val="single" w:sz="8" w:space="0" w:color="auto"/>
            </w:tcBorders>
            <w:vAlign w:val="center"/>
          </w:tcPr>
          <w:p w14:paraId="61B6A91C" w14:textId="63C1C82F"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-254.619</w:t>
            </w:r>
          </w:p>
        </w:tc>
        <w:tc>
          <w:tcPr>
            <w:tcW w:w="874" w:type="dxa"/>
            <w:tcBorders>
              <w:top w:val="single" w:sz="8" w:space="0" w:color="auto"/>
              <w:left w:val="single" w:sz="8" w:space="0" w:color="auto"/>
              <w:bottom w:val="single" w:sz="8" w:space="0" w:color="auto"/>
              <w:right w:val="single" w:sz="8" w:space="0" w:color="auto"/>
            </w:tcBorders>
            <w:vAlign w:val="center"/>
          </w:tcPr>
          <w:p w14:paraId="3782744F" w14:textId="1C29AFE8"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-57,31</w:t>
            </w:r>
          </w:p>
        </w:tc>
        <w:tc>
          <w:tcPr>
            <w:tcW w:w="1281" w:type="dxa"/>
            <w:tcBorders>
              <w:top w:val="single" w:sz="8" w:space="0" w:color="auto"/>
              <w:left w:val="single" w:sz="8" w:space="0" w:color="auto"/>
              <w:bottom w:val="single" w:sz="8" w:space="0" w:color="auto"/>
              <w:right w:val="single" w:sz="8" w:space="0" w:color="000000"/>
            </w:tcBorders>
            <w:shd w:val="clear" w:color="000000" w:fill="FFFFFF"/>
            <w:noWrap/>
            <w:vAlign w:val="center"/>
          </w:tcPr>
          <w:p w14:paraId="22B4CC13" w14:textId="064E224A"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36,65</w:t>
            </w:r>
          </w:p>
        </w:tc>
      </w:tr>
      <w:tr w:rsidR="00E94895" w:rsidRPr="00B74379" w14:paraId="7B467912" w14:textId="77777777" w:rsidTr="00A44A7D">
        <w:trPr>
          <w:trHeight w:val="181"/>
        </w:trPr>
        <w:tc>
          <w:tcPr>
            <w:tcW w:w="3384" w:type="dxa"/>
            <w:tcBorders>
              <w:top w:val="nil"/>
              <w:left w:val="single" w:sz="8" w:space="0" w:color="000000"/>
              <w:bottom w:val="single" w:sz="8" w:space="0" w:color="000000"/>
              <w:right w:val="single" w:sz="8" w:space="0" w:color="auto"/>
            </w:tcBorders>
            <w:hideMark/>
          </w:tcPr>
          <w:p w14:paraId="2E9A9195" w14:textId="77777777" w:rsidR="00E94895" w:rsidRPr="001F3CCE" w:rsidRDefault="00E94895" w:rsidP="00E94895">
            <w:pPr>
              <w:pStyle w:val="NoSpacing"/>
              <w:rPr>
                <w:rFonts w:ascii="Century Gothic" w:hAnsi="Century Gothic" w:cs="Calibri"/>
                <w:sz w:val="16"/>
                <w:szCs w:val="16"/>
              </w:rPr>
            </w:pPr>
            <w:r w:rsidRPr="001F3CCE">
              <w:rPr>
                <w:rFonts w:ascii="Century Gothic" w:hAnsi="Century Gothic" w:cs="Calibri"/>
                <w:sz w:val="16"/>
                <w:szCs w:val="16"/>
              </w:rPr>
              <w:t>-</w:t>
            </w:r>
            <w:proofErr w:type="spellStart"/>
            <w:r w:rsidRPr="001F3CCE">
              <w:rPr>
                <w:rFonts w:ascii="Century Gothic" w:hAnsi="Century Gothic" w:cs="Calibri"/>
                <w:sz w:val="16"/>
                <w:szCs w:val="16"/>
              </w:rPr>
              <w:t>Provisi</w:t>
            </w:r>
            <w:proofErr w:type="spellEnd"/>
            <w:r w:rsidRPr="001F3CCE">
              <w:rPr>
                <w:rFonts w:ascii="Century Gothic" w:hAnsi="Century Gothic" w:cs="Calibri"/>
                <w:sz w:val="16"/>
                <w:szCs w:val="16"/>
              </w:rPr>
              <w:t xml:space="preserve"> Belum </w:t>
            </w:r>
            <w:proofErr w:type="spellStart"/>
            <w:r w:rsidRPr="001F3CCE">
              <w:rPr>
                <w:rFonts w:ascii="Century Gothic" w:hAnsi="Century Gothic" w:cs="Calibri"/>
                <w:sz w:val="16"/>
                <w:szCs w:val="16"/>
              </w:rPr>
              <w:t>Diamortisasi</w:t>
            </w:r>
            <w:proofErr w:type="spellEnd"/>
          </w:p>
        </w:tc>
        <w:tc>
          <w:tcPr>
            <w:tcW w:w="113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ACFCB61" w14:textId="32B6852F" w:rsidR="00E94895" w:rsidRPr="001F3CCE" w:rsidRDefault="00E94895" w:rsidP="00E94895">
            <w:pPr>
              <w:pStyle w:val="NoSpacing"/>
              <w:jc w:val="right"/>
              <w:rPr>
                <w:rFonts w:ascii="Century Gothic" w:hAnsi="Century Gothic" w:cs="Calibri"/>
                <w:sz w:val="16"/>
                <w:szCs w:val="16"/>
              </w:rPr>
            </w:pPr>
            <w:r w:rsidRPr="00AF7543">
              <w:rPr>
                <w:rFonts w:ascii="Century Gothic" w:hAnsi="Century Gothic" w:cs="Calibri"/>
                <w:sz w:val="16"/>
                <w:szCs w:val="16"/>
              </w:rPr>
              <w:t>5</w:t>
            </w:r>
            <w:r>
              <w:rPr>
                <w:rFonts w:ascii="Century Gothic" w:hAnsi="Century Gothic" w:cs="Calibri"/>
                <w:sz w:val="16"/>
                <w:szCs w:val="16"/>
              </w:rPr>
              <w:t>.</w:t>
            </w:r>
            <w:r w:rsidRPr="00AF7543">
              <w:rPr>
                <w:rFonts w:ascii="Century Gothic" w:hAnsi="Century Gothic" w:cs="Calibri"/>
                <w:sz w:val="16"/>
                <w:szCs w:val="16"/>
              </w:rPr>
              <w:t>44</w:t>
            </w:r>
            <w:r>
              <w:rPr>
                <w:rFonts w:ascii="Century Gothic" w:hAnsi="Century Gothic" w:cs="Calibri"/>
                <w:sz w:val="16"/>
                <w:szCs w:val="16"/>
              </w:rPr>
              <w:t>2</w:t>
            </w:r>
          </w:p>
        </w:tc>
        <w:tc>
          <w:tcPr>
            <w:tcW w:w="1112"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10BA48AB" w14:textId="381663E6"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cs="Calibri"/>
                <w:color w:val="000000"/>
                <w:sz w:val="16"/>
                <w:szCs w:val="16"/>
              </w:rPr>
              <w:t xml:space="preserve">      2.177 </w:t>
            </w:r>
          </w:p>
        </w:tc>
        <w:tc>
          <w:tcPr>
            <w:tcW w:w="1112"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5582887C" w14:textId="43A20597"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cs="Calibri"/>
                <w:color w:val="000000"/>
                <w:sz w:val="16"/>
                <w:szCs w:val="16"/>
              </w:rPr>
              <w:t xml:space="preserve">          1.029 </w:t>
            </w:r>
          </w:p>
        </w:tc>
        <w:tc>
          <w:tcPr>
            <w:tcW w:w="1086" w:type="dxa"/>
            <w:tcBorders>
              <w:top w:val="single" w:sz="8" w:space="0" w:color="auto"/>
              <w:left w:val="single" w:sz="8" w:space="0" w:color="auto"/>
              <w:bottom w:val="single" w:sz="8" w:space="0" w:color="auto"/>
              <w:right w:val="single" w:sz="8" w:space="0" w:color="auto"/>
            </w:tcBorders>
            <w:vAlign w:val="center"/>
          </w:tcPr>
          <w:p w14:paraId="0BBAD803" w14:textId="6F9B6121"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-4.413</w:t>
            </w:r>
          </w:p>
        </w:tc>
        <w:tc>
          <w:tcPr>
            <w:tcW w:w="874" w:type="dxa"/>
            <w:tcBorders>
              <w:top w:val="single" w:sz="8" w:space="0" w:color="auto"/>
              <w:left w:val="single" w:sz="8" w:space="0" w:color="auto"/>
              <w:bottom w:val="single" w:sz="8" w:space="0" w:color="auto"/>
              <w:right w:val="single" w:sz="8" w:space="0" w:color="auto"/>
            </w:tcBorders>
            <w:vAlign w:val="center"/>
          </w:tcPr>
          <w:p w14:paraId="19FDB233" w14:textId="36EA2EE4"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-81,09</w:t>
            </w:r>
          </w:p>
        </w:tc>
        <w:tc>
          <w:tcPr>
            <w:tcW w:w="1281" w:type="dxa"/>
            <w:tcBorders>
              <w:top w:val="single" w:sz="8" w:space="0" w:color="auto"/>
              <w:left w:val="single" w:sz="8" w:space="0" w:color="auto"/>
              <w:bottom w:val="single" w:sz="8" w:space="0" w:color="auto"/>
              <w:right w:val="single" w:sz="8" w:space="0" w:color="000000"/>
            </w:tcBorders>
            <w:shd w:val="clear" w:color="000000" w:fill="FFFFFF"/>
            <w:noWrap/>
            <w:vAlign w:val="center"/>
          </w:tcPr>
          <w:p w14:paraId="34AA1077" w14:textId="5115BD10"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47,27</w:t>
            </w:r>
          </w:p>
        </w:tc>
      </w:tr>
      <w:tr w:rsidR="00E94895" w:rsidRPr="00B74379" w14:paraId="24FB8F61" w14:textId="77777777" w:rsidTr="00A44A7D">
        <w:trPr>
          <w:trHeight w:val="181"/>
        </w:trPr>
        <w:tc>
          <w:tcPr>
            <w:tcW w:w="3384" w:type="dxa"/>
            <w:tcBorders>
              <w:top w:val="nil"/>
              <w:left w:val="single" w:sz="8" w:space="0" w:color="000000"/>
              <w:bottom w:val="single" w:sz="8" w:space="0" w:color="000000"/>
              <w:right w:val="single" w:sz="8" w:space="0" w:color="auto"/>
            </w:tcBorders>
            <w:hideMark/>
          </w:tcPr>
          <w:p w14:paraId="599FB18E" w14:textId="77777777" w:rsidR="00E94895" w:rsidRPr="001F3CCE" w:rsidRDefault="00E94895" w:rsidP="00E94895">
            <w:pPr>
              <w:pStyle w:val="NoSpacing"/>
              <w:rPr>
                <w:rFonts w:ascii="Century Gothic" w:hAnsi="Century Gothic" w:cs="Calibri"/>
                <w:sz w:val="16"/>
                <w:szCs w:val="16"/>
              </w:rPr>
            </w:pPr>
            <w:r w:rsidRPr="001F3CCE">
              <w:rPr>
                <w:rFonts w:ascii="Century Gothic" w:hAnsi="Century Gothic" w:cs="Calibri"/>
                <w:sz w:val="16"/>
                <w:szCs w:val="16"/>
              </w:rPr>
              <w:t>-</w:t>
            </w:r>
            <w:proofErr w:type="spellStart"/>
            <w:r w:rsidRPr="001F3CCE">
              <w:rPr>
                <w:rFonts w:ascii="Century Gothic" w:hAnsi="Century Gothic" w:cs="Calibri"/>
                <w:sz w:val="16"/>
                <w:szCs w:val="16"/>
              </w:rPr>
              <w:t>Penyisihan</w:t>
            </w:r>
            <w:proofErr w:type="spellEnd"/>
            <w:r w:rsidRPr="001F3CCE">
              <w:rPr>
                <w:rFonts w:ascii="Century Gothic" w:hAnsi="Century Gothic" w:cs="Calibri"/>
                <w:sz w:val="16"/>
                <w:szCs w:val="16"/>
              </w:rPr>
              <w:t xml:space="preserve"> </w:t>
            </w:r>
            <w:proofErr w:type="spellStart"/>
            <w:r w:rsidRPr="001F3CCE">
              <w:rPr>
                <w:rFonts w:ascii="Century Gothic" w:hAnsi="Century Gothic" w:cs="Calibri"/>
                <w:sz w:val="16"/>
                <w:szCs w:val="16"/>
              </w:rPr>
              <w:t>Penghapusan</w:t>
            </w:r>
            <w:proofErr w:type="spellEnd"/>
            <w:r w:rsidRPr="001F3CCE">
              <w:rPr>
                <w:rFonts w:ascii="Century Gothic" w:hAnsi="Century Gothic" w:cs="Calibri"/>
                <w:sz w:val="16"/>
                <w:szCs w:val="16"/>
              </w:rPr>
              <w:t xml:space="preserve"> Asset </w:t>
            </w:r>
            <w:proofErr w:type="spellStart"/>
            <w:r w:rsidRPr="001F3CCE">
              <w:rPr>
                <w:rFonts w:ascii="Century Gothic" w:hAnsi="Century Gothic" w:cs="Calibri"/>
                <w:sz w:val="16"/>
                <w:szCs w:val="16"/>
              </w:rPr>
              <w:t>Produktif</w:t>
            </w:r>
            <w:proofErr w:type="spellEnd"/>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5E6B84E7" w14:textId="2F3A60C8" w:rsidR="00E94895" w:rsidRPr="001F3CCE" w:rsidRDefault="00E94895" w:rsidP="00E94895">
            <w:pPr>
              <w:pStyle w:val="NoSpacing"/>
              <w:jc w:val="right"/>
              <w:rPr>
                <w:rFonts w:ascii="Century Gothic" w:hAnsi="Century Gothic" w:cs="Calibri"/>
                <w:sz w:val="16"/>
                <w:szCs w:val="16"/>
              </w:rPr>
            </w:pPr>
            <w:r>
              <w:rPr>
                <w:rFonts w:ascii="Century Gothic" w:hAnsi="Century Gothic" w:cs="Calibri"/>
                <w:sz w:val="16"/>
                <w:szCs w:val="16"/>
              </w:rPr>
              <w:t>(156.362)</w:t>
            </w:r>
          </w:p>
        </w:tc>
        <w:tc>
          <w:tcPr>
            <w:tcW w:w="1112"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5DD67678" w14:textId="758E0BD5"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cs="Calibri"/>
                <w:color w:val="000000"/>
                <w:sz w:val="16"/>
                <w:szCs w:val="16"/>
              </w:rPr>
              <w:t xml:space="preserve">      (96.784)</w:t>
            </w:r>
          </w:p>
        </w:tc>
        <w:tc>
          <w:tcPr>
            <w:tcW w:w="1112" w:type="dxa"/>
            <w:tcBorders>
              <w:top w:val="single" w:sz="8" w:space="0" w:color="auto"/>
              <w:left w:val="single" w:sz="8" w:space="0" w:color="auto"/>
              <w:bottom w:val="single" w:sz="8" w:space="0" w:color="auto"/>
              <w:right w:val="single" w:sz="8" w:space="0" w:color="auto"/>
            </w:tcBorders>
            <w:noWrap/>
            <w:vAlign w:val="center"/>
          </w:tcPr>
          <w:p w14:paraId="078BD0A9" w14:textId="42950800"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cs="Calibri"/>
                <w:color w:val="000000"/>
                <w:sz w:val="16"/>
                <w:szCs w:val="16"/>
              </w:rPr>
              <w:t xml:space="preserve">    (120.558)</w:t>
            </w:r>
          </w:p>
        </w:tc>
        <w:tc>
          <w:tcPr>
            <w:tcW w:w="1086" w:type="dxa"/>
            <w:tcBorders>
              <w:top w:val="single" w:sz="8" w:space="0" w:color="auto"/>
              <w:left w:val="single" w:sz="8" w:space="0" w:color="auto"/>
              <w:bottom w:val="single" w:sz="8" w:space="0" w:color="auto"/>
              <w:right w:val="single" w:sz="8" w:space="0" w:color="auto"/>
            </w:tcBorders>
            <w:vAlign w:val="center"/>
          </w:tcPr>
          <w:p w14:paraId="19D08890" w14:textId="2DEA7F6E"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35.804</w:t>
            </w:r>
          </w:p>
        </w:tc>
        <w:tc>
          <w:tcPr>
            <w:tcW w:w="874" w:type="dxa"/>
            <w:tcBorders>
              <w:top w:val="single" w:sz="8" w:space="0" w:color="auto"/>
              <w:left w:val="single" w:sz="8" w:space="0" w:color="auto"/>
              <w:bottom w:val="single" w:sz="8" w:space="0" w:color="auto"/>
              <w:right w:val="single" w:sz="8" w:space="0" w:color="auto"/>
            </w:tcBorders>
            <w:vAlign w:val="center"/>
          </w:tcPr>
          <w:p w14:paraId="7013B362" w14:textId="18276D1D"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-22,90</w:t>
            </w:r>
          </w:p>
        </w:tc>
        <w:tc>
          <w:tcPr>
            <w:tcW w:w="1281" w:type="dxa"/>
            <w:tcBorders>
              <w:top w:val="single" w:sz="8" w:space="0" w:color="auto"/>
              <w:left w:val="single" w:sz="8" w:space="0" w:color="auto"/>
              <w:bottom w:val="single" w:sz="8" w:space="0" w:color="auto"/>
              <w:right w:val="single" w:sz="8" w:space="0" w:color="000000"/>
            </w:tcBorders>
            <w:shd w:val="clear" w:color="000000" w:fill="FFFFFF"/>
            <w:noWrap/>
            <w:vAlign w:val="center"/>
          </w:tcPr>
          <w:p w14:paraId="3ED5A3D9" w14:textId="3B91B652"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124,56</w:t>
            </w:r>
          </w:p>
        </w:tc>
      </w:tr>
      <w:tr w:rsidR="00E94895" w:rsidRPr="00B74379" w14:paraId="5829FA48" w14:textId="77777777" w:rsidTr="00A44A7D">
        <w:trPr>
          <w:trHeight w:val="181"/>
        </w:trPr>
        <w:tc>
          <w:tcPr>
            <w:tcW w:w="3384" w:type="dxa"/>
            <w:tcBorders>
              <w:top w:val="nil"/>
              <w:left w:val="single" w:sz="8" w:space="0" w:color="000000"/>
              <w:bottom w:val="single" w:sz="8" w:space="0" w:color="000000"/>
              <w:right w:val="single" w:sz="8" w:space="0" w:color="auto"/>
            </w:tcBorders>
            <w:hideMark/>
          </w:tcPr>
          <w:p w14:paraId="61B84405" w14:textId="77777777" w:rsidR="00E94895" w:rsidRPr="001F3CCE" w:rsidRDefault="00E94895" w:rsidP="00E94895">
            <w:pPr>
              <w:pStyle w:val="NoSpacing"/>
              <w:rPr>
                <w:rFonts w:ascii="Century Gothic" w:hAnsi="Century Gothic" w:cs="Calibri"/>
                <w:sz w:val="16"/>
                <w:szCs w:val="16"/>
              </w:rPr>
            </w:pPr>
            <w:proofErr w:type="spellStart"/>
            <w:r w:rsidRPr="001F3CCE">
              <w:rPr>
                <w:rFonts w:ascii="Century Gothic" w:hAnsi="Century Gothic" w:cs="Calibri"/>
                <w:sz w:val="16"/>
                <w:szCs w:val="16"/>
              </w:rPr>
              <w:t>Agunan</w:t>
            </w:r>
            <w:proofErr w:type="spellEnd"/>
            <w:r w:rsidRPr="001F3CCE">
              <w:rPr>
                <w:rFonts w:ascii="Century Gothic" w:hAnsi="Century Gothic" w:cs="Calibri"/>
                <w:sz w:val="16"/>
                <w:szCs w:val="16"/>
              </w:rPr>
              <w:t xml:space="preserve"> Yang Diambil Alih</w:t>
            </w:r>
          </w:p>
        </w:tc>
        <w:tc>
          <w:tcPr>
            <w:tcW w:w="1134" w:type="dxa"/>
            <w:tcBorders>
              <w:top w:val="single" w:sz="8" w:space="0" w:color="auto"/>
              <w:left w:val="single" w:sz="8" w:space="0" w:color="auto"/>
              <w:bottom w:val="single" w:sz="8" w:space="0" w:color="auto"/>
              <w:right w:val="single" w:sz="8" w:space="0" w:color="auto"/>
            </w:tcBorders>
            <w:vAlign w:val="center"/>
            <w:hideMark/>
          </w:tcPr>
          <w:p w14:paraId="75164E1A" w14:textId="1DB89B8D" w:rsidR="00E94895" w:rsidRPr="001F3CCE" w:rsidRDefault="00E94895" w:rsidP="00E94895">
            <w:pPr>
              <w:pStyle w:val="NoSpacing"/>
              <w:jc w:val="right"/>
              <w:rPr>
                <w:rFonts w:ascii="Century Gothic" w:hAnsi="Century Gothic" w:cs="Calibri"/>
                <w:sz w:val="16"/>
                <w:szCs w:val="16"/>
              </w:rPr>
            </w:pPr>
            <w:r>
              <w:rPr>
                <w:rFonts w:ascii="Century Gothic" w:hAnsi="Century Gothic" w:cs="Calibri"/>
                <w:sz w:val="16"/>
                <w:szCs w:val="16"/>
              </w:rPr>
              <w:t>0</w:t>
            </w:r>
          </w:p>
        </w:tc>
        <w:tc>
          <w:tcPr>
            <w:tcW w:w="1112" w:type="dxa"/>
            <w:tcBorders>
              <w:top w:val="single" w:sz="8" w:space="0" w:color="auto"/>
              <w:left w:val="single" w:sz="8" w:space="0" w:color="auto"/>
              <w:bottom w:val="single" w:sz="8" w:space="0" w:color="auto"/>
              <w:right w:val="single" w:sz="8" w:space="0" w:color="auto"/>
            </w:tcBorders>
            <w:vAlign w:val="center"/>
          </w:tcPr>
          <w:p w14:paraId="73BF36ED" w14:textId="0EF73C59"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cs="Calibri"/>
                <w:color w:val="000000"/>
                <w:sz w:val="16"/>
                <w:szCs w:val="16"/>
              </w:rPr>
              <w:t xml:space="preserve">                   - </w:t>
            </w:r>
          </w:p>
        </w:tc>
        <w:tc>
          <w:tcPr>
            <w:tcW w:w="1112" w:type="dxa"/>
            <w:tcBorders>
              <w:top w:val="single" w:sz="8" w:space="0" w:color="auto"/>
              <w:left w:val="single" w:sz="8" w:space="0" w:color="auto"/>
              <w:bottom w:val="single" w:sz="8" w:space="0" w:color="auto"/>
              <w:right w:val="single" w:sz="8" w:space="0" w:color="auto"/>
            </w:tcBorders>
            <w:vAlign w:val="center"/>
          </w:tcPr>
          <w:p w14:paraId="09AB0921" w14:textId="60F5737F"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cs="Calibri"/>
                <w:color w:val="000000"/>
                <w:sz w:val="16"/>
                <w:szCs w:val="16"/>
              </w:rPr>
              <w:t xml:space="preserve">                  - </w:t>
            </w:r>
          </w:p>
        </w:tc>
        <w:tc>
          <w:tcPr>
            <w:tcW w:w="1086" w:type="dxa"/>
            <w:tcBorders>
              <w:top w:val="single" w:sz="8" w:space="0" w:color="auto"/>
              <w:left w:val="single" w:sz="8" w:space="0" w:color="auto"/>
              <w:bottom w:val="single" w:sz="8" w:space="0" w:color="auto"/>
              <w:right w:val="single" w:sz="8" w:space="0" w:color="auto"/>
            </w:tcBorders>
            <w:vAlign w:val="center"/>
          </w:tcPr>
          <w:p w14:paraId="0189E12D" w14:textId="68452B7F"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0</w:t>
            </w:r>
          </w:p>
        </w:tc>
        <w:tc>
          <w:tcPr>
            <w:tcW w:w="874" w:type="dxa"/>
            <w:tcBorders>
              <w:top w:val="single" w:sz="8" w:space="0" w:color="auto"/>
              <w:left w:val="single" w:sz="8" w:space="0" w:color="auto"/>
              <w:bottom w:val="single" w:sz="8" w:space="0" w:color="auto"/>
              <w:right w:val="single" w:sz="8" w:space="0" w:color="auto"/>
            </w:tcBorders>
            <w:vAlign w:val="center"/>
          </w:tcPr>
          <w:p w14:paraId="219038F1" w14:textId="40A29163"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#DIV/0!</w:t>
            </w:r>
          </w:p>
        </w:tc>
        <w:tc>
          <w:tcPr>
            <w:tcW w:w="1281" w:type="dxa"/>
            <w:tcBorders>
              <w:top w:val="single" w:sz="8" w:space="0" w:color="auto"/>
              <w:left w:val="single" w:sz="8" w:space="0" w:color="auto"/>
              <w:bottom w:val="single" w:sz="8" w:space="0" w:color="auto"/>
              <w:right w:val="single" w:sz="8" w:space="0" w:color="000000"/>
            </w:tcBorders>
            <w:shd w:val="clear" w:color="000000" w:fill="FFFFFF"/>
            <w:noWrap/>
            <w:vAlign w:val="center"/>
          </w:tcPr>
          <w:p w14:paraId="34E534DE" w14:textId="37B04C2C"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#DIV/0!</w:t>
            </w:r>
          </w:p>
        </w:tc>
      </w:tr>
      <w:tr w:rsidR="00E94895" w:rsidRPr="00B74379" w14:paraId="24D2E241" w14:textId="77777777" w:rsidTr="00A44A7D">
        <w:trPr>
          <w:trHeight w:val="181"/>
        </w:trPr>
        <w:tc>
          <w:tcPr>
            <w:tcW w:w="3384" w:type="dxa"/>
            <w:tcBorders>
              <w:top w:val="nil"/>
              <w:left w:val="single" w:sz="8" w:space="0" w:color="000000"/>
              <w:bottom w:val="single" w:sz="8" w:space="0" w:color="000000"/>
              <w:right w:val="single" w:sz="8" w:space="0" w:color="auto"/>
            </w:tcBorders>
            <w:hideMark/>
          </w:tcPr>
          <w:p w14:paraId="5D73853E" w14:textId="77777777" w:rsidR="00E94895" w:rsidRPr="001F3CCE" w:rsidRDefault="00E94895" w:rsidP="00E94895">
            <w:pPr>
              <w:pStyle w:val="NoSpacing"/>
              <w:rPr>
                <w:rFonts w:ascii="Century Gothic" w:hAnsi="Century Gothic" w:cs="Calibri"/>
                <w:sz w:val="16"/>
                <w:szCs w:val="16"/>
              </w:rPr>
            </w:pPr>
            <w:proofErr w:type="spellStart"/>
            <w:r w:rsidRPr="001F3CCE">
              <w:rPr>
                <w:rFonts w:ascii="Century Gothic" w:hAnsi="Century Gothic" w:cs="Calibri"/>
                <w:sz w:val="16"/>
                <w:szCs w:val="16"/>
              </w:rPr>
              <w:t>Aktiva</w:t>
            </w:r>
            <w:proofErr w:type="spellEnd"/>
            <w:r w:rsidRPr="001F3CCE">
              <w:rPr>
                <w:rFonts w:ascii="Century Gothic" w:hAnsi="Century Gothic" w:cs="Calibri"/>
                <w:sz w:val="16"/>
                <w:szCs w:val="16"/>
              </w:rPr>
              <w:t xml:space="preserve"> </w:t>
            </w:r>
            <w:proofErr w:type="spellStart"/>
            <w:r w:rsidRPr="001F3CCE">
              <w:rPr>
                <w:rFonts w:ascii="Century Gothic" w:hAnsi="Century Gothic" w:cs="Calibri"/>
                <w:sz w:val="16"/>
                <w:szCs w:val="16"/>
              </w:rPr>
              <w:t>Tetap</w:t>
            </w:r>
            <w:proofErr w:type="spellEnd"/>
            <w:r w:rsidRPr="001F3CCE">
              <w:rPr>
                <w:rFonts w:ascii="Century Gothic" w:hAnsi="Century Gothic" w:cs="Calibri"/>
                <w:sz w:val="16"/>
                <w:szCs w:val="16"/>
              </w:rPr>
              <w:t xml:space="preserve"> dan </w:t>
            </w:r>
            <w:proofErr w:type="spellStart"/>
            <w:r w:rsidRPr="001F3CCE">
              <w:rPr>
                <w:rFonts w:ascii="Century Gothic" w:hAnsi="Century Gothic" w:cs="Calibri"/>
                <w:sz w:val="16"/>
                <w:szCs w:val="16"/>
              </w:rPr>
              <w:t>Inventaris</w:t>
            </w:r>
            <w:proofErr w:type="spellEnd"/>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33CB7F07" w14:textId="42F3C88F" w:rsidR="00E94895" w:rsidRPr="001F3CCE" w:rsidRDefault="00E94895" w:rsidP="00E94895">
            <w:pPr>
              <w:pStyle w:val="NoSpacing"/>
              <w:jc w:val="right"/>
              <w:rPr>
                <w:rFonts w:ascii="Century Gothic" w:hAnsi="Century Gothic" w:cs="Calibri"/>
                <w:sz w:val="16"/>
                <w:szCs w:val="16"/>
              </w:rPr>
            </w:pPr>
            <w:r>
              <w:rPr>
                <w:rFonts w:ascii="Century Gothic" w:hAnsi="Century Gothic" w:cs="Calibri"/>
                <w:sz w:val="16"/>
                <w:szCs w:val="16"/>
              </w:rPr>
              <w:t>347.129</w:t>
            </w:r>
          </w:p>
        </w:tc>
        <w:tc>
          <w:tcPr>
            <w:tcW w:w="1112"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20D511C7" w14:textId="5F10F38B"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cs="Calibri"/>
                <w:color w:val="000000"/>
                <w:sz w:val="16"/>
                <w:szCs w:val="16"/>
              </w:rPr>
              <w:t xml:space="preserve">      347.129 </w:t>
            </w:r>
          </w:p>
        </w:tc>
        <w:tc>
          <w:tcPr>
            <w:tcW w:w="1112" w:type="dxa"/>
            <w:tcBorders>
              <w:top w:val="single" w:sz="8" w:space="0" w:color="auto"/>
              <w:left w:val="single" w:sz="8" w:space="0" w:color="auto"/>
              <w:bottom w:val="single" w:sz="8" w:space="0" w:color="auto"/>
              <w:right w:val="single" w:sz="8" w:space="0" w:color="auto"/>
            </w:tcBorders>
            <w:noWrap/>
            <w:vAlign w:val="center"/>
          </w:tcPr>
          <w:p w14:paraId="2917B7CA" w14:textId="0C7B2385"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cs="Calibri"/>
                <w:color w:val="000000"/>
                <w:sz w:val="16"/>
                <w:szCs w:val="16"/>
              </w:rPr>
              <w:t xml:space="preserve">      357.929 </w:t>
            </w:r>
          </w:p>
        </w:tc>
        <w:tc>
          <w:tcPr>
            <w:tcW w:w="1086" w:type="dxa"/>
            <w:tcBorders>
              <w:top w:val="single" w:sz="8" w:space="0" w:color="auto"/>
              <w:left w:val="single" w:sz="8" w:space="0" w:color="auto"/>
              <w:bottom w:val="single" w:sz="8" w:space="0" w:color="auto"/>
              <w:right w:val="single" w:sz="8" w:space="0" w:color="auto"/>
            </w:tcBorders>
            <w:vAlign w:val="center"/>
          </w:tcPr>
          <w:p w14:paraId="0DF29894" w14:textId="7EBC6E9B"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10.800</w:t>
            </w:r>
          </w:p>
        </w:tc>
        <w:tc>
          <w:tcPr>
            <w:tcW w:w="874" w:type="dxa"/>
            <w:tcBorders>
              <w:top w:val="single" w:sz="8" w:space="0" w:color="auto"/>
              <w:left w:val="single" w:sz="8" w:space="0" w:color="auto"/>
              <w:bottom w:val="single" w:sz="8" w:space="0" w:color="auto"/>
              <w:right w:val="single" w:sz="8" w:space="0" w:color="auto"/>
            </w:tcBorders>
            <w:vAlign w:val="center"/>
          </w:tcPr>
          <w:p w14:paraId="2ED4113A" w14:textId="1DEC3C6D"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3,11</w:t>
            </w:r>
          </w:p>
        </w:tc>
        <w:tc>
          <w:tcPr>
            <w:tcW w:w="1281" w:type="dxa"/>
            <w:tcBorders>
              <w:top w:val="single" w:sz="8" w:space="0" w:color="auto"/>
              <w:left w:val="single" w:sz="8" w:space="0" w:color="auto"/>
              <w:bottom w:val="single" w:sz="8" w:space="0" w:color="auto"/>
              <w:right w:val="single" w:sz="8" w:space="0" w:color="000000"/>
            </w:tcBorders>
            <w:shd w:val="clear" w:color="000000" w:fill="FFFFFF"/>
            <w:noWrap/>
            <w:vAlign w:val="center"/>
          </w:tcPr>
          <w:p w14:paraId="18A59F09" w14:textId="0AD6EEDA"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103,11</w:t>
            </w:r>
          </w:p>
        </w:tc>
      </w:tr>
      <w:tr w:rsidR="00E94895" w:rsidRPr="00B74379" w14:paraId="46757A02" w14:textId="77777777" w:rsidTr="00A44A7D">
        <w:trPr>
          <w:trHeight w:val="181"/>
        </w:trPr>
        <w:tc>
          <w:tcPr>
            <w:tcW w:w="3384" w:type="dxa"/>
            <w:tcBorders>
              <w:top w:val="nil"/>
              <w:left w:val="single" w:sz="8" w:space="0" w:color="000000"/>
              <w:bottom w:val="single" w:sz="8" w:space="0" w:color="000000"/>
              <w:right w:val="single" w:sz="8" w:space="0" w:color="auto"/>
            </w:tcBorders>
            <w:hideMark/>
          </w:tcPr>
          <w:p w14:paraId="493EA41D" w14:textId="77777777" w:rsidR="00E94895" w:rsidRPr="001551F0" w:rsidRDefault="00E94895" w:rsidP="00E94895">
            <w:pPr>
              <w:pStyle w:val="NoSpacing"/>
              <w:rPr>
                <w:rFonts w:ascii="Century Gothic" w:hAnsi="Century Gothic" w:cs="Calibri"/>
                <w:sz w:val="16"/>
                <w:szCs w:val="16"/>
                <w:lang w:val="sv-SE"/>
              </w:rPr>
            </w:pPr>
            <w:r w:rsidRPr="001551F0">
              <w:rPr>
                <w:rFonts w:ascii="Century Gothic" w:hAnsi="Century Gothic" w:cs="Calibri"/>
                <w:sz w:val="16"/>
                <w:szCs w:val="16"/>
                <w:lang w:val="sv-SE"/>
              </w:rPr>
              <w:t>-Akumulasi Penyusutan dan Penurunan Nilai</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032AD7D6" w14:textId="51BD241B" w:rsidR="00E94895" w:rsidRPr="001F3CCE" w:rsidRDefault="00E94895" w:rsidP="00E94895">
            <w:pPr>
              <w:pStyle w:val="NoSpacing"/>
              <w:jc w:val="right"/>
              <w:rPr>
                <w:rFonts w:ascii="Century Gothic" w:hAnsi="Century Gothic" w:cs="Calibri"/>
                <w:sz w:val="16"/>
                <w:szCs w:val="16"/>
              </w:rPr>
            </w:pPr>
            <w:r>
              <w:rPr>
                <w:rFonts w:ascii="Century Gothic" w:hAnsi="Century Gothic" w:cs="Calibri"/>
                <w:sz w:val="16"/>
                <w:szCs w:val="16"/>
              </w:rPr>
              <w:t>(347.129)</w:t>
            </w:r>
          </w:p>
        </w:tc>
        <w:tc>
          <w:tcPr>
            <w:tcW w:w="1112"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1DA6E46B" w14:textId="24E4A4F0"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cs="Calibri"/>
                <w:color w:val="000000"/>
                <w:sz w:val="16"/>
                <w:szCs w:val="16"/>
              </w:rPr>
              <w:t xml:space="preserve">    (347.129)</w:t>
            </w:r>
          </w:p>
        </w:tc>
        <w:tc>
          <w:tcPr>
            <w:tcW w:w="1112" w:type="dxa"/>
            <w:tcBorders>
              <w:top w:val="single" w:sz="8" w:space="0" w:color="auto"/>
              <w:left w:val="single" w:sz="8" w:space="0" w:color="auto"/>
              <w:bottom w:val="single" w:sz="8" w:space="0" w:color="auto"/>
              <w:right w:val="single" w:sz="8" w:space="0" w:color="auto"/>
            </w:tcBorders>
            <w:noWrap/>
            <w:vAlign w:val="center"/>
          </w:tcPr>
          <w:p w14:paraId="26958EC7" w14:textId="0B1B27DB"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cs="Calibri"/>
                <w:color w:val="000000"/>
                <w:sz w:val="16"/>
                <w:szCs w:val="16"/>
              </w:rPr>
              <w:t xml:space="preserve"> (348.929)</w:t>
            </w:r>
          </w:p>
        </w:tc>
        <w:tc>
          <w:tcPr>
            <w:tcW w:w="1086" w:type="dxa"/>
            <w:tcBorders>
              <w:top w:val="single" w:sz="8" w:space="0" w:color="auto"/>
              <w:left w:val="single" w:sz="8" w:space="0" w:color="auto"/>
              <w:bottom w:val="single" w:sz="8" w:space="0" w:color="auto"/>
              <w:right w:val="single" w:sz="8" w:space="0" w:color="auto"/>
            </w:tcBorders>
            <w:vAlign w:val="center"/>
          </w:tcPr>
          <w:p w14:paraId="529331B9" w14:textId="540B02CC"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-1.800</w:t>
            </w:r>
          </w:p>
        </w:tc>
        <w:tc>
          <w:tcPr>
            <w:tcW w:w="874" w:type="dxa"/>
            <w:tcBorders>
              <w:top w:val="single" w:sz="8" w:space="0" w:color="auto"/>
              <w:left w:val="single" w:sz="8" w:space="0" w:color="auto"/>
              <w:bottom w:val="single" w:sz="8" w:space="0" w:color="auto"/>
              <w:right w:val="single" w:sz="8" w:space="0" w:color="auto"/>
            </w:tcBorders>
            <w:vAlign w:val="center"/>
          </w:tcPr>
          <w:p w14:paraId="73E76058" w14:textId="45772F17"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0,52</w:t>
            </w:r>
          </w:p>
        </w:tc>
        <w:tc>
          <w:tcPr>
            <w:tcW w:w="1281" w:type="dxa"/>
            <w:tcBorders>
              <w:top w:val="single" w:sz="8" w:space="0" w:color="auto"/>
              <w:left w:val="single" w:sz="8" w:space="0" w:color="auto"/>
              <w:bottom w:val="single" w:sz="8" w:space="0" w:color="auto"/>
              <w:right w:val="single" w:sz="8" w:space="0" w:color="000000"/>
            </w:tcBorders>
            <w:shd w:val="clear" w:color="000000" w:fill="FFFFFF"/>
            <w:noWrap/>
            <w:vAlign w:val="center"/>
          </w:tcPr>
          <w:p w14:paraId="0E67FD84" w14:textId="08565D2D"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100,52</w:t>
            </w:r>
          </w:p>
        </w:tc>
      </w:tr>
      <w:tr w:rsidR="00E94895" w:rsidRPr="00B74379" w14:paraId="4BEBF708" w14:textId="77777777" w:rsidTr="00A44A7D">
        <w:trPr>
          <w:trHeight w:val="181"/>
        </w:trPr>
        <w:tc>
          <w:tcPr>
            <w:tcW w:w="3384" w:type="dxa"/>
            <w:tcBorders>
              <w:top w:val="nil"/>
              <w:left w:val="single" w:sz="8" w:space="0" w:color="000000"/>
              <w:bottom w:val="single" w:sz="8" w:space="0" w:color="000000"/>
              <w:right w:val="single" w:sz="8" w:space="0" w:color="auto"/>
            </w:tcBorders>
            <w:hideMark/>
          </w:tcPr>
          <w:p w14:paraId="23D67C64" w14:textId="77777777" w:rsidR="00E94895" w:rsidRPr="001F3CCE" w:rsidRDefault="00E94895" w:rsidP="00E94895">
            <w:pPr>
              <w:pStyle w:val="NoSpacing"/>
              <w:rPr>
                <w:rFonts w:ascii="Century Gothic" w:hAnsi="Century Gothic" w:cs="Calibri"/>
                <w:sz w:val="16"/>
                <w:szCs w:val="16"/>
              </w:rPr>
            </w:pPr>
            <w:proofErr w:type="spellStart"/>
            <w:r w:rsidRPr="001F3CCE">
              <w:rPr>
                <w:rFonts w:ascii="Century Gothic" w:hAnsi="Century Gothic" w:cs="Calibri"/>
                <w:sz w:val="16"/>
                <w:szCs w:val="16"/>
              </w:rPr>
              <w:t>Aktiva</w:t>
            </w:r>
            <w:proofErr w:type="spellEnd"/>
            <w:r w:rsidRPr="001F3CCE">
              <w:rPr>
                <w:rFonts w:ascii="Century Gothic" w:hAnsi="Century Gothic" w:cs="Calibri"/>
                <w:sz w:val="16"/>
                <w:szCs w:val="16"/>
              </w:rPr>
              <w:t xml:space="preserve"> Tak Berwujud</w:t>
            </w:r>
          </w:p>
        </w:tc>
        <w:tc>
          <w:tcPr>
            <w:tcW w:w="1134" w:type="dxa"/>
            <w:tcBorders>
              <w:top w:val="single" w:sz="8" w:space="0" w:color="auto"/>
              <w:left w:val="single" w:sz="8" w:space="0" w:color="auto"/>
              <w:bottom w:val="single" w:sz="8" w:space="0" w:color="auto"/>
              <w:right w:val="single" w:sz="8" w:space="0" w:color="auto"/>
            </w:tcBorders>
            <w:vAlign w:val="center"/>
            <w:hideMark/>
          </w:tcPr>
          <w:p w14:paraId="766EBDC0" w14:textId="1FA123E0" w:rsidR="00E94895" w:rsidRPr="001F3CCE" w:rsidRDefault="00E94895" w:rsidP="00E94895">
            <w:pPr>
              <w:pStyle w:val="NoSpacing"/>
              <w:jc w:val="right"/>
              <w:rPr>
                <w:rFonts w:ascii="Century Gothic" w:hAnsi="Century Gothic" w:cs="Calibri"/>
                <w:sz w:val="16"/>
                <w:szCs w:val="16"/>
              </w:rPr>
            </w:pPr>
            <w:r>
              <w:rPr>
                <w:rFonts w:ascii="Century Gothic" w:hAnsi="Century Gothic" w:cs="Calibri"/>
                <w:sz w:val="16"/>
                <w:szCs w:val="16"/>
              </w:rPr>
              <w:t>0</w:t>
            </w:r>
          </w:p>
        </w:tc>
        <w:tc>
          <w:tcPr>
            <w:tcW w:w="1112" w:type="dxa"/>
            <w:tcBorders>
              <w:top w:val="single" w:sz="8" w:space="0" w:color="auto"/>
              <w:left w:val="single" w:sz="8" w:space="0" w:color="auto"/>
              <w:bottom w:val="single" w:sz="8" w:space="0" w:color="auto"/>
              <w:right w:val="single" w:sz="8" w:space="0" w:color="auto"/>
            </w:tcBorders>
            <w:vAlign w:val="center"/>
          </w:tcPr>
          <w:p w14:paraId="11725C26" w14:textId="4A44EB6E"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cs="Calibri"/>
                <w:color w:val="000000"/>
                <w:sz w:val="16"/>
                <w:szCs w:val="16"/>
              </w:rPr>
              <w:t xml:space="preserve">                 - </w:t>
            </w:r>
          </w:p>
        </w:tc>
        <w:tc>
          <w:tcPr>
            <w:tcW w:w="1112" w:type="dxa"/>
            <w:tcBorders>
              <w:top w:val="single" w:sz="8" w:space="0" w:color="auto"/>
              <w:left w:val="single" w:sz="8" w:space="0" w:color="auto"/>
              <w:bottom w:val="single" w:sz="8" w:space="0" w:color="auto"/>
              <w:right w:val="single" w:sz="8" w:space="0" w:color="auto"/>
            </w:tcBorders>
            <w:vAlign w:val="center"/>
          </w:tcPr>
          <w:p w14:paraId="6B45D8C5" w14:textId="2BF1B459"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cs="Calibri"/>
                <w:color w:val="000000"/>
                <w:sz w:val="16"/>
                <w:szCs w:val="16"/>
              </w:rPr>
              <w:t xml:space="preserve">                  - </w:t>
            </w:r>
          </w:p>
        </w:tc>
        <w:tc>
          <w:tcPr>
            <w:tcW w:w="1086" w:type="dxa"/>
            <w:tcBorders>
              <w:top w:val="single" w:sz="8" w:space="0" w:color="auto"/>
              <w:left w:val="single" w:sz="8" w:space="0" w:color="auto"/>
              <w:bottom w:val="single" w:sz="8" w:space="0" w:color="auto"/>
              <w:right w:val="single" w:sz="8" w:space="0" w:color="auto"/>
            </w:tcBorders>
            <w:vAlign w:val="center"/>
          </w:tcPr>
          <w:p w14:paraId="7199FBE5" w14:textId="22FA93C1"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0</w:t>
            </w:r>
          </w:p>
        </w:tc>
        <w:tc>
          <w:tcPr>
            <w:tcW w:w="874" w:type="dxa"/>
            <w:tcBorders>
              <w:top w:val="single" w:sz="8" w:space="0" w:color="auto"/>
              <w:left w:val="single" w:sz="8" w:space="0" w:color="auto"/>
              <w:bottom w:val="single" w:sz="8" w:space="0" w:color="auto"/>
              <w:right w:val="single" w:sz="8" w:space="0" w:color="auto"/>
            </w:tcBorders>
            <w:vAlign w:val="center"/>
          </w:tcPr>
          <w:p w14:paraId="3B61639F" w14:textId="0203101C"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#DIV/0!</w:t>
            </w:r>
          </w:p>
        </w:tc>
        <w:tc>
          <w:tcPr>
            <w:tcW w:w="1281" w:type="dxa"/>
            <w:tcBorders>
              <w:top w:val="single" w:sz="8" w:space="0" w:color="auto"/>
              <w:left w:val="single" w:sz="8" w:space="0" w:color="auto"/>
              <w:bottom w:val="single" w:sz="8" w:space="0" w:color="auto"/>
              <w:right w:val="single" w:sz="8" w:space="0" w:color="000000"/>
            </w:tcBorders>
            <w:shd w:val="clear" w:color="000000" w:fill="FFFFFF"/>
            <w:noWrap/>
            <w:vAlign w:val="center"/>
          </w:tcPr>
          <w:p w14:paraId="2237A61A" w14:textId="4A8DB01A"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#DIV/0!</w:t>
            </w:r>
          </w:p>
        </w:tc>
      </w:tr>
      <w:tr w:rsidR="00E94895" w:rsidRPr="00B74379" w14:paraId="0A4F1D62" w14:textId="77777777" w:rsidTr="00A44A7D">
        <w:trPr>
          <w:trHeight w:val="181"/>
        </w:trPr>
        <w:tc>
          <w:tcPr>
            <w:tcW w:w="3384" w:type="dxa"/>
            <w:tcBorders>
              <w:top w:val="nil"/>
              <w:left w:val="single" w:sz="8" w:space="0" w:color="000000"/>
              <w:bottom w:val="single" w:sz="8" w:space="0" w:color="000000"/>
              <w:right w:val="single" w:sz="8" w:space="0" w:color="auto"/>
            </w:tcBorders>
            <w:hideMark/>
          </w:tcPr>
          <w:p w14:paraId="3670C19A" w14:textId="77777777" w:rsidR="00E94895" w:rsidRPr="001551F0" w:rsidRDefault="00E94895" w:rsidP="00E94895">
            <w:pPr>
              <w:pStyle w:val="NoSpacing"/>
              <w:rPr>
                <w:rFonts w:ascii="Century Gothic" w:hAnsi="Century Gothic" w:cs="Calibri"/>
                <w:sz w:val="16"/>
                <w:szCs w:val="16"/>
                <w:lang w:val="sv-SE"/>
              </w:rPr>
            </w:pPr>
            <w:r w:rsidRPr="001551F0">
              <w:rPr>
                <w:rFonts w:ascii="Century Gothic" w:hAnsi="Century Gothic" w:cs="Calibri"/>
                <w:sz w:val="16"/>
                <w:szCs w:val="16"/>
                <w:lang w:val="sv-SE"/>
              </w:rPr>
              <w:t>-Akumulasi Penyusutan dan Penurunan Nilai</w:t>
            </w:r>
          </w:p>
        </w:tc>
        <w:tc>
          <w:tcPr>
            <w:tcW w:w="1134" w:type="dxa"/>
            <w:tcBorders>
              <w:top w:val="single" w:sz="8" w:space="0" w:color="auto"/>
              <w:left w:val="single" w:sz="8" w:space="0" w:color="auto"/>
              <w:bottom w:val="single" w:sz="8" w:space="0" w:color="auto"/>
              <w:right w:val="single" w:sz="8" w:space="0" w:color="auto"/>
            </w:tcBorders>
            <w:vAlign w:val="center"/>
            <w:hideMark/>
          </w:tcPr>
          <w:p w14:paraId="1EC006AA" w14:textId="44CB50B5" w:rsidR="00E94895" w:rsidRPr="001F3CCE" w:rsidRDefault="00E94895" w:rsidP="00E94895">
            <w:pPr>
              <w:pStyle w:val="NoSpacing"/>
              <w:jc w:val="right"/>
              <w:rPr>
                <w:rFonts w:ascii="Century Gothic" w:hAnsi="Century Gothic" w:cs="Calibri"/>
                <w:sz w:val="16"/>
                <w:szCs w:val="16"/>
              </w:rPr>
            </w:pPr>
            <w:r>
              <w:rPr>
                <w:rFonts w:ascii="Century Gothic" w:hAnsi="Century Gothic" w:cs="Calibri"/>
                <w:sz w:val="16"/>
                <w:szCs w:val="16"/>
              </w:rPr>
              <w:t>0</w:t>
            </w:r>
          </w:p>
        </w:tc>
        <w:tc>
          <w:tcPr>
            <w:tcW w:w="1112" w:type="dxa"/>
            <w:tcBorders>
              <w:top w:val="single" w:sz="8" w:space="0" w:color="auto"/>
              <w:left w:val="single" w:sz="8" w:space="0" w:color="auto"/>
              <w:bottom w:val="single" w:sz="8" w:space="0" w:color="auto"/>
              <w:right w:val="single" w:sz="8" w:space="0" w:color="auto"/>
            </w:tcBorders>
            <w:vAlign w:val="center"/>
          </w:tcPr>
          <w:p w14:paraId="47CC79CE" w14:textId="7088E17C"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cs="Calibri"/>
                <w:color w:val="000000"/>
                <w:sz w:val="16"/>
                <w:szCs w:val="16"/>
              </w:rPr>
              <w:t xml:space="preserve">                  - </w:t>
            </w:r>
          </w:p>
        </w:tc>
        <w:tc>
          <w:tcPr>
            <w:tcW w:w="1112" w:type="dxa"/>
            <w:tcBorders>
              <w:top w:val="single" w:sz="8" w:space="0" w:color="auto"/>
              <w:left w:val="single" w:sz="8" w:space="0" w:color="auto"/>
              <w:bottom w:val="single" w:sz="8" w:space="0" w:color="auto"/>
              <w:right w:val="single" w:sz="8" w:space="0" w:color="auto"/>
            </w:tcBorders>
            <w:vAlign w:val="center"/>
          </w:tcPr>
          <w:p w14:paraId="0A69A9B5" w14:textId="7633FCDB"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cs="Calibri"/>
                <w:color w:val="000000"/>
                <w:sz w:val="16"/>
                <w:szCs w:val="16"/>
              </w:rPr>
              <w:t xml:space="preserve">                  - </w:t>
            </w:r>
          </w:p>
        </w:tc>
        <w:tc>
          <w:tcPr>
            <w:tcW w:w="1086" w:type="dxa"/>
            <w:tcBorders>
              <w:top w:val="single" w:sz="8" w:space="0" w:color="auto"/>
              <w:left w:val="single" w:sz="8" w:space="0" w:color="auto"/>
              <w:bottom w:val="single" w:sz="8" w:space="0" w:color="auto"/>
              <w:right w:val="single" w:sz="8" w:space="0" w:color="auto"/>
            </w:tcBorders>
            <w:vAlign w:val="center"/>
          </w:tcPr>
          <w:p w14:paraId="12A03E60" w14:textId="17BBDEDC"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0</w:t>
            </w:r>
          </w:p>
        </w:tc>
        <w:tc>
          <w:tcPr>
            <w:tcW w:w="874" w:type="dxa"/>
            <w:tcBorders>
              <w:top w:val="single" w:sz="8" w:space="0" w:color="auto"/>
              <w:left w:val="single" w:sz="8" w:space="0" w:color="auto"/>
              <w:bottom w:val="single" w:sz="8" w:space="0" w:color="auto"/>
              <w:right w:val="single" w:sz="8" w:space="0" w:color="auto"/>
            </w:tcBorders>
            <w:vAlign w:val="center"/>
          </w:tcPr>
          <w:p w14:paraId="2885B681" w14:textId="1D616063"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#DIV/0!</w:t>
            </w:r>
          </w:p>
        </w:tc>
        <w:tc>
          <w:tcPr>
            <w:tcW w:w="1281" w:type="dxa"/>
            <w:tcBorders>
              <w:top w:val="single" w:sz="8" w:space="0" w:color="auto"/>
              <w:left w:val="single" w:sz="8" w:space="0" w:color="auto"/>
              <w:bottom w:val="single" w:sz="8" w:space="0" w:color="auto"/>
              <w:right w:val="single" w:sz="8" w:space="0" w:color="000000"/>
            </w:tcBorders>
            <w:shd w:val="clear" w:color="000000" w:fill="FFFFFF"/>
            <w:noWrap/>
            <w:vAlign w:val="center"/>
          </w:tcPr>
          <w:p w14:paraId="2CB72D3C" w14:textId="3BBB6DDD"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#DIV/0!</w:t>
            </w:r>
          </w:p>
        </w:tc>
      </w:tr>
      <w:tr w:rsidR="00E94895" w:rsidRPr="00B74379" w14:paraId="59909AC9" w14:textId="77777777" w:rsidTr="00A44A7D">
        <w:trPr>
          <w:trHeight w:val="181"/>
        </w:trPr>
        <w:tc>
          <w:tcPr>
            <w:tcW w:w="3384" w:type="dxa"/>
            <w:tcBorders>
              <w:top w:val="nil"/>
              <w:left w:val="single" w:sz="8" w:space="0" w:color="000000"/>
              <w:bottom w:val="single" w:sz="8" w:space="0" w:color="000000"/>
              <w:right w:val="single" w:sz="8" w:space="0" w:color="auto"/>
            </w:tcBorders>
            <w:hideMark/>
          </w:tcPr>
          <w:p w14:paraId="1826F020" w14:textId="77777777" w:rsidR="00E94895" w:rsidRPr="001F3CCE" w:rsidRDefault="00E94895" w:rsidP="00E94895">
            <w:pPr>
              <w:pStyle w:val="NoSpacing"/>
              <w:rPr>
                <w:rFonts w:ascii="Century Gothic" w:hAnsi="Century Gothic" w:cs="Calibri"/>
                <w:sz w:val="16"/>
                <w:szCs w:val="16"/>
              </w:rPr>
            </w:pPr>
            <w:r w:rsidRPr="001F3CCE">
              <w:rPr>
                <w:rFonts w:ascii="Century Gothic" w:hAnsi="Century Gothic" w:cs="Calibri"/>
                <w:sz w:val="16"/>
                <w:szCs w:val="16"/>
              </w:rPr>
              <w:t>Asset Antar Kantor</w:t>
            </w:r>
          </w:p>
        </w:tc>
        <w:tc>
          <w:tcPr>
            <w:tcW w:w="1134" w:type="dxa"/>
            <w:tcBorders>
              <w:top w:val="single" w:sz="8" w:space="0" w:color="auto"/>
              <w:left w:val="single" w:sz="8" w:space="0" w:color="auto"/>
              <w:bottom w:val="single" w:sz="8" w:space="0" w:color="auto"/>
              <w:right w:val="single" w:sz="8" w:space="0" w:color="auto"/>
            </w:tcBorders>
            <w:vAlign w:val="center"/>
            <w:hideMark/>
          </w:tcPr>
          <w:p w14:paraId="28D6C5F5" w14:textId="37C94171" w:rsidR="00E94895" w:rsidRPr="001F3CCE" w:rsidRDefault="00E94895" w:rsidP="00E94895">
            <w:pPr>
              <w:pStyle w:val="NoSpacing"/>
              <w:jc w:val="right"/>
              <w:rPr>
                <w:rFonts w:ascii="Century Gothic" w:hAnsi="Century Gothic" w:cs="Calibri"/>
                <w:sz w:val="16"/>
                <w:szCs w:val="16"/>
              </w:rPr>
            </w:pPr>
            <w:r>
              <w:rPr>
                <w:rFonts w:ascii="Century Gothic" w:hAnsi="Century Gothic" w:cs="Calibri"/>
                <w:sz w:val="16"/>
                <w:szCs w:val="16"/>
              </w:rPr>
              <w:t>0</w:t>
            </w:r>
          </w:p>
        </w:tc>
        <w:tc>
          <w:tcPr>
            <w:tcW w:w="1112" w:type="dxa"/>
            <w:tcBorders>
              <w:top w:val="single" w:sz="8" w:space="0" w:color="auto"/>
              <w:left w:val="single" w:sz="8" w:space="0" w:color="auto"/>
              <w:bottom w:val="single" w:sz="8" w:space="0" w:color="auto"/>
              <w:right w:val="single" w:sz="8" w:space="0" w:color="auto"/>
            </w:tcBorders>
            <w:vAlign w:val="center"/>
          </w:tcPr>
          <w:p w14:paraId="527502AC" w14:textId="7A365592"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cs="Calibri"/>
                <w:color w:val="000000"/>
                <w:sz w:val="16"/>
                <w:szCs w:val="16"/>
              </w:rPr>
              <w:t xml:space="preserve">                  - </w:t>
            </w:r>
          </w:p>
        </w:tc>
        <w:tc>
          <w:tcPr>
            <w:tcW w:w="1112" w:type="dxa"/>
            <w:tcBorders>
              <w:top w:val="single" w:sz="8" w:space="0" w:color="auto"/>
              <w:left w:val="single" w:sz="8" w:space="0" w:color="auto"/>
              <w:bottom w:val="single" w:sz="8" w:space="0" w:color="auto"/>
              <w:right w:val="single" w:sz="8" w:space="0" w:color="auto"/>
            </w:tcBorders>
            <w:vAlign w:val="center"/>
          </w:tcPr>
          <w:p w14:paraId="6DF462F0" w14:textId="515A54BC"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cs="Calibri"/>
                <w:color w:val="000000"/>
                <w:sz w:val="16"/>
                <w:szCs w:val="16"/>
              </w:rPr>
              <w:t xml:space="preserve">                   - </w:t>
            </w:r>
          </w:p>
        </w:tc>
        <w:tc>
          <w:tcPr>
            <w:tcW w:w="1086" w:type="dxa"/>
            <w:tcBorders>
              <w:top w:val="single" w:sz="8" w:space="0" w:color="auto"/>
              <w:left w:val="single" w:sz="8" w:space="0" w:color="auto"/>
              <w:bottom w:val="single" w:sz="8" w:space="0" w:color="auto"/>
              <w:right w:val="single" w:sz="8" w:space="0" w:color="auto"/>
            </w:tcBorders>
            <w:vAlign w:val="center"/>
          </w:tcPr>
          <w:p w14:paraId="538484F3" w14:textId="56AAFA19"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0</w:t>
            </w:r>
          </w:p>
        </w:tc>
        <w:tc>
          <w:tcPr>
            <w:tcW w:w="874" w:type="dxa"/>
            <w:tcBorders>
              <w:top w:val="single" w:sz="8" w:space="0" w:color="auto"/>
              <w:left w:val="single" w:sz="8" w:space="0" w:color="auto"/>
              <w:bottom w:val="single" w:sz="8" w:space="0" w:color="auto"/>
              <w:right w:val="single" w:sz="8" w:space="0" w:color="auto"/>
            </w:tcBorders>
            <w:vAlign w:val="center"/>
          </w:tcPr>
          <w:p w14:paraId="1DED508C" w14:textId="78496D64"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#DIV/0!</w:t>
            </w:r>
          </w:p>
        </w:tc>
        <w:tc>
          <w:tcPr>
            <w:tcW w:w="1281" w:type="dxa"/>
            <w:tcBorders>
              <w:top w:val="single" w:sz="8" w:space="0" w:color="auto"/>
              <w:left w:val="single" w:sz="8" w:space="0" w:color="auto"/>
              <w:bottom w:val="single" w:sz="8" w:space="0" w:color="auto"/>
              <w:right w:val="single" w:sz="8" w:space="0" w:color="000000"/>
            </w:tcBorders>
            <w:shd w:val="clear" w:color="000000" w:fill="FFFFFF"/>
            <w:noWrap/>
            <w:vAlign w:val="center"/>
          </w:tcPr>
          <w:p w14:paraId="3437BE69" w14:textId="33F68D24"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#DIV/0!</w:t>
            </w:r>
          </w:p>
        </w:tc>
      </w:tr>
      <w:tr w:rsidR="00E94895" w:rsidRPr="00B74379" w14:paraId="7E6A0103" w14:textId="77777777" w:rsidTr="00A44A7D">
        <w:trPr>
          <w:trHeight w:val="181"/>
        </w:trPr>
        <w:tc>
          <w:tcPr>
            <w:tcW w:w="3384" w:type="dxa"/>
            <w:tcBorders>
              <w:top w:val="nil"/>
              <w:left w:val="single" w:sz="8" w:space="0" w:color="000000"/>
              <w:bottom w:val="single" w:sz="8" w:space="0" w:color="000000"/>
              <w:right w:val="single" w:sz="8" w:space="0" w:color="auto"/>
            </w:tcBorders>
            <w:hideMark/>
          </w:tcPr>
          <w:p w14:paraId="1B8EE64A" w14:textId="77777777" w:rsidR="00E94895" w:rsidRPr="001F3CCE" w:rsidRDefault="00E94895" w:rsidP="00E94895">
            <w:pPr>
              <w:pStyle w:val="NoSpacing"/>
              <w:rPr>
                <w:rFonts w:ascii="Century Gothic" w:hAnsi="Century Gothic" w:cs="Calibri"/>
                <w:sz w:val="16"/>
                <w:szCs w:val="16"/>
              </w:rPr>
            </w:pPr>
            <w:r w:rsidRPr="001F3CCE">
              <w:rPr>
                <w:rFonts w:ascii="Century Gothic" w:hAnsi="Century Gothic" w:cs="Calibri"/>
                <w:sz w:val="16"/>
                <w:szCs w:val="16"/>
              </w:rPr>
              <w:t xml:space="preserve">Asset </w:t>
            </w:r>
            <w:proofErr w:type="spellStart"/>
            <w:r w:rsidRPr="001F3CCE">
              <w:rPr>
                <w:rFonts w:ascii="Century Gothic" w:hAnsi="Century Gothic" w:cs="Calibri"/>
                <w:sz w:val="16"/>
                <w:szCs w:val="16"/>
              </w:rPr>
              <w:t>Lainnya</w:t>
            </w:r>
            <w:proofErr w:type="spellEnd"/>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5425737B" w14:textId="3DFD182E" w:rsidR="00E94895" w:rsidRPr="001F3CCE" w:rsidRDefault="00E94895" w:rsidP="00E94895">
            <w:pPr>
              <w:pStyle w:val="NoSpacing"/>
              <w:jc w:val="right"/>
              <w:rPr>
                <w:rFonts w:ascii="Century Gothic" w:hAnsi="Century Gothic" w:cs="Calibri"/>
                <w:sz w:val="16"/>
                <w:szCs w:val="16"/>
              </w:rPr>
            </w:pPr>
            <w:r>
              <w:rPr>
                <w:rFonts w:ascii="Century Gothic" w:hAnsi="Century Gothic" w:cs="Calibri"/>
                <w:sz w:val="16"/>
                <w:szCs w:val="16"/>
              </w:rPr>
              <w:t>8.287</w:t>
            </w:r>
          </w:p>
        </w:tc>
        <w:tc>
          <w:tcPr>
            <w:tcW w:w="1112"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3BCC2447" w14:textId="6CA3B46E"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cs="Calibri"/>
                <w:color w:val="000000"/>
                <w:sz w:val="16"/>
                <w:szCs w:val="16"/>
              </w:rPr>
              <w:t xml:space="preserve">           5.784 </w:t>
            </w:r>
          </w:p>
        </w:tc>
        <w:tc>
          <w:tcPr>
            <w:tcW w:w="1112" w:type="dxa"/>
            <w:tcBorders>
              <w:top w:val="single" w:sz="8" w:space="0" w:color="auto"/>
              <w:left w:val="single" w:sz="8" w:space="0" w:color="auto"/>
              <w:bottom w:val="single" w:sz="8" w:space="0" w:color="auto"/>
              <w:right w:val="single" w:sz="8" w:space="0" w:color="auto"/>
            </w:tcBorders>
            <w:noWrap/>
            <w:vAlign w:val="center"/>
          </w:tcPr>
          <w:p w14:paraId="21989588" w14:textId="4EA51C22"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cs="Calibri"/>
                <w:color w:val="000000"/>
                <w:sz w:val="16"/>
                <w:szCs w:val="16"/>
              </w:rPr>
              <w:t xml:space="preserve">          6.241 </w:t>
            </w:r>
          </w:p>
        </w:tc>
        <w:tc>
          <w:tcPr>
            <w:tcW w:w="1086" w:type="dxa"/>
            <w:tcBorders>
              <w:top w:val="single" w:sz="8" w:space="0" w:color="auto"/>
              <w:left w:val="single" w:sz="8" w:space="0" w:color="auto"/>
              <w:bottom w:val="single" w:sz="8" w:space="0" w:color="auto"/>
              <w:right w:val="single" w:sz="8" w:space="0" w:color="auto"/>
            </w:tcBorders>
            <w:vAlign w:val="center"/>
          </w:tcPr>
          <w:p w14:paraId="75AD3ECC" w14:textId="1ACBBA71"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-2.046</w:t>
            </w:r>
          </w:p>
        </w:tc>
        <w:tc>
          <w:tcPr>
            <w:tcW w:w="874" w:type="dxa"/>
            <w:tcBorders>
              <w:top w:val="single" w:sz="8" w:space="0" w:color="auto"/>
              <w:left w:val="single" w:sz="8" w:space="0" w:color="auto"/>
              <w:bottom w:val="single" w:sz="8" w:space="0" w:color="auto"/>
              <w:right w:val="single" w:sz="8" w:space="0" w:color="auto"/>
            </w:tcBorders>
            <w:vAlign w:val="center"/>
          </w:tcPr>
          <w:p w14:paraId="124F0163" w14:textId="14BC319B"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-24,69</w:t>
            </w:r>
          </w:p>
        </w:tc>
        <w:tc>
          <w:tcPr>
            <w:tcW w:w="1281" w:type="dxa"/>
            <w:tcBorders>
              <w:top w:val="single" w:sz="8" w:space="0" w:color="auto"/>
              <w:left w:val="single" w:sz="8" w:space="0" w:color="auto"/>
              <w:bottom w:val="single" w:sz="8" w:space="0" w:color="auto"/>
              <w:right w:val="single" w:sz="8" w:space="0" w:color="000000"/>
            </w:tcBorders>
            <w:shd w:val="clear" w:color="000000" w:fill="FFFFFF"/>
            <w:noWrap/>
            <w:vAlign w:val="center"/>
          </w:tcPr>
          <w:p w14:paraId="7BF4EE61" w14:textId="12C7D5C3"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cs="Calibri"/>
                <w:color w:val="000000"/>
                <w:sz w:val="16"/>
                <w:szCs w:val="16"/>
              </w:rPr>
              <w:t>107,90</w:t>
            </w:r>
          </w:p>
        </w:tc>
      </w:tr>
      <w:tr w:rsidR="00E94895" w:rsidRPr="00B74379" w14:paraId="563867E5" w14:textId="77777777" w:rsidTr="00A44A7D">
        <w:trPr>
          <w:trHeight w:val="181"/>
        </w:trPr>
        <w:tc>
          <w:tcPr>
            <w:tcW w:w="3384" w:type="dxa"/>
            <w:tcBorders>
              <w:top w:val="nil"/>
              <w:left w:val="single" w:sz="8" w:space="0" w:color="000000"/>
              <w:bottom w:val="single" w:sz="8" w:space="0" w:color="000000"/>
              <w:right w:val="single" w:sz="8" w:space="0" w:color="auto"/>
            </w:tcBorders>
            <w:shd w:val="clear" w:color="000000" w:fill="FFFFFF"/>
            <w:hideMark/>
          </w:tcPr>
          <w:p w14:paraId="43B5C102" w14:textId="77777777" w:rsidR="00E94895" w:rsidRPr="001F3CCE" w:rsidRDefault="00E94895" w:rsidP="00E94895">
            <w:pPr>
              <w:pStyle w:val="NoSpacing"/>
              <w:jc w:val="center"/>
              <w:rPr>
                <w:rFonts w:ascii="Century Gothic" w:hAnsi="Century Gothic" w:cs="Calibri"/>
                <w:b/>
                <w:sz w:val="16"/>
                <w:szCs w:val="16"/>
              </w:rPr>
            </w:pPr>
            <w:r w:rsidRPr="001F3CCE">
              <w:rPr>
                <w:rFonts w:ascii="Century Gothic" w:hAnsi="Century Gothic" w:cs="Calibri"/>
                <w:b/>
                <w:sz w:val="16"/>
                <w:szCs w:val="16"/>
              </w:rPr>
              <w:t>JUMLAH ASSET</w:t>
            </w:r>
          </w:p>
        </w:tc>
        <w:tc>
          <w:tcPr>
            <w:tcW w:w="113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EBA3960" w14:textId="4AB5F624" w:rsidR="00E94895" w:rsidRPr="001F3CCE" w:rsidRDefault="00E94895" w:rsidP="00E94895">
            <w:pPr>
              <w:pStyle w:val="NoSpacing"/>
              <w:jc w:val="right"/>
              <w:rPr>
                <w:rFonts w:ascii="Century Gothic" w:hAnsi="Century Gothic" w:cs="Calibri"/>
                <w:b/>
                <w:sz w:val="16"/>
                <w:szCs w:val="16"/>
              </w:rPr>
            </w:pPr>
            <w:r>
              <w:rPr>
                <w:rFonts w:ascii="Century Gothic" w:hAnsi="Century Gothic" w:cs="Calibri"/>
                <w:b/>
                <w:sz w:val="16"/>
                <w:szCs w:val="16"/>
              </w:rPr>
              <w:t>2.223.485</w:t>
            </w:r>
          </w:p>
        </w:tc>
        <w:tc>
          <w:tcPr>
            <w:tcW w:w="1112" w:type="dxa"/>
            <w:tcBorders>
              <w:top w:val="single" w:sz="8" w:space="0" w:color="auto"/>
              <w:left w:val="single" w:sz="8" w:space="0" w:color="auto"/>
              <w:bottom w:val="single" w:sz="8" w:space="0" w:color="auto"/>
              <w:right w:val="single" w:sz="8" w:space="0" w:color="auto"/>
            </w:tcBorders>
            <w:shd w:val="clear" w:color="000000" w:fill="FFFFFF"/>
            <w:vAlign w:val="center"/>
          </w:tcPr>
          <w:p w14:paraId="3937F4F0" w14:textId="36DEE20E" w:rsidR="00E94895" w:rsidRPr="00E94895" w:rsidRDefault="00E94895" w:rsidP="00E94895">
            <w:pPr>
              <w:pStyle w:val="NoSpacing"/>
              <w:jc w:val="right"/>
              <w:rPr>
                <w:rFonts w:ascii="Century Gothic" w:hAnsi="Century Gothic" w:cs="Calibri"/>
                <w:b/>
                <w:sz w:val="16"/>
                <w:szCs w:val="16"/>
              </w:rPr>
            </w:pPr>
            <w:r w:rsidRPr="00E94895">
              <w:rPr>
                <w:rFonts w:ascii="Century Gothic" w:hAnsi="Century Gothic" w:cs="Calibri"/>
                <w:b/>
                <w:bCs/>
                <w:color w:val="000000"/>
                <w:sz w:val="16"/>
                <w:szCs w:val="16"/>
              </w:rPr>
              <w:t xml:space="preserve">  6.928.579 </w:t>
            </w:r>
          </w:p>
        </w:tc>
        <w:tc>
          <w:tcPr>
            <w:tcW w:w="1112" w:type="dxa"/>
            <w:tcBorders>
              <w:top w:val="single" w:sz="8" w:space="0" w:color="auto"/>
              <w:left w:val="single" w:sz="8" w:space="0" w:color="auto"/>
              <w:bottom w:val="single" w:sz="8" w:space="0" w:color="auto"/>
              <w:right w:val="single" w:sz="8" w:space="0" w:color="auto"/>
            </w:tcBorders>
            <w:shd w:val="clear" w:color="000000" w:fill="FFFFFF"/>
            <w:vAlign w:val="center"/>
          </w:tcPr>
          <w:p w14:paraId="32BC6598" w14:textId="50D8E38B" w:rsidR="00E94895" w:rsidRPr="00E94895" w:rsidRDefault="00E94895" w:rsidP="00E94895">
            <w:pPr>
              <w:pStyle w:val="NoSpacing"/>
              <w:jc w:val="right"/>
              <w:rPr>
                <w:rFonts w:ascii="Century Gothic" w:hAnsi="Century Gothic" w:cs="Calibri"/>
                <w:b/>
                <w:sz w:val="16"/>
                <w:szCs w:val="16"/>
              </w:rPr>
            </w:pPr>
            <w:r w:rsidRPr="00E94895">
              <w:rPr>
                <w:rFonts w:ascii="Century Gothic" w:hAnsi="Century Gothic" w:cs="Calibri"/>
                <w:b/>
                <w:bCs/>
                <w:color w:val="000000"/>
                <w:sz w:val="16"/>
                <w:szCs w:val="16"/>
              </w:rPr>
              <w:t xml:space="preserve">  7.917.307 </w:t>
            </w:r>
          </w:p>
        </w:tc>
        <w:tc>
          <w:tcPr>
            <w:tcW w:w="1086" w:type="dxa"/>
            <w:tcBorders>
              <w:top w:val="single" w:sz="8" w:space="0" w:color="auto"/>
              <w:left w:val="single" w:sz="8" w:space="0" w:color="auto"/>
              <w:bottom w:val="single" w:sz="8" w:space="0" w:color="auto"/>
              <w:right w:val="single" w:sz="8" w:space="0" w:color="auto"/>
            </w:tcBorders>
            <w:vAlign w:val="center"/>
          </w:tcPr>
          <w:p w14:paraId="009239DC" w14:textId="40FCB286" w:rsidR="00E94895" w:rsidRPr="00E94895" w:rsidRDefault="00E94895" w:rsidP="00E94895">
            <w:pPr>
              <w:jc w:val="right"/>
              <w:rPr>
                <w:rFonts w:ascii="Century Gothic" w:hAnsi="Century Gothic" w:cs="Calibri"/>
                <w:b/>
                <w:bCs/>
                <w:color w:val="000000"/>
                <w:sz w:val="16"/>
                <w:szCs w:val="16"/>
              </w:rPr>
            </w:pPr>
            <w:r w:rsidRPr="00E94895">
              <w:rPr>
                <w:rFonts w:ascii="Century Gothic" w:hAnsi="Century Gothic" w:cs="Calibri"/>
                <w:b/>
                <w:bCs/>
                <w:color w:val="000000"/>
                <w:sz w:val="16"/>
                <w:szCs w:val="16"/>
              </w:rPr>
              <w:t>5.693.822</w:t>
            </w:r>
          </w:p>
        </w:tc>
        <w:tc>
          <w:tcPr>
            <w:tcW w:w="874" w:type="dxa"/>
            <w:tcBorders>
              <w:top w:val="single" w:sz="8" w:space="0" w:color="auto"/>
              <w:left w:val="single" w:sz="8" w:space="0" w:color="auto"/>
              <w:bottom w:val="single" w:sz="8" w:space="0" w:color="auto"/>
              <w:right w:val="single" w:sz="8" w:space="0" w:color="auto"/>
            </w:tcBorders>
            <w:vAlign w:val="center"/>
          </w:tcPr>
          <w:p w14:paraId="04C264E6" w14:textId="395988A2" w:rsidR="00E94895" w:rsidRPr="00E94895" w:rsidRDefault="00E94895" w:rsidP="00E94895">
            <w:pPr>
              <w:jc w:val="right"/>
              <w:rPr>
                <w:rFonts w:ascii="Century Gothic" w:hAnsi="Century Gothic" w:cs="Calibri"/>
                <w:b/>
                <w:bCs/>
                <w:color w:val="000000"/>
                <w:sz w:val="16"/>
                <w:szCs w:val="16"/>
              </w:rPr>
            </w:pPr>
            <w:r w:rsidRPr="00E94895">
              <w:rPr>
                <w:rFonts w:ascii="Century Gothic" w:hAnsi="Century Gothic" w:cs="Calibri"/>
                <w:b/>
                <w:bCs/>
                <w:color w:val="000000"/>
                <w:sz w:val="16"/>
                <w:szCs w:val="16"/>
              </w:rPr>
              <w:t>256,08</w:t>
            </w:r>
          </w:p>
        </w:tc>
        <w:tc>
          <w:tcPr>
            <w:tcW w:w="1281" w:type="dxa"/>
            <w:tcBorders>
              <w:top w:val="single" w:sz="8" w:space="0" w:color="auto"/>
              <w:left w:val="single" w:sz="8" w:space="0" w:color="auto"/>
              <w:bottom w:val="single" w:sz="8" w:space="0" w:color="auto"/>
              <w:right w:val="single" w:sz="8" w:space="0" w:color="000000"/>
            </w:tcBorders>
            <w:shd w:val="clear" w:color="000000" w:fill="FFFFFF"/>
            <w:noWrap/>
            <w:vAlign w:val="center"/>
          </w:tcPr>
          <w:p w14:paraId="30A572F8" w14:textId="3ADB9368" w:rsidR="00E94895" w:rsidRPr="00E94895" w:rsidRDefault="00E94895" w:rsidP="00E94895">
            <w:pPr>
              <w:jc w:val="right"/>
              <w:rPr>
                <w:rFonts w:ascii="Century Gothic" w:hAnsi="Century Gothic" w:cs="Calibri"/>
                <w:b/>
                <w:bCs/>
                <w:color w:val="000000"/>
                <w:sz w:val="16"/>
                <w:szCs w:val="16"/>
              </w:rPr>
            </w:pPr>
            <w:r w:rsidRPr="00E94895">
              <w:rPr>
                <w:rFonts w:ascii="Century Gothic" w:hAnsi="Century Gothic" w:cs="Calibri"/>
                <w:b/>
                <w:bCs/>
                <w:color w:val="000000"/>
                <w:sz w:val="16"/>
                <w:szCs w:val="16"/>
              </w:rPr>
              <w:t>114,27</w:t>
            </w:r>
          </w:p>
        </w:tc>
      </w:tr>
      <w:tr w:rsidR="00D47BDA" w:rsidRPr="001F3CCE" w14:paraId="7F072E24" w14:textId="77777777" w:rsidTr="00A44A7D">
        <w:trPr>
          <w:trHeight w:val="314"/>
        </w:trPr>
        <w:tc>
          <w:tcPr>
            <w:tcW w:w="3384" w:type="dxa"/>
            <w:vMerge w:val="restart"/>
            <w:tcBorders>
              <w:top w:val="nil"/>
              <w:left w:val="single" w:sz="8" w:space="0" w:color="000000"/>
              <w:bottom w:val="single" w:sz="8" w:space="0" w:color="000000"/>
              <w:right w:val="single" w:sz="8" w:space="0" w:color="000000"/>
            </w:tcBorders>
            <w:vAlign w:val="center"/>
            <w:hideMark/>
          </w:tcPr>
          <w:p w14:paraId="4CF6A7E6" w14:textId="77777777" w:rsidR="00D47BDA" w:rsidRPr="001F3CCE" w:rsidRDefault="00D47BDA" w:rsidP="002F215F">
            <w:pPr>
              <w:pStyle w:val="NoSpacing"/>
              <w:jc w:val="center"/>
              <w:rPr>
                <w:rFonts w:ascii="Century Gothic" w:hAnsi="Century Gothic" w:cs="Calibri"/>
                <w:b/>
                <w:sz w:val="16"/>
                <w:szCs w:val="16"/>
              </w:rPr>
            </w:pPr>
            <w:r w:rsidRPr="001F3CCE">
              <w:rPr>
                <w:rFonts w:ascii="Century Gothic" w:hAnsi="Century Gothic" w:cs="Calibri"/>
                <w:b/>
                <w:sz w:val="16"/>
                <w:szCs w:val="16"/>
              </w:rPr>
              <w:t>LIABILITAS DAN EKUITAS</w:t>
            </w:r>
          </w:p>
        </w:tc>
        <w:tc>
          <w:tcPr>
            <w:tcW w:w="1134" w:type="dxa"/>
            <w:vMerge w:val="restart"/>
            <w:tcBorders>
              <w:top w:val="single" w:sz="8" w:space="0" w:color="auto"/>
              <w:left w:val="single" w:sz="8" w:space="0" w:color="000000"/>
              <w:bottom w:val="nil"/>
              <w:right w:val="nil"/>
            </w:tcBorders>
            <w:vAlign w:val="center"/>
            <w:hideMark/>
          </w:tcPr>
          <w:p w14:paraId="2D9413B3" w14:textId="77777777" w:rsidR="00D47BDA" w:rsidRPr="001F3CCE" w:rsidRDefault="00D47BDA" w:rsidP="002F215F">
            <w:pPr>
              <w:pStyle w:val="NoSpacing"/>
              <w:jc w:val="center"/>
              <w:rPr>
                <w:rFonts w:ascii="Century Gothic" w:hAnsi="Century Gothic"/>
                <w:b/>
                <w:sz w:val="16"/>
                <w:szCs w:val="16"/>
              </w:rPr>
            </w:pPr>
            <w:r w:rsidRPr="001F3CCE">
              <w:rPr>
                <w:rFonts w:ascii="Century Gothic" w:hAnsi="Century Gothic"/>
                <w:b/>
                <w:sz w:val="16"/>
                <w:szCs w:val="16"/>
              </w:rPr>
              <w:t>Dec-2</w:t>
            </w:r>
            <w:r>
              <w:rPr>
                <w:rFonts w:ascii="Century Gothic" w:hAnsi="Century Gothic"/>
                <w:b/>
                <w:sz w:val="16"/>
                <w:szCs w:val="16"/>
              </w:rPr>
              <w:t>3</w:t>
            </w:r>
          </w:p>
        </w:tc>
        <w:tc>
          <w:tcPr>
            <w:tcW w:w="1112" w:type="dxa"/>
            <w:vMerge w:val="restart"/>
            <w:tcBorders>
              <w:top w:val="single" w:sz="8" w:space="0" w:color="auto"/>
              <w:left w:val="single" w:sz="8" w:space="0" w:color="auto"/>
              <w:right w:val="single" w:sz="8" w:space="0" w:color="auto"/>
            </w:tcBorders>
            <w:vAlign w:val="center"/>
            <w:hideMark/>
          </w:tcPr>
          <w:p w14:paraId="24C47825" w14:textId="77777777" w:rsidR="00D47BDA" w:rsidRPr="001F3CCE" w:rsidRDefault="00D47BDA" w:rsidP="002F215F">
            <w:pPr>
              <w:pStyle w:val="NoSpacing"/>
              <w:jc w:val="center"/>
              <w:rPr>
                <w:rFonts w:ascii="Century Gothic" w:hAnsi="Century Gothic"/>
                <w:b/>
                <w:sz w:val="16"/>
                <w:szCs w:val="16"/>
              </w:rPr>
            </w:pPr>
            <w:r w:rsidRPr="001F3CCE">
              <w:rPr>
                <w:rFonts w:ascii="Century Gothic" w:hAnsi="Century Gothic"/>
                <w:b/>
                <w:sz w:val="16"/>
                <w:szCs w:val="16"/>
              </w:rPr>
              <w:t>RBB</w:t>
            </w:r>
          </w:p>
          <w:p w14:paraId="2041ED2C" w14:textId="4F978D2B" w:rsidR="00D47BDA" w:rsidRPr="001F3CCE" w:rsidRDefault="00D47BDA" w:rsidP="002F215F">
            <w:pPr>
              <w:pStyle w:val="NoSpacing"/>
              <w:jc w:val="center"/>
              <w:rPr>
                <w:rFonts w:ascii="Century Gothic" w:hAnsi="Century Gothic"/>
                <w:b/>
                <w:sz w:val="16"/>
                <w:szCs w:val="16"/>
              </w:rPr>
            </w:pPr>
            <w:r w:rsidRPr="001F3CCE">
              <w:rPr>
                <w:rFonts w:ascii="Century Gothic" w:hAnsi="Century Gothic"/>
                <w:b/>
                <w:sz w:val="16"/>
                <w:szCs w:val="16"/>
              </w:rPr>
              <w:t>202</w:t>
            </w:r>
            <w:r>
              <w:rPr>
                <w:rFonts w:ascii="Century Gothic" w:hAnsi="Century Gothic"/>
                <w:b/>
                <w:sz w:val="16"/>
                <w:szCs w:val="16"/>
              </w:rPr>
              <w:t>5</w:t>
            </w:r>
          </w:p>
        </w:tc>
        <w:tc>
          <w:tcPr>
            <w:tcW w:w="1112" w:type="dxa"/>
            <w:vMerge w:val="restart"/>
            <w:tcBorders>
              <w:top w:val="single" w:sz="8" w:space="0" w:color="auto"/>
              <w:left w:val="nil"/>
              <w:bottom w:val="nil"/>
              <w:right w:val="single" w:sz="8" w:space="0" w:color="000000"/>
            </w:tcBorders>
            <w:vAlign w:val="center"/>
            <w:hideMark/>
          </w:tcPr>
          <w:p w14:paraId="1C3480A3" w14:textId="638746F5" w:rsidR="00D47BDA" w:rsidRPr="001F3CCE" w:rsidRDefault="00D47BDA" w:rsidP="002F215F">
            <w:pPr>
              <w:pStyle w:val="NoSpacing"/>
              <w:jc w:val="center"/>
              <w:rPr>
                <w:rFonts w:ascii="Century Gothic" w:hAnsi="Century Gothic"/>
                <w:b/>
                <w:sz w:val="16"/>
                <w:szCs w:val="16"/>
              </w:rPr>
            </w:pPr>
            <w:r w:rsidRPr="001F3CCE">
              <w:rPr>
                <w:rFonts w:ascii="Century Gothic" w:hAnsi="Century Gothic"/>
                <w:b/>
                <w:sz w:val="16"/>
                <w:szCs w:val="16"/>
              </w:rPr>
              <w:t>Dec-2</w:t>
            </w:r>
            <w:r>
              <w:rPr>
                <w:rFonts w:ascii="Century Gothic" w:hAnsi="Century Gothic"/>
                <w:b/>
                <w:sz w:val="16"/>
                <w:szCs w:val="16"/>
              </w:rPr>
              <w:t>5</w:t>
            </w:r>
          </w:p>
        </w:tc>
        <w:tc>
          <w:tcPr>
            <w:tcW w:w="1960" w:type="dxa"/>
            <w:gridSpan w:val="2"/>
            <w:tcBorders>
              <w:top w:val="single" w:sz="8" w:space="0" w:color="auto"/>
              <w:left w:val="nil"/>
              <w:bottom w:val="single" w:sz="8" w:space="0" w:color="000000"/>
              <w:right w:val="nil"/>
            </w:tcBorders>
            <w:vAlign w:val="center"/>
            <w:hideMark/>
          </w:tcPr>
          <w:p w14:paraId="2537A3EA" w14:textId="77777777" w:rsidR="00D47BDA" w:rsidRPr="001F3CCE" w:rsidRDefault="00D47BDA" w:rsidP="002F215F">
            <w:pPr>
              <w:pStyle w:val="NoSpacing"/>
              <w:jc w:val="center"/>
              <w:rPr>
                <w:rFonts w:ascii="Century Gothic" w:hAnsi="Century Gothic"/>
                <w:b/>
                <w:sz w:val="16"/>
                <w:szCs w:val="16"/>
              </w:rPr>
            </w:pPr>
            <w:r w:rsidRPr="001F3CCE">
              <w:rPr>
                <w:rFonts w:ascii="Century Gothic" w:hAnsi="Century Gothic"/>
                <w:b/>
                <w:sz w:val="16"/>
                <w:szCs w:val="16"/>
              </w:rPr>
              <w:t>NAIK / TURUN</w:t>
            </w:r>
          </w:p>
        </w:tc>
        <w:tc>
          <w:tcPr>
            <w:tcW w:w="1281" w:type="dxa"/>
            <w:tcBorders>
              <w:top w:val="single" w:sz="8" w:space="0" w:color="auto"/>
              <w:left w:val="single" w:sz="8" w:space="0" w:color="auto"/>
              <w:bottom w:val="nil"/>
              <w:right w:val="single" w:sz="8" w:space="0" w:color="000000"/>
            </w:tcBorders>
            <w:noWrap/>
            <w:vAlign w:val="center"/>
            <w:hideMark/>
          </w:tcPr>
          <w:p w14:paraId="62981269" w14:textId="77777777" w:rsidR="00D47BDA" w:rsidRPr="001F3CCE" w:rsidRDefault="00D47BDA" w:rsidP="002F215F">
            <w:pPr>
              <w:pStyle w:val="NoSpacing"/>
              <w:jc w:val="center"/>
              <w:rPr>
                <w:rFonts w:ascii="Century Gothic" w:hAnsi="Century Gothic"/>
                <w:b/>
                <w:sz w:val="16"/>
                <w:szCs w:val="16"/>
              </w:rPr>
            </w:pPr>
            <w:r w:rsidRPr="001F3CCE">
              <w:rPr>
                <w:rFonts w:ascii="Century Gothic" w:hAnsi="Century Gothic"/>
                <w:b/>
                <w:sz w:val="16"/>
                <w:szCs w:val="16"/>
              </w:rPr>
              <w:t>PENCAPAIAN RBB</w:t>
            </w:r>
          </w:p>
        </w:tc>
      </w:tr>
      <w:tr w:rsidR="00D47BDA" w:rsidRPr="001F3CCE" w14:paraId="72153A0E" w14:textId="77777777" w:rsidTr="00A44A7D">
        <w:trPr>
          <w:trHeight w:val="181"/>
        </w:trPr>
        <w:tc>
          <w:tcPr>
            <w:tcW w:w="3384" w:type="dxa"/>
            <w:vMerge/>
            <w:tcBorders>
              <w:top w:val="nil"/>
              <w:left w:val="single" w:sz="8" w:space="0" w:color="000000"/>
              <w:bottom w:val="single" w:sz="8" w:space="0" w:color="000000"/>
              <w:right w:val="single" w:sz="8" w:space="0" w:color="000000"/>
            </w:tcBorders>
            <w:vAlign w:val="center"/>
            <w:hideMark/>
          </w:tcPr>
          <w:p w14:paraId="51821FC6" w14:textId="77777777" w:rsidR="00D47BDA" w:rsidRPr="001F3CCE" w:rsidRDefault="00D47BDA" w:rsidP="002F215F">
            <w:pPr>
              <w:pStyle w:val="NoSpacing"/>
              <w:rPr>
                <w:rFonts w:ascii="Century Gothic" w:hAnsi="Century Gothic" w:cs="Calibri"/>
                <w:sz w:val="16"/>
                <w:szCs w:val="16"/>
              </w:rPr>
            </w:pPr>
          </w:p>
        </w:tc>
        <w:tc>
          <w:tcPr>
            <w:tcW w:w="1134" w:type="dxa"/>
            <w:vMerge/>
            <w:tcBorders>
              <w:top w:val="nil"/>
              <w:left w:val="single" w:sz="8" w:space="0" w:color="000000"/>
              <w:bottom w:val="nil"/>
              <w:right w:val="nil"/>
            </w:tcBorders>
            <w:vAlign w:val="center"/>
            <w:hideMark/>
          </w:tcPr>
          <w:p w14:paraId="0809E326" w14:textId="77777777" w:rsidR="00D47BDA" w:rsidRPr="001F3CCE" w:rsidRDefault="00D47BDA" w:rsidP="002F215F">
            <w:pPr>
              <w:pStyle w:val="NoSpacing"/>
              <w:jc w:val="center"/>
              <w:rPr>
                <w:rFonts w:ascii="Century Gothic" w:hAnsi="Century Gothic"/>
                <w:b/>
                <w:sz w:val="16"/>
                <w:szCs w:val="16"/>
              </w:rPr>
            </w:pPr>
          </w:p>
        </w:tc>
        <w:tc>
          <w:tcPr>
            <w:tcW w:w="1112" w:type="dxa"/>
            <w:vMerge/>
            <w:tcBorders>
              <w:left w:val="single" w:sz="8" w:space="0" w:color="auto"/>
              <w:bottom w:val="nil"/>
              <w:right w:val="single" w:sz="8" w:space="0" w:color="auto"/>
            </w:tcBorders>
            <w:vAlign w:val="center"/>
            <w:hideMark/>
          </w:tcPr>
          <w:p w14:paraId="7E5BD1B6" w14:textId="77777777" w:rsidR="00D47BDA" w:rsidRPr="001F3CCE" w:rsidRDefault="00D47BDA" w:rsidP="002F215F">
            <w:pPr>
              <w:pStyle w:val="NoSpacing"/>
              <w:jc w:val="center"/>
              <w:rPr>
                <w:rFonts w:ascii="Century Gothic" w:hAnsi="Century Gothic"/>
                <w:b/>
                <w:sz w:val="16"/>
                <w:szCs w:val="16"/>
              </w:rPr>
            </w:pPr>
          </w:p>
        </w:tc>
        <w:tc>
          <w:tcPr>
            <w:tcW w:w="1112" w:type="dxa"/>
            <w:vMerge/>
            <w:tcBorders>
              <w:top w:val="nil"/>
              <w:left w:val="nil"/>
              <w:bottom w:val="nil"/>
              <w:right w:val="single" w:sz="8" w:space="0" w:color="000000"/>
            </w:tcBorders>
            <w:vAlign w:val="center"/>
            <w:hideMark/>
          </w:tcPr>
          <w:p w14:paraId="23893A11" w14:textId="77777777" w:rsidR="00D47BDA" w:rsidRPr="001F3CCE" w:rsidRDefault="00D47BDA" w:rsidP="002F215F">
            <w:pPr>
              <w:pStyle w:val="NoSpacing"/>
              <w:jc w:val="center"/>
              <w:rPr>
                <w:rFonts w:ascii="Century Gothic" w:hAnsi="Century Gothic"/>
                <w:b/>
                <w:sz w:val="16"/>
                <w:szCs w:val="16"/>
              </w:rPr>
            </w:pPr>
          </w:p>
        </w:tc>
        <w:tc>
          <w:tcPr>
            <w:tcW w:w="1086" w:type="dxa"/>
            <w:tcBorders>
              <w:top w:val="nil"/>
              <w:left w:val="nil"/>
              <w:bottom w:val="single" w:sz="8" w:space="0" w:color="000000"/>
              <w:right w:val="single" w:sz="8" w:space="0" w:color="000000"/>
            </w:tcBorders>
            <w:vAlign w:val="center"/>
            <w:hideMark/>
          </w:tcPr>
          <w:p w14:paraId="628556E5" w14:textId="77777777" w:rsidR="00D47BDA" w:rsidRPr="001F3CCE" w:rsidRDefault="00D47BDA" w:rsidP="002F215F">
            <w:pPr>
              <w:pStyle w:val="NoSpacing"/>
              <w:jc w:val="center"/>
              <w:rPr>
                <w:rFonts w:ascii="Century Gothic" w:hAnsi="Century Gothic"/>
                <w:b/>
                <w:sz w:val="16"/>
                <w:szCs w:val="16"/>
              </w:rPr>
            </w:pPr>
            <w:r w:rsidRPr="001F3CCE">
              <w:rPr>
                <w:rFonts w:ascii="Century Gothic" w:hAnsi="Century Gothic"/>
                <w:b/>
                <w:sz w:val="16"/>
                <w:szCs w:val="16"/>
              </w:rPr>
              <w:t>Rp.</w:t>
            </w:r>
          </w:p>
        </w:tc>
        <w:tc>
          <w:tcPr>
            <w:tcW w:w="874" w:type="dxa"/>
            <w:tcBorders>
              <w:top w:val="nil"/>
              <w:left w:val="nil"/>
              <w:bottom w:val="single" w:sz="8" w:space="0" w:color="000000"/>
              <w:right w:val="nil"/>
            </w:tcBorders>
            <w:vAlign w:val="center"/>
            <w:hideMark/>
          </w:tcPr>
          <w:p w14:paraId="30637C4A" w14:textId="77777777" w:rsidR="00D47BDA" w:rsidRPr="001F3CCE" w:rsidRDefault="00D47BDA" w:rsidP="002F215F">
            <w:pPr>
              <w:pStyle w:val="NoSpacing"/>
              <w:jc w:val="center"/>
              <w:rPr>
                <w:rFonts w:ascii="Century Gothic" w:hAnsi="Century Gothic"/>
                <w:b/>
                <w:sz w:val="16"/>
                <w:szCs w:val="16"/>
              </w:rPr>
            </w:pPr>
            <w:r w:rsidRPr="001F3CCE">
              <w:rPr>
                <w:rFonts w:ascii="Century Gothic" w:hAnsi="Century Gothic"/>
                <w:b/>
                <w:sz w:val="16"/>
                <w:szCs w:val="16"/>
              </w:rPr>
              <w:t>%</w:t>
            </w:r>
          </w:p>
        </w:tc>
        <w:tc>
          <w:tcPr>
            <w:tcW w:w="1281" w:type="dxa"/>
            <w:tcBorders>
              <w:top w:val="nil"/>
              <w:left w:val="single" w:sz="8" w:space="0" w:color="auto"/>
              <w:bottom w:val="single" w:sz="8" w:space="0" w:color="auto"/>
              <w:right w:val="single" w:sz="8" w:space="0" w:color="000000"/>
            </w:tcBorders>
            <w:noWrap/>
            <w:vAlign w:val="center"/>
            <w:hideMark/>
          </w:tcPr>
          <w:p w14:paraId="73A3E857" w14:textId="77777777" w:rsidR="00D47BDA" w:rsidRPr="001F3CCE" w:rsidRDefault="00D47BDA" w:rsidP="002F215F">
            <w:pPr>
              <w:pStyle w:val="NoSpacing"/>
              <w:jc w:val="center"/>
              <w:rPr>
                <w:rFonts w:ascii="Century Gothic" w:hAnsi="Century Gothic"/>
                <w:b/>
                <w:sz w:val="16"/>
                <w:szCs w:val="16"/>
              </w:rPr>
            </w:pPr>
            <w:r w:rsidRPr="001F3CCE">
              <w:rPr>
                <w:rFonts w:ascii="Century Gothic" w:hAnsi="Century Gothic"/>
                <w:b/>
                <w:sz w:val="16"/>
                <w:szCs w:val="16"/>
              </w:rPr>
              <w:t>%</w:t>
            </w:r>
          </w:p>
        </w:tc>
      </w:tr>
      <w:tr w:rsidR="00E94895" w14:paraId="129C6BB3" w14:textId="77777777" w:rsidTr="00A44A7D">
        <w:trPr>
          <w:trHeight w:val="181"/>
        </w:trPr>
        <w:tc>
          <w:tcPr>
            <w:tcW w:w="3384" w:type="dxa"/>
            <w:tcBorders>
              <w:top w:val="nil"/>
              <w:left w:val="single" w:sz="8" w:space="0" w:color="000000"/>
              <w:bottom w:val="single" w:sz="8" w:space="0" w:color="000000"/>
              <w:right w:val="nil"/>
            </w:tcBorders>
            <w:hideMark/>
          </w:tcPr>
          <w:p w14:paraId="33610D05" w14:textId="77777777" w:rsidR="00E94895" w:rsidRPr="001F3CCE" w:rsidRDefault="00E94895" w:rsidP="00E94895">
            <w:pPr>
              <w:pStyle w:val="NoSpacing"/>
              <w:rPr>
                <w:rFonts w:ascii="Century Gothic" w:hAnsi="Century Gothic" w:cs="Calibri"/>
                <w:sz w:val="16"/>
                <w:szCs w:val="16"/>
              </w:rPr>
            </w:pPr>
            <w:proofErr w:type="spellStart"/>
            <w:r w:rsidRPr="001F3CCE">
              <w:rPr>
                <w:rFonts w:ascii="Century Gothic" w:hAnsi="Century Gothic" w:cs="Calibri"/>
                <w:sz w:val="16"/>
                <w:szCs w:val="16"/>
              </w:rPr>
              <w:t>Liabilitas</w:t>
            </w:r>
            <w:proofErr w:type="spellEnd"/>
            <w:r w:rsidRPr="001F3CCE">
              <w:rPr>
                <w:rFonts w:ascii="Century Gothic" w:hAnsi="Century Gothic" w:cs="Calibri"/>
                <w:sz w:val="16"/>
                <w:szCs w:val="16"/>
              </w:rPr>
              <w:t xml:space="preserve">  </w:t>
            </w:r>
            <w:proofErr w:type="spellStart"/>
            <w:r w:rsidRPr="001F3CCE">
              <w:rPr>
                <w:rFonts w:ascii="Century Gothic" w:hAnsi="Century Gothic" w:cs="Calibri"/>
                <w:sz w:val="16"/>
                <w:szCs w:val="16"/>
              </w:rPr>
              <w:t>segera</w:t>
            </w:r>
            <w:proofErr w:type="spellEnd"/>
          </w:p>
        </w:tc>
        <w:tc>
          <w:tcPr>
            <w:tcW w:w="1134" w:type="dxa"/>
            <w:tcBorders>
              <w:top w:val="single" w:sz="8" w:space="0" w:color="000000"/>
              <w:left w:val="single" w:sz="8" w:space="0" w:color="000000"/>
              <w:bottom w:val="single" w:sz="8" w:space="0" w:color="000000"/>
              <w:right w:val="single" w:sz="8" w:space="0" w:color="000000"/>
            </w:tcBorders>
            <w:noWrap/>
            <w:hideMark/>
          </w:tcPr>
          <w:p w14:paraId="2D3D3BE1" w14:textId="1E90C3DF" w:rsidR="00E94895" w:rsidRPr="0092183F" w:rsidRDefault="00E94895" w:rsidP="00E94895">
            <w:pPr>
              <w:jc w:val="right"/>
              <w:rPr>
                <w:rFonts w:ascii="Century Gothic" w:hAnsi="Century Gothic" w:cs="Calibri"/>
                <w:color w:val="000000"/>
                <w:sz w:val="16"/>
                <w:szCs w:val="16"/>
              </w:rPr>
            </w:pPr>
            <w:r>
              <w:rPr>
                <w:rFonts w:ascii="Century Gothic" w:hAnsi="Century Gothic" w:cs="Calibri"/>
                <w:color w:val="000000"/>
                <w:sz w:val="16"/>
                <w:szCs w:val="16"/>
              </w:rPr>
              <w:t>188</w:t>
            </w:r>
          </w:p>
        </w:tc>
        <w:tc>
          <w:tcPr>
            <w:tcW w:w="1112" w:type="dxa"/>
            <w:tcBorders>
              <w:top w:val="single" w:sz="8" w:space="0" w:color="000000"/>
              <w:left w:val="nil"/>
              <w:bottom w:val="single" w:sz="8" w:space="0" w:color="000000"/>
              <w:right w:val="single" w:sz="8" w:space="0" w:color="000000"/>
            </w:tcBorders>
            <w:shd w:val="clear" w:color="000000" w:fill="FFFFFF"/>
            <w:noWrap/>
          </w:tcPr>
          <w:p w14:paraId="212EF005" w14:textId="6A2A2919"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168</w:t>
            </w:r>
          </w:p>
        </w:tc>
        <w:tc>
          <w:tcPr>
            <w:tcW w:w="1112" w:type="dxa"/>
            <w:tcBorders>
              <w:top w:val="single" w:sz="8" w:space="0" w:color="000000"/>
              <w:left w:val="nil"/>
              <w:bottom w:val="single" w:sz="8" w:space="0" w:color="000000"/>
              <w:right w:val="single" w:sz="8" w:space="0" w:color="000000"/>
            </w:tcBorders>
            <w:noWrap/>
          </w:tcPr>
          <w:p w14:paraId="20BABC05" w14:textId="6E77905A"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3293</w:t>
            </w:r>
          </w:p>
        </w:tc>
        <w:tc>
          <w:tcPr>
            <w:tcW w:w="1086" w:type="dxa"/>
            <w:tcBorders>
              <w:top w:val="nil"/>
              <w:left w:val="nil"/>
              <w:bottom w:val="single" w:sz="8" w:space="0" w:color="000000"/>
              <w:right w:val="single" w:sz="8" w:space="0" w:color="000000"/>
            </w:tcBorders>
          </w:tcPr>
          <w:p w14:paraId="36CBDB3E" w14:textId="7BE9B897"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3.105</w:t>
            </w:r>
          </w:p>
        </w:tc>
        <w:tc>
          <w:tcPr>
            <w:tcW w:w="874" w:type="dxa"/>
            <w:tcBorders>
              <w:top w:val="nil"/>
              <w:left w:val="nil"/>
              <w:bottom w:val="single" w:sz="8" w:space="0" w:color="000000"/>
              <w:right w:val="nil"/>
            </w:tcBorders>
          </w:tcPr>
          <w:p w14:paraId="45A6A1AE" w14:textId="505B6846"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1.651,60</w:t>
            </w:r>
          </w:p>
        </w:tc>
        <w:tc>
          <w:tcPr>
            <w:tcW w:w="1281" w:type="dxa"/>
            <w:tcBorders>
              <w:top w:val="nil"/>
              <w:left w:val="single" w:sz="8" w:space="0" w:color="000000"/>
              <w:bottom w:val="single" w:sz="8" w:space="0" w:color="000000"/>
              <w:right w:val="single" w:sz="8" w:space="0" w:color="000000"/>
            </w:tcBorders>
            <w:shd w:val="clear" w:color="000000" w:fill="FFFFFF"/>
            <w:noWrap/>
          </w:tcPr>
          <w:p w14:paraId="249566FB" w14:textId="5DBC232A"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1.960,12</w:t>
            </w:r>
          </w:p>
        </w:tc>
      </w:tr>
      <w:tr w:rsidR="00E94895" w14:paraId="01261589" w14:textId="77777777" w:rsidTr="00A44A7D">
        <w:trPr>
          <w:trHeight w:val="261"/>
        </w:trPr>
        <w:tc>
          <w:tcPr>
            <w:tcW w:w="3384" w:type="dxa"/>
            <w:tcBorders>
              <w:top w:val="nil"/>
              <w:left w:val="single" w:sz="8" w:space="0" w:color="000000"/>
              <w:bottom w:val="single" w:sz="8" w:space="0" w:color="000000"/>
              <w:right w:val="nil"/>
            </w:tcBorders>
            <w:vAlign w:val="center"/>
            <w:hideMark/>
          </w:tcPr>
          <w:p w14:paraId="15DC7491" w14:textId="77777777" w:rsidR="00E94895" w:rsidRPr="001F3CCE" w:rsidRDefault="00E94895" w:rsidP="00E94895">
            <w:pPr>
              <w:pStyle w:val="NoSpacing"/>
              <w:rPr>
                <w:rFonts w:ascii="Century Gothic" w:hAnsi="Century Gothic" w:cs="Calibri"/>
                <w:sz w:val="16"/>
                <w:szCs w:val="16"/>
              </w:rPr>
            </w:pPr>
            <w:proofErr w:type="spellStart"/>
            <w:r w:rsidRPr="001F3CCE">
              <w:rPr>
                <w:rFonts w:ascii="Century Gothic" w:hAnsi="Century Gothic" w:cs="Calibri"/>
                <w:sz w:val="16"/>
                <w:szCs w:val="16"/>
              </w:rPr>
              <w:t>Simpanan</w:t>
            </w:r>
            <w:proofErr w:type="spellEnd"/>
          </w:p>
        </w:tc>
        <w:tc>
          <w:tcPr>
            <w:tcW w:w="1134" w:type="dxa"/>
            <w:tcBorders>
              <w:top w:val="nil"/>
              <w:left w:val="single" w:sz="8" w:space="0" w:color="000000"/>
              <w:bottom w:val="single" w:sz="8" w:space="0" w:color="000000"/>
              <w:right w:val="single" w:sz="8" w:space="0" w:color="000000"/>
            </w:tcBorders>
            <w:vAlign w:val="center"/>
            <w:hideMark/>
          </w:tcPr>
          <w:p w14:paraId="45709D8A" w14:textId="77777777" w:rsidR="00E94895" w:rsidRPr="0092183F" w:rsidRDefault="00E94895" w:rsidP="00E94895">
            <w:pPr>
              <w:rPr>
                <w:rFonts w:ascii="Century Gothic" w:hAnsi="Century Gothic" w:cs="Calibri"/>
                <w:b/>
                <w:bCs/>
                <w:color w:val="000000"/>
                <w:sz w:val="16"/>
                <w:szCs w:val="16"/>
              </w:rPr>
            </w:pPr>
          </w:p>
        </w:tc>
        <w:tc>
          <w:tcPr>
            <w:tcW w:w="1112" w:type="dxa"/>
            <w:tcBorders>
              <w:top w:val="nil"/>
              <w:left w:val="nil"/>
              <w:bottom w:val="single" w:sz="8" w:space="0" w:color="000000"/>
              <w:right w:val="single" w:sz="8" w:space="0" w:color="000000"/>
            </w:tcBorders>
          </w:tcPr>
          <w:p w14:paraId="0C58A030" w14:textId="77777777" w:rsidR="00E94895" w:rsidRPr="00E94895" w:rsidRDefault="00E94895" w:rsidP="00E94895">
            <w:pPr>
              <w:jc w:val="right"/>
              <w:rPr>
                <w:rFonts w:ascii="Century Gothic" w:hAnsi="Century Gothic" w:cs="Calibri"/>
                <w:b/>
                <w:bCs/>
                <w:color w:val="000000"/>
                <w:sz w:val="16"/>
                <w:szCs w:val="16"/>
              </w:rPr>
            </w:pPr>
          </w:p>
        </w:tc>
        <w:tc>
          <w:tcPr>
            <w:tcW w:w="1112" w:type="dxa"/>
            <w:tcBorders>
              <w:top w:val="nil"/>
              <w:left w:val="nil"/>
              <w:bottom w:val="single" w:sz="8" w:space="0" w:color="000000"/>
              <w:right w:val="single" w:sz="8" w:space="0" w:color="000000"/>
            </w:tcBorders>
          </w:tcPr>
          <w:p w14:paraId="3F05F7E0" w14:textId="77777777" w:rsidR="00E94895" w:rsidRPr="00E94895" w:rsidRDefault="00E94895" w:rsidP="00E94895">
            <w:pPr>
              <w:jc w:val="right"/>
              <w:rPr>
                <w:rFonts w:ascii="Century Gothic" w:hAnsi="Century Gothic" w:cs="Calibri"/>
                <w:b/>
                <w:bCs/>
                <w:color w:val="000000"/>
                <w:sz w:val="16"/>
                <w:szCs w:val="16"/>
              </w:rPr>
            </w:pPr>
          </w:p>
        </w:tc>
        <w:tc>
          <w:tcPr>
            <w:tcW w:w="1086" w:type="dxa"/>
            <w:tcBorders>
              <w:top w:val="nil"/>
              <w:left w:val="nil"/>
              <w:bottom w:val="single" w:sz="8" w:space="0" w:color="000000"/>
              <w:right w:val="single" w:sz="8" w:space="0" w:color="000000"/>
            </w:tcBorders>
          </w:tcPr>
          <w:p w14:paraId="63032D2E" w14:textId="77777777" w:rsidR="00E94895" w:rsidRPr="00E94895" w:rsidRDefault="00E94895" w:rsidP="00E94895">
            <w:pPr>
              <w:jc w:val="right"/>
              <w:rPr>
                <w:rFonts w:ascii="Century Gothic" w:hAnsi="Century Gothic" w:cs="Calibri"/>
                <w:color w:val="000000"/>
                <w:sz w:val="16"/>
                <w:szCs w:val="16"/>
              </w:rPr>
            </w:pPr>
          </w:p>
        </w:tc>
        <w:tc>
          <w:tcPr>
            <w:tcW w:w="874" w:type="dxa"/>
            <w:tcBorders>
              <w:top w:val="nil"/>
              <w:left w:val="nil"/>
              <w:bottom w:val="single" w:sz="8" w:space="0" w:color="000000"/>
              <w:right w:val="nil"/>
            </w:tcBorders>
          </w:tcPr>
          <w:p w14:paraId="0BE931A1" w14:textId="77777777" w:rsidR="00E94895" w:rsidRPr="00E94895" w:rsidRDefault="00E94895" w:rsidP="00E94895">
            <w:pPr>
              <w:jc w:val="center"/>
              <w:rPr>
                <w:rFonts w:ascii="Century Gothic" w:hAnsi="Century Gothic" w:cs="Calibri"/>
                <w:color w:val="000000"/>
                <w:sz w:val="16"/>
                <w:szCs w:val="16"/>
              </w:rPr>
            </w:pPr>
          </w:p>
        </w:tc>
        <w:tc>
          <w:tcPr>
            <w:tcW w:w="1281" w:type="dxa"/>
            <w:tcBorders>
              <w:top w:val="nil"/>
              <w:left w:val="single" w:sz="8" w:space="0" w:color="000000"/>
              <w:bottom w:val="single" w:sz="8" w:space="0" w:color="000000"/>
              <w:right w:val="single" w:sz="8" w:space="0" w:color="000000"/>
            </w:tcBorders>
            <w:shd w:val="clear" w:color="000000" w:fill="FFFFFF"/>
            <w:noWrap/>
          </w:tcPr>
          <w:p w14:paraId="0C21A0E5" w14:textId="77777777" w:rsidR="00E94895" w:rsidRPr="00E94895" w:rsidRDefault="00E94895" w:rsidP="00E94895">
            <w:pPr>
              <w:jc w:val="center"/>
              <w:rPr>
                <w:rFonts w:ascii="Century Gothic" w:hAnsi="Century Gothic" w:cs="Calibri"/>
                <w:color w:val="000000"/>
                <w:sz w:val="16"/>
                <w:szCs w:val="16"/>
              </w:rPr>
            </w:pPr>
          </w:p>
        </w:tc>
      </w:tr>
      <w:tr w:rsidR="00E94895" w14:paraId="3C150F0C" w14:textId="77777777" w:rsidTr="00A44A7D">
        <w:trPr>
          <w:trHeight w:val="181"/>
        </w:trPr>
        <w:tc>
          <w:tcPr>
            <w:tcW w:w="3384" w:type="dxa"/>
            <w:tcBorders>
              <w:top w:val="nil"/>
              <w:left w:val="single" w:sz="8" w:space="0" w:color="000000"/>
              <w:bottom w:val="single" w:sz="8" w:space="0" w:color="000000"/>
              <w:right w:val="nil"/>
            </w:tcBorders>
            <w:hideMark/>
          </w:tcPr>
          <w:p w14:paraId="2D14DFEB" w14:textId="77777777" w:rsidR="00E94895" w:rsidRPr="001F3CCE" w:rsidRDefault="00E94895" w:rsidP="00E94895">
            <w:pPr>
              <w:pStyle w:val="NoSpacing"/>
              <w:rPr>
                <w:rFonts w:ascii="Century Gothic" w:hAnsi="Century Gothic" w:cs="Calibri"/>
                <w:sz w:val="16"/>
                <w:szCs w:val="16"/>
              </w:rPr>
            </w:pPr>
            <w:proofErr w:type="spellStart"/>
            <w:r w:rsidRPr="001F3CCE">
              <w:rPr>
                <w:rFonts w:ascii="Century Gothic" w:hAnsi="Century Gothic" w:cs="Calibri"/>
                <w:sz w:val="16"/>
                <w:szCs w:val="16"/>
              </w:rPr>
              <w:t>a.Tabungan</w:t>
            </w:r>
            <w:proofErr w:type="spellEnd"/>
          </w:p>
        </w:tc>
        <w:tc>
          <w:tcPr>
            <w:tcW w:w="1134" w:type="dxa"/>
            <w:tcBorders>
              <w:top w:val="nil"/>
              <w:left w:val="single" w:sz="8" w:space="0" w:color="000000"/>
              <w:bottom w:val="single" w:sz="8" w:space="0" w:color="000000"/>
              <w:right w:val="single" w:sz="8" w:space="0" w:color="000000"/>
            </w:tcBorders>
            <w:noWrap/>
            <w:vAlign w:val="center"/>
            <w:hideMark/>
          </w:tcPr>
          <w:p w14:paraId="14DF083A" w14:textId="588EE93A" w:rsidR="00E94895" w:rsidRPr="001F3CCE" w:rsidRDefault="00E94895" w:rsidP="00E94895">
            <w:pPr>
              <w:pStyle w:val="NoSpacing"/>
              <w:jc w:val="right"/>
              <w:rPr>
                <w:rFonts w:ascii="Century Gothic" w:hAnsi="Century Gothic" w:cs="Calibri"/>
                <w:sz w:val="16"/>
                <w:szCs w:val="16"/>
              </w:rPr>
            </w:pPr>
            <w:r>
              <w:rPr>
                <w:rFonts w:ascii="Century Gothic" w:hAnsi="Century Gothic" w:cs="Calibri"/>
                <w:sz w:val="16"/>
                <w:szCs w:val="16"/>
              </w:rPr>
              <w:t>1.511016</w:t>
            </w:r>
          </w:p>
        </w:tc>
        <w:tc>
          <w:tcPr>
            <w:tcW w:w="1112" w:type="dxa"/>
            <w:tcBorders>
              <w:top w:val="nil"/>
              <w:left w:val="nil"/>
              <w:bottom w:val="single" w:sz="8" w:space="0" w:color="000000"/>
              <w:right w:val="single" w:sz="8" w:space="0" w:color="000000"/>
            </w:tcBorders>
            <w:shd w:val="clear" w:color="000000" w:fill="FFFFFF"/>
            <w:noWrap/>
          </w:tcPr>
          <w:p w14:paraId="4B4B4D7B" w14:textId="159DE504"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397.930</w:t>
            </w:r>
          </w:p>
        </w:tc>
        <w:tc>
          <w:tcPr>
            <w:tcW w:w="1112" w:type="dxa"/>
            <w:tcBorders>
              <w:top w:val="nil"/>
              <w:left w:val="nil"/>
              <w:bottom w:val="single" w:sz="8" w:space="0" w:color="000000"/>
              <w:right w:val="single" w:sz="8" w:space="0" w:color="000000"/>
            </w:tcBorders>
            <w:noWrap/>
          </w:tcPr>
          <w:p w14:paraId="22E856EB" w14:textId="65678D5D"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420.739</w:t>
            </w:r>
          </w:p>
        </w:tc>
        <w:tc>
          <w:tcPr>
            <w:tcW w:w="1086" w:type="dxa"/>
            <w:tcBorders>
              <w:top w:val="nil"/>
              <w:left w:val="nil"/>
              <w:bottom w:val="single" w:sz="8" w:space="0" w:color="000000"/>
              <w:right w:val="single" w:sz="8" w:space="0" w:color="000000"/>
            </w:tcBorders>
          </w:tcPr>
          <w:p w14:paraId="465B2E77" w14:textId="50A70A7E"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-1.090.277</w:t>
            </w:r>
          </w:p>
        </w:tc>
        <w:tc>
          <w:tcPr>
            <w:tcW w:w="874" w:type="dxa"/>
            <w:tcBorders>
              <w:top w:val="nil"/>
              <w:left w:val="nil"/>
              <w:bottom w:val="single" w:sz="8" w:space="0" w:color="000000"/>
              <w:right w:val="nil"/>
            </w:tcBorders>
          </w:tcPr>
          <w:p w14:paraId="331274CE" w14:textId="334A5838"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-72,16</w:t>
            </w:r>
          </w:p>
        </w:tc>
        <w:tc>
          <w:tcPr>
            <w:tcW w:w="1281" w:type="dxa"/>
            <w:tcBorders>
              <w:top w:val="nil"/>
              <w:left w:val="single" w:sz="8" w:space="0" w:color="000000"/>
              <w:bottom w:val="single" w:sz="8" w:space="0" w:color="000000"/>
              <w:right w:val="single" w:sz="8" w:space="0" w:color="000000"/>
            </w:tcBorders>
            <w:shd w:val="clear" w:color="000000" w:fill="FFFFFF"/>
            <w:noWrap/>
          </w:tcPr>
          <w:p w14:paraId="6617DA0D" w14:textId="46272B05"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105,73</w:t>
            </w:r>
          </w:p>
        </w:tc>
      </w:tr>
      <w:tr w:rsidR="00E94895" w14:paraId="2A7AAC4B" w14:textId="77777777" w:rsidTr="00A44A7D">
        <w:trPr>
          <w:trHeight w:val="181"/>
        </w:trPr>
        <w:tc>
          <w:tcPr>
            <w:tcW w:w="3384" w:type="dxa"/>
            <w:tcBorders>
              <w:top w:val="nil"/>
              <w:left w:val="single" w:sz="8" w:space="0" w:color="000000"/>
              <w:bottom w:val="single" w:sz="8" w:space="0" w:color="000000"/>
              <w:right w:val="nil"/>
            </w:tcBorders>
            <w:hideMark/>
          </w:tcPr>
          <w:p w14:paraId="0EEF0F89" w14:textId="77777777" w:rsidR="00E94895" w:rsidRPr="001F3CCE" w:rsidRDefault="00E94895" w:rsidP="00E94895">
            <w:pPr>
              <w:pStyle w:val="NoSpacing"/>
              <w:rPr>
                <w:rFonts w:ascii="Century Gothic" w:hAnsi="Century Gothic" w:cs="Calibri"/>
                <w:sz w:val="16"/>
                <w:szCs w:val="16"/>
              </w:rPr>
            </w:pPr>
            <w:proofErr w:type="spellStart"/>
            <w:r w:rsidRPr="001F3CCE">
              <w:rPr>
                <w:rFonts w:ascii="Century Gothic" w:hAnsi="Century Gothic" w:cs="Calibri"/>
                <w:sz w:val="16"/>
                <w:szCs w:val="16"/>
              </w:rPr>
              <w:t>b.Deposito</w:t>
            </w:r>
            <w:proofErr w:type="spellEnd"/>
          </w:p>
        </w:tc>
        <w:tc>
          <w:tcPr>
            <w:tcW w:w="1134" w:type="dxa"/>
            <w:tcBorders>
              <w:top w:val="nil"/>
              <w:left w:val="single" w:sz="8" w:space="0" w:color="000000"/>
              <w:bottom w:val="single" w:sz="8" w:space="0" w:color="000000"/>
              <w:right w:val="single" w:sz="8" w:space="0" w:color="000000"/>
            </w:tcBorders>
            <w:noWrap/>
            <w:vAlign w:val="center"/>
            <w:hideMark/>
          </w:tcPr>
          <w:p w14:paraId="0433BBE3" w14:textId="32B6FE2E" w:rsidR="00E94895" w:rsidRPr="001F3CCE" w:rsidRDefault="00E94895" w:rsidP="00E94895">
            <w:pPr>
              <w:pStyle w:val="NoSpacing"/>
              <w:jc w:val="right"/>
              <w:rPr>
                <w:rFonts w:ascii="Century Gothic" w:hAnsi="Century Gothic" w:cs="Calibri"/>
                <w:sz w:val="16"/>
                <w:szCs w:val="16"/>
              </w:rPr>
            </w:pPr>
            <w:r>
              <w:rPr>
                <w:rFonts w:ascii="Century Gothic" w:hAnsi="Century Gothic" w:cs="Calibri"/>
                <w:sz w:val="16"/>
                <w:szCs w:val="16"/>
              </w:rPr>
              <w:t>20.000</w:t>
            </w:r>
          </w:p>
        </w:tc>
        <w:tc>
          <w:tcPr>
            <w:tcW w:w="1112" w:type="dxa"/>
            <w:tcBorders>
              <w:top w:val="nil"/>
              <w:left w:val="nil"/>
              <w:bottom w:val="single" w:sz="8" w:space="0" w:color="000000"/>
              <w:right w:val="single" w:sz="8" w:space="0" w:color="000000"/>
            </w:tcBorders>
            <w:shd w:val="clear" w:color="000000" w:fill="FFFFFF"/>
            <w:noWrap/>
          </w:tcPr>
          <w:p w14:paraId="4FBBA105" w14:textId="67AA2E03"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0</w:t>
            </w:r>
          </w:p>
        </w:tc>
        <w:tc>
          <w:tcPr>
            <w:tcW w:w="1112" w:type="dxa"/>
            <w:tcBorders>
              <w:top w:val="nil"/>
              <w:left w:val="nil"/>
              <w:bottom w:val="single" w:sz="8" w:space="0" w:color="000000"/>
              <w:right w:val="single" w:sz="8" w:space="0" w:color="000000"/>
            </w:tcBorders>
            <w:noWrap/>
          </w:tcPr>
          <w:p w14:paraId="6C1D2770" w14:textId="06B42912"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10.000</w:t>
            </w:r>
          </w:p>
        </w:tc>
        <w:tc>
          <w:tcPr>
            <w:tcW w:w="1086" w:type="dxa"/>
            <w:tcBorders>
              <w:top w:val="nil"/>
              <w:left w:val="nil"/>
              <w:bottom w:val="single" w:sz="8" w:space="0" w:color="000000"/>
              <w:right w:val="single" w:sz="8" w:space="0" w:color="000000"/>
            </w:tcBorders>
          </w:tcPr>
          <w:p w14:paraId="357EDFBC" w14:textId="4898544E"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-10.000</w:t>
            </w:r>
          </w:p>
        </w:tc>
        <w:tc>
          <w:tcPr>
            <w:tcW w:w="874" w:type="dxa"/>
            <w:tcBorders>
              <w:top w:val="nil"/>
              <w:left w:val="nil"/>
              <w:bottom w:val="single" w:sz="8" w:space="0" w:color="000000"/>
              <w:right w:val="nil"/>
            </w:tcBorders>
          </w:tcPr>
          <w:p w14:paraId="5F5A0670" w14:textId="16E71A17"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-50,00</w:t>
            </w:r>
          </w:p>
        </w:tc>
        <w:tc>
          <w:tcPr>
            <w:tcW w:w="1281" w:type="dxa"/>
            <w:tcBorders>
              <w:top w:val="nil"/>
              <w:left w:val="single" w:sz="8" w:space="0" w:color="000000"/>
              <w:bottom w:val="single" w:sz="8" w:space="0" w:color="000000"/>
              <w:right w:val="single" w:sz="8" w:space="0" w:color="000000"/>
            </w:tcBorders>
            <w:shd w:val="clear" w:color="000000" w:fill="FFFFFF"/>
            <w:noWrap/>
          </w:tcPr>
          <w:p w14:paraId="1BB5DA0C" w14:textId="3AE0B175"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#DIV/0!</w:t>
            </w:r>
          </w:p>
        </w:tc>
      </w:tr>
      <w:tr w:rsidR="00E94895" w14:paraId="5DCCBEF8" w14:textId="77777777" w:rsidTr="00A44A7D">
        <w:trPr>
          <w:trHeight w:val="181"/>
        </w:trPr>
        <w:tc>
          <w:tcPr>
            <w:tcW w:w="3384" w:type="dxa"/>
            <w:tcBorders>
              <w:top w:val="nil"/>
              <w:left w:val="single" w:sz="8" w:space="0" w:color="000000"/>
              <w:bottom w:val="single" w:sz="8" w:space="0" w:color="000000"/>
              <w:right w:val="nil"/>
            </w:tcBorders>
            <w:hideMark/>
          </w:tcPr>
          <w:p w14:paraId="3F3079FC" w14:textId="77777777" w:rsidR="00E94895" w:rsidRPr="001F3CCE" w:rsidRDefault="00E94895" w:rsidP="00E94895">
            <w:pPr>
              <w:pStyle w:val="NoSpacing"/>
              <w:rPr>
                <w:rFonts w:ascii="Century Gothic" w:hAnsi="Century Gothic" w:cs="Calibri"/>
                <w:sz w:val="16"/>
                <w:szCs w:val="16"/>
              </w:rPr>
            </w:pPr>
            <w:proofErr w:type="spellStart"/>
            <w:r w:rsidRPr="001F3CCE">
              <w:rPr>
                <w:rFonts w:ascii="Century Gothic" w:hAnsi="Century Gothic" w:cs="Calibri"/>
                <w:sz w:val="16"/>
                <w:szCs w:val="16"/>
              </w:rPr>
              <w:t>Simpanan</w:t>
            </w:r>
            <w:proofErr w:type="spellEnd"/>
            <w:r w:rsidRPr="001F3CCE">
              <w:rPr>
                <w:rFonts w:ascii="Century Gothic" w:hAnsi="Century Gothic" w:cs="Calibri"/>
                <w:sz w:val="16"/>
                <w:szCs w:val="16"/>
              </w:rPr>
              <w:t xml:space="preserve"> </w:t>
            </w:r>
            <w:proofErr w:type="spellStart"/>
            <w:r w:rsidRPr="001F3CCE">
              <w:rPr>
                <w:rFonts w:ascii="Century Gothic" w:hAnsi="Century Gothic" w:cs="Calibri"/>
                <w:sz w:val="16"/>
                <w:szCs w:val="16"/>
              </w:rPr>
              <w:t>dari</w:t>
            </w:r>
            <w:proofErr w:type="spellEnd"/>
            <w:r w:rsidRPr="001F3CCE">
              <w:rPr>
                <w:rFonts w:ascii="Century Gothic" w:hAnsi="Century Gothic" w:cs="Calibri"/>
                <w:sz w:val="16"/>
                <w:szCs w:val="16"/>
              </w:rPr>
              <w:t xml:space="preserve"> bank lain.</w:t>
            </w:r>
          </w:p>
        </w:tc>
        <w:tc>
          <w:tcPr>
            <w:tcW w:w="1134" w:type="dxa"/>
            <w:tcBorders>
              <w:top w:val="nil"/>
              <w:left w:val="single" w:sz="8" w:space="0" w:color="000000"/>
              <w:bottom w:val="single" w:sz="8" w:space="0" w:color="000000"/>
              <w:right w:val="single" w:sz="8" w:space="0" w:color="000000"/>
            </w:tcBorders>
            <w:vAlign w:val="center"/>
            <w:hideMark/>
          </w:tcPr>
          <w:p w14:paraId="41C48FFD" w14:textId="77777777" w:rsidR="00E94895" w:rsidRPr="001F3CCE" w:rsidRDefault="00E94895" w:rsidP="00E94895">
            <w:pPr>
              <w:pStyle w:val="NoSpacing"/>
              <w:jc w:val="right"/>
              <w:rPr>
                <w:rFonts w:ascii="Century Gothic" w:hAnsi="Century Gothic" w:cs="Calibri"/>
                <w:sz w:val="16"/>
                <w:szCs w:val="16"/>
              </w:rPr>
            </w:pPr>
            <w:r>
              <w:rPr>
                <w:rFonts w:ascii="Century Gothic" w:hAnsi="Century Gothic" w:cs="Calibri"/>
                <w:sz w:val="16"/>
                <w:szCs w:val="16"/>
              </w:rPr>
              <w:t>0</w:t>
            </w:r>
          </w:p>
        </w:tc>
        <w:tc>
          <w:tcPr>
            <w:tcW w:w="1112" w:type="dxa"/>
            <w:tcBorders>
              <w:top w:val="nil"/>
              <w:left w:val="nil"/>
              <w:bottom w:val="single" w:sz="8" w:space="0" w:color="000000"/>
              <w:right w:val="single" w:sz="8" w:space="0" w:color="000000"/>
            </w:tcBorders>
          </w:tcPr>
          <w:p w14:paraId="2CD4B5C7" w14:textId="23407AB9"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0</w:t>
            </w:r>
          </w:p>
        </w:tc>
        <w:tc>
          <w:tcPr>
            <w:tcW w:w="1112" w:type="dxa"/>
            <w:tcBorders>
              <w:top w:val="nil"/>
              <w:left w:val="nil"/>
              <w:bottom w:val="single" w:sz="8" w:space="0" w:color="000000"/>
              <w:right w:val="single" w:sz="8" w:space="0" w:color="000000"/>
            </w:tcBorders>
          </w:tcPr>
          <w:p w14:paraId="774E571A" w14:textId="46C6AECA"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0</w:t>
            </w:r>
          </w:p>
        </w:tc>
        <w:tc>
          <w:tcPr>
            <w:tcW w:w="1086" w:type="dxa"/>
            <w:tcBorders>
              <w:top w:val="nil"/>
              <w:left w:val="nil"/>
              <w:bottom w:val="single" w:sz="8" w:space="0" w:color="000000"/>
              <w:right w:val="single" w:sz="8" w:space="0" w:color="000000"/>
            </w:tcBorders>
          </w:tcPr>
          <w:p w14:paraId="1370690C" w14:textId="4F2C5346"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0</w:t>
            </w:r>
          </w:p>
        </w:tc>
        <w:tc>
          <w:tcPr>
            <w:tcW w:w="874" w:type="dxa"/>
            <w:tcBorders>
              <w:top w:val="nil"/>
              <w:left w:val="nil"/>
              <w:bottom w:val="single" w:sz="8" w:space="0" w:color="000000"/>
              <w:right w:val="nil"/>
            </w:tcBorders>
          </w:tcPr>
          <w:p w14:paraId="5A7ABAB6" w14:textId="728380BD" w:rsidR="00E94895" w:rsidRPr="00E94895" w:rsidRDefault="00E94895" w:rsidP="00E94895">
            <w:pPr>
              <w:jc w:val="center"/>
              <w:rPr>
                <w:rFonts w:ascii="Century Gothic" w:hAnsi="Century Gothic" w:cs="Calibri"/>
                <w:color w:val="000000"/>
                <w:sz w:val="16"/>
                <w:szCs w:val="16"/>
              </w:rPr>
            </w:pPr>
            <w:r w:rsidRPr="00E94895">
              <w:rPr>
                <w:rFonts w:ascii="Century Gothic" w:hAnsi="Century Gothic"/>
                <w:sz w:val="16"/>
                <w:szCs w:val="16"/>
              </w:rPr>
              <w:t>#DIV/0!</w:t>
            </w:r>
          </w:p>
        </w:tc>
        <w:tc>
          <w:tcPr>
            <w:tcW w:w="1281" w:type="dxa"/>
            <w:tcBorders>
              <w:top w:val="nil"/>
              <w:left w:val="single" w:sz="8" w:space="0" w:color="000000"/>
              <w:bottom w:val="single" w:sz="8" w:space="0" w:color="000000"/>
              <w:right w:val="single" w:sz="8" w:space="0" w:color="000000"/>
            </w:tcBorders>
            <w:shd w:val="clear" w:color="000000" w:fill="FFFFFF"/>
            <w:noWrap/>
          </w:tcPr>
          <w:p w14:paraId="3159D1A7" w14:textId="39EECA79" w:rsidR="00E94895" w:rsidRPr="00E94895" w:rsidRDefault="00E94895" w:rsidP="00E94895">
            <w:pPr>
              <w:jc w:val="center"/>
              <w:rPr>
                <w:rFonts w:ascii="Century Gothic" w:hAnsi="Century Gothic" w:cs="Calibri"/>
                <w:color w:val="000000"/>
                <w:sz w:val="16"/>
                <w:szCs w:val="16"/>
              </w:rPr>
            </w:pPr>
            <w:r w:rsidRPr="00E94895">
              <w:rPr>
                <w:rFonts w:ascii="Century Gothic" w:hAnsi="Century Gothic"/>
                <w:sz w:val="16"/>
                <w:szCs w:val="16"/>
              </w:rPr>
              <w:t>#DIV/0!</w:t>
            </w:r>
          </w:p>
        </w:tc>
      </w:tr>
      <w:tr w:rsidR="00E94895" w14:paraId="004E1D04" w14:textId="77777777" w:rsidTr="00A44A7D">
        <w:trPr>
          <w:trHeight w:val="181"/>
        </w:trPr>
        <w:tc>
          <w:tcPr>
            <w:tcW w:w="3384" w:type="dxa"/>
            <w:tcBorders>
              <w:top w:val="nil"/>
              <w:left w:val="single" w:sz="8" w:space="0" w:color="000000"/>
              <w:bottom w:val="single" w:sz="8" w:space="0" w:color="000000"/>
              <w:right w:val="nil"/>
            </w:tcBorders>
            <w:hideMark/>
          </w:tcPr>
          <w:p w14:paraId="12C71EFE" w14:textId="77777777" w:rsidR="00E94895" w:rsidRPr="001F3CCE" w:rsidRDefault="00E94895" w:rsidP="00E94895">
            <w:pPr>
              <w:pStyle w:val="NoSpacing"/>
              <w:rPr>
                <w:rFonts w:ascii="Century Gothic" w:hAnsi="Century Gothic" w:cs="Calibri"/>
                <w:sz w:val="16"/>
                <w:szCs w:val="16"/>
              </w:rPr>
            </w:pPr>
            <w:proofErr w:type="spellStart"/>
            <w:r w:rsidRPr="001F3CCE">
              <w:rPr>
                <w:rFonts w:ascii="Century Gothic" w:hAnsi="Century Gothic" w:cs="Calibri"/>
                <w:sz w:val="16"/>
                <w:szCs w:val="16"/>
              </w:rPr>
              <w:t>Pinjaman</w:t>
            </w:r>
            <w:proofErr w:type="spellEnd"/>
            <w:r w:rsidRPr="001F3CCE">
              <w:rPr>
                <w:rFonts w:ascii="Century Gothic" w:hAnsi="Century Gothic" w:cs="Calibri"/>
                <w:sz w:val="16"/>
                <w:szCs w:val="16"/>
              </w:rPr>
              <w:t xml:space="preserve"> yang </w:t>
            </w:r>
            <w:proofErr w:type="spellStart"/>
            <w:r w:rsidRPr="001F3CCE">
              <w:rPr>
                <w:rFonts w:ascii="Century Gothic" w:hAnsi="Century Gothic" w:cs="Calibri"/>
                <w:sz w:val="16"/>
                <w:szCs w:val="16"/>
              </w:rPr>
              <w:t>diterima</w:t>
            </w:r>
            <w:proofErr w:type="spellEnd"/>
          </w:p>
        </w:tc>
        <w:tc>
          <w:tcPr>
            <w:tcW w:w="1134" w:type="dxa"/>
            <w:tcBorders>
              <w:top w:val="nil"/>
              <w:left w:val="single" w:sz="8" w:space="0" w:color="000000"/>
              <w:bottom w:val="single" w:sz="8" w:space="0" w:color="000000"/>
              <w:right w:val="single" w:sz="8" w:space="0" w:color="000000"/>
            </w:tcBorders>
            <w:vAlign w:val="center"/>
            <w:hideMark/>
          </w:tcPr>
          <w:p w14:paraId="7BFCA327" w14:textId="77777777" w:rsidR="00E94895" w:rsidRPr="001F3CCE" w:rsidRDefault="00E94895" w:rsidP="00E94895">
            <w:pPr>
              <w:pStyle w:val="NoSpacing"/>
              <w:jc w:val="right"/>
              <w:rPr>
                <w:rFonts w:ascii="Century Gothic" w:hAnsi="Century Gothic" w:cs="Calibri"/>
                <w:sz w:val="16"/>
                <w:szCs w:val="16"/>
              </w:rPr>
            </w:pPr>
            <w:r>
              <w:rPr>
                <w:rFonts w:ascii="Century Gothic" w:hAnsi="Century Gothic" w:cs="Calibri"/>
                <w:sz w:val="16"/>
                <w:szCs w:val="16"/>
              </w:rPr>
              <w:t>0</w:t>
            </w:r>
          </w:p>
        </w:tc>
        <w:tc>
          <w:tcPr>
            <w:tcW w:w="1112" w:type="dxa"/>
            <w:tcBorders>
              <w:top w:val="nil"/>
              <w:left w:val="nil"/>
              <w:bottom w:val="single" w:sz="8" w:space="0" w:color="000000"/>
              <w:right w:val="single" w:sz="8" w:space="0" w:color="000000"/>
            </w:tcBorders>
          </w:tcPr>
          <w:p w14:paraId="260C07CE" w14:textId="091CD183"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0</w:t>
            </w:r>
          </w:p>
        </w:tc>
        <w:tc>
          <w:tcPr>
            <w:tcW w:w="1112" w:type="dxa"/>
            <w:tcBorders>
              <w:top w:val="nil"/>
              <w:left w:val="nil"/>
              <w:bottom w:val="single" w:sz="8" w:space="0" w:color="000000"/>
              <w:right w:val="single" w:sz="8" w:space="0" w:color="000000"/>
            </w:tcBorders>
          </w:tcPr>
          <w:p w14:paraId="36942E65" w14:textId="22337700"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0</w:t>
            </w:r>
          </w:p>
        </w:tc>
        <w:tc>
          <w:tcPr>
            <w:tcW w:w="1086" w:type="dxa"/>
            <w:tcBorders>
              <w:top w:val="nil"/>
              <w:left w:val="nil"/>
              <w:bottom w:val="single" w:sz="8" w:space="0" w:color="000000"/>
              <w:right w:val="single" w:sz="8" w:space="0" w:color="000000"/>
            </w:tcBorders>
          </w:tcPr>
          <w:p w14:paraId="6DC4BA3F" w14:textId="2B690974"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0</w:t>
            </w:r>
          </w:p>
        </w:tc>
        <w:tc>
          <w:tcPr>
            <w:tcW w:w="874" w:type="dxa"/>
            <w:tcBorders>
              <w:top w:val="nil"/>
              <w:left w:val="nil"/>
              <w:bottom w:val="single" w:sz="8" w:space="0" w:color="000000"/>
              <w:right w:val="nil"/>
            </w:tcBorders>
          </w:tcPr>
          <w:p w14:paraId="2F29EFC2" w14:textId="779C616F" w:rsidR="00E94895" w:rsidRPr="00E94895" w:rsidRDefault="00E94895" w:rsidP="00E94895">
            <w:pPr>
              <w:jc w:val="center"/>
              <w:rPr>
                <w:rFonts w:ascii="Century Gothic" w:hAnsi="Century Gothic" w:cs="Calibri"/>
                <w:color w:val="000000"/>
                <w:sz w:val="16"/>
                <w:szCs w:val="16"/>
              </w:rPr>
            </w:pPr>
            <w:r w:rsidRPr="00E94895">
              <w:rPr>
                <w:rFonts w:ascii="Century Gothic" w:hAnsi="Century Gothic"/>
                <w:sz w:val="16"/>
                <w:szCs w:val="16"/>
              </w:rPr>
              <w:t>#DIV/0!</w:t>
            </w:r>
          </w:p>
        </w:tc>
        <w:tc>
          <w:tcPr>
            <w:tcW w:w="1281" w:type="dxa"/>
            <w:tcBorders>
              <w:top w:val="nil"/>
              <w:left w:val="single" w:sz="8" w:space="0" w:color="000000"/>
              <w:bottom w:val="single" w:sz="8" w:space="0" w:color="000000"/>
              <w:right w:val="single" w:sz="8" w:space="0" w:color="000000"/>
            </w:tcBorders>
            <w:shd w:val="clear" w:color="000000" w:fill="FFFFFF"/>
            <w:noWrap/>
          </w:tcPr>
          <w:p w14:paraId="76DFBC77" w14:textId="4552C54D" w:rsidR="00E94895" w:rsidRPr="00E94895" w:rsidRDefault="00E94895" w:rsidP="00E94895">
            <w:pPr>
              <w:jc w:val="center"/>
              <w:rPr>
                <w:rFonts w:ascii="Century Gothic" w:hAnsi="Century Gothic" w:cs="Calibri"/>
                <w:color w:val="000000"/>
                <w:sz w:val="16"/>
                <w:szCs w:val="16"/>
              </w:rPr>
            </w:pPr>
            <w:r w:rsidRPr="00E94895">
              <w:rPr>
                <w:rFonts w:ascii="Century Gothic" w:hAnsi="Century Gothic"/>
                <w:sz w:val="16"/>
                <w:szCs w:val="16"/>
              </w:rPr>
              <w:t>#DIV/0!</w:t>
            </w:r>
          </w:p>
        </w:tc>
      </w:tr>
      <w:tr w:rsidR="00E94895" w14:paraId="51E76270" w14:textId="77777777" w:rsidTr="00A44A7D">
        <w:trPr>
          <w:trHeight w:val="181"/>
        </w:trPr>
        <w:tc>
          <w:tcPr>
            <w:tcW w:w="3384" w:type="dxa"/>
            <w:tcBorders>
              <w:top w:val="nil"/>
              <w:left w:val="single" w:sz="8" w:space="0" w:color="000000"/>
              <w:bottom w:val="single" w:sz="8" w:space="0" w:color="000000"/>
              <w:right w:val="nil"/>
            </w:tcBorders>
            <w:hideMark/>
          </w:tcPr>
          <w:p w14:paraId="4FBBD8A0" w14:textId="77777777" w:rsidR="00E94895" w:rsidRPr="001F3CCE" w:rsidRDefault="00E94895" w:rsidP="00E94895">
            <w:pPr>
              <w:pStyle w:val="NoSpacing"/>
              <w:rPr>
                <w:rFonts w:ascii="Century Gothic" w:hAnsi="Century Gothic" w:cs="Calibri"/>
                <w:sz w:val="16"/>
                <w:szCs w:val="16"/>
              </w:rPr>
            </w:pPr>
            <w:r w:rsidRPr="001F3CCE">
              <w:rPr>
                <w:rFonts w:ascii="Century Gothic" w:hAnsi="Century Gothic" w:cs="Calibri"/>
                <w:sz w:val="16"/>
                <w:szCs w:val="16"/>
              </w:rPr>
              <w:t xml:space="preserve">Dana </w:t>
            </w:r>
            <w:proofErr w:type="spellStart"/>
            <w:r w:rsidRPr="001F3CCE">
              <w:rPr>
                <w:rFonts w:ascii="Century Gothic" w:hAnsi="Century Gothic" w:cs="Calibri"/>
                <w:sz w:val="16"/>
                <w:szCs w:val="16"/>
              </w:rPr>
              <w:t>setoran</w:t>
            </w:r>
            <w:proofErr w:type="spellEnd"/>
            <w:r w:rsidRPr="001F3CCE">
              <w:rPr>
                <w:rFonts w:ascii="Century Gothic" w:hAnsi="Century Gothic" w:cs="Calibri"/>
                <w:sz w:val="16"/>
                <w:szCs w:val="16"/>
              </w:rPr>
              <w:t xml:space="preserve"> modal- </w:t>
            </w:r>
            <w:proofErr w:type="spellStart"/>
            <w:r w:rsidRPr="001F3CCE">
              <w:rPr>
                <w:rFonts w:ascii="Century Gothic" w:hAnsi="Century Gothic" w:cs="Calibri"/>
                <w:sz w:val="16"/>
                <w:szCs w:val="16"/>
              </w:rPr>
              <w:t>kewajiban</w:t>
            </w:r>
            <w:proofErr w:type="spellEnd"/>
          </w:p>
        </w:tc>
        <w:tc>
          <w:tcPr>
            <w:tcW w:w="1134" w:type="dxa"/>
            <w:tcBorders>
              <w:top w:val="nil"/>
              <w:left w:val="single" w:sz="8" w:space="0" w:color="000000"/>
              <w:bottom w:val="single" w:sz="8" w:space="0" w:color="000000"/>
              <w:right w:val="single" w:sz="8" w:space="0" w:color="000000"/>
            </w:tcBorders>
            <w:vAlign w:val="center"/>
            <w:hideMark/>
          </w:tcPr>
          <w:p w14:paraId="7472587A" w14:textId="77777777" w:rsidR="00E94895" w:rsidRPr="001F3CCE" w:rsidRDefault="00E94895" w:rsidP="00E94895">
            <w:pPr>
              <w:pStyle w:val="NoSpacing"/>
              <w:jc w:val="right"/>
              <w:rPr>
                <w:rFonts w:ascii="Century Gothic" w:hAnsi="Century Gothic" w:cs="Calibri"/>
                <w:sz w:val="16"/>
                <w:szCs w:val="16"/>
              </w:rPr>
            </w:pPr>
            <w:r>
              <w:rPr>
                <w:rFonts w:ascii="Century Gothic" w:hAnsi="Century Gothic" w:cs="Calibri"/>
                <w:sz w:val="16"/>
                <w:szCs w:val="16"/>
              </w:rPr>
              <w:t>0</w:t>
            </w:r>
          </w:p>
        </w:tc>
        <w:tc>
          <w:tcPr>
            <w:tcW w:w="1112" w:type="dxa"/>
            <w:tcBorders>
              <w:top w:val="nil"/>
              <w:left w:val="nil"/>
              <w:bottom w:val="single" w:sz="8" w:space="0" w:color="000000"/>
              <w:right w:val="single" w:sz="8" w:space="0" w:color="000000"/>
            </w:tcBorders>
          </w:tcPr>
          <w:p w14:paraId="61B92D30" w14:textId="1763D303"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0</w:t>
            </w:r>
          </w:p>
        </w:tc>
        <w:tc>
          <w:tcPr>
            <w:tcW w:w="1112" w:type="dxa"/>
            <w:tcBorders>
              <w:top w:val="nil"/>
              <w:left w:val="nil"/>
              <w:bottom w:val="single" w:sz="8" w:space="0" w:color="000000"/>
              <w:right w:val="single" w:sz="8" w:space="0" w:color="000000"/>
            </w:tcBorders>
          </w:tcPr>
          <w:p w14:paraId="180787CC" w14:textId="60B1F9F7"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0</w:t>
            </w:r>
          </w:p>
        </w:tc>
        <w:tc>
          <w:tcPr>
            <w:tcW w:w="1086" w:type="dxa"/>
            <w:tcBorders>
              <w:top w:val="nil"/>
              <w:left w:val="nil"/>
              <w:bottom w:val="single" w:sz="8" w:space="0" w:color="000000"/>
              <w:right w:val="single" w:sz="8" w:space="0" w:color="000000"/>
            </w:tcBorders>
          </w:tcPr>
          <w:p w14:paraId="73F14C29" w14:textId="26CF6740"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0</w:t>
            </w:r>
          </w:p>
        </w:tc>
        <w:tc>
          <w:tcPr>
            <w:tcW w:w="874" w:type="dxa"/>
            <w:tcBorders>
              <w:top w:val="nil"/>
              <w:left w:val="nil"/>
              <w:bottom w:val="single" w:sz="8" w:space="0" w:color="000000"/>
              <w:right w:val="nil"/>
            </w:tcBorders>
          </w:tcPr>
          <w:p w14:paraId="0B03C3CC" w14:textId="7DB8D903" w:rsidR="00E94895" w:rsidRPr="00E94895" w:rsidRDefault="00E94895" w:rsidP="00E94895">
            <w:pPr>
              <w:jc w:val="center"/>
              <w:rPr>
                <w:rFonts w:ascii="Century Gothic" w:hAnsi="Century Gothic" w:cs="Calibri"/>
                <w:color w:val="000000"/>
                <w:sz w:val="16"/>
                <w:szCs w:val="16"/>
              </w:rPr>
            </w:pPr>
            <w:r w:rsidRPr="00E94895">
              <w:rPr>
                <w:rFonts w:ascii="Century Gothic" w:hAnsi="Century Gothic"/>
                <w:sz w:val="16"/>
                <w:szCs w:val="16"/>
              </w:rPr>
              <w:t>#DIV/0!</w:t>
            </w:r>
          </w:p>
        </w:tc>
        <w:tc>
          <w:tcPr>
            <w:tcW w:w="1281" w:type="dxa"/>
            <w:tcBorders>
              <w:top w:val="nil"/>
              <w:left w:val="single" w:sz="8" w:space="0" w:color="000000"/>
              <w:bottom w:val="single" w:sz="8" w:space="0" w:color="000000"/>
              <w:right w:val="single" w:sz="8" w:space="0" w:color="000000"/>
            </w:tcBorders>
            <w:shd w:val="clear" w:color="000000" w:fill="FFFFFF"/>
            <w:noWrap/>
          </w:tcPr>
          <w:p w14:paraId="2A7B292D" w14:textId="376A5555" w:rsidR="00E94895" w:rsidRPr="00E94895" w:rsidRDefault="00E94895" w:rsidP="00E94895">
            <w:pPr>
              <w:jc w:val="center"/>
              <w:rPr>
                <w:rFonts w:ascii="Century Gothic" w:hAnsi="Century Gothic" w:cs="Calibri"/>
                <w:color w:val="000000"/>
                <w:sz w:val="16"/>
                <w:szCs w:val="16"/>
              </w:rPr>
            </w:pPr>
            <w:r w:rsidRPr="00E94895">
              <w:rPr>
                <w:rFonts w:ascii="Century Gothic" w:hAnsi="Century Gothic"/>
                <w:sz w:val="16"/>
                <w:szCs w:val="16"/>
              </w:rPr>
              <w:t>#DIV/0!</w:t>
            </w:r>
          </w:p>
        </w:tc>
      </w:tr>
      <w:tr w:rsidR="00E94895" w14:paraId="1E649541" w14:textId="77777777" w:rsidTr="00A44A7D">
        <w:trPr>
          <w:trHeight w:val="181"/>
        </w:trPr>
        <w:tc>
          <w:tcPr>
            <w:tcW w:w="3384" w:type="dxa"/>
            <w:tcBorders>
              <w:top w:val="nil"/>
              <w:left w:val="single" w:sz="8" w:space="0" w:color="000000"/>
              <w:bottom w:val="single" w:sz="8" w:space="0" w:color="000000"/>
              <w:right w:val="nil"/>
            </w:tcBorders>
            <w:hideMark/>
          </w:tcPr>
          <w:p w14:paraId="34B83A48" w14:textId="77777777" w:rsidR="00E94895" w:rsidRPr="001F3CCE" w:rsidRDefault="00E94895" w:rsidP="00E94895">
            <w:pPr>
              <w:pStyle w:val="NoSpacing"/>
              <w:rPr>
                <w:rFonts w:ascii="Century Gothic" w:hAnsi="Century Gothic" w:cs="Calibri"/>
                <w:sz w:val="16"/>
                <w:szCs w:val="16"/>
              </w:rPr>
            </w:pPr>
            <w:proofErr w:type="spellStart"/>
            <w:r w:rsidRPr="001F3CCE">
              <w:rPr>
                <w:rFonts w:ascii="Century Gothic" w:hAnsi="Century Gothic" w:cs="Calibri"/>
                <w:sz w:val="16"/>
                <w:szCs w:val="16"/>
              </w:rPr>
              <w:t>Liabilitas</w:t>
            </w:r>
            <w:proofErr w:type="spellEnd"/>
            <w:r w:rsidRPr="001F3CCE">
              <w:rPr>
                <w:rFonts w:ascii="Century Gothic" w:hAnsi="Century Gothic" w:cs="Calibri"/>
                <w:sz w:val="16"/>
                <w:szCs w:val="16"/>
              </w:rPr>
              <w:t xml:space="preserve"> Antar Kantor</w:t>
            </w:r>
          </w:p>
        </w:tc>
        <w:tc>
          <w:tcPr>
            <w:tcW w:w="1134" w:type="dxa"/>
            <w:tcBorders>
              <w:top w:val="nil"/>
              <w:left w:val="single" w:sz="8" w:space="0" w:color="000000"/>
              <w:bottom w:val="single" w:sz="8" w:space="0" w:color="000000"/>
              <w:right w:val="single" w:sz="8" w:space="0" w:color="000000"/>
            </w:tcBorders>
            <w:vAlign w:val="center"/>
            <w:hideMark/>
          </w:tcPr>
          <w:p w14:paraId="1AA09C99" w14:textId="77777777" w:rsidR="00E94895" w:rsidRPr="001F3CCE" w:rsidRDefault="00E94895" w:rsidP="00E94895">
            <w:pPr>
              <w:pStyle w:val="NoSpacing"/>
              <w:jc w:val="right"/>
              <w:rPr>
                <w:rFonts w:ascii="Century Gothic" w:hAnsi="Century Gothic" w:cs="Calibri"/>
                <w:sz w:val="16"/>
                <w:szCs w:val="16"/>
              </w:rPr>
            </w:pPr>
            <w:r>
              <w:rPr>
                <w:rFonts w:ascii="Century Gothic" w:hAnsi="Century Gothic" w:cs="Calibri"/>
                <w:sz w:val="16"/>
                <w:szCs w:val="16"/>
              </w:rPr>
              <w:t>0</w:t>
            </w:r>
          </w:p>
        </w:tc>
        <w:tc>
          <w:tcPr>
            <w:tcW w:w="1112" w:type="dxa"/>
            <w:tcBorders>
              <w:top w:val="nil"/>
              <w:left w:val="nil"/>
              <w:bottom w:val="single" w:sz="8" w:space="0" w:color="000000"/>
              <w:right w:val="single" w:sz="8" w:space="0" w:color="000000"/>
            </w:tcBorders>
          </w:tcPr>
          <w:p w14:paraId="1EA45527" w14:textId="2A7A879C"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0</w:t>
            </w:r>
          </w:p>
        </w:tc>
        <w:tc>
          <w:tcPr>
            <w:tcW w:w="1112" w:type="dxa"/>
            <w:tcBorders>
              <w:top w:val="nil"/>
              <w:left w:val="nil"/>
              <w:bottom w:val="single" w:sz="8" w:space="0" w:color="000000"/>
              <w:right w:val="single" w:sz="8" w:space="0" w:color="000000"/>
            </w:tcBorders>
          </w:tcPr>
          <w:p w14:paraId="21637C28" w14:textId="5CAE3356"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0</w:t>
            </w:r>
          </w:p>
        </w:tc>
        <w:tc>
          <w:tcPr>
            <w:tcW w:w="1086" w:type="dxa"/>
            <w:tcBorders>
              <w:top w:val="nil"/>
              <w:left w:val="nil"/>
              <w:bottom w:val="single" w:sz="8" w:space="0" w:color="000000"/>
              <w:right w:val="single" w:sz="8" w:space="0" w:color="000000"/>
            </w:tcBorders>
          </w:tcPr>
          <w:p w14:paraId="009ECCD9" w14:textId="21F44788"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0</w:t>
            </w:r>
          </w:p>
        </w:tc>
        <w:tc>
          <w:tcPr>
            <w:tcW w:w="874" w:type="dxa"/>
            <w:tcBorders>
              <w:top w:val="nil"/>
              <w:left w:val="nil"/>
              <w:bottom w:val="single" w:sz="8" w:space="0" w:color="000000"/>
              <w:right w:val="nil"/>
            </w:tcBorders>
          </w:tcPr>
          <w:p w14:paraId="67254ACA" w14:textId="3368E55A" w:rsidR="00E94895" w:rsidRPr="00E94895" w:rsidRDefault="00E94895" w:rsidP="00E94895">
            <w:pPr>
              <w:jc w:val="center"/>
              <w:rPr>
                <w:rFonts w:ascii="Century Gothic" w:hAnsi="Century Gothic" w:cs="Calibri"/>
                <w:color w:val="000000"/>
                <w:sz w:val="16"/>
                <w:szCs w:val="16"/>
              </w:rPr>
            </w:pPr>
            <w:r w:rsidRPr="00E94895">
              <w:rPr>
                <w:rFonts w:ascii="Century Gothic" w:hAnsi="Century Gothic"/>
                <w:sz w:val="16"/>
                <w:szCs w:val="16"/>
              </w:rPr>
              <w:t>#DIV/0!</w:t>
            </w:r>
          </w:p>
        </w:tc>
        <w:tc>
          <w:tcPr>
            <w:tcW w:w="1281" w:type="dxa"/>
            <w:tcBorders>
              <w:top w:val="nil"/>
              <w:left w:val="single" w:sz="8" w:space="0" w:color="000000"/>
              <w:bottom w:val="single" w:sz="8" w:space="0" w:color="000000"/>
              <w:right w:val="single" w:sz="8" w:space="0" w:color="000000"/>
            </w:tcBorders>
            <w:shd w:val="clear" w:color="000000" w:fill="FFFFFF"/>
            <w:noWrap/>
          </w:tcPr>
          <w:p w14:paraId="1CB31CCD" w14:textId="5A338955" w:rsidR="00E94895" w:rsidRPr="00E94895" w:rsidRDefault="00E94895" w:rsidP="00E94895">
            <w:pPr>
              <w:jc w:val="center"/>
              <w:rPr>
                <w:rFonts w:ascii="Century Gothic" w:hAnsi="Century Gothic" w:cs="Calibri"/>
                <w:color w:val="000000"/>
                <w:sz w:val="16"/>
                <w:szCs w:val="16"/>
              </w:rPr>
            </w:pPr>
            <w:r w:rsidRPr="00E94895">
              <w:rPr>
                <w:rFonts w:ascii="Century Gothic" w:hAnsi="Century Gothic"/>
                <w:sz w:val="16"/>
                <w:szCs w:val="16"/>
              </w:rPr>
              <w:t>#DIV/0!</w:t>
            </w:r>
          </w:p>
        </w:tc>
      </w:tr>
      <w:tr w:rsidR="00E94895" w14:paraId="3EEE0B87" w14:textId="77777777" w:rsidTr="00A44A7D">
        <w:trPr>
          <w:trHeight w:val="181"/>
        </w:trPr>
        <w:tc>
          <w:tcPr>
            <w:tcW w:w="3384" w:type="dxa"/>
            <w:tcBorders>
              <w:top w:val="nil"/>
              <w:left w:val="single" w:sz="8" w:space="0" w:color="000000"/>
              <w:bottom w:val="single" w:sz="8" w:space="0" w:color="000000"/>
              <w:right w:val="nil"/>
            </w:tcBorders>
            <w:hideMark/>
          </w:tcPr>
          <w:p w14:paraId="13BE9B9C" w14:textId="77777777" w:rsidR="00E94895" w:rsidRPr="001F3CCE" w:rsidRDefault="00E94895" w:rsidP="00E94895">
            <w:pPr>
              <w:pStyle w:val="NoSpacing"/>
              <w:rPr>
                <w:rFonts w:ascii="Century Gothic" w:hAnsi="Century Gothic" w:cs="Calibri"/>
                <w:sz w:val="16"/>
                <w:szCs w:val="16"/>
              </w:rPr>
            </w:pPr>
            <w:proofErr w:type="spellStart"/>
            <w:r w:rsidRPr="001F3CCE">
              <w:rPr>
                <w:rFonts w:ascii="Century Gothic" w:hAnsi="Century Gothic" w:cs="Calibri"/>
                <w:sz w:val="16"/>
                <w:szCs w:val="16"/>
              </w:rPr>
              <w:t>Liabilitas</w:t>
            </w:r>
            <w:proofErr w:type="spellEnd"/>
            <w:r w:rsidRPr="001F3CCE">
              <w:rPr>
                <w:rFonts w:ascii="Century Gothic" w:hAnsi="Century Gothic" w:cs="Calibri"/>
                <w:sz w:val="16"/>
                <w:szCs w:val="16"/>
              </w:rPr>
              <w:t xml:space="preserve"> </w:t>
            </w:r>
            <w:proofErr w:type="spellStart"/>
            <w:r w:rsidRPr="001F3CCE">
              <w:rPr>
                <w:rFonts w:ascii="Century Gothic" w:hAnsi="Century Gothic" w:cs="Calibri"/>
                <w:sz w:val="16"/>
                <w:szCs w:val="16"/>
              </w:rPr>
              <w:t>Lainnya</w:t>
            </w:r>
            <w:proofErr w:type="spellEnd"/>
          </w:p>
        </w:tc>
        <w:tc>
          <w:tcPr>
            <w:tcW w:w="1134" w:type="dxa"/>
            <w:tcBorders>
              <w:top w:val="nil"/>
              <w:left w:val="single" w:sz="8" w:space="0" w:color="000000"/>
              <w:bottom w:val="single" w:sz="8" w:space="0" w:color="000000"/>
              <w:right w:val="single" w:sz="8" w:space="0" w:color="000000"/>
            </w:tcBorders>
            <w:noWrap/>
            <w:vAlign w:val="center"/>
            <w:hideMark/>
          </w:tcPr>
          <w:p w14:paraId="12645D9B" w14:textId="0BFE5F92" w:rsidR="00E94895" w:rsidRPr="001F3CCE" w:rsidRDefault="00E94895" w:rsidP="00E94895">
            <w:pPr>
              <w:pStyle w:val="NoSpacing"/>
              <w:jc w:val="right"/>
              <w:rPr>
                <w:rFonts w:ascii="Century Gothic" w:hAnsi="Century Gothic" w:cs="Calibri"/>
                <w:sz w:val="16"/>
                <w:szCs w:val="16"/>
              </w:rPr>
            </w:pPr>
            <w:r>
              <w:rPr>
                <w:rFonts w:ascii="Century Gothic" w:hAnsi="Century Gothic" w:cs="Calibri"/>
                <w:sz w:val="16"/>
                <w:szCs w:val="16"/>
              </w:rPr>
              <w:t>38</w:t>
            </w:r>
          </w:p>
        </w:tc>
        <w:tc>
          <w:tcPr>
            <w:tcW w:w="1112" w:type="dxa"/>
            <w:tcBorders>
              <w:top w:val="nil"/>
              <w:left w:val="nil"/>
              <w:bottom w:val="single" w:sz="8" w:space="0" w:color="000000"/>
              <w:right w:val="single" w:sz="8" w:space="0" w:color="000000"/>
            </w:tcBorders>
            <w:shd w:val="clear" w:color="000000" w:fill="FFFFFF"/>
            <w:noWrap/>
          </w:tcPr>
          <w:p w14:paraId="2F67C40C" w14:textId="06286157"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0</w:t>
            </w:r>
          </w:p>
        </w:tc>
        <w:tc>
          <w:tcPr>
            <w:tcW w:w="1112" w:type="dxa"/>
            <w:tcBorders>
              <w:top w:val="nil"/>
              <w:left w:val="nil"/>
              <w:bottom w:val="single" w:sz="8" w:space="0" w:color="000000"/>
              <w:right w:val="single" w:sz="8" w:space="0" w:color="000000"/>
            </w:tcBorders>
            <w:noWrap/>
          </w:tcPr>
          <w:p w14:paraId="3AD8D7CD" w14:textId="232A8E40" w:rsidR="00E94895" w:rsidRPr="00E94895" w:rsidRDefault="002176C5" w:rsidP="00E94895">
            <w:pPr>
              <w:pStyle w:val="NoSpacing"/>
              <w:jc w:val="right"/>
              <w:rPr>
                <w:rFonts w:ascii="Century Gothic" w:hAnsi="Century Gothic" w:cs="Calibri"/>
                <w:sz w:val="16"/>
                <w:szCs w:val="16"/>
              </w:rPr>
            </w:pPr>
            <w:r>
              <w:rPr>
                <w:rFonts w:ascii="Century Gothic" w:hAnsi="Century Gothic"/>
                <w:sz w:val="16"/>
                <w:szCs w:val="16"/>
              </w:rPr>
              <w:t>22</w:t>
            </w:r>
          </w:p>
        </w:tc>
        <w:tc>
          <w:tcPr>
            <w:tcW w:w="1086" w:type="dxa"/>
            <w:tcBorders>
              <w:top w:val="nil"/>
              <w:left w:val="nil"/>
              <w:bottom w:val="single" w:sz="8" w:space="0" w:color="000000"/>
              <w:right w:val="single" w:sz="8" w:space="0" w:color="000000"/>
            </w:tcBorders>
          </w:tcPr>
          <w:p w14:paraId="2BDBAC57" w14:textId="4C246E24"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-15</w:t>
            </w:r>
          </w:p>
        </w:tc>
        <w:tc>
          <w:tcPr>
            <w:tcW w:w="874" w:type="dxa"/>
            <w:tcBorders>
              <w:top w:val="nil"/>
              <w:left w:val="nil"/>
              <w:bottom w:val="single" w:sz="8" w:space="0" w:color="000000"/>
              <w:right w:val="nil"/>
            </w:tcBorders>
          </w:tcPr>
          <w:p w14:paraId="256F496B" w14:textId="2CA24567"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-39,47</w:t>
            </w:r>
          </w:p>
        </w:tc>
        <w:tc>
          <w:tcPr>
            <w:tcW w:w="1281" w:type="dxa"/>
            <w:tcBorders>
              <w:top w:val="nil"/>
              <w:left w:val="single" w:sz="8" w:space="0" w:color="000000"/>
              <w:bottom w:val="single" w:sz="8" w:space="0" w:color="000000"/>
              <w:right w:val="single" w:sz="8" w:space="0" w:color="000000"/>
            </w:tcBorders>
            <w:shd w:val="clear" w:color="000000" w:fill="FFFFFF"/>
            <w:noWrap/>
          </w:tcPr>
          <w:p w14:paraId="3960501C" w14:textId="684D5097"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#DIV/0!</w:t>
            </w:r>
          </w:p>
        </w:tc>
      </w:tr>
      <w:tr w:rsidR="00E94895" w14:paraId="16EEBF12" w14:textId="77777777" w:rsidTr="00A44A7D">
        <w:trPr>
          <w:trHeight w:val="181"/>
        </w:trPr>
        <w:tc>
          <w:tcPr>
            <w:tcW w:w="3384" w:type="dxa"/>
            <w:tcBorders>
              <w:top w:val="nil"/>
              <w:left w:val="single" w:sz="8" w:space="0" w:color="000000"/>
              <w:bottom w:val="single" w:sz="8" w:space="0" w:color="000000"/>
              <w:right w:val="nil"/>
            </w:tcBorders>
            <w:hideMark/>
          </w:tcPr>
          <w:p w14:paraId="4D3D0D37" w14:textId="77777777" w:rsidR="00E94895" w:rsidRPr="007B01EA" w:rsidRDefault="00E94895" w:rsidP="00E94895">
            <w:pPr>
              <w:pStyle w:val="NoSpacing"/>
              <w:rPr>
                <w:rFonts w:ascii="Century Gothic" w:hAnsi="Century Gothic" w:cs="Calibri"/>
                <w:b/>
                <w:sz w:val="16"/>
                <w:szCs w:val="16"/>
              </w:rPr>
            </w:pPr>
            <w:r w:rsidRPr="007B01EA">
              <w:rPr>
                <w:rFonts w:ascii="Century Gothic" w:hAnsi="Century Gothic" w:cs="Calibri"/>
                <w:b/>
                <w:sz w:val="16"/>
                <w:szCs w:val="16"/>
              </w:rPr>
              <w:t xml:space="preserve">Total </w:t>
            </w:r>
            <w:proofErr w:type="spellStart"/>
            <w:r w:rsidRPr="007B01EA">
              <w:rPr>
                <w:rFonts w:ascii="Century Gothic" w:hAnsi="Century Gothic" w:cs="Calibri"/>
                <w:b/>
                <w:sz w:val="16"/>
                <w:szCs w:val="16"/>
              </w:rPr>
              <w:t>Liabilitas</w:t>
            </w:r>
            <w:proofErr w:type="spellEnd"/>
          </w:p>
        </w:tc>
        <w:tc>
          <w:tcPr>
            <w:tcW w:w="1134" w:type="dxa"/>
            <w:tcBorders>
              <w:top w:val="nil"/>
              <w:left w:val="single" w:sz="8" w:space="0" w:color="000000"/>
              <w:bottom w:val="single" w:sz="8" w:space="0" w:color="000000"/>
              <w:right w:val="single" w:sz="8" w:space="0" w:color="000000"/>
            </w:tcBorders>
            <w:vAlign w:val="center"/>
            <w:hideMark/>
          </w:tcPr>
          <w:p w14:paraId="3A30C249" w14:textId="307B9CBB" w:rsidR="00E94895" w:rsidRPr="007B01EA" w:rsidRDefault="00E94895" w:rsidP="00E94895">
            <w:pPr>
              <w:pStyle w:val="NoSpacing"/>
              <w:jc w:val="right"/>
              <w:rPr>
                <w:rFonts w:ascii="Century Gothic" w:hAnsi="Century Gothic" w:cs="Calibri"/>
                <w:b/>
                <w:sz w:val="16"/>
                <w:szCs w:val="16"/>
              </w:rPr>
            </w:pPr>
            <w:r>
              <w:rPr>
                <w:rFonts w:ascii="Century Gothic" w:hAnsi="Century Gothic" w:cs="Calibri"/>
                <w:b/>
                <w:sz w:val="16"/>
                <w:szCs w:val="16"/>
              </w:rPr>
              <w:t>1.531.242</w:t>
            </w:r>
          </w:p>
        </w:tc>
        <w:tc>
          <w:tcPr>
            <w:tcW w:w="1112" w:type="dxa"/>
            <w:tcBorders>
              <w:top w:val="nil"/>
              <w:left w:val="nil"/>
              <w:bottom w:val="single" w:sz="8" w:space="0" w:color="000000"/>
              <w:right w:val="single" w:sz="8" w:space="0" w:color="000000"/>
            </w:tcBorders>
          </w:tcPr>
          <w:p w14:paraId="7B9A330C" w14:textId="79199854" w:rsidR="00E94895" w:rsidRPr="00E94895" w:rsidRDefault="00E94895" w:rsidP="00E94895">
            <w:pPr>
              <w:pStyle w:val="NoSpacing"/>
              <w:jc w:val="right"/>
              <w:rPr>
                <w:rFonts w:ascii="Century Gothic" w:hAnsi="Century Gothic" w:cs="Calibri"/>
                <w:b/>
                <w:bCs/>
                <w:sz w:val="16"/>
                <w:szCs w:val="16"/>
              </w:rPr>
            </w:pPr>
            <w:r w:rsidRPr="00E94895">
              <w:rPr>
                <w:rFonts w:ascii="Century Gothic" w:hAnsi="Century Gothic"/>
                <w:b/>
                <w:bCs/>
                <w:sz w:val="16"/>
                <w:szCs w:val="16"/>
              </w:rPr>
              <w:t>398.098</w:t>
            </w:r>
          </w:p>
        </w:tc>
        <w:tc>
          <w:tcPr>
            <w:tcW w:w="1112" w:type="dxa"/>
            <w:tcBorders>
              <w:top w:val="nil"/>
              <w:left w:val="nil"/>
              <w:bottom w:val="single" w:sz="8" w:space="0" w:color="000000"/>
              <w:right w:val="single" w:sz="8" w:space="0" w:color="000000"/>
            </w:tcBorders>
          </w:tcPr>
          <w:p w14:paraId="65A54CF7" w14:textId="26A0A15B" w:rsidR="00E94895" w:rsidRPr="00E94895" w:rsidRDefault="00E94895" w:rsidP="00E94895">
            <w:pPr>
              <w:pStyle w:val="NoSpacing"/>
              <w:jc w:val="right"/>
              <w:rPr>
                <w:rFonts w:ascii="Century Gothic" w:hAnsi="Century Gothic" w:cs="Calibri"/>
                <w:b/>
                <w:bCs/>
                <w:sz w:val="16"/>
                <w:szCs w:val="16"/>
              </w:rPr>
            </w:pPr>
            <w:r w:rsidRPr="00E94895">
              <w:rPr>
                <w:rFonts w:ascii="Century Gothic" w:hAnsi="Century Gothic"/>
                <w:b/>
                <w:bCs/>
                <w:sz w:val="16"/>
                <w:szCs w:val="16"/>
              </w:rPr>
              <w:t>434.05</w:t>
            </w:r>
            <w:r w:rsidR="00E949F3">
              <w:rPr>
                <w:rFonts w:ascii="Century Gothic" w:hAnsi="Century Gothic"/>
                <w:b/>
                <w:bCs/>
                <w:sz w:val="16"/>
                <w:szCs w:val="16"/>
              </w:rPr>
              <w:t>4</w:t>
            </w:r>
          </w:p>
        </w:tc>
        <w:tc>
          <w:tcPr>
            <w:tcW w:w="1086" w:type="dxa"/>
            <w:tcBorders>
              <w:top w:val="nil"/>
              <w:left w:val="nil"/>
              <w:bottom w:val="single" w:sz="8" w:space="0" w:color="000000"/>
              <w:right w:val="single" w:sz="8" w:space="0" w:color="000000"/>
            </w:tcBorders>
          </w:tcPr>
          <w:p w14:paraId="11869871" w14:textId="212524BC" w:rsidR="00E94895" w:rsidRPr="00E94895" w:rsidRDefault="00E94895" w:rsidP="00E94895">
            <w:pPr>
              <w:jc w:val="right"/>
              <w:rPr>
                <w:rFonts w:ascii="Century Gothic" w:hAnsi="Century Gothic" w:cs="Calibri"/>
                <w:b/>
                <w:bCs/>
                <w:color w:val="000000"/>
                <w:sz w:val="16"/>
                <w:szCs w:val="16"/>
              </w:rPr>
            </w:pPr>
            <w:r w:rsidRPr="00E94895">
              <w:rPr>
                <w:rFonts w:ascii="Century Gothic" w:hAnsi="Century Gothic"/>
                <w:b/>
                <w:bCs/>
                <w:sz w:val="16"/>
                <w:szCs w:val="16"/>
              </w:rPr>
              <w:t>-1.097.187</w:t>
            </w:r>
          </w:p>
        </w:tc>
        <w:tc>
          <w:tcPr>
            <w:tcW w:w="874" w:type="dxa"/>
            <w:tcBorders>
              <w:top w:val="nil"/>
              <w:left w:val="nil"/>
              <w:bottom w:val="single" w:sz="8" w:space="0" w:color="000000"/>
              <w:right w:val="nil"/>
            </w:tcBorders>
          </w:tcPr>
          <w:p w14:paraId="7392F26D" w14:textId="28FF05FB" w:rsidR="00E94895" w:rsidRPr="00E94895" w:rsidRDefault="00E94895" w:rsidP="00E94895">
            <w:pPr>
              <w:jc w:val="right"/>
              <w:rPr>
                <w:rFonts w:ascii="Century Gothic" w:hAnsi="Century Gothic" w:cs="Calibri"/>
                <w:b/>
                <w:bCs/>
                <w:color w:val="000000"/>
                <w:sz w:val="16"/>
                <w:szCs w:val="16"/>
              </w:rPr>
            </w:pPr>
            <w:r w:rsidRPr="00E94895">
              <w:rPr>
                <w:rFonts w:ascii="Century Gothic" w:hAnsi="Century Gothic"/>
                <w:b/>
                <w:bCs/>
                <w:sz w:val="16"/>
                <w:szCs w:val="16"/>
              </w:rPr>
              <w:t>-71,65</w:t>
            </w:r>
          </w:p>
        </w:tc>
        <w:tc>
          <w:tcPr>
            <w:tcW w:w="1281" w:type="dxa"/>
            <w:tcBorders>
              <w:top w:val="nil"/>
              <w:left w:val="single" w:sz="8" w:space="0" w:color="000000"/>
              <w:bottom w:val="single" w:sz="8" w:space="0" w:color="000000"/>
              <w:right w:val="single" w:sz="8" w:space="0" w:color="000000"/>
            </w:tcBorders>
            <w:shd w:val="clear" w:color="000000" w:fill="FFFFFF"/>
            <w:noWrap/>
          </w:tcPr>
          <w:p w14:paraId="676B3575" w14:textId="5A95452D" w:rsidR="00E94895" w:rsidRPr="00E94895" w:rsidRDefault="00E94895" w:rsidP="00E94895">
            <w:pPr>
              <w:jc w:val="right"/>
              <w:rPr>
                <w:rFonts w:ascii="Century Gothic" w:hAnsi="Century Gothic" w:cs="Calibri"/>
                <w:b/>
                <w:bCs/>
                <w:color w:val="000000"/>
                <w:sz w:val="16"/>
                <w:szCs w:val="16"/>
              </w:rPr>
            </w:pPr>
            <w:r w:rsidRPr="00E94895">
              <w:rPr>
                <w:rFonts w:ascii="Century Gothic" w:hAnsi="Century Gothic"/>
                <w:b/>
                <w:bCs/>
                <w:sz w:val="16"/>
                <w:szCs w:val="16"/>
              </w:rPr>
              <w:t>109,03</w:t>
            </w:r>
          </w:p>
        </w:tc>
      </w:tr>
      <w:tr w:rsidR="00E94895" w14:paraId="690F8EB3" w14:textId="77777777" w:rsidTr="00A44A7D">
        <w:trPr>
          <w:trHeight w:val="181"/>
        </w:trPr>
        <w:tc>
          <w:tcPr>
            <w:tcW w:w="3384" w:type="dxa"/>
            <w:tcBorders>
              <w:top w:val="nil"/>
              <w:left w:val="single" w:sz="8" w:space="0" w:color="000000"/>
              <w:bottom w:val="single" w:sz="8" w:space="0" w:color="000000"/>
              <w:right w:val="nil"/>
            </w:tcBorders>
            <w:hideMark/>
          </w:tcPr>
          <w:p w14:paraId="6024C8CA" w14:textId="77777777" w:rsidR="00E94895" w:rsidRPr="001F3CCE" w:rsidRDefault="00E94895" w:rsidP="00E94895">
            <w:pPr>
              <w:pStyle w:val="NoSpacing"/>
              <w:rPr>
                <w:rFonts w:ascii="Century Gothic" w:hAnsi="Century Gothic" w:cs="Calibri"/>
                <w:sz w:val="16"/>
                <w:szCs w:val="16"/>
              </w:rPr>
            </w:pPr>
            <w:r w:rsidRPr="001F3CCE">
              <w:rPr>
                <w:rFonts w:ascii="Century Gothic" w:hAnsi="Century Gothic" w:cs="Calibri"/>
                <w:sz w:val="16"/>
                <w:szCs w:val="16"/>
              </w:rPr>
              <w:t xml:space="preserve">Modal </w:t>
            </w:r>
            <w:proofErr w:type="spellStart"/>
            <w:r w:rsidRPr="001F3CCE">
              <w:rPr>
                <w:rFonts w:ascii="Century Gothic" w:hAnsi="Century Gothic" w:cs="Calibri"/>
                <w:sz w:val="16"/>
                <w:szCs w:val="16"/>
              </w:rPr>
              <w:t>Disetor</w:t>
            </w:r>
            <w:proofErr w:type="spellEnd"/>
          </w:p>
        </w:tc>
        <w:tc>
          <w:tcPr>
            <w:tcW w:w="1134" w:type="dxa"/>
            <w:tcBorders>
              <w:top w:val="nil"/>
              <w:left w:val="single" w:sz="8" w:space="0" w:color="000000"/>
              <w:bottom w:val="single" w:sz="8" w:space="0" w:color="000000"/>
              <w:right w:val="single" w:sz="8" w:space="0" w:color="000000"/>
            </w:tcBorders>
            <w:hideMark/>
          </w:tcPr>
          <w:p w14:paraId="7E37D082" w14:textId="77777777" w:rsidR="00E94895" w:rsidRPr="00CB4D9E" w:rsidRDefault="00E94895" w:rsidP="00E94895">
            <w:pPr>
              <w:jc w:val="right"/>
              <w:rPr>
                <w:rFonts w:ascii="Century Gothic" w:hAnsi="Century Gothic" w:cs="Calibri"/>
                <w:sz w:val="16"/>
                <w:szCs w:val="16"/>
              </w:rPr>
            </w:pPr>
            <w:r>
              <w:rPr>
                <w:rFonts w:ascii="Century Gothic" w:hAnsi="Century Gothic" w:cs="Calibri"/>
                <w:sz w:val="16"/>
                <w:szCs w:val="16"/>
              </w:rPr>
              <w:t>3,</w:t>
            </w:r>
            <w:r w:rsidRPr="00CB4D9E">
              <w:rPr>
                <w:rFonts w:ascii="Century Gothic" w:hAnsi="Century Gothic" w:cs="Calibri"/>
                <w:sz w:val="16"/>
                <w:szCs w:val="16"/>
              </w:rPr>
              <w:t>810</w:t>
            </w:r>
            <w:r>
              <w:rPr>
                <w:rFonts w:ascii="Century Gothic" w:hAnsi="Century Gothic" w:cs="Calibri"/>
                <w:sz w:val="16"/>
                <w:szCs w:val="16"/>
              </w:rPr>
              <w:t>,000</w:t>
            </w:r>
          </w:p>
        </w:tc>
        <w:tc>
          <w:tcPr>
            <w:tcW w:w="1112" w:type="dxa"/>
            <w:tcBorders>
              <w:top w:val="nil"/>
              <w:left w:val="nil"/>
              <w:bottom w:val="single" w:sz="8" w:space="0" w:color="000000"/>
              <w:right w:val="single" w:sz="8" w:space="0" w:color="000000"/>
            </w:tcBorders>
            <w:hideMark/>
          </w:tcPr>
          <w:p w14:paraId="3E471758" w14:textId="273CCFBE" w:rsidR="00E94895" w:rsidRPr="00E94895" w:rsidRDefault="00E94895" w:rsidP="00E94895">
            <w:pPr>
              <w:jc w:val="right"/>
              <w:rPr>
                <w:rFonts w:ascii="Century Gothic" w:hAnsi="Century Gothic" w:cs="Calibri"/>
                <w:sz w:val="16"/>
                <w:szCs w:val="16"/>
              </w:rPr>
            </w:pPr>
            <w:r w:rsidRPr="00E94895">
              <w:rPr>
                <w:rFonts w:ascii="Century Gothic" w:hAnsi="Century Gothic"/>
                <w:sz w:val="16"/>
                <w:szCs w:val="16"/>
              </w:rPr>
              <w:t>9.810.000</w:t>
            </w:r>
          </w:p>
        </w:tc>
        <w:tc>
          <w:tcPr>
            <w:tcW w:w="1112" w:type="dxa"/>
            <w:tcBorders>
              <w:top w:val="nil"/>
              <w:left w:val="nil"/>
              <w:bottom w:val="single" w:sz="8" w:space="0" w:color="000000"/>
              <w:right w:val="single" w:sz="8" w:space="0" w:color="000000"/>
            </w:tcBorders>
            <w:hideMark/>
          </w:tcPr>
          <w:p w14:paraId="48575838" w14:textId="3C0E8D93" w:rsidR="00E94895" w:rsidRPr="00E94895" w:rsidRDefault="00E94895" w:rsidP="00E94895">
            <w:pPr>
              <w:jc w:val="right"/>
              <w:rPr>
                <w:rFonts w:ascii="Century Gothic" w:hAnsi="Century Gothic" w:cs="Calibri"/>
                <w:sz w:val="16"/>
                <w:szCs w:val="16"/>
              </w:rPr>
            </w:pPr>
            <w:r w:rsidRPr="00E94895">
              <w:rPr>
                <w:rFonts w:ascii="Century Gothic" w:hAnsi="Century Gothic"/>
                <w:sz w:val="16"/>
                <w:szCs w:val="16"/>
              </w:rPr>
              <w:t>10.810.000</w:t>
            </w:r>
          </w:p>
        </w:tc>
        <w:tc>
          <w:tcPr>
            <w:tcW w:w="1086" w:type="dxa"/>
            <w:tcBorders>
              <w:top w:val="nil"/>
              <w:left w:val="nil"/>
              <w:bottom w:val="single" w:sz="8" w:space="0" w:color="000000"/>
              <w:right w:val="single" w:sz="8" w:space="0" w:color="000000"/>
            </w:tcBorders>
          </w:tcPr>
          <w:p w14:paraId="59E04099" w14:textId="155A1C1E"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7.000.000</w:t>
            </w:r>
          </w:p>
        </w:tc>
        <w:tc>
          <w:tcPr>
            <w:tcW w:w="874" w:type="dxa"/>
            <w:tcBorders>
              <w:top w:val="nil"/>
              <w:left w:val="nil"/>
              <w:bottom w:val="single" w:sz="8" w:space="0" w:color="000000"/>
              <w:right w:val="nil"/>
            </w:tcBorders>
          </w:tcPr>
          <w:p w14:paraId="0B1B08C6" w14:textId="3CF56AF6"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183,73</w:t>
            </w:r>
          </w:p>
        </w:tc>
        <w:tc>
          <w:tcPr>
            <w:tcW w:w="1281" w:type="dxa"/>
            <w:tcBorders>
              <w:top w:val="nil"/>
              <w:left w:val="single" w:sz="8" w:space="0" w:color="000000"/>
              <w:bottom w:val="single" w:sz="8" w:space="0" w:color="000000"/>
              <w:right w:val="single" w:sz="8" w:space="0" w:color="000000"/>
            </w:tcBorders>
            <w:shd w:val="clear" w:color="000000" w:fill="FFFFFF"/>
            <w:noWrap/>
          </w:tcPr>
          <w:p w14:paraId="272C4995" w14:textId="2E1544D2"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110,19</w:t>
            </w:r>
          </w:p>
        </w:tc>
      </w:tr>
      <w:tr w:rsidR="00E94895" w14:paraId="70811C3E" w14:textId="77777777" w:rsidTr="00A44A7D">
        <w:trPr>
          <w:trHeight w:val="181"/>
        </w:trPr>
        <w:tc>
          <w:tcPr>
            <w:tcW w:w="3384" w:type="dxa"/>
            <w:tcBorders>
              <w:top w:val="nil"/>
              <w:left w:val="single" w:sz="8" w:space="0" w:color="000000"/>
              <w:bottom w:val="single" w:sz="8" w:space="0" w:color="000000"/>
              <w:right w:val="nil"/>
            </w:tcBorders>
            <w:hideMark/>
          </w:tcPr>
          <w:p w14:paraId="14E2645D" w14:textId="77777777" w:rsidR="00E94895" w:rsidRPr="001F3CCE" w:rsidRDefault="00E94895" w:rsidP="00E94895">
            <w:pPr>
              <w:pStyle w:val="NoSpacing"/>
              <w:rPr>
                <w:rFonts w:ascii="Century Gothic" w:hAnsi="Century Gothic" w:cs="Calibri"/>
                <w:sz w:val="16"/>
                <w:szCs w:val="16"/>
              </w:rPr>
            </w:pPr>
            <w:r w:rsidRPr="001F3CCE">
              <w:rPr>
                <w:rFonts w:ascii="Century Gothic" w:hAnsi="Century Gothic" w:cs="Calibri"/>
                <w:sz w:val="16"/>
                <w:szCs w:val="16"/>
              </w:rPr>
              <w:t xml:space="preserve">a. Modal </w:t>
            </w:r>
            <w:proofErr w:type="spellStart"/>
            <w:r w:rsidRPr="001F3CCE">
              <w:rPr>
                <w:rFonts w:ascii="Century Gothic" w:hAnsi="Century Gothic" w:cs="Calibri"/>
                <w:sz w:val="16"/>
                <w:szCs w:val="16"/>
              </w:rPr>
              <w:t>dasar</w:t>
            </w:r>
            <w:proofErr w:type="spellEnd"/>
          </w:p>
        </w:tc>
        <w:tc>
          <w:tcPr>
            <w:tcW w:w="1134" w:type="dxa"/>
            <w:tcBorders>
              <w:top w:val="nil"/>
              <w:left w:val="single" w:sz="8" w:space="0" w:color="000000"/>
              <w:bottom w:val="single" w:sz="8" w:space="0" w:color="000000"/>
              <w:right w:val="single" w:sz="8" w:space="0" w:color="000000"/>
            </w:tcBorders>
            <w:vAlign w:val="center"/>
            <w:hideMark/>
          </w:tcPr>
          <w:p w14:paraId="4C30F683" w14:textId="77777777" w:rsidR="00E94895" w:rsidRPr="001F3CCE" w:rsidRDefault="00E94895" w:rsidP="00E94895">
            <w:pPr>
              <w:pStyle w:val="NoSpacing"/>
              <w:jc w:val="right"/>
              <w:rPr>
                <w:rFonts w:ascii="Century Gothic" w:hAnsi="Century Gothic" w:cs="Calibri"/>
                <w:sz w:val="16"/>
                <w:szCs w:val="16"/>
              </w:rPr>
            </w:pPr>
            <w:r w:rsidRPr="001F3CCE">
              <w:rPr>
                <w:rFonts w:ascii="Century Gothic" w:hAnsi="Century Gothic" w:cs="Calibri"/>
                <w:sz w:val="16"/>
                <w:szCs w:val="16"/>
              </w:rPr>
              <w:t xml:space="preserve">8,000,000 </w:t>
            </w:r>
          </w:p>
        </w:tc>
        <w:tc>
          <w:tcPr>
            <w:tcW w:w="1112" w:type="dxa"/>
            <w:tcBorders>
              <w:top w:val="nil"/>
              <w:left w:val="nil"/>
              <w:bottom w:val="single" w:sz="8" w:space="0" w:color="000000"/>
              <w:right w:val="single" w:sz="8" w:space="0" w:color="000000"/>
            </w:tcBorders>
            <w:hideMark/>
          </w:tcPr>
          <w:p w14:paraId="0D6DD84F" w14:textId="2BE7B58B"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15.000.000</w:t>
            </w:r>
          </w:p>
        </w:tc>
        <w:tc>
          <w:tcPr>
            <w:tcW w:w="1112" w:type="dxa"/>
            <w:tcBorders>
              <w:top w:val="nil"/>
              <w:left w:val="nil"/>
              <w:bottom w:val="single" w:sz="8" w:space="0" w:color="000000"/>
              <w:right w:val="single" w:sz="8" w:space="0" w:color="000000"/>
            </w:tcBorders>
            <w:hideMark/>
          </w:tcPr>
          <w:p w14:paraId="4A100493" w14:textId="062EC7AB"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40.000.000</w:t>
            </w:r>
          </w:p>
        </w:tc>
        <w:tc>
          <w:tcPr>
            <w:tcW w:w="1086" w:type="dxa"/>
            <w:tcBorders>
              <w:top w:val="nil"/>
              <w:left w:val="nil"/>
              <w:bottom w:val="single" w:sz="8" w:space="0" w:color="000000"/>
              <w:right w:val="single" w:sz="8" w:space="0" w:color="000000"/>
            </w:tcBorders>
          </w:tcPr>
          <w:p w14:paraId="638C45E1" w14:textId="4BAE95C1"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32.000.000</w:t>
            </w:r>
          </w:p>
        </w:tc>
        <w:tc>
          <w:tcPr>
            <w:tcW w:w="874" w:type="dxa"/>
            <w:tcBorders>
              <w:top w:val="nil"/>
              <w:left w:val="nil"/>
              <w:bottom w:val="single" w:sz="8" w:space="0" w:color="000000"/>
              <w:right w:val="nil"/>
            </w:tcBorders>
          </w:tcPr>
          <w:p w14:paraId="1761B7B6" w14:textId="03B3F485"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400,00</w:t>
            </w:r>
          </w:p>
        </w:tc>
        <w:tc>
          <w:tcPr>
            <w:tcW w:w="1281" w:type="dxa"/>
            <w:tcBorders>
              <w:top w:val="nil"/>
              <w:left w:val="single" w:sz="8" w:space="0" w:color="000000"/>
              <w:bottom w:val="single" w:sz="8" w:space="0" w:color="000000"/>
              <w:right w:val="single" w:sz="8" w:space="0" w:color="000000"/>
            </w:tcBorders>
            <w:shd w:val="clear" w:color="000000" w:fill="FFFFFF"/>
            <w:noWrap/>
          </w:tcPr>
          <w:p w14:paraId="1AD174F8" w14:textId="29B838E8"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266,67</w:t>
            </w:r>
          </w:p>
        </w:tc>
      </w:tr>
      <w:tr w:rsidR="00E94895" w14:paraId="199B0195" w14:textId="77777777" w:rsidTr="00A44A7D">
        <w:trPr>
          <w:trHeight w:val="181"/>
        </w:trPr>
        <w:tc>
          <w:tcPr>
            <w:tcW w:w="3384" w:type="dxa"/>
            <w:tcBorders>
              <w:top w:val="nil"/>
              <w:left w:val="single" w:sz="8" w:space="0" w:color="000000"/>
              <w:bottom w:val="single" w:sz="8" w:space="0" w:color="000000"/>
              <w:right w:val="nil"/>
            </w:tcBorders>
            <w:hideMark/>
          </w:tcPr>
          <w:p w14:paraId="242561AC" w14:textId="77777777" w:rsidR="00E94895" w:rsidRPr="001551F0" w:rsidRDefault="00E94895" w:rsidP="00E94895">
            <w:pPr>
              <w:pStyle w:val="NoSpacing"/>
              <w:rPr>
                <w:rFonts w:ascii="Century Gothic" w:hAnsi="Century Gothic" w:cs="Calibri"/>
                <w:sz w:val="16"/>
                <w:szCs w:val="16"/>
                <w:lang w:val="sv-SE"/>
              </w:rPr>
            </w:pPr>
            <w:r w:rsidRPr="001551F0">
              <w:rPr>
                <w:rFonts w:ascii="Century Gothic" w:hAnsi="Century Gothic" w:cs="Calibri"/>
                <w:sz w:val="16"/>
                <w:szCs w:val="16"/>
                <w:lang w:val="sv-SE"/>
              </w:rPr>
              <w:t>b. Modal yg belum disetor</w:t>
            </w:r>
          </w:p>
        </w:tc>
        <w:tc>
          <w:tcPr>
            <w:tcW w:w="1134" w:type="dxa"/>
            <w:tcBorders>
              <w:top w:val="nil"/>
              <w:left w:val="single" w:sz="8" w:space="0" w:color="000000"/>
              <w:bottom w:val="single" w:sz="8" w:space="0" w:color="000000"/>
              <w:right w:val="single" w:sz="8" w:space="0" w:color="000000"/>
            </w:tcBorders>
            <w:vAlign w:val="center"/>
            <w:hideMark/>
          </w:tcPr>
          <w:p w14:paraId="4920D3BB" w14:textId="77777777" w:rsidR="00E94895" w:rsidRPr="001F3CCE" w:rsidRDefault="00E94895" w:rsidP="00E94895">
            <w:pPr>
              <w:pStyle w:val="NoSpacing"/>
              <w:jc w:val="right"/>
              <w:rPr>
                <w:rFonts w:ascii="Century Gothic" w:hAnsi="Century Gothic" w:cs="Calibri"/>
                <w:sz w:val="16"/>
                <w:szCs w:val="16"/>
              </w:rPr>
            </w:pPr>
            <w:r w:rsidRPr="001F3CCE">
              <w:rPr>
                <w:rFonts w:ascii="Century Gothic" w:hAnsi="Century Gothic" w:cs="Calibri"/>
                <w:sz w:val="16"/>
                <w:szCs w:val="16"/>
              </w:rPr>
              <w:t>(4,190,000)</w:t>
            </w:r>
          </w:p>
        </w:tc>
        <w:tc>
          <w:tcPr>
            <w:tcW w:w="1112" w:type="dxa"/>
            <w:tcBorders>
              <w:top w:val="nil"/>
              <w:left w:val="nil"/>
              <w:bottom w:val="single" w:sz="8" w:space="0" w:color="000000"/>
              <w:right w:val="single" w:sz="8" w:space="0" w:color="000000"/>
            </w:tcBorders>
            <w:hideMark/>
          </w:tcPr>
          <w:p w14:paraId="0B679B62" w14:textId="15301312"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-5.190.000</w:t>
            </w:r>
          </w:p>
        </w:tc>
        <w:tc>
          <w:tcPr>
            <w:tcW w:w="1112" w:type="dxa"/>
            <w:tcBorders>
              <w:top w:val="nil"/>
              <w:left w:val="nil"/>
              <w:bottom w:val="single" w:sz="8" w:space="0" w:color="000000"/>
              <w:right w:val="single" w:sz="8" w:space="0" w:color="000000"/>
            </w:tcBorders>
            <w:hideMark/>
          </w:tcPr>
          <w:p w14:paraId="20C0A80A" w14:textId="06A942F7"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-29.190.000</w:t>
            </w:r>
          </w:p>
        </w:tc>
        <w:tc>
          <w:tcPr>
            <w:tcW w:w="1086" w:type="dxa"/>
            <w:tcBorders>
              <w:top w:val="nil"/>
              <w:left w:val="nil"/>
              <w:bottom w:val="single" w:sz="8" w:space="0" w:color="000000"/>
              <w:right w:val="single" w:sz="8" w:space="0" w:color="000000"/>
            </w:tcBorders>
          </w:tcPr>
          <w:p w14:paraId="19FB4C45" w14:textId="267AB21B"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-25.000.000</w:t>
            </w:r>
          </w:p>
        </w:tc>
        <w:tc>
          <w:tcPr>
            <w:tcW w:w="874" w:type="dxa"/>
            <w:tcBorders>
              <w:top w:val="nil"/>
              <w:left w:val="nil"/>
              <w:bottom w:val="single" w:sz="8" w:space="0" w:color="000000"/>
              <w:right w:val="nil"/>
            </w:tcBorders>
          </w:tcPr>
          <w:p w14:paraId="58A9B53A" w14:textId="4C0F8E60"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596,66</w:t>
            </w:r>
          </w:p>
        </w:tc>
        <w:tc>
          <w:tcPr>
            <w:tcW w:w="1281" w:type="dxa"/>
            <w:tcBorders>
              <w:top w:val="nil"/>
              <w:left w:val="single" w:sz="8" w:space="0" w:color="000000"/>
              <w:bottom w:val="single" w:sz="8" w:space="0" w:color="000000"/>
              <w:right w:val="single" w:sz="8" w:space="0" w:color="000000"/>
            </w:tcBorders>
            <w:shd w:val="clear" w:color="000000" w:fill="FFFFFF"/>
            <w:noWrap/>
          </w:tcPr>
          <w:p w14:paraId="019A5AD3" w14:textId="0BD5C72E"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562,43</w:t>
            </w:r>
          </w:p>
        </w:tc>
      </w:tr>
      <w:tr w:rsidR="00E94895" w14:paraId="07DEC7E6" w14:textId="77777777" w:rsidTr="00A44A7D">
        <w:trPr>
          <w:trHeight w:val="181"/>
        </w:trPr>
        <w:tc>
          <w:tcPr>
            <w:tcW w:w="3384" w:type="dxa"/>
            <w:tcBorders>
              <w:top w:val="nil"/>
              <w:left w:val="single" w:sz="8" w:space="0" w:color="000000"/>
              <w:bottom w:val="single" w:sz="8" w:space="0" w:color="000000"/>
              <w:right w:val="nil"/>
            </w:tcBorders>
            <w:hideMark/>
          </w:tcPr>
          <w:p w14:paraId="6A987C0E" w14:textId="77777777" w:rsidR="00E94895" w:rsidRPr="001F3CCE" w:rsidRDefault="00E94895" w:rsidP="00E94895">
            <w:pPr>
              <w:pStyle w:val="NoSpacing"/>
              <w:rPr>
                <w:rFonts w:ascii="Century Gothic" w:hAnsi="Century Gothic" w:cs="Calibri"/>
                <w:sz w:val="16"/>
                <w:szCs w:val="16"/>
              </w:rPr>
            </w:pPr>
            <w:r w:rsidRPr="001F3CCE">
              <w:rPr>
                <w:rFonts w:ascii="Century Gothic" w:hAnsi="Century Gothic" w:cs="Calibri"/>
                <w:sz w:val="16"/>
                <w:szCs w:val="16"/>
              </w:rPr>
              <w:t xml:space="preserve">Tambahan Modal </w:t>
            </w:r>
            <w:proofErr w:type="spellStart"/>
            <w:r w:rsidRPr="001F3CCE">
              <w:rPr>
                <w:rFonts w:ascii="Century Gothic" w:hAnsi="Century Gothic" w:cs="Calibri"/>
                <w:sz w:val="16"/>
                <w:szCs w:val="16"/>
              </w:rPr>
              <w:t>Disetor</w:t>
            </w:r>
            <w:proofErr w:type="spellEnd"/>
            <w:r w:rsidRPr="001F3CCE">
              <w:rPr>
                <w:rFonts w:ascii="Century Gothic" w:hAnsi="Century Gothic" w:cs="Calibri"/>
                <w:sz w:val="16"/>
                <w:szCs w:val="16"/>
              </w:rPr>
              <w:t xml:space="preserve"> </w:t>
            </w:r>
          </w:p>
        </w:tc>
        <w:tc>
          <w:tcPr>
            <w:tcW w:w="1134" w:type="dxa"/>
            <w:tcBorders>
              <w:top w:val="nil"/>
              <w:left w:val="single" w:sz="8" w:space="0" w:color="000000"/>
              <w:bottom w:val="single" w:sz="8" w:space="0" w:color="000000"/>
              <w:right w:val="single" w:sz="8" w:space="0" w:color="000000"/>
            </w:tcBorders>
            <w:vAlign w:val="center"/>
            <w:hideMark/>
          </w:tcPr>
          <w:p w14:paraId="76DC2300" w14:textId="77777777" w:rsidR="00E94895" w:rsidRPr="001F3CCE" w:rsidRDefault="00E94895" w:rsidP="00E94895">
            <w:pPr>
              <w:pStyle w:val="NoSpacing"/>
              <w:jc w:val="right"/>
              <w:rPr>
                <w:rFonts w:ascii="Century Gothic" w:hAnsi="Century Gothic" w:cs="Calibri"/>
                <w:sz w:val="16"/>
                <w:szCs w:val="16"/>
              </w:rPr>
            </w:pPr>
          </w:p>
        </w:tc>
        <w:tc>
          <w:tcPr>
            <w:tcW w:w="1112" w:type="dxa"/>
            <w:tcBorders>
              <w:top w:val="nil"/>
              <w:left w:val="nil"/>
              <w:bottom w:val="single" w:sz="8" w:space="0" w:color="000000"/>
              <w:right w:val="single" w:sz="8" w:space="0" w:color="000000"/>
            </w:tcBorders>
            <w:hideMark/>
          </w:tcPr>
          <w:p w14:paraId="7637AD89" w14:textId="77777777" w:rsidR="00E94895" w:rsidRPr="00E94895" w:rsidRDefault="00E94895" w:rsidP="00E94895">
            <w:pPr>
              <w:pStyle w:val="NoSpacing"/>
              <w:jc w:val="right"/>
              <w:rPr>
                <w:rFonts w:ascii="Century Gothic" w:hAnsi="Century Gothic" w:cs="Calibri"/>
                <w:sz w:val="16"/>
                <w:szCs w:val="16"/>
              </w:rPr>
            </w:pPr>
          </w:p>
        </w:tc>
        <w:tc>
          <w:tcPr>
            <w:tcW w:w="1112" w:type="dxa"/>
            <w:tcBorders>
              <w:top w:val="nil"/>
              <w:left w:val="nil"/>
              <w:bottom w:val="single" w:sz="8" w:space="0" w:color="000000"/>
              <w:right w:val="single" w:sz="8" w:space="0" w:color="000000"/>
            </w:tcBorders>
            <w:hideMark/>
          </w:tcPr>
          <w:p w14:paraId="51094865" w14:textId="77777777" w:rsidR="00E94895" w:rsidRPr="00E94895" w:rsidRDefault="00E94895" w:rsidP="00E94895">
            <w:pPr>
              <w:pStyle w:val="NoSpacing"/>
              <w:jc w:val="right"/>
              <w:rPr>
                <w:rFonts w:ascii="Century Gothic" w:hAnsi="Century Gothic" w:cs="Calibri"/>
                <w:sz w:val="16"/>
                <w:szCs w:val="16"/>
              </w:rPr>
            </w:pPr>
          </w:p>
        </w:tc>
        <w:tc>
          <w:tcPr>
            <w:tcW w:w="1086" w:type="dxa"/>
            <w:tcBorders>
              <w:top w:val="nil"/>
              <w:left w:val="nil"/>
              <w:bottom w:val="single" w:sz="8" w:space="0" w:color="000000"/>
              <w:right w:val="single" w:sz="8" w:space="0" w:color="000000"/>
            </w:tcBorders>
          </w:tcPr>
          <w:p w14:paraId="6C2B2C9F" w14:textId="77777777" w:rsidR="00E94895" w:rsidRPr="00E94895" w:rsidRDefault="00E94895" w:rsidP="00E94895">
            <w:pPr>
              <w:jc w:val="right"/>
              <w:rPr>
                <w:rFonts w:ascii="Century Gothic" w:hAnsi="Century Gothic" w:cs="Calibri"/>
                <w:color w:val="000000"/>
                <w:sz w:val="16"/>
                <w:szCs w:val="16"/>
              </w:rPr>
            </w:pPr>
          </w:p>
        </w:tc>
        <w:tc>
          <w:tcPr>
            <w:tcW w:w="874" w:type="dxa"/>
            <w:tcBorders>
              <w:top w:val="nil"/>
              <w:left w:val="nil"/>
              <w:bottom w:val="single" w:sz="8" w:space="0" w:color="000000"/>
              <w:right w:val="nil"/>
            </w:tcBorders>
          </w:tcPr>
          <w:p w14:paraId="4F5BB91C" w14:textId="77777777" w:rsidR="00E94895" w:rsidRPr="00E94895" w:rsidRDefault="00E94895" w:rsidP="00E94895">
            <w:pPr>
              <w:jc w:val="center"/>
              <w:rPr>
                <w:rFonts w:ascii="Century Gothic" w:hAnsi="Century Gothic" w:cs="Calibri"/>
                <w:color w:val="000000"/>
                <w:sz w:val="16"/>
                <w:szCs w:val="16"/>
              </w:rPr>
            </w:pPr>
          </w:p>
        </w:tc>
        <w:tc>
          <w:tcPr>
            <w:tcW w:w="1281" w:type="dxa"/>
            <w:tcBorders>
              <w:top w:val="nil"/>
              <w:left w:val="single" w:sz="8" w:space="0" w:color="000000"/>
              <w:bottom w:val="single" w:sz="8" w:space="0" w:color="000000"/>
              <w:right w:val="single" w:sz="8" w:space="0" w:color="000000"/>
            </w:tcBorders>
            <w:shd w:val="clear" w:color="000000" w:fill="FFFFFF"/>
            <w:noWrap/>
          </w:tcPr>
          <w:p w14:paraId="0CD95000" w14:textId="77777777" w:rsidR="00E94895" w:rsidRPr="00E94895" w:rsidRDefault="00E94895" w:rsidP="00E94895">
            <w:pPr>
              <w:jc w:val="center"/>
              <w:rPr>
                <w:rFonts w:ascii="Century Gothic" w:hAnsi="Century Gothic" w:cs="Calibri"/>
                <w:color w:val="000000"/>
                <w:sz w:val="16"/>
                <w:szCs w:val="16"/>
              </w:rPr>
            </w:pPr>
          </w:p>
        </w:tc>
      </w:tr>
      <w:tr w:rsidR="00E94895" w14:paraId="2EE59A39" w14:textId="77777777" w:rsidTr="00A44A7D">
        <w:trPr>
          <w:trHeight w:val="181"/>
        </w:trPr>
        <w:tc>
          <w:tcPr>
            <w:tcW w:w="3384" w:type="dxa"/>
            <w:tcBorders>
              <w:top w:val="nil"/>
              <w:left w:val="single" w:sz="8" w:space="0" w:color="000000"/>
              <w:bottom w:val="single" w:sz="8" w:space="0" w:color="000000"/>
              <w:right w:val="nil"/>
            </w:tcBorders>
            <w:hideMark/>
          </w:tcPr>
          <w:p w14:paraId="08A7895E" w14:textId="77777777" w:rsidR="00E94895" w:rsidRPr="001F3CCE" w:rsidRDefault="00E94895" w:rsidP="00E94895">
            <w:pPr>
              <w:pStyle w:val="NoSpacing"/>
              <w:rPr>
                <w:rFonts w:ascii="Century Gothic" w:hAnsi="Century Gothic" w:cs="Calibri"/>
                <w:sz w:val="16"/>
                <w:szCs w:val="16"/>
              </w:rPr>
            </w:pPr>
            <w:r w:rsidRPr="001F3CCE">
              <w:rPr>
                <w:rFonts w:ascii="Century Gothic" w:hAnsi="Century Gothic" w:cs="Calibri"/>
                <w:sz w:val="16"/>
                <w:szCs w:val="16"/>
              </w:rPr>
              <w:t>a. Agio ( Disagio )</w:t>
            </w:r>
          </w:p>
        </w:tc>
        <w:tc>
          <w:tcPr>
            <w:tcW w:w="1134" w:type="dxa"/>
            <w:tcBorders>
              <w:top w:val="nil"/>
              <w:left w:val="single" w:sz="8" w:space="0" w:color="000000"/>
              <w:bottom w:val="single" w:sz="8" w:space="0" w:color="000000"/>
              <w:right w:val="single" w:sz="8" w:space="0" w:color="000000"/>
            </w:tcBorders>
            <w:vAlign w:val="center"/>
            <w:hideMark/>
          </w:tcPr>
          <w:p w14:paraId="1E4D8137" w14:textId="77777777" w:rsidR="00E94895" w:rsidRPr="001F3CCE" w:rsidRDefault="00E94895" w:rsidP="00E94895">
            <w:pPr>
              <w:pStyle w:val="NoSpacing"/>
              <w:jc w:val="right"/>
              <w:rPr>
                <w:rFonts w:ascii="Century Gothic" w:hAnsi="Century Gothic" w:cs="Calibri"/>
                <w:sz w:val="16"/>
                <w:szCs w:val="16"/>
              </w:rPr>
            </w:pPr>
            <w:r>
              <w:rPr>
                <w:rFonts w:ascii="Century Gothic" w:hAnsi="Century Gothic" w:cs="Calibri"/>
                <w:sz w:val="16"/>
                <w:szCs w:val="16"/>
              </w:rPr>
              <w:t>0</w:t>
            </w:r>
          </w:p>
        </w:tc>
        <w:tc>
          <w:tcPr>
            <w:tcW w:w="1112" w:type="dxa"/>
            <w:tcBorders>
              <w:top w:val="nil"/>
              <w:left w:val="nil"/>
              <w:bottom w:val="single" w:sz="8" w:space="0" w:color="000000"/>
              <w:right w:val="single" w:sz="8" w:space="0" w:color="000000"/>
            </w:tcBorders>
            <w:hideMark/>
          </w:tcPr>
          <w:p w14:paraId="1E62D8F3" w14:textId="70756665"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0</w:t>
            </w:r>
          </w:p>
        </w:tc>
        <w:tc>
          <w:tcPr>
            <w:tcW w:w="1112" w:type="dxa"/>
            <w:tcBorders>
              <w:top w:val="nil"/>
              <w:left w:val="nil"/>
              <w:bottom w:val="single" w:sz="8" w:space="0" w:color="000000"/>
              <w:right w:val="single" w:sz="8" w:space="0" w:color="000000"/>
            </w:tcBorders>
            <w:hideMark/>
          </w:tcPr>
          <w:p w14:paraId="51299E12" w14:textId="2F4B686D"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0</w:t>
            </w:r>
          </w:p>
        </w:tc>
        <w:tc>
          <w:tcPr>
            <w:tcW w:w="1086" w:type="dxa"/>
            <w:tcBorders>
              <w:top w:val="nil"/>
              <w:left w:val="nil"/>
              <w:bottom w:val="single" w:sz="8" w:space="0" w:color="000000"/>
              <w:right w:val="single" w:sz="8" w:space="0" w:color="000000"/>
            </w:tcBorders>
          </w:tcPr>
          <w:p w14:paraId="44A1F06E" w14:textId="7AF1EC92"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0</w:t>
            </w:r>
          </w:p>
        </w:tc>
        <w:tc>
          <w:tcPr>
            <w:tcW w:w="874" w:type="dxa"/>
            <w:tcBorders>
              <w:top w:val="nil"/>
              <w:left w:val="nil"/>
              <w:bottom w:val="single" w:sz="8" w:space="0" w:color="000000"/>
              <w:right w:val="nil"/>
            </w:tcBorders>
          </w:tcPr>
          <w:p w14:paraId="13918847" w14:textId="2E0D881D" w:rsidR="00E94895" w:rsidRPr="00E94895" w:rsidRDefault="00E94895" w:rsidP="00E94895">
            <w:pPr>
              <w:jc w:val="center"/>
              <w:rPr>
                <w:rFonts w:ascii="Century Gothic" w:hAnsi="Century Gothic" w:cs="Calibri"/>
                <w:color w:val="000000"/>
                <w:sz w:val="16"/>
                <w:szCs w:val="16"/>
              </w:rPr>
            </w:pPr>
            <w:r w:rsidRPr="00E94895">
              <w:rPr>
                <w:rFonts w:ascii="Century Gothic" w:hAnsi="Century Gothic"/>
                <w:sz w:val="16"/>
                <w:szCs w:val="16"/>
              </w:rPr>
              <w:t>#DIV/0!</w:t>
            </w:r>
          </w:p>
        </w:tc>
        <w:tc>
          <w:tcPr>
            <w:tcW w:w="1281" w:type="dxa"/>
            <w:tcBorders>
              <w:top w:val="nil"/>
              <w:left w:val="single" w:sz="8" w:space="0" w:color="000000"/>
              <w:bottom w:val="single" w:sz="8" w:space="0" w:color="000000"/>
              <w:right w:val="single" w:sz="8" w:space="0" w:color="000000"/>
            </w:tcBorders>
            <w:shd w:val="clear" w:color="000000" w:fill="FFFFFF"/>
            <w:noWrap/>
          </w:tcPr>
          <w:p w14:paraId="5125B6E0" w14:textId="582B89BD" w:rsidR="00E94895" w:rsidRPr="00E94895" w:rsidRDefault="00E94895" w:rsidP="00E94895">
            <w:pPr>
              <w:jc w:val="center"/>
              <w:rPr>
                <w:rFonts w:ascii="Century Gothic" w:hAnsi="Century Gothic" w:cs="Calibri"/>
                <w:color w:val="000000"/>
                <w:sz w:val="16"/>
                <w:szCs w:val="16"/>
              </w:rPr>
            </w:pPr>
            <w:r w:rsidRPr="00E94895">
              <w:rPr>
                <w:rFonts w:ascii="Century Gothic" w:hAnsi="Century Gothic"/>
                <w:sz w:val="16"/>
                <w:szCs w:val="16"/>
              </w:rPr>
              <w:t>#DIV/0!</w:t>
            </w:r>
          </w:p>
        </w:tc>
      </w:tr>
      <w:tr w:rsidR="00E94895" w14:paraId="0FAB3C20" w14:textId="77777777" w:rsidTr="00A44A7D">
        <w:trPr>
          <w:trHeight w:val="181"/>
        </w:trPr>
        <w:tc>
          <w:tcPr>
            <w:tcW w:w="3384" w:type="dxa"/>
            <w:tcBorders>
              <w:top w:val="nil"/>
              <w:left w:val="single" w:sz="8" w:space="0" w:color="000000"/>
              <w:bottom w:val="single" w:sz="8" w:space="0" w:color="000000"/>
              <w:right w:val="nil"/>
            </w:tcBorders>
            <w:hideMark/>
          </w:tcPr>
          <w:p w14:paraId="395A574C" w14:textId="77777777" w:rsidR="00E94895" w:rsidRPr="001F3CCE" w:rsidRDefault="00E94895" w:rsidP="00E94895">
            <w:pPr>
              <w:pStyle w:val="NoSpacing"/>
              <w:rPr>
                <w:rFonts w:ascii="Century Gothic" w:hAnsi="Century Gothic" w:cs="Calibri"/>
                <w:sz w:val="16"/>
                <w:szCs w:val="16"/>
              </w:rPr>
            </w:pPr>
            <w:r w:rsidRPr="001F3CCE">
              <w:rPr>
                <w:rFonts w:ascii="Century Gothic" w:hAnsi="Century Gothic" w:cs="Calibri"/>
                <w:sz w:val="16"/>
                <w:szCs w:val="16"/>
              </w:rPr>
              <w:t xml:space="preserve">b. Modal </w:t>
            </w:r>
            <w:proofErr w:type="spellStart"/>
            <w:r w:rsidRPr="001F3CCE">
              <w:rPr>
                <w:rFonts w:ascii="Century Gothic" w:hAnsi="Century Gothic" w:cs="Calibri"/>
                <w:sz w:val="16"/>
                <w:szCs w:val="16"/>
              </w:rPr>
              <w:t>sumbanngan</w:t>
            </w:r>
            <w:proofErr w:type="spellEnd"/>
          </w:p>
        </w:tc>
        <w:tc>
          <w:tcPr>
            <w:tcW w:w="1134" w:type="dxa"/>
            <w:tcBorders>
              <w:top w:val="nil"/>
              <w:left w:val="single" w:sz="8" w:space="0" w:color="000000"/>
              <w:bottom w:val="single" w:sz="8" w:space="0" w:color="000000"/>
              <w:right w:val="single" w:sz="8" w:space="0" w:color="000000"/>
            </w:tcBorders>
            <w:vAlign w:val="center"/>
            <w:hideMark/>
          </w:tcPr>
          <w:p w14:paraId="59D3C93D" w14:textId="77777777" w:rsidR="00E94895" w:rsidRPr="001F3CCE" w:rsidRDefault="00E94895" w:rsidP="00E94895">
            <w:pPr>
              <w:pStyle w:val="NoSpacing"/>
              <w:jc w:val="right"/>
              <w:rPr>
                <w:rFonts w:ascii="Century Gothic" w:hAnsi="Century Gothic" w:cs="Calibri"/>
                <w:sz w:val="16"/>
                <w:szCs w:val="16"/>
              </w:rPr>
            </w:pPr>
            <w:r>
              <w:rPr>
                <w:rFonts w:ascii="Century Gothic" w:hAnsi="Century Gothic" w:cs="Calibri"/>
                <w:sz w:val="16"/>
                <w:szCs w:val="16"/>
              </w:rPr>
              <w:t>0</w:t>
            </w:r>
          </w:p>
        </w:tc>
        <w:tc>
          <w:tcPr>
            <w:tcW w:w="1112" w:type="dxa"/>
            <w:tcBorders>
              <w:top w:val="nil"/>
              <w:left w:val="nil"/>
              <w:bottom w:val="single" w:sz="8" w:space="0" w:color="000000"/>
              <w:right w:val="single" w:sz="8" w:space="0" w:color="000000"/>
            </w:tcBorders>
            <w:hideMark/>
          </w:tcPr>
          <w:p w14:paraId="2CDBFFB4" w14:textId="2D99CE86"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0</w:t>
            </w:r>
          </w:p>
        </w:tc>
        <w:tc>
          <w:tcPr>
            <w:tcW w:w="1112" w:type="dxa"/>
            <w:tcBorders>
              <w:top w:val="nil"/>
              <w:left w:val="nil"/>
              <w:bottom w:val="single" w:sz="8" w:space="0" w:color="000000"/>
              <w:right w:val="single" w:sz="8" w:space="0" w:color="000000"/>
            </w:tcBorders>
            <w:hideMark/>
          </w:tcPr>
          <w:p w14:paraId="0EED6E5E" w14:textId="638F3327"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0</w:t>
            </w:r>
          </w:p>
        </w:tc>
        <w:tc>
          <w:tcPr>
            <w:tcW w:w="1086" w:type="dxa"/>
            <w:tcBorders>
              <w:top w:val="nil"/>
              <w:left w:val="nil"/>
              <w:bottom w:val="single" w:sz="8" w:space="0" w:color="000000"/>
              <w:right w:val="single" w:sz="8" w:space="0" w:color="000000"/>
            </w:tcBorders>
          </w:tcPr>
          <w:p w14:paraId="45AFB4AF" w14:textId="07AA5AA8"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0</w:t>
            </w:r>
          </w:p>
        </w:tc>
        <w:tc>
          <w:tcPr>
            <w:tcW w:w="874" w:type="dxa"/>
            <w:tcBorders>
              <w:top w:val="nil"/>
              <w:left w:val="nil"/>
              <w:bottom w:val="single" w:sz="8" w:space="0" w:color="000000"/>
              <w:right w:val="nil"/>
            </w:tcBorders>
          </w:tcPr>
          <w:p w14:paraId="00B381AF" w14:textId="2D6484CC" w:rsidR="00E94895" w:rsidRPr="00E94895" w:rsidRDefault="00E94895" w:rsidP="00E94895">
            <w:pPr>
              <w:jc w:val="center"/>
              <w:rPr>
                <w:rFonts w:ascii="Century Gothic" w:hAnsi="Century Gothic" w:cs="Calibri"/>
                <w:color w:val="000000"/>
                <w:sz w:val="16"/>
                <w:szCs w:val="16"/>
              </w:rPr>
            </w:pPr>
            <w:r w:rsidRPr="00E94895">
              <w:rPr>
                <w:rFonts w:ascii="Century Gothic" w:hAnsi="Century Gothic"/>
                <w:sz w:val="16"/>
                <w:szCs w:val="16"/>
              </w:rPr>
              <w:t>#DIV/0!</w:t>
            </w:r>
          </w:p>
        </w:tc>
        <w:tc>
          <w:tcPr>
            <w:tcW w:w="1281" w:type="dxa"/>
            <w:tcBorders>
              <w:top w:val="nil"/>
              <w:left w:val="single" w:sz="8" w:space="0" w:color="000000"/>
              <w:bottom w:val="single" w:sz="8" w:space="0" w:color="000000"/>
              <w:right w:val="single" w:sz="8" w:space="0" w:color="000000"/>
            </w:tcBorders>
            <w:shd w:val="clear" w:color="000000" w:fill="FFFFFF"/>
            <w:noWrap/>
          </w:tcPr>
          <w:p w14:paraId="0182BD77" w14:textId="04474E92" w:rsidR="00E94895" w:rsidRPr="00E94895" w:rsidRDefault="00E94895" w:rsidP="00E94895">
            <w:pPr>
              <w:jc w:val="center"/>
              <w:rPr>
                <w:rFonts w:ascii="Century Gothic" w:hAnsi="Century Gothic" w:cs="Calibri"/>
                <w:color w:val="000000"/>
                <w:sz w:val="16"/>
                <w:szCs w:val="16"/>
              </w:rPr>
            </w:pPr>
            <w:r w:rsidRPr="00E94895">
              <w:rPr>
                <w:rFonts w:ascii="Century Gothic" w:hAnsi="Century Gothic"/>
                <w:sz w:val="16"/>
                <w:szCs w:val="16"/>
              </w:rPr>
              <w:t>#DIV/0!</w:t>
            </w:r>
          </w:p>
        </w:tc>
      </w:tr>
      <w:tr w:rsidR="00E94895" w14:paraId="743A66E2" w14:textId="77777777" w:rsidTr="00A44A7D">
        <w:trPr>
          <w:trHeight w:val="181"/>
        </w:trPr>
        <w:tc>
          <w:tcPr>
            <w:tcW w:w="3384" w:type="dxa"/>
            <w:tcBorders>
              <w:top w:val="nil"/>
              <w:left w:val="single" w:sz="8" w:space="0" w:color="000000"/>
              <w:bottom w:val="single" w:sz="8" w:space="0" w:color="000000"/>
              <w:right w:val="nil"/>
            </w:tcBorders>
            <w:hideMark/>
          </w:tcPr>
          <w:p w14:paraId="372E57F3" w14:textId="77777777" w:rsidR="00E94895" w:rsidRPr="001551F0" w:rsidRDefault="00E94895" w:rsidP="00E94895">
            <w:pPr>
              <w:pStyle w:val="NoSpacing"/>
              <w:rPr>
                <w:rFonts w:ascii="Century Gothic" w:hAnsi="Century Gothic" w:cs="Calibri"/>
                <w:sz w:val="16"/>
                <w:szCs w:val="16"/>
                <w:lang w:val="sv-SE"/>
              </w:rPr>
            </w:pPr>
            <w:r w:rsidRPr="001551F0">
              <w:rPr>
                <w:rFonts w:ascii="Century Gothic" w:hAnsi="Century Gothic" w:cs="Calibri"/>
                <w:sz w:val="16"/>
                <w:szCs w:val="16"/>
                <w:lang w:val="sv-SE"/>
              </w:rPr>
              <w:t>c.Dana setoran modal-Ekuitas</w:t>
            </w:r>
          </w:p>
        </w:tc>
        <w:tc>
          <w:tcPr>
            <w:tcW w:w="1134" w:type="dxa"/>
            <w:tcBorders>
              <w:top w:val="nil"/>
              <w:left w:val="single" w:sz="8" w:space="0" w:color="000000"/>
              <w:bottom w:val="single" w:sz="8" w:space="0" w:color="000000"/>
              <w:right w:val="single" w:sz="8" w:space="0" w:color="000000"/>
            </w:tcBorders>
            <w:vAlign w:val="center"/>
            <w:hideMark/>
          </w:tcPr>
          <w:p w14:paraId="07F0D8F0" w14:textId="77777777" w:rsidR="00E94895" w:rsidRPr="001F3CCE" w:rsidRDefault="00E94895" w:rsidP="00E94895">
            <w:pPr>
              <w:pStyle w:val="NoSpacing"/>
              <w:jc w:val="right"/>
              <w:rPr>
                <w:rFonts w:ascii="Century Gothic" w:hAnsi="Century Gothic" w:cs="Calibri"/>
                <w:sz w:val="16"/>
                <w:szCs w:val="16"/>
              </w:rPr>
            </w:pPr>
            <w:r>
              <w:rPr>
                <w:rFonts w:ascii="Century Gothic" w:hAnsi="Century Gothic" w:cs="Calibri"/>
                <w:sz w:val="16"/>
                <w:szCs w:val="16"/>
              </w:rPr>
              <w:t>0</w:t>
            </w:r>
          </w:p>
        </w:tc>
        <w:tc>
          <w:tcPr>
            <w:tcW w:w="1112" w:type="dxa"/>
            <w:tcBorders>
              <w:top w:val="nil"/>
              <w:left w:val="nil"/>
              <w:bottom w:val="single" w:sz="8" w:space="0" w:color="000000"/>
              <w:right w:val="single" w:sz="8" w:space="0" w:color="000000"/>
            </w:tcBorders>
            <w:hideMark/>
          </w:tcPr>
          <w:p w14:paraId="3DBF2E47" w14:textId="49325308"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0</w:t>
            </w:r>
          </w:p>
        </w:tc>
        <w:tc>
          <w:tcPr>
            <w:tcW w:w="1112" w:type="dxa"/>
            <w:tcBorders>
              <w:top w:val="nil"/>
              <w:left w:val="nil"/>
              <w:bottom w:val="single" w:sz="8" w:space="0" w:color="000000"/>
              <w:right w:val="single" w:sz="8" w:space="0" w:color="000000"/>
            </w:tcBorders>
            <w:hideMark/>
          </w:tcPr>
          <w:p w14:paraId="6A5F3162" w14:textId="14513B7B"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 xml:space="preserve"> 7.000.000 </w:t>
            </w:r>
          </w:p>
        </w:tc>
        <w:tc>
          <w:tcPr>
            <w:tcW w:w="1086" w:type="dxa"/>
            <w:tcBorders>
              <w:top w:val="nil"/>
              <w:left w:val="nil"/>
              <w:bottom w:val="single" w:sz="8" w:space="0" w:color="000000"/>
              <w:right w:val="single" w:sz="8" w:space="0" w:color="000000"/>
            </w:tcBorders>
          </w:tcPr>
          <w:p w14:paraId="60F66367" w14:textId="0B639AAE"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7.000.000</w:t>
            </w:r>
          </w:p>
        </w:tc>
        <w:tc>
          <w:tcPr>
            <w:tcW w:w="874" w:type="dxa"/>
            <w:tcBorders>
              <w:top w:val="nil"/>
              <w:left w:val="nil"/>
              <w:bottom w:val="single" w:sz="8" w:space="0" w:color="000000"/>
              <w:right w:val="nil"/>
            </w:tcBorders>
          </w:tcPr>
          <w:p w14:paraId="67504859" w14:textId="0731B325" w:rsidR="00E94895" w:rsidRPr="00E94895" w:rsidRDefault="00E94895" w:rsidP="00E94895">
            <w:pPr>
              <w:jc w:val="center"/>
              <w:rPr>
                <w:rFonts w:ascii="Century Gothic" w:hAnsi="Century Gothic" w:cs="Calibri"/>
                <w:color w:val="000000"/>
                <w:sz w:val="16"/>
                <w:szCs w:val="16"/>
              </w:rPr>
            </w:pPr>
            <w:r w:rsidRPr="00E94895">
              <w:rPr>
                <w:rFonts w:ascii="Century Gothic" w:hAnsi="Century Gothic"/>
                <w:sz w:val="16"/>
                <w:szCs w:val="16"/>
              </w:rPr>
              <w:t>#DIV/0!</w:t>
            </w:r>
          </w:p>
        </w:tc>
        <w:tc>
          <w:tcPr>
            <w:tcW w:w="1281" w:type="dxa"/>
            <w:tcBorders>
              <w:top w:val="nil"/>
              <w:left w:val="single" w:sz="8" w:space="0" w:color="000000"/>
              <w:bottom w:val="single" w:sz="8" w:space="0" w:color="000000"/>
              <w:right w:val="single" w:sz="8" w:space="0" w:color="000000"/>
            </w:tcBorders>
            <w:shd w:val="clear" w:color="000000" w:fill="FFFFFF"/>
            <w:noWrap/>
          </w:tcPr>
          <w:p w14:paraId="0DF467AF" w14:textId="18B2532F"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#DIV/0!</w:t>
            </w:r>
          </w:p>
        </w:tc>
      </w:tr>
      <w:tr w:rsidR="00E94895" w14:paraId="1764BBE3" w14:textId="77777777" w:rsidTr="00A44A7D">
        <w:trPr>
          <w:trHeight w:val="181"/>
        </w:trPr>
        <w:tc>
          <w:tcPr>
            <w:tcW w:w="3384" w:type="dxa"/>
            <w:tcBorders>
              <w:top w:val="nil"/>
              <w:left w:val="single" w:sz="8" w:space="0" w:color="000000"/>
              <w:bottom w:val="single" w:sz="8" w:space="0" w:color="000000"/>
              <w:right w:val="nil"/>
            </w:tcBorders>
            <w:hideMark/>
          </w:tcPr>
          <w:p w14:paraId="7F89E2C9" w14:textId="77777777" w:rsidR="00E94895" w:rsidRPr="001F3CCE" w:rsidRDefault="00E94895" w:rsidP="00E94895">
            <w:pPr>
              <w:pStyle w:val="NoSpacing"/>
              <w:rPr>
                <w:rFonts w:ascii="Century Gothic" w:hAnsi="Century Gothic" w:cs="Calibri"/>
                <w:sz w:val="16"/>
                <w:szCs w:val="16"/>
              </w:rPr>
            </w:pPr>
            <w:r w:rsidRPr="001F3CCE">
              <w:rPr>
                <w:rFonts w:ascii="Century Gothic" w:hAnsi="Century Gothic" w:cs="Calibri"/>
                <w:sz w:val="16"/>
                <w:szCs w:val="16"/>
              </w:rPr>
              <w:t xml:space="preserve">d. Tambahan Modal </w:t>
            </w:r>
            <w:proofErr w:type="spellStart"/>
            <w:r w:rsidRPr="001F3CCE">
              <w:rPr>
                <w:rFonts w:ascii="Century Gothic" w:hAnsi="Century Gothic" w:cs="Calibri"/>
                <w:sz w:val="16"/>
                <w:szCs w:val="16"/>
              </w:rPr>
              <w:t>Disetor</w:t>
            </w:r>
            <w:proofErr w:type="spellEnd"/>
            <w:r w:rsidRPr="001F3CCE">
              <w:rPr>
                <w:rFonts w:ascii="Century Gothic" w:hAnsi="Century Gothic" w:cs="Calibri"/>
                <w:sz w:val="16"/>
                <w:szCs w:val="16"/>
              </w:rPr>
              <w:t xml:space="preserve"> </w:t>
            </w:r>
            <w:proofErr w:type="spellStart"/>
            <w:r w:rsidRPr="001F3CCE">
              <w:rPr>
                <w:rFonts w:ascii="Century Gothic" w:hAnsi="Century Gothic" w:cs="Calibri"/>
                <w:sz w:val="16"/>
                <w:szCs w:val="16"/>
              </w:rPr>
              <w:t>Lainnya</w:t>
            </w:r>
            <w:proofErr w:type="spellEnd"/>
          </w:p>
        </w:tc>
        <w:tc>
          <w:tcPr>
            <w:tcW w:w="1134" w:type="dxa"/>
            <w:tcBorders>
              <w:top w:val="nil"/>
              <w:left w:val="single" w:sz="8" w:space="0" w:color="000000"/>
              <w:bottom w:val="single" w:sz="8" w:space="0" w:color="000000"/>
              <w:right w:val="single" w:sz="8" w:space="0" w:color="000000"/>
            </w:tcBorders>
            <w:vAlign w:val="center"/>
            <w:hideMark/>
          </w:tcPr>
          <w:p w14:paraId="67CE2E6E" w14:textId="77777777" w:rsidR="00E94895" w:rsidRPr="001F3CCE" w:rsidRDefault="00E94895" w:rsidP="00E94895">
            <w:pPr>
              <w:pStyle w:val="NoSpacing"/>
              <w:jc w:val="right"/>
              <w:rPr>
                <w:rFonts w:ascii="Century Gothic" w:hAnsi="Century Gothic" w:cs="Calibri"/>
                <w:sz w:val="16"/>
                <w:szCs w:val="16"/>
              </w:rPr>
            </w:pPr>
            <w:r>
              <w:rPr>
                <w:rFonts w:ascii="Century Gothic" w:hAnsi="Century Gothic" w:cs="Calibri"/>
                <w:sz w:val="16"/>
                <w:szCs w:val="16"/>
              </w:rPr>
              <w:t>0</w:t>
            </w:r>
          </w:p>
        </w:tc>
        <w:tc>
          <w:tcPr>
            <w:tcW w:w="1112" w:type="dxa"/>
            <w:tcBorders>
              <w:top w:val="nil"/>
              <w:left w:val="nil"/>
              <w:bottom w:val="single" w:sz="8" w:space="0" w:color="000000"/>
              <w:right w:val="single" w:sz="8" w:space="0" w:color="000000"/>
            </w:tcBorders>
            <w:hideMark/>
          </w:tcPr>
          <w:p w14:paraId="6BD82413" w14:textId="57702808"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0</w:t>
            </w:r>
          </w:p>
        </w:tc>
        <w:tc>
          <w:tcPr>
            <w:tcW w:w="1112" w:type="dxa"/>
            <w:tcBorders>
              <w:top w:val="nil"/>
              <w:left w:val="nil"/>
              <w:bottom w:val="single" w:sz="8" w:space="0" w:color="000000"/>
              <w:right w:val="single" w:sz="8" w:space="0" w:color="000000"/>
            </w:tcBorders>
            <w:hideMark/>
          </w:tcPr>
          <w:p w14:paraId="5DECDF3E" w14:textId="5415D8DD"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0</w:t>
            </w:r>
          </w:p>
        </w:tc>
        <w:tc>
          <w:tcPr>
            <w:tcW w:w="1086" w:type="dxa"/>
            <w:tcBorders>
              <w:top w:val="nil"/>
              <w:left w:val="nil"/>
              <w:bottom w:val="single" w:sz="8" w:space="0" w:color="000000"/>
              <w:right w:val="single" w:sz="8" w:space="0" w:color="000000"/>
            </w:tcBorders>
          </w:tcPr>
          <w:p w14:paraId="633D2E8E" w14:textId="652D8600"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0</w:t>
            </w:r>
          </w:p>
        </w:tc>
        <w:tc>
          <w:tcPr>
            <w:tcW w:w="874" w:type="dxa"/>
            <w:tcBorders>
              <w:top w:val="nil"/>
              <w:left w:val="nil"/>
              <w:bottom w:val="single" w:sz="8" w:space="0" w:color="000000"/>
              <w:right w:val="nil"/>
            </w:tcBorders>
          </w:tcPr>
          <w:p w14:paraId="3D2FE00B" w14:textId="1E7AA789" w:rsidR="00E94895" w:rsidRPr="00E94895" w:rsidRDefault="00E94895" w:rsidP="00E94895">
            <w:pPr>
              <w:jc w:val="center"/>
              <w:rPr>
                <w:rFonts w:ascii="Century Gothic" w:hAnsi="Century Gothic" w:cs="Calibri"/>
                <w:color w:val="000000"/>
                <w:sz w:val="16"/>
                <w:szCs w:val="16"/>
              </w:rPr>
            </w:pPr>
            <w:r w:rsidRPr="00E94895">
              <w:rPr>
                <w:rFonts w:ascii="Century Gothic" w:hAnsi="Century Gothic"/>
                <w:sz w:val="16"/>
                <w:szCs w:val="16"/>
              </w:rPr>
              <w:t>#DIV/0!</w:t>
            </w:r>
          </w:p>
        </w:tc>
        <w:tc>
          <w:tcPr>
            <w:tcW w:w="1281" w:type="dxa"/>
            <w:tcBorders>
              <w:top w:val="nil"/>
              <w:left w:val="single" w:sz="8" w:space="0" w:color="000000"/>
              <w:bottom w:val="single" w:sz="8" w:space="0" w:color="000000"/>
              <w:right w:val="single" w:sz="8" w:space="0" w:color="000000"/>
            </w:tcBorders>
            <w:shd w:val="clear" w:color="000000" w:fill="FFFFFF"/>
            <w:noWrap/>
          </w:tcPr>
          <w:p w14:paraId="70B2D365" w14:textId="6279FE12" w:rsidR="00E94895" w:rsidRPr="00E94895" w:rsidRDefault="00E94895" w:rsidP="00E94895">
            <w:pPr>
              <w:jc w:val="center"/>
              <w:rPr>
                <w:rFonts w:ascii="Century Gothic" w:hAnsi="Century Gothic" w:cs="Calibri"/>
                <w:color w:val="000000"/>
                <w:sz w:val="16"/>
                <w:szCs w:val="16"/>
              </w:rPr>
            </w:pPr>
            <w:r w:rsidRPr="00E94895">
              <w:rPr>
                <w:rFonts w:ascii="Century Gothic" w:hAnsi="Century Gothic"/>
                <w:sz w:val="16"/>
                <w:szCs w:val="16"/>
              </w:rPr>
              <w:t>#DIV/0!</w:t>
            </w:r>
          </w:p>
        </w:tc>
      </w:tr>
      <w:tr w:rsidR="00E94895" w14:paraId="4E881940" w14:textId="77777777" w:rsidTr="00A44A7D">
        <w:trPr>
          <w:trHeight w:val="181"/>
        </w:trPr>
        <w:tc>
          <w:tcPr>
            <w:tcW w:w="3384" w:type="dxa"/>
            <w:tcBorders>
              <w:top w:val="nil"/>
              <w:left w:val="single" w:sz="8" w:space="0" w:color="000000"/>
              <w:bottom w:val="single" w:sz="8" w:space="0" w:color="000000"/>
              <w:right w:val="nil"/>
            </w:tcBorders>
            <w:hideMark/>
          </w:tcPr>
          <w:p w14:paraId="0E88A00D" w14:textId="77777777" w:rsidR="00E94895" w:rsidRPr="001F3CCE" w:rsidRDefault="00E94895" w:rsidP="00E94895">
            <w:pPr>
              <w:pStyle w:val="NoSpacing"/>
              <w:rPr>
                <w:rFonts w:ascii="Century Gothic" w:hAnsi="Century Gothic" w:cs="Calibri"/>
                <w:sz w:val="16"/>
                <w:szCs w:val="16"/>
              </w:rPr>
            </w:pPr>
            <w:proofErr w:type="spellStart"/>
            <w:r w:rsidRPr="001F3CCE">
              <w:rPr>
                <w:rFonts w:ascii="Century Gothic" w:hAnsi="Century Gothic" w:cs="Calibri"/>
                <w:sz w:val="16"/>
                <w:szCs w:val="16"/>
              </w:rPr>
              <w:t>Ekuitas</w:t>
            </w:r>
            <w:proofErr w:type="spellEnd"/>
            <w:r w:rsidRPr="001F3CCE">
              <w:rPr>
                <w:rFonts w:ascii="Century Gothic" w:hAnsi="Century Gothic" w:cs="Calibri"/>
                <w:sz w:val="16"/>
                <w:szCs w:val="16"/>
              </w:rPr>
              <w:t xml:space="preserve"> </w:t>
            </w:r>
            <w:proofErr w:type="spellStart"/>
            <w:r w:rsidRPr="001F3CCE">
              <w:rPr>
                <w:rFonts w:ascii="Century Gothic" w:hAnsi="Century Gothic" w:cs="Calibri"/>
                <w:sz w:val="16"/>
                <w:szCs w:val="16"/>
              </w:rPr>
              <w:t>Lainnya</w:t>
            </w:r>
            <w:proofErr w:type="spellEnd"/>
          </w:p>
        </w:tc>
        <w:tc>
          <w:tcPr>
            <w:tcW w:w="1134" w:type="dxa"/>
            <w:tcBorders>
              <w:top w:val="nil"/>
              <w:left w:val="single" w:sz="8" w:space="0" w:color="000000"/>
              <w:bottom w:val="single" w:sz="8" w:space="0" w:color="000000"/>
              <w:right w:val="single" w:sz="8" w:space="0" w:color="000000"/>
            </w:tcBorders>
            <w:vAlign w:val="center"/>
            <w:hideMark/>
          </w:tcPr>
          <w:p w14:paraId="2A70C91F" w14:textId="77777777" w:rsidR="00E94895" w:rsidRPr="001F3CCE" w:rsidRDefault="00E94895" w:rsidP="00E94895">
            <w:pPr>
              <w:pStyle w:val="NoSpacing"/>
              <w:jc w:val="right"/>
              <w:rPr>
                <w:rFonts w:ascii="Century Gothic" w:hAnsi="Century Gothic" w:cs="Calibri"/>
                <w:sz w:val="16"/>
                <w:szCs w:val="16"/>
              </w:rPr>
            </w:pPr>
          </w:p>
        </w:tc>
        <w:tc>
          <w:tcPr>
            <w:tcW w:w="1112" w:type="dxa"/>
            <w:tcBorders>
              <w:top w:val="nil"/>
              <w:left w:val="nil"/>
              <w:bottom w:val="single" w:sz="8" w:space="0" w:color="000000"/>
              <w:right w:val="single" w:sz="8" w:space="0" w:color="000000"/>
            </w:tcBorders>
            <w:hideMark/>
          </w:tcPr>
          <w:p w14:paraId="43E07F28" w14:textId="77777777" w:rsidR="00E94895" w:rsidRPr="00E94895" w:rsidRDefault="00E94895" w:rsidP="00E94895">
            <w:pPr>
              <w:pStyle w:val="NoSpacing"/>
              <w:jc w:val="right"/>
              <w:rPr>
                <w:rFonts w:ascii="Century Gothic" w:hAnsi="Century Gothic" w:cs="Calibri"/>
                <w:sz w:val="16"/>
                <w:szCs w:val="16"/>
              </w:rPr>
            </w:pPr>
          </w:p>
        </w:tc>
        <w:tc>
          <w:tcPr>
            <w:tcW w:w="1112" w:type="dxa"/>
            <w:tcBorders>
              <w:top w:val="nil"/>
              <w:left w:val="nil"/>
              <w:bottom w:val="single" w:sz="8" w:space="0" w:color="000000"/>
              <w:right w:val="single" w:sz="8" w:space="0" w:color="000000"/>
            </w:tcBorders>
            <w:hideMark/>
          </w:tcPr>
          <w:p w14:paraId="167AF3A8" w14:textId="77777777" w:rsidR="00E94895" w:rsidRPr="00E94895" w:rsidRDefault="00E94895" w:rsidP="00E94895">
            <w:pPr>
              <w:pStyle w:val="NoSpacing"/>
              <w:jc w:val="right"/>
              <w:rPr>
                <w:rFonts w:ascii="Century Gothic" w:hAnsi="Century Gothic" w:cs="Calibri"/>
                <w:sz w:val="16"/>
                <w:szCs w:val="16"/>
              </w:rPr>
            </w:pPr>
          </w:p>
        </w:tc>
        <w:tc>
          <w:tcPr>
            <w:tcW w:w="1086" w:type="dxa"/>
            <w:tcBorders>
              <w:top w:val="nil"/>
              <w:left w:val="nil"/>
              <w:bottom w:val="single" w:sz="8" w:space="0" w:color="000000"/>
              <w:right w:val="single" w:sz="8" w:space="0" w:color="000000"/>
            </w:tcBorders>
          </w:tcPr>
          <w:p w14:paraId="05E22A82" w14:textId="7D14E76E"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0</w:t>
            </w:r>
          </w:p>
        </w:tc>
        <w:tc>
          <w:tcPr>
            <w:tcW w:w="874" w:type="dxa"/>
            <w:tcBorders>
              <w:top w:val="nil"/>
              <w:left w:val="nil"/>
              <w:bottom w:val="single" w:sz="8" w:space="0" w:color="000000"/>
              <w:right w:val="nil"/>
            </w:tcBorders>
          </w:tcPr>
          <w:p w14:paraId="508572BA" w14:textId="25FF6092" w:rsidR="00E94895" w:rsidRPr="00E94895" w:rsidRDefault="00E94895" w:rsidP="00E94895">
            <w:pPr>
              <w:jc w:val="center"/>
              <w:rPr>
                <w:rFonts w:ascii="Century Gothic" w:hAnsi="Century Gothic" w:cs="Calibri"/>
                <w:color w:val="000000"/>
                <w:sz w:val="16"/>
                <w:szCs w:val="16"/>
              </w:rPr>
            </w:pPr>
            <w:r w:rsidRPr="00E94895">
              <w:rPr>
                <w:rFonts w:ascii="Century Gothic" w:hAnsi="Century Gothic"/>
                <w:sz w:val="16"/>
                <w:szCs w:val="16"/>
              </w:rPr>
              <w:t>#DIV/0!</w:t>
            </w:r>
          </w:p>
        </w:tc>
        <w:tc>
          <w:tcPr>
            <w:tcW w:w="1281" w:type="dxa"/>
            <w:tcBorders>
              <w:top w:val="nil"/>
              <w:left w:val="single" w:sz="8" w:space="0" w:color="000000"/>
              <w:bottom w:val="single" w:sz="8" w:space="0" w:color="000000"/>
              <w:right w:val="single" w:sz="8" w:space="0" w:color="000000"/>
            </w:tcBorders>
            <w:shd w:val="clear" w:color="000000" w:fill="FFFFFF"/>
            <w:noWrap/>
          </w:tcPr>
          <w:p w14:paraId="2A8F1793" w14:textId="51289362" w:rsidR="00E94895" w:rsidRPr="00E94895" w:rsidRDefault="00E94895" w:rsidP="00E94895">
            <w:pPr>
              <w:jc w:val="center"/>
              <w:rPr>
                <w:rFonts w:ascii="Century Gothic" w:hAnsi="Century Gothic" w:cs="Calibri"/>
                <w:color w:val="000000"/>
                <w:sz w:val="16"/>
                <w:szCs w:val="16"/>
              </w:rPr>
            </w:pPr>
            <w:r w:rsidRPr="00E94895">
              <w:rPr>
                <w:rFonts w:ascii="Century Gothic" w:hAnsi="Century Gothic"/>
                <w:sz w:val="16"/>
                <w:szCs w:val="16"/>
              </w:rPr>
              <w:t>#DIV/0!</w:t>
            </w:r>
          </w:p>
        </w:tc>
      </w:tr>
      <w:tr w:rsidR="00E94895" w14:paraId="34EA2DB9" w14:textId="77777777" w:rsidTr="00A44A7D">
        <w:trPr>
          <w:trHeight w:val="181"/>
        </w:trPr>
        <w:tc>
          <w:tcPr>
            <w:tcW w:w="3384" w:type="dxa"/>
            <w:tcBorders>
              <w:top w:val="nil"/>
              <w:left w:val="single" w:sz="8" w:space="0" w:color="000000"/>
              <w:bottom w:val="single" w:sz="8" w:space="0" w:color="000000"/>
              <w:right w:val="nil"/>
            </w:tcBorders>
            <w:hideMark/>
          </w:tcPr>
          <w:p w14:paraId="563D8497" w14:textId="77777777" w:rsidR="00E94895" w:rsidRPr="001F3CCE" w:rsidRDefault="00E94895" w:rsidP="00E94895">
            <w:pPr>
              <w:pStyle w:val="NoSpacing"/>
              <w:rPr>
                <w:rFonts w:ascii="Century Gothic" w:hAnsi="Century Gothic" w:cs="Calibri"/>
                <w:sz w:val="16"/>
                <w:szCs w:val="16"/>
              </w:rPr>
            </w:pPr>
            <w:r w:rsidRPr="001F3CCE">
              <w:rPr>
                <w:rFonts w:ascii="Century Gothic" w:hAnsi="Century Gothic" w:cs="Calibri"/>
                <w:sz w:val="16"/>
                <w:szCs w:val="16"/>
              </w:rPr>
              <w:t xml:space="preserve">a.  </w:t>
            </w:r>
            <w:proofErr w:type="spellStart"/>
            <w:r w:rsidRPr="001F3CCE">
              <w:rPr>
                <w:rFonts w:ascii="Century Gothic" w:hAnsi="Century Gothic" w:cs="Calibri"/>
                <w:sz w:val="16"/>
                <w:szCs w:val="16"/>
              </w:rPr>
              <w:t>Keuntungan</w:t>
            </w:r>
            <w:proofErr w:type="spellEnd"/>
            <w:r w:rsidRPr="001F3CCE">
              <w:rPr>
                <w:rFonts w:ascii="Century Gothic" w:hAnsi="Century Gothic" w:cs="Calibri"/>
                <w:sz w:val="16"/>
                <w:szCs w:val="16"/>
              </w:rPr>
              <w:t xml:space="preserve"> (</w:t>
            </w:r>
            <w:proofErr w:type="spellStart"/>
            <w:r w:rsidRPr="001F3CCE">
              <w:rPr>
                <w:rFonts w:ascii="Century Gothic" w:hAnsi="Century Gothic" w:cs="Calibri"/>
                <w:sz w:val="16"/>
                <w:szCs w:val="16"/>
              </w:rPr>
              <w:t>Kerugian</w:t>
            </w:r>
            <w:proofErr w:type="spellEnd"/>
            <w:r w:rsidRPr="001F3CCE">
              <w:rPr>
                <w:rFonts w:ascii="Century Gothic" w:hAnsi="Century Gothic" w:cs="Calibri"/>
                <w:sz w:val="16"/>
                <w:szCs w:val="16"/>
              </w:rPr>
              <w:t xml:space="preserve">) </w:t>
            </w:r>
            <w:proofErr w:type="spellStart"/>
            <w:r w:rsidRPr="001F3CCE">
              <w:rPr>
                <w:rFonts w:ascii="Century Gothic" w:hAnsi="Century Gothic" w:cs="Calibri"/>
                <w:sz w:val="16"/>
                <w:szCs w:val="16"/>
              </w:rPr>
              <w:t>dari</w:t>
            </w:r>
            <w:proofErr w:type="spellEnd"/>
            <w:r w:rsidRPr="001F3CCE">
              <w:rPr>
                <w:rFonts w:ascii="Century Gothic" w:hAnsi="Century Gothic" w:cs="Calibri"/>
                <w:sz w:val="16"/>
                <w:szCs w:val="16"/>
              </w:rPr>
              <w:t xml:space="preserve"> </w:t>
            </w:r>
            <w:proofErr w:type="spellStart"/>
            <w:r w:rsidRPr="001F3CCE">
              <w:rPr>
                <w:rFonts w:ascii="Century Gothic" w:hAnsi="Century Gothic" w:cs="Calibri"/>
                <w:sz w:val="16"/>
                <w:szCs w:val="16"/>
              </w:rPr>
              <w:t>Perubahan</w:t>
            </w:r>
            <w:proofErr w:type="spellEnd"/>
            <w:r w:rsidRPr="001F3CCE">
              <w:rPr>
                <w:rFonts w:ascii="Century Gothic" w:hAnsi="Century Gothic" w:cs="Calibri"/>
                <w:sz w:val="16"/>
                <w:szCs w:val="16"/>
              </w:rPr>
              <w:t xml:space="preserve">   Nilai Aset    </w:t>
            </w:r>
            <w:proofErr w:type="spellStart"/>
            <w:r w:rsidRPr="001F3CCE">
              <w:rPr>
                <w:rFonts w:ascii="Century Gothic" w:hAnsi="Century Gothic" w:cs="Calibri"/>
                <w:sz w:val="16"/>
                <w:szCs w:val="16"/>
              </w:rPr>
              <w:t>Keuangan</w:t>
            </w:r>
            <w:proofErr w:type="spellEnd"/>
            <w:r w:rsidRPr="001F3CCE">
              <w:rPr>
                <w:rFonts w:ascii="Century Gothic" w:hAnsi="Century Gothic" w:cs="Calibri"/>
                <w:sz w:val="16"/>
                <w:szCs w:val="16"/>
              </w:rPr>
              <w:t xml:space="preserve"> </w:t>
            </w:r>
            <w:proofErr w:type="spellStart"/>
            <w:r w:rsidRPr="001F3CCE">
              <w:rPr>
                <w:rFonts w:ascii="Century Gothic" w:hAnsi="Century Gothic" w:cs="Calibri"/>
                <w:sz w:val="16"/>
                <w:szCs w:val="16"/>
              </w:rPr>
              <w:t>dalam</w:t>
            </w:r>
            <w:proofErr w:type="spellEnd"/>
            <w:r w:rsidRPr="001F3CCE">
              <w:rPr>
                <w:rFonts w:ascii="Century Gothic" w:hAnsi="Century Gothic" w:cs="Calibri"/>
                <w:sz w:val="16"/>
                <w:szCs w:val="16"/>
              </w:rPr>
              <w:t xml:space="preserve"> </w:t>
            </w:r>
            <w:proofErr w:type="spellStart"/>
            <w:r w:rsidRPr="001F3CCE">
              <w:rPr>
                <w:rFonts w:ascii="Century Gothic" w:hAnsi="Century Gothic" w:cs="Calibri"/>
                <w:sz w:val="16"/>
                <w:szCs w:val="16"/>
              </w:rPr>
              <w:t>Kelompok</w:t>
            </w:r>
            <w:proofErr w:type="spellEnd"/>
            <w:r w:rsidRPr="001F3CCE">
              <w:rPr>
                <w:rFonts w:ascii="Century Gothic" w:hAnsi="Century Gothic" w:cs="Calibri"/>
                <w:sz w:val="16"/>
                <w:szCs w:val="16"/>
              </w:rPr>
              <w:t xml:space="preserve"> </w:t>
            </w:r>
            <w:proofErr w:type="spellStart"/>
            <w:r w:rsidRPr="001F3CCE">
              <w:rPr>
                <w:rFonts w:ascii="Century Gothic" w:hAnsi="Century Gothic" w:cs="Calibri"/>
                <w:sz w:val="16"/>
                <w:szCs w:val="16"/>
              </w:rPr>
              <w:t>Tersedia</w:t>
            </w:r>
            <w:proofErr w:type="spellEnd"/>
            <w:r w:rsidRPr="001F3CCE">
              <w:rPr>
                <w:rFonts w:ascii="Century Gothic" w:hAnsi="Century Gothic" w:cs="Calibri"/>
                <w:sz w:val="16"/>
                <w:szCs w:val="16"/>
              </w:rPr>
              <w:t xml:space="preserve"> </w:t>
            </w:r>
            <w:proofErr w:type="spellStart"/>
            <w:r w:rsidRPr="001F3CCE">
              <w:rPr>
                <w:rFonts w:ascii="Century Gothic" w:hAnsi="Century Gothic" w:cs="Calibri"/>
                <w:sz w:val="16"/>
                <w:szCs w:val="16"/>
              </w:rPr>
              <w:t>untuk</w:t>
            </w:r>
            <w:proofErr w:type="spellEnd"/>
            <w:r w:rsidRPr="001F3CCE">
              <w:rPr>
                <w:rFonts w:ascii="Century Gothic" w:hAnsi="Century Gothic" w:cs="Calibri"/>
                <w:sz w:val="16"/>
                <w:szCs w:val="16"/>
              </w:rPr>
              <w:t xml:space="preserve"> </w:t>
            </w:r>
            <w:proofErr w:type="spellStart"/>
            <w:r w:rsidRPr="001F3CCE">
              <w:rPr>
                <w:rFonts w:ascii="Century Gothic" w:hAnsi="Century Gothic" w:cs="Calibri"/>
                <w:sz w:val="16"/>
                <w:szCs w:val="16"/>
              </w:rPr>
              <w:t>Dijual</w:t>
            </w:r>
            <w:proofErr w:type="spellEnd"/>
          </w:p>
        </w:tc>
        <w:tc>
          <w:tcPr>
            <w:tcW w:w="1134" w:type="dxa"/>
            <w:tcBorders>
              <w:top w:val="nil"/>
              <w:left w:val="single" w:sz="8" w:space="0" w:color="000000"/>
              <w:bottom w:val="single" w:sz="8" w:space="0" w:color="000000"/>
              <w:right w:val="single" w:sz="8" w:space="0" w:color="000000"/>
            </w:tcBorders>
            <w:vAlign w:val="center"/>
            <w:hideMark/>
          </w:tcPr>
          <w:p w14:paraId="1114749E" w14:textId="77777777" w:rsidR="00E94895" w:rsidRPr="001F3CCE" w:rsidRDefault="00E94895" w:rsidP="00E94895">
            <w:pPr>
              <w:pStyle w:val="NoSpacing"/>
              <w:jc w:val="right"/>
              <w:rPr>
                <w:rFonts w:ascii="Century Gothic" w:hAnsi="Century Gothic" w:cs="Calibri"/>
                <w:sz w:val="16"/>
                <w:szCs w:val="16"/>
              </w:rPr>
            </w:pPr>
            <w:r>
              <w:rPr>
                <w:rFonts w:ascii="Century Gothic" w:hAnsi="Century Gothic" w:cs="Calibri"/>
                <w:sz w:val="16"/>
                <w:szCs w:val="16"/>
              </w:rPr>
              <w:t>0</w:t>
            </w:r>
          </w:p>
        </w:tc>
        <w:tc>
          <w:tcPr>
            <w:tcW w:w="1112" w:type="dxa"/>
            <w:tcBorders>
              <w:top w:val="nil"/>
              <w:left w:val="nil"/>
              <w:bottom w:val="single" w:sz="8" w:space="0" w:color="000000"/>
              <w:right w:val="single" w:sz="8" w:space="0" w:color="000000"/>
            </w:tcBorders>
            <w:hideMark/>
          </w:tcPr>
          <w:p w14:paraId="58CA8A1E" w14:textId="686BE777"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0</w:t>
            </w:r>
          </w:p>
        </w:tc>
        <w:tc>
          <w:tcPr>
            <w:tcW w:w="1112" w:type="dxa"/>
            <w:tcBorders>
              <w:top w:val="nil"/>
              <w:left w:val="nil"/>
              <w:bottom w:val="single" w:sz="8" w:space="0" w:color="000000"/>
              <w:right w:val="single" w:sz="8" w:space="0" w:color="000000"/>
            </w:tcBorders>
            <w:hideMark/>
          </w:tcPr>
          <w:p w14:paraId="6D218DFE" w14:textId="0697267E"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0</w:t>
            </w:r>
          </w:p>
        </w:tc>
        <w:tc>
          <w:tcPr>
            <w:tcW w:w="1086" w:type="dxa"/>
            <w:tcBorders>
              <w:top w:val="nil"/>
              <w:left w:val="nil"/>
              <w:bottom w:val="single" w:sz="8" w:space="0" w:color="000000"/>
              <w:right w:val="single" w:sz="8" w:space="0" w:color="000000"/>
            </w:tcBorders>
          </w:tcPr>
          <w:p w14:paraId="3B513519" w14:textId="6FAC70A9"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0</w:t>
            </w:r>
          </w:p>
        </w:tc>
        <w:tc>
          <w:tcPr>
            <w:tcW w:w="874" w:type="dxa"/>
            <w:tcBorders>
              <w:top w:val="nil"/>
              <w:left w:val="nil"/>
              <w:bottom w:val="single" w:sz="8" w:space="0" w:color="000000"/>
              <w:right w:val="nil"/>
            </w:tcBorders>
          </w:tcPr>
          <w:p w14:paraId="356EC23F" w14:textId="456AE8C6" w:rsidR="00E94895" w:rsidRPr="00E94895" w:rsidRDefault="00E94895" w:rsidP="00E94895">
            <w:pPr>
              <w:jc w:val="center"/>
              <w:rPr>
                <w:rFonts w:ascii="Century Gothic" w:hAnsi="Century Gothic" w:cs="Calibri"/>
                <w:color w:val="000000"/>
                <w:sz w:val="16"/>
                <w:szCs w:val="16"/>
              </w:rPr>
            </w:pPr>
            <w:r w:rsidRPr="00E94895">
              <w:rPr>
                <w:rFonts w:ascii="Century Gothic" w:hAnsi="Century Gothic"/>
                <w:sz w:val="16"/>
                <w:szCs w:val="16"/>
              </w:rPr>
              <w:t>#DIV/0!</w:t>
            </w:r>
          </w:p>
        </w:tc>
        <w:tc>
          <w:tcPr>
            <w:tcW w:w="1281" w:type="dxa"/>
            <w:tcBorders>
              <w:top w:val="nil"/>
              <w:left w:val="single" w:sz="8" w:space="0" w:color="000000"/>
              <w:bottom w:val="single" w:sz="8" w:space="0" w:color="000000"/>
              <w:right w:val="single" w:sz="8" w:space="0" w:color="000000"/>
            </w:tcBorders>
            <w:shd w:val="clear" w:color="000000" w:fill="FFFFFF"/>
            <w:noWrap/>
          </w:tcPr>
          <w:p w14:paraId="751EAD45" w14:textId="3170C4A1" w:rsidR="00E94895" w:rsidRPr="00E94895" w:rsidRDefault="00E94895" w:rsidP="00E94895">
            <w:pPr>
              <w:jc w:val="center"/>
              <w:rPr>
                <w:rFonts w:ascii="Century Gothic" w:hAnsi="Century Gothic" w:cs="Calibri"/>
                <w:color w:val="000000"/>
                <w:sz w:val="16"/>
                <w:szCs w:val="16"/>
              </w:rPr>
            </w:pPr>
            <w:r w:rsidRPr="00E94895">
              <w:rPr>
                <w:rFonts w:ascii="Century Gothic" w:hAnsi="Century Gothic"/>
                <w:sz w:val="16"/>
                <w:szCs w:val="16"/>
              </w:rPr>
              <w:t>#DIV/0!</w:t>
            </w:r>
          </w:p>
        </w:tc>
      </w:tr>
      <w:tr w:rsidR="00E94895" w14:paraId="066456FD" w14:textId="77777777" w:rsidTr="00A44A7D">
        <w:trPr>
          <w:trHeight w:val="181"/>
        </w:trPr>
        <w:tc>
          <w:tcPr>
            <w:tcW w:w="3384" w:type="dxa"/>
            <w:tcBorders>
              <w:top w:val="nil"/>
              <w:left w:val="single" w:sz="8" w:space="0" w:color="000000"/>
              <w:bottom w:val="single" w:sz="8" w:space="0" w:color="000000"/>
              <w:right w:val="nil"/>
            </w:tcBorders>
            <w:hideMark/>
          </w:tcPr>
          <w:p w14:paraId="16E8DD37" w14:textId="77777777" w:rsidR="00E94895" w:rsidRPr="001551F0" w:rsidRDefault="00E94895" w:rsidP="00E94895">
            <w:pPr>
              <w:pStyle w:val="NoSpacing"/>
              <w:rPr>
                <w:rFonts w:ascii="Century Gothic" w:hAnsi="Century Gothic" w:cs="Calibri"/>
                <w:sz w:val="16"/>
                <w:szCs w:val="16"/>
                <w:lang w:val="sv-SE"/>
              </w:rPr>
            </w:pPr>
            <w:r w:rsidRPr="001551F0">
              <w:rPr>
                <w:rFonts w:ascii="Century Gothic" w:hAnsi="Century Gothic" w:cs="Calibri"/>
                <w:sz w:val="16"/>
                <w:szCs w:val="16"/>
                <w:lang w:val="sv-SE"/>
              </w:rPr>
              <w:t>b.  Keuntungan Revaluasi Aset Tetap</w:t>
            </w:r>
          </w:p>
        </w:tc>
        <w:tc>
          <w:tcPr>
            <w:tcW w:w="1134" w:type="dxa"/>
            <w:tcBorders>
              <w:top w:val="nil"/>
              <w:left w:val="single" w:sz="8" w:space="0" w:color="000000"/>
              <w:bottom w:val="single" w:sz="8" w:space="0" w:color="000000"/>
              <w:right w:val="single" w:sz="8" w:space="0" w:color="000000"/>
            </w:tcBorders>
            <w:vAlign w:val="center"/>
            <w:hideMark/>
          </w:tcPr>
          <w:p w14:paraId="7E7B33A2" w14:textId="77777777" w:rsidR="00E94895" w:rsidRPr="001F3CCE" w:rsidRDefault="00E94895" w:rsidP="00E94895">
            <w:pPr>
              <w:pStyle w:val="NoSpacing"/>
              <w:jc w:val="right"/>
              <w:rPr>
                <w:rFonts w:ascii="Century Gothic" w:hAnsi="Century Gothic" w:cs="Calibri"/>
                <w:sz w:val="16"/>
                <w:szCs w:val="16"/>
              </w:rPr>
            </w:pPr>
            <w:r>
              <w:rPr>
                <w:rFonts w:ascii="Century Gothic" w:hAnsi="Century Gothic" w:cs="Calibri"/>
                <w:sz w:val="16"/>
                <w:szCs w:val="16"/>
              </w:rPr>
              <w:t>0</w:t>
            </w:r>
          </w:p>
        </w:tc>
        <w:tc>
          <w:tcPr>
            <w:tcW w:w="1112" w:type="dxa"/>
            <w:tcBorders>
              <w:top w:val="nil"/>
              <w:left w:val="nil"/>
              <w:bottom w:val="single" w:sz="8" w:space="0" w:color="000000"/>
              <w:right w:val="single" w:sz="8" w:space="0" w:color="000000"/>
            </w:tcBorders>
            <w:hideMark/>
          </w:tcPr>
          <w:p w14:paraId="5778D7F1" w14:textId="40BD16E4"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0</w:t>
            </w:r>
          </w:p>
        </w:tc>
        <w:tc>
          <w:tcPr>
            <w:tcW w:w="1112" w:type="dxa"/>
            <w:tcBorders>
              <w:top w:val="nil"/>
              <w:left w:val="nil"/>
              <w:bottom w:val="single" w:sz="8" w:space="0" w:color="000000"/>
              <w:right w:val="single" w:sz="8" w:space="0" w:color="000000"/>
            </w:tcBorders>
            <w:hideMark/>
          </w:tcPr>
          <w:p w14:paraId="52012FC3" w14:textId="4AAFEC83"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0</w:t>
            </w:r>
          </w:p>
        </w:tc>
        <w:tc>
          <w:tcPr>
            <w:tcW w:w="1086" w:type="dxa"/>
            <w:tcBorders>
              <w:top w:val="nil"/>
              <w:left w:val="nil"/>
              <w:bottom w:val="single" w:sz="8" w:space="0" w:color="000000"/>
              <w:right w:val="single" w:sz="8" w:space="0" w:color="000000"/>
            </w:tcBorders>
          </w:tcPr>
          <w:p w14:paraId="1292254F" w14:textId="5A113DCC"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0</w:t>
            </w:r>
          </w:p>
        </w:tc>
        <w:tc>
          <w:tcPr>
            <w:tcW w:w="874" w:type="dxa"/>
            <w:tcBorders>
              <w:top w:val="nil"/>
              <w:left w:val="nil"/>
              <w:bottom w:val="single" w:sz="8" w:space="0" w:color="000000"/>
              <w:right w:val="nil"/>
            </w:tcBorders>
          </w:tcPr>
          <w:p w14:paraId="0BADF688" w14:textId="627C9DA3" w:rsidR="00E94895" w:rsidRPr="00E94895" w:rsidRDefault="00E94895" w:rsidP="00E94895">
            <w:pPr>
              <w:jc w:val="center"/>
              <w:rPr>
                <w:rFonts w:ascii="Century Gothic" w:hAnsi="Century Gothic" w:cs="Calibri"/>
                <w:color w:val="000000"/>
                <w:sz w:val="16"/>
                <w:szCs w:val="16"/>
              </w:rPr>
            </w:pPr>
            <w:r w:rsidRPr="00E94895">
              <w:rPr>
                <w:rFonts w:ascii="Century Gothic" w:hAnsi="Century Gothic"/>
                <w:sz w:val="16"/>
                <w:szCs w:val="16"/>
              </w:rPr>
              <w:t>#DIV/0!</w:t>
            </w:r>
          </w:p>
        </w:tc>
        <w:tc>
          <w:tcPr>
            <w:tcW w:w="1281" w:type="dxa"/>
            <w:tcBorders>
              <w:top w:val="nil"/>
              <w:left w:val="single" w:sz="8" w:space="0" w:color="000000"/>
              <w:bottom w:val="single" w:sz="8" w:space="0" w:color="000000"/>
              <w:right w:val="single" w:sz="8" w:space="0" w:color="000000"/>
            </w:tcBorders>
            <w:shd w:val="clear" w:color="000000" w:fill="FFFFFF"/>
            <w:noWrap/>
          </w:tcPr>
          <w:p w14:paraId="2BD7870A" w14:textId="61B870F2" w:rsidR="00E94895" w:rsidRPr="00E94895" w:rsidRDefault="00E94895" w:rsidP="00E94895">
            <w:pPr>
              <w:jc w:val="center"/>
              <w:rPr>
                <w:rFonts w:ascii="Century Gothic" w:hAnsi="Century Gothic" w:cs="Calibri"/>
                <w:color w:val="000000"/>
                <w:sz w:val="16"/>
                <w:szCs w:val="16"/>
              </w:rPr>
            </w:pPr>
            <w:r w:rsidRPr="00E94895">
              <w:rPr>
                <w:rFonts w:ascii="Century Gothic" w:hAnsi="Century Gothic"/>
                <w:sz w:val="16"/>
                <w:szCs w:val="16"/>
              </w:rPr>
              <w:t>#DIV/0!</w:t>
            </w:r>
          </w:p>
        </w:tc>
      </w:tr>
      <w:tr w:rsidR="00E94895" w14:paraId="1BB378EA" w14:textId="77777777" w:rsidTr="00A44A7D">
        <w:trPr>
          <w:trHeight w:val="181"/>
        </w:trPr>
        <w:tc>
          <w:tcPr>
            <w:tcW w:w="3384" w:type="dxa"/>
            <w:tcBorders>
              <w:top w:val="nil"/>
              <w:left w:val="single" w:sz="8" w:space="0" w:color="000000"/>
              <w:bottom w:val="single" w:sz="8" w:space="0" w:color="000000"/>
              <w:right w:val="nil"/>
            </w:tcBorders>
            <w:hideMark/>
          </w:tcPr>
          <w:p w14:paraId="5269DEE8" w14:textId="77777777" w:rsidR="00E94895" w:rsidRPr="001F3CCE" w:rsidRDefault="00E94895" w:rsidP="00E94895">
            <w:pPr>
              <w:pStyle w:val="NoSpacing"/>
              <w:rPr>
                <w:rFonts w:ascii="Century Gothic" w:hAnsi="Century Gothic" w:cs="Calibri"/>
                <w:sz w:val="16"/>
                <w:szCs w:val="16"/>
              </w:rPr>
            </w:pPr>
            <w:r w:rsidRPr="001F3CCE">
              <w:rPr>
                <w:rFonts w:ascii="Century Gothic" w:hAnsi="Century Gothic" w:cs="Calibri"/>
                <w:sz w:val="16"/>
                <w:szCs w:val="16"/>
              </w:rPr>
              <w:t xml:space="preserve">c.  </w:t>
            </w:r>
            <w:proofErr w:type="spellStart"/>
            <w:r w:rsidRPr="001F3CCE">
              <w:rPr>
                <w:rFonts w:ascii="Century Gothic" w:hAnsi="Century Gothic" w:cs="Calibri"/>
                <w:sz w:val="16"/>
                <w:szCs w:val="16"/>
              </w:rPr>
              <w:t>Lainnya</w:t>
            </w:r>
            <w:proofErr w:type="spellEnd"/>
          </w:p>
        </w:tc>
        <w:tc>
          <w:tcPr>
            <w:tcW w:w="1134" w:type="dxa"/>
            <w:tcBorders>
              <w:top w:val="nil"/>
              <w:left w:val="single" w:sz="8" w:space="0" w:color="000000"/>
              <w:bottom w:val="single" w:sz="8" w:space="0" w:color="000000"/>
              <w:right w:val="single" w:sz="8" w:space="0" w:color="000000"/>
            </w:tcBorders>
            <w:vAlign w:val="center"/>
            <w:hideMark/>
          </w:tcPr>
          <w:p w14:paraId="4299508F" w14:textId="77777777" w:rsidR="00E94895" w:rsidRPr="001F3CCE" w:rsidRDefault="00E94895" w:rsidP="00E94895">
            <w:pPr>
              <w:pStyle w:val="NoSpacing"/>
              <w:jc w:val="right"/>
              <w:rPr>
                <w:rFonts w:ascii="Century Gothic" w:hAnsi="Century Gothic" w:cs="Calibri"/>
                <w:sz w:val="16"/>
                <w:szCs w:val="16"/>
              </w:rPr>
            </w:pPr>
            <w:r>
              <w:rPr>
                <w:rFonts w:ascii="Century Gothic" w:hAnsi="Century Gothic" w:cs="Calibri"/>
                <w:sz w:val="16"/>
                <w:szCs w:val="16"/>
              </w:rPr>
              <w:t>0</w:t>
            </w:r>
          </w:p>
        </w:tc>
        <w:tc>
          <w:tcPr>
            <w:tcW w:w="1112" w:type="dxa"/>
            <w:tcBorders>
              <w:top w:val="nil"/>
              <w:left w:val="nil"/>
              <w:bottom w:val="single" w:sz="8" w:space="0" w:color="000000"/>
              <w:right w:val="single" w:sz="8" w:space="0" w:color="000000"/>
            </w:tcBorders>
            <w:hideMark/>
          </w:tcPr>
          <w:p w14:paraId="0EB45578" w14:textId="3DD753DE"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0</w:t>
            </w:r>
          </w:p>
        </w:tc>
        <w:tc>
          <w:tcPr>
            <w:tcW w:w="1112" w:type="dxa"/>
            <w:tcBorders>
              <w:top w:val="nil"/>
              <w:left w:val="nil"/>
              <w:bottom w:val="single" w:sz="8" w:space="0" w:color="000000"/>
              <w:right w:val="single" w:sz="8" w:space="0" w:color="000000"/>
            </w:tcBorders>
            <w:hideMark/>
          </w:tcPr>
          <w:p w14:paraId="373F9611" w14:textId="46949F1E"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0</w:t>
            </w:r>
          </w:p>
        </w:tc>
        <w:tc>
          <w:tcPr>
            <w:tcW w:w="1086" w:type="dxa"/>
            <w:tcBorders>
              <w:top w:val="nil"/>
              <w:left w:val="nil"/>
              <w:bottom w:val="single" w:sz="8" w:space="0" w:color="000000"/>
              <w:right w:val="single" w:sz="8" w:space="0" w:color="000000"/>
            </w:tcBorders>
          </w:tcPr>
          <w:p w14:paraId="1D6CC9DE" w14:textId="4EA915E4"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0</w:t>
            </w:r>
          </w:p>
        </w:tc>
        <w:tc>
          <w:tcPr>
            <w:tcW w:w="874" w:type="dxa"/>
            <w:tcBorders>
              <w:top w:val="nil"/>
              <w:left w:val="nil"/>
              <w:bottom w:val="single" w:sz="8" w:space="0" w:color="000000"/>
              <w:right w:val="nil"/>
            </w:tcBorders>
          </w:tcPr>
          <w:p w14:paraId="71890C42" w14:textId="47B9BD6B" w:rsidR="00E94895" w:rsidRPr="00E94895" w:rsidRDefault="00E94895" w:rsidP="00E94895">
            <w:pPr>
              <w:jc w:val="center"/>
              <w:rPr>
                <w:rFonts w:ascii="Century Gothic" w:hAnsi="Century Gothic" w:cs="Calibri"/>
                <w:color w:val="000000"/>
                <w:sz w:val="16"/>
                <w:szCs w:val="16"/>
              </w:rPr>
            </w:pPr>
            <w:r w:rsidRPr="00E94895">
              <w:rPr>
                <w:rFonts w:ascii="Century Gothic" w:hAnsi="Century Gothic"/>
                <w:sz w:val="16"/>
                <w:szCs w:val="16"/>
              </w:rPr>
              <w:t>#DIV/0!</w:t>
            </w:r>
          </w:p>
        </w:tc>
        <w:tc>
          <w:tcPr>
            <w:tcW w:w="1281" w:type="dxa"/>
            <w:tcBorders>
              <w:top w:val="nil"/>
              <w:left w:val="single" w:sz="8" w:space="0" w:color="000000"/>
              <w:bottom w:val="single" w:sz="8" w:space="0" w:color="000000"/>
              <w:right w:val="single" w:sz="8" w:space="0" w:color="000000"/>
            </w:tcBorders>
            <w:shd w:val="clear" w:color="000000" w:fill="FFFFFF"/>
            <w:noWrap/>
          </w:tcPr>
          <w:p w14:paraId="31A82C2D" w14:textId="3BA499CC" w:rsidR="00E94895" w:rsidRPr="00E94895" w:rsidRDefault="00E94895" w:rsidP="00E94895">
            <w:pPr>
              <w:jc w:val="center"/>
              <w:rPr>
                <w:rFonts w:ascii="Century Gothic" w:hAnsi="Century Gothic" w:cs="Calibri"/>
                <w:color w:val="000000"/>
                <w:sz w:val="16"/>
                <w:szCs w:val="16"/>
              </w:rPr>
            </w:pPr>
            <w:r w:rsidRPr="00E94895">
              <w:rPr>
                <w:rFonts w:ascii="Century Gothic" w:hAnsi="Century Gothic"/>
                <w:sz w:val="16"/>
                <w:szCs w:val="16"/>
              </w:rPr>
              <w:t>#DIV/0!</w:t>
            </w:r>
          </w:p>
        </w:tc>
      </w:tr>
      <w:tr w:rsidR="00E94895" w14:paraId="0F9CB835" w14:textId="77777777" w:rsidTr="00A44A7D">
        <w:trPr>
          <w:trHeight w:val="181"/>
        </w:trPr>
        <w:tc>
          <w:tcPr>
            <w:tcW w:w="3384" w:type="dxa"/>
            <w:tcBorders>
              <w:top w:val="nil"/>
              <w:left w:val="single" w:sz="8" w:space="0" w:color="000000"/>
              <w:bottom w:val="single" w:sz="8" w:space="0" w:color="000000"/>
              <w:right w:val="nil"/>
            </w:tcBorders>
            <w:hideMark/>
          </w:tcPr>
          <w:p w14:paraId="4F32762F" w14:textId="77777777" w:rsidR="00E94895" w:rsidRPr="001551F0" w:rsidRDefault="00E94895" w:rsidP="00E94895">
            <w:pPr>
              <w:pStyle w:val="NoSpacing"/>
              <w:rPr>
                <w:rFonts w:ascii="Century Gothic" w:hAnsi="Century Gothic" w:cs="Calibri"/>
                <w:sz w:val="16"/>
                <w:szCs w:val="16"/>
                <w:lang w:val="sv-SE"/>
              </w:rPr>
            </w:pPr>
            <w:r w:rsidRPr="001551F0">
              <w:rPr>
                <w:rFonts w:ascii="Century Gothic" w:hAnsi="Century Gothic" w:cs="Calibri"/>
                <w:sz w:val="16"/>
                <w:szCs w:val="16"/>
                <w:lang w:val="sv-SE"/>
              </w:rPr>
              <w:t>d. Pajak Penghasilan terkait dengan Ekuitas   Lain</w:t>
            </w:r>
          </w:p>
        </w:tc>
        <w:tc>
          <w:tcPr>
            <w:tcW w:w="1134" w:type="dxa"/>
            <w:tcBorders>
              <w:top w:val="nil"/>
              <w:left w:val="single" w:sz="8" w:space="0" w:color="000000"/>
              <w:bottom w:val="single" w:sz="8" w:space="0" w:color="000000"/>
              <w:right w:val="single" w:sz="8" w:space="0" w:color="000000"/>
            </w:tcBorders>
            <w:vAlign w:val="center"/>
            <w:hideMark/>
          </w:tcPr>
          <w:p w14:paraId="5DECC65C" w14:textId="77777777" w:rsidR="00E94895" w:rsidRPr="001F3CCE" w:rsidRDefault="00E94895" w:rsidP="00E94895">
            <w:pPr>
              <w:pStyle w:val="NoSpacing"/>
              <w:jc w:val="right"/>
              <w:rPr>
                <w:rFonts w:ascii="Century Gothic" w:hAnsi="Century Gothic" w:cs="Calibri"/>
                <w:sz w:val="16"/>
                <w:szCs w:val="16"/>
              </w:rPr>
            </w:pPr>
            <w:r>
              <w:rPr>
                <w:rFonts w:ascii="Century Gothic" w:hAnsi="Century Gothic" w:cs="Calibri"/>
                <w:sz w:val="16"/>
                <w:szCs w:val="16"/>
              </w:rPr>
              <w:t>0</w:t>
            </w:r>
          </w:p>
        </w:tc>
        <w:tc>
          <w:tcPr>
            <w:tcW w:w="1112" w:type="dxa"/>
            <w:tcBorders>
              <w:top w:val="nil"/>
              <w:left w:val="nil"/>
              <w:bottom w:val="single" w:sz="8" w:space="0" w:color="000000"/>
              <w:right w:val="single" w:sz="8" w:space="0" w:color="000000"/>
            </w:tcBorders>
            <w:hideMark/>
          </w:tcPr>
          <w:p w14:paraId="5F8296BB" w14:textId="6BAB6037"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0</w:t>
            </w:r>
          </w:p>
        </w:tc>
        <w:tc>
          <w:tcPr>
            <w:tcW w:w="1112" w:type="dxa"/>
            <w:tcBorders>
              <w:top w:val="nil"/>
              <w:left w:val="nil"/>
              <w:bottom w:val="single" w:sz="8" w:space="0" w:color="000000"/>
              <w:right w:val="single" w:sz="8" w:space="0" w:color="000000"/>
            </w:tcBorders>
            <w:hideMark/>
          </w:tcPr>
          <w:p w14:paraId="2FDD5F92" w14:textId="45BEC1A8"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0</w:t>
            </w:r>
          </w:p>
        </w:tc>
        <w:tc>
          <w:tcPr>
            <w:tcW w:w="1086" w:type="dxa"/>
            <w:tcBorders>
              <w:top w:val="nil"/>
              <w:left w:val="nil"/>
              <w:bottom w:val="single" w:sz="8" w:space="0" w:color="000000"/>
              <w:right w:val="single" w:sz="8" w:space="0" w:color="000000"/>
            </w:tcBorders>
          </w:tcPr>
          <w:p w14:paraId="5AA8437F" w14:textId="421816E8"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0</w:t>
            </w:r>
          </w:p>
        </w:tc>
        <w:tc>
          <w:tcPr>
            <w:tcW w:w="874" w:type="dxa"/>
            <w:tcBorders>
              <w:top w:val="nil"/>
              <w:left w:val="nil"/>
              <w:bottom w:val="single" w:sz="8" w:space="0" w:color="000000"/>
              <w:right w:val="nil"/>
            </w:tcBorders>
          </w:tcPr>
          <w:p w14:paraId="043248B7" w14:textId="3133AA0F" w:rsidR="00E94895" w:rsidRPr="00E94895" w:rsidRDefault="00E94895" w:rsidP="00E94895">
            <w:pPr>
              <w:jc w:val="center"/>
              <w:rPr>
                <w:rFonts w:ascii="Century Gothic" w:hAnsi="Century Gothic" w:cs="Calibri"/>
                <w:color w:val="000000"/>
                <w:sz w:val="16"/>
                <w:szCs w:val="16"/>
              </w:rPr>
            </w:pPr>
            <w:r w:rsidRPr="00E94895">
              <w:rPr>
                <w:rFonts w:ascii="Century Gothic" w:hAnsi="Century Gothic"/>
                <w:sz w:val="16"/>
                <w:szCs w:val="16"/>
              </w:rPr>
              <w:t>#DIV/0!</w:t>
            </w:r>
          </w:p>
        </w:tc>
        <w:tc>
          <w:tcPr>
            <w:tcW w:w="1281" w:type="dxa"/>
            <w:tcBorders>
              <w:top w:val="nil"/>
              <w:left w:val="single" w:sz="8" w:space="0" w:color="000000"/>
              <w:bottom w:val="single" w:sz="8" w:space="0" w:color="000000"/>
              <w:right w:val="single" w:sz="8" w:space="0" w:color="000000"/>
            </w:tcBorders>
            <w:shd w:val="clear" w:color="000000" w:fill="FFFFFF"/>
            <w:noWrap/>
          </w:tcPr>
          <w:p w14:paraId="181C4556" w14:textId="260FCAE1" w:rsidR="00E94895" w:rsidRPr="00E94895" w:rsidRDefault="00E94895" w:rsidP="00E94895">
            <w:pPr>
              <w:jc w:val="center"/>
              <w:rPr>
                <w:rFonts w:ascii="Century Gothic" w:hAnsi="Century Gothic" w:cs="Calibri"/>
                <w:color w:val="000000"/>
                <w:sz w:val="16"/>
                <w:szCs w:val="16"/>
              </w:rPr>
            </w:pPr>
            <w:r w:rsidRPr="00E94895">
              <w:rPr>
                <w:rFonts w:ascii="Century Gothic" w:hAnsi="Century Gothic"/>
                <w:sz w:val="16"/>
                <w:szCs w:val="16"/>
              </w:rPr>
              <w:t>#DIV/0!</w:t>
            </w:r>
          </w:p>
        </w:tc>
      </w:tr>
      <w:tr w:rsidR="00E94895" w14:paraId="73E0FAAA" w14:textId="77777777" w:rsidTr="00A44A7D">
        <w:trPr>
          <w:trHeight w:val="181"/>
        </w:trPr>
        <w:tc>
          <w:tcPr>
            <w:tcW w:w="3384" w:type="dxa"/>
            <w:tcBorders>
              <w:top w:val="nil"/>
              <w:left w:val="single" w:sz="8" w:space="0" w:color="000000"/>
              <w:bottom w:val="single" w:sz="8" w:space="0" w:color="000000"/>
              <w:right w:val="nil"/>
            </w:tcBorders>
            <w:hideMark/>
          </w:tcPr>
          <w:p w14:paraId="0A537311" w14:textId="77777777" w:rsidR="00E94895" w:rsidRPr="001F3CCE" w:rsidRDefault="00E94895" w:rsidP="00E94895">
            <w:pPr>
              <w:pStyle w:val="NoSpacing"/>
              <w:rPr>
                <w:rFonts w:ascii="Century Gothic" w:hAnsi="Century Gothic" w:cs="Calibri"/>
                <w:sz w:val="16"/>
                <w:szCs w:val="16"/>
              </w:rPr>
            </w:pPr>
            <w:r w:rsidRPr="001F3CCE">
              <w:rPr>
                <w:rFonts w:ascii="Century Gothic" w:hAnsi="Century Gothic" w:cs="Calibri"/>
                <w:sz w:val="16"/>
                <w:szCs w:val="16"/>
              </w:rPr>
              <w:t>Cadangan</w:t>
            </w:r>
          </w:p>
        </w:tc>
        <w:tc>
          <w:tcPr>
            <w:tcW w:w="1134" w:type="dxa"/>
            <w:tcBorders>
              <w:top w:val="nil"/>
              <w:left w:val="single" w:sz="8" w:space="0" w:color="000000"/>
              <w:bottom w:val="single" w:sz="8" w:space="0" w:color="000000"/>
              <w:right w:val="single" w:sz="8" w:space="0" w:color="000000"/>
            </w:tcBorders>
            <w:vAlign w:val="center"/>
            <w:hideMark/>
          </w:tcPr>
          <w:p w14:paraId="3E72144A" w14:textId="77777777" w:rsidR="00E94895" w:rsidRPr="001F3CCE" w:rsidRDefault="00E94895" w:rsidP="00E94895">
            <w:pPr>
              <w:pStyle w:val="NoSpacing"/>
              <w:jc w:val="right"/>
              <w:rPr>
                <w:rFonts w:ascii="Century Gothic" w:hAnsi="Century Gothic" w:cs="Calibri"/>
                <w:sz w:val="16"/>
                <w:szCs w:val="16"/>
              </w:rPr>
            </w:pPr>
          </w:p>
        </w:tc>
        <w:tc>
          <w:tcPr>
            <w:tcW w:w="1112" w:type="dxa"/>
            <w:tcBorders>
              <w:top w:val="nil"/>
              <w:left w:val="nil"/>
              <w:bottom w:val="single" w:sz="8" w:space="0" w:color="000000"/>
              <w:right w:val="single" w:sz="8" w:space="0" w:color="000000"/>
            </w:tcBorders>
            <w:hideMark/>
          </w:tcPr>
          <w:p w14:paraId="39812ECE" w14:textId="77777777" w:rsidR="00E94895" w:rsidRPr="00E94895" w:rsidRDefault="00E94895" w:rsidP="00E94895">
            <w:pPr>
              <w:pStyle w:val="NoSpacing"/>
              <w:jc w:val="right"/>
              <w:rPr>
                <w:rFonts w:ascii="Century Gothic" w:hAnsi="Century Gothic" w:cs="Calibri"/>
                <w:sz w:val="16"/>
                <w:szCs w:val="16"/>
              </w:rPr>
            </w:pPr>
          </w:p>
        </w:tc>
        <w:tc>
          <w:tcPr>
            <w:tcW w:w="1112" w:type="dxa"/>
            <w:tcBorders>
              <w:top w:val="nil"/>
              <w:left w:val="nil"/>
              <w:bottom w:val="single" w:sz="8" w:space="0" w:color="000000"/>
              <w:right w:val="single" w:sz="8" w:space="0" w:color="000000"/>
            </w:tcBorders>
            <w:hideMark/>
          </w:tcPr>
          <w:p w14:paraId="2BED5919" w14:textId="77777777" w:rsidR="00E94895" w:rsidRPr="00E94895" w:rsidRDefault="00E94895" w:rsidP="00E94895">
            <w:pPr>
              <w:pStyle w:val="NoSpacing"/>
              <w:jc w:val="right"/>
              <w:rPr>
                <w:rFonts w:ascii="Century Gothic" w:hAnsi="Century Gothic" w:cs="Calibri"/>
                <w:sz w:val="16"/>
                <w:szCs w:val="16"/>
              </w:rPr>
            </w:pPr>
          </w:p>
        </w:tc>
        <w:tc>
          <w:tcPr>
            <w:tcW w:w="1086" w:type="dxa"/>
            <w:tcBorders>
              <w:top w:val="nil"/>
              <w:left w:val="nil"/>
              <w:bottom w:val="single" w:sz="8" w:space="0" w:color="000000"/>
              <w:right w:val="single" w:sz="8" w:space="0" w:color="000000"/>
            </w:tcBorders>
          </w:tcPr>
          <w:p w14:paraId="4B7FD9C4" w14:textId="666D7E1E" w:rsidR="00E94895" w:rsidRPr="00E94895" w:rsidRDefault="00E94895" w:rsidP="00E94895">
            <w:pPr>
              <w:jc w:val="right"/>
              <w:rPr>
                <w:rFonts w:ascii="Century Gothic" w:hAnsi="Century Gothic" w:cs="Calibri"/>
                <w:color w:val="000000"/>
                <w:sz w:val="16"/>
                <w:szCs w:val="16"/>
              </w:rPr>
            </w:pPr>
          </w:p>
        </w:tc>
        <w:tc>
          <w:tcPr>
            <w:tcW w:w="874" w:type="dxa"/>
            <w:tcBorders>
              <w:top w:val="nil"/>
              <w:left w:val="nil"/>
              <w:bottom w:val="single" w:sz="8" w:space="0" w:color="000000"/>
              <w:right w:val="nil"/>
            </w:tcBorders>
          </w:tcPr>
          <w:p w14:paraId="02D20B33" w14:textId="57E42508" w:rsidR="00E94895" w:rsidRPr="00E94895" w:rsidRDefault="00E94895" w:rsidP="00E94895">
            <w:pPr>
              <w:jc w:val="center"/>
              <w:rPr>
                <w:rFonts w:ascii="Century Gothic" w:hAnsi="Century Gothic" w:cs="Calibri"/>
                <w:color w:val="000000"/>
                <w:sz w:val="16"/>
                <w:szCs w:val="16"/>
              </w:rPr>
            </w:pPr>
          </w:p>
        </w:tc>
        <w:tc>
          <w:tcPr>
            <w:tcW w:w="1281" w:type="dxa"/>
            <w:tcBorders>
              <w:top w:val="nil"/>
              <w:left w:val="single" w:sz="8" w:space="0" w:color="000000"/>
              <w:bottom w:val="single" w:sz="8" w:space="0" w:color="000000"/>
              <w:right w:val="single" w:sz="8" w:space="0" w:color="000000"/>
            </w:tcBorders>
            <w:shd w:val="clear" w:color="000000" w:fill="FFFFFF"/>
            <w:noWrap/>
          </w:tcPr>
          <w:p w14:paraId="4F045295" w14:textId="37B28D51" w:rsidR="00E94895" w:rsidRPr="00E94895" w:rsidRDefault="00E94895" w:rsidP="00E94895">
            <w:pPr>
              <w:jc w:val="center"/>
              <w:rPr>
                <w:rFonts w:ascii="Century Gothic" w:hAnsi="Century Gothic" w:cs="Calibri"/>
                <w:color w:val="000000"/>
                <w:sz w:val="16"/>
                <w:szCs w:val="16"/>
              </w:rPr>
            </w:pPr>
          </w:p>
        </w:tc>
      </w:tr>
      <w:tr w:rsidR="00E94895" w14:paraId="48E97EAA" w14:textId="77777777" w:rsidTr="00A44A7D">
        <w:trPr>
          <w:trHeight w:val="181"/>
        </w:trPr>
        <w:tc>
          <w:tcPr>
            <w:tcW w:w="3384" w:type="dxa"/>
            <w:tcBorders>
              <w:top w:val="nil"/>
              <w:left w:val="single" w:sz="8" w:space="0" w:color="000000"/>
              <w:bottom w:val="single" w:sz="8" w:space="0" w:color="000000"/>
              <w:right w:val="nil"/>
            </w:tcBorders>
            <w:hideMark/>
          </w:tcPr>
          <w:p w14:paraId="18FD491E" w14:textId="77777777" w:rsidR="00E94895" w:rsidRPr="001F3CCE" w:rsidRDefault="00E94895" w:rsidP="00E94895">
            <w:pPr>
              <w:pStyle w:val="NoSpacing"/>
              <w:rPr>
                <w:rFonts w:ascii="Century Gothic" w:hAnsi="Century Gothic" w:cs="Calibri"/>
                <w:sz w:val="16"/>
                <w:szCs w:val="16"/>
              </w:rPr>
            </w:pPr>
            <w:r w:rsidRPr="001F3CCE">
              <w:rPr>
                <w:rFonts w:ascii="Century Gothic" w:hAnsi="Century Gothic" w:cs="Calibri"/>
                <w:sz w:val="16"/>
                <w:szCs w:val="16"/>
              </w:rPr>
              <w:t>a.   Umum</w:t>
            </w:r>
          </w:p>
        </w:tc>
        <w:tc>
          <w:tcPr>
            <w:tcW w:w="1134" w:type="dxa"/>
            <w:tcBorders>
              <w:top w:val="nil"/>
              <w:left w:val="single" w:sz="8" w:space="0" w:color="000000"/>
              <w:bottom w:val="single" w:sz="8" w:space="0" w:color="000000"/>
              <w:right w:val="single" w:sz="8" w:space="0" w:color="000000"/>
            </w:tcBorders>
            <w:vAlign w:val="center"/>
            <w:hideMark/>
          </w:tcPr>
          <w:p w14:paraId="47EAB307" w14:textId="77777777" w:rsidR="00E94895" w:rsidRPr="001F3CCE" w:rsidRDefault="00E94895" w:rsidP="00E94895">
            <w:pPr>
              <w:pStyle w:val="NoSpacing"/>
              <w:jc w:val="right"/>
              <w:rPr>
                <w:rFonts w:ascii="Century Gothic" w:hAnsi="Century Gothic" w:cs="Calibri"/>
                <w:sz w:val="16"/>
                <w:szCs w:val="16"/>
              </w:rPr>
            </w:pPr>
            <w:r>
              <w:rPr>
                <w:rFonts w:ascii="Century Gothic" w:hAnsi="Century Gothic" w:cs="Calibri"/>
                <w:sz w:val="16"/>
                <w:szCs w:val="16"/>
              </w:rPr>
              <w:t>0</w:t>
            </w:r>
          </w:p>
        </w:tc>
        <w:tc>
          <w:tcPr>
            <w:tcW w:w="1112" w:type="dxa"/>
            <w:tcBorders>
              <w:top w:val="nil"/>
              <w:left w:val="nil"/>
              <w:bottom w:val="single" w:sz="8" w:space="0" w:color="000000"/>
              <w:right w:val="single" w:sz="8" w:space="0" w:color="000000"/>
            </w:tcBorders>
            <w:hideMark/>
          </w:tcPr>
          <w:p w14:paraId="11E2F70D" w14:textId="2526C5EC"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0</w:t>
            </w:r>
          </w:p>
        </w:tc>
        <w:tc>
          <w:tcPr>
            <w:tcW w:w="1112" w:type="dxa"/>
            <w:tcBorders>
              <w:top w:val="nil"/>
              <w:left w:val="nil"/>
              <w:bottom w:val="single" w:sz="8" w:space="0" w:color="000000"/>
              <w:right w:val="single" w:sz="8" w:space="0" w:color="000000"/>
            </w:tcBorders>
            <w:hideMark/>
          </w:tcPr>
          <w:p w14:paraId="4B2C6997" w14:textId="6728DE4D"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0</w:t>
            </w:r>
          </w:p>
        </w:tc>
        <w:tc>
          <w:tcPr>
            <w:tcW w:w="1086" w:type="dxa"/>
            <w:tcBorders>
              <w:top w:val="nil"/>
              <w:left w:val="nil"/>
              <w:bottom w:val="single" w:sz="8" w:space="0" w:color="000000"/>
              <w:right w:val="single" w:sz="8" w:space="0" w:color="000000"/>
            </w:tcBorders>
          </w:tcPr>
          <w:p w14:paraId="01DBA4B8" w14:textId="25E51401"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0</w:t>
            </w:r>
          </w:p>
        </w:tc>
        <w:tc>
          <w:tcPr>
            <w:tcW w:w="874" w:type="dxa"/>
            <w:tcBorders>
              <w:top w:val="nil"/>
              <w:left w:val="nil"/>
              <w:bottom w:val="single" w:sz="8" w:space="0" w:color="000000"/>
              <w:right w:val="nil"/>
            </w:tcBorders>
          </w:tcPr>
          <w:p w14:paraId="624AD8AB" w14:textId="603D30A5" w:rsidR="00E94895" w:rsidRPr="00E94895" w:rsidRDefault="00E94895" w:rsidP="00E94895">
            <w:pPr>
              <w:jc w:val="center"/>
              <w:rPr>
                <w:rFonts w:ascii="Century Gothic" w:hAnsi="Century Gothic" w:cs="Calibri"/>
                <w:color w:val="000000"/>
                <w:sz w:val="16"/>
                <w:szCs w:val="16"/>
              </w:rPr>
            </w:pPr>
            <w:r w:rsidRPr="00E94895">
              <w:rPr>
                <w:rFonts w:ascii="Century Gothic" w:hAnsi="Century Gothic"/>
                <w:sz w:val="16"/>
                <w:szCs w:val="16"/>
              </w:rPr>
              <w:t>#DIV/0!</w:t>
            </w:r>
          </w:p>
        </w:tc>
        <w:tc>
          <w:tcPr>
            <w:tcW w:w="1281" w:type="dxa"/>
            <w:tcBorders>
              <w:top w:val="nil"/>
              <w:left w:val="single" w:sz="8" w:space="0" w:color="000000"/>
              <w:bottom w:val="single" w:sz="8" w:space="0" w:color="000000"/>
              <w:right w:val="single" w:sz="8" w:space="0" w:color="000000"/>
            </w:tcBorders>
            <w:shd w:val="clear" w:color="000000" w:fill="FFFFFF"/>
            <w:noWrap/>
          </w:tcPr>
          <w:p w14:paraId="6C67104E" w14:textId="26801252" w:rsidR="00E94895" w:rsidRPr="00E94895" w:rsidRDefault="00E94895" w:rsidP="00E94895">
            <w:pPr>
              <w:jc w:val="center"/>
              <w:rPr>
                <w:rFonts w:ascii="Century Gothic" w:hAnsi="Century Gothic" w:cs="Calibri"/>
                <w:color w:val="000000"/>
                <w:sz w:val="16"/>
                <w:szCs w:val="16"/>
              </w:rPr>
            </w:pPr>
            <w:r w:rsidRPr="00E94895">
              <w:rPr>
                <w:rFonts w:ascii="Century Gothic" w:hAnsi="Century Gothic"/>
                <w:sz w:val="16"/>
                <w:szCs w:val="16"/>
              </w:rPr>
              <w:t>#DIV/0!</w:t>
            </w:r>
          </w:p>
        </w:tc>
      </w:tr>
      <w:tr w:rsidR="00E94895" w14:paraId="685FF41D" w14:textId="77777777" w:rsidTr="00A44A7D">
        <w:trPr>
          <w:trHeight w:val="181"/>
        </w:trPr>
        <w:tc>
          <w:tcPr>
            <w:tcW w:w="3384" w:type="dxa"/>
            <w:tcBorders>
              <w:top w:val="nil"/>
              <w:left w:val="single" w:sz="8" w:space="0" w:color="000000"/>
              <w:bottom w:val="single" w:sz="8" w:space="0" w:color="000000"/>
              <w:right w:val="nil"/>
            </w:tcBorders>
            <w:hideMark/>
          </w:tcPr>
          <w:p w14:paraId="40AD2330" w14:textId="77777777" w:rsidR="00E94895" w:rsidRPr="001F3CCE" w:rsidRDefault="00E94895" w:rsidP="00E94895">
            <w:pPr>
              <w:pStyle w:val="NoSpacing"/>
              <w:rPr>
                <w:rFonts w:ascii="Century Gothic" w:hAnsi="Century Gothic" w:cs="Calibri"/>
                <w:sz w:val="16"/>
                <w:szCs w:val="16"/>
              </w:rPr>
            </w:pPr>
            <w:r w:rsidRPr="001F3CCE">
              <w:rPr>
                <w:rFonts w:ascii="Century Gothic" w:hAnsi="Century Gothic" w:cs="Calibri"/>
                <w:sz w:val="16"/>
                <w:szCs w:val="16"/>
              </w:rPr>
              <w:t>b.  Tujuan</w:t>
            </w:r>
          </w:p>
        </w:tc>
        <w:tc>
          <w:tcPr>
            <w:tcW w:w="1134" w:type="dxa"/>
            <w:tcBorders>
              <w:top w:val="nil"/>
              <w:left w:val="single" w:sz="8" w:space="0" w:color="000000"/>
              <w:bottom w:val="single" w:sz="8" w:space="0" w:color="000000"/>
              <w:right w:val="single" w:sz="8" w:space="0" w:color="000000"/>
            </w:tcBorders>
            <w:vAlign w:val="center"/>
            <w:hideMark/>
          </w:tcPr>
          <w:p w14:paraId="4D2BC3B3" w14:textId="77777777" w:rsidR="00E94895" w:rsidRPr="001F3CCE" w:rsidRDefault="00E94895" w:rsidP="00E94895">
            <w:pPr>
              <w:pStyle w:val="NoSpacing"/>
              <w:jc w:val="right"/>
              <w:rPr>
                <w:rFonts w:ascii="Century Gothic" w:hAnsi="Century Gothic" w:cs="Calibri"/>
                <w:sz w:val="16"/>
                <w:szCs w:val="16"/>
              </w:rPr>
            </w:pPr>
            <w:r>
              <w:rPr>
                <w:rFonts w:ascii="Century Gothic" w:hAnsi="Century Gothic" w:cs="Calibri"/>
                <w:sz w:val="16"/>
                <w:szCs w:val="16"/>
              </w:rPr>
              <w:t>0</w:t>
            </w:r>
          </w:p>
        </w:tc>
        <w:tc>
          <w:tcPr>
            <w:tcW w:w="1112" w:type="dxa"/>
            <w:tcBorders>
              <w:top w:val="nil"/>
              <w:left w:val="nil"/>
              <w:bottom w:val="single" w:sz="8" w:space="0" w:color="000000"/>
              <w:right w:val="single" w:sz="8" w:space="0" w:color="000000"/>
            </w:tcBorders>
            <w:hideMark/>
          </w:tcPr>
          <w:p w14:paraId="22FF8D02" w14:textId="5EB66BB1"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0</w:t>
            </w:r>
          </w:p>
        </w:tc>
        <w:tc>
          <w:tcPr>
            <w:tcW w:w="1112" w:type="dxa"/>
            <w:tcBorders>
              <w:top w:val="nil"/>
              <w:left w:val="nil"/>
              <w:bottom w:val="single" w:sz="8" w:space="0" w:color="000000"/>
              <w:right w:val="single" w:sz="8" w:space="0" w:color="000000"/>
            </w:tcBorders>
            <w:hideMark/>
          </w:tcPr>
          <w:p w14:paraId="40D15D8B" w14:textId="33401291"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0</w:t>
            </w:r>
          </w:p>
        </w:tc>
        <w:tc>
          <w:tcPr>
            <w:tcW w:w="1086" w:type="dxa"/>
            <w:tcBorders>
              <w:top w:val="nil"/>
              <w:left w:val="nil"/>
              <w:bottom w:val="single" w:sz="8" w:space="0" w:color="000000"/>
              <w:right w:val="single" w:sz="8" w:space="0" w:color="000000"/>
            </w:tcBorders>
          </w:tcPr>
          <w:p w14:paraId="3AFE72D7" w14:textId="3C150903"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0</w:t>
            </w:r>
          </w:p>
        </w:tc>
        <w:tc>
          <w:tcPr>
            <w:tcW w:w="874" w:type="dxa"/>
            <w:tcBorders>
              <w:top w:val="nil"/>
              <w:left w:val="nil"/>
              <w:bottom w:val="single" w:sz="8" w:space="0" w:color="000000"/>
              <w:right w:val="nil"/>
            </w:tcBorders>
          </w:tcPr>
          <w:p w14:paraId="4E8877AC" w14:textId="0E0784BF" w:rsidR="00E94895" w:rsidRPr="00E94895" w:rsidRDefault="00E94895" w:rsidP="00E94895">
            <w:pPr>
              <w:jc w:val="center"/>
              <w:rPr>
                <w:rFonts w:ascii="Century Gothic" w:hAnsi="Century Gothic" w:cs="Calibri"/>
                <w:color w:val="000000"/>
                <w:sz w:val="16"/>
                <w:szCs w:val="16"/>
              </w:rPr>
            </w:pPr>
            <w:r w:rsidRPr="00E94895">
              <w:rPr>
                <w:rFonts w:ascii="Century Gothic" w:hAnsi="Century Gothic"/>
                <w:sz w:val="16"/>
                <w:szCs w:val="16"/>
              </w:rPr>
              <w:t>#DIV/0!</w:t>
            </w:r>
          </w:p>
        </w:tc>
        <w:tc>
          <w:tcPr>
            <w:tcW w:w="1281" w:type="dxa"/>
            <w:tcBorders>
              <w:top w:val="nil"/>
              <w:left w:val="single" w:sz="8" w:space="0" w:color="000000"/>
              <w:bottom w:val="single" w:sz="8" w:space="0" w:color="000000"/>
              <w:right w:val="single" w:sz="8" w:space="0" w:color="000000"/>
            </w:tcBorders>
            <w:shd w:val="clear" w:color="000000" w:fill="FFFFFF"/>
            <w:noWrap/>
          </w:tcPr>
          <w:p w14:paraId="6463EBF5" w14:textId="517C3FE5" w:rsidR="00E94895" w:rsidRPr="00E94895" w:rsidRDefault="00E94895" w:rsidP="00E94895">
            <w:pPr>
              <w:jc w:val="center"/>
              <w:rPr>
                <w:rFonts w:ascii="Century Gothic" w:hAnsi="Century Gothic" w:cs="Calibri"/>
                <w:color w:val="000000"/>
                <w:sz w:val="16"/>
                <w:szCs w:val="16"/>
              </w:rPr>
            </w:pPr>
            <w:r w:rsidRPr="00E94895">
              <w:rPr>
                <w:rFonts w:ascii="Century Gothic" w:hAnsi="Century Gothic"/>
                <w:sz w:val="16"/>
                <w:szCs w:val="16"/>
              </w:rPr>
              <w:t>#DIV/0!</w:t>
            </w:r>
          </w:p>
        </w:tc>
      </w:tr>
      <w:tr w:rsidR="00E94895" w14:paraId="7B8BC58F" w14:textId="77777777" w:rsidTr="00A44A7D">
        <w:trPr>
          <w:trHeight w:val="181"/>
        </w:trPr>
        <w:tc>
          <w:tcPr>
            <w:tcW w:w="3384" w:type="dxa"/>
            <w:tcBorders>
              <w:top w:val="nil"/>
              <w:left w:val="single" w:sz="8" w:space="0" w:color="000000"/>
              <w:bottom w:val="single" w:sz="8" w:space="0" w:color="000000"/>
              <w:right w:val="nil"/>
            </w:tcBorders>
            <w:hideMark/>
          </w:tcPr>
          <w:p w14:paraId="4424DBC5" w14:textId="77777777" w:rsidR="00E94895" w:rsidRPr="001F3CCE" w:rsidRDefault="00E94895" w:rsidP="00E94895">
            <w:pPr>
              <w:pStyle w:val="NoSpacing"/>
              <w:rPr>
                <w:rFonts w:ascii="Century Gothic" w:hAnsi="Century Gothic" w:cs="Calibri"/>
                <w:sz w:val="16"/>
                <w:szCs w:val="16"/>
              </w:rPr>
            </w:pPr>
            <w:r w:rsidRPr="001F3CCE">
              <w:rPr>
                <w:rFonts w:ascii="Century Gothic" w:hAnsi="Century Gothic" w:cs="Calibri"/>
                <w:sz w:val="16"/>
                <w:szCs w:val="16"/>
              </w:rPr>
              <w:t>Laba (</w:t>
            </w:r>
            <w:proofErr w:type="spellStart"/>
            <w:r w:rsidRPr="001F3CCE">
              <w:rPr>
                <w:rFonts w:ascii="Century Gothic" w:hAnsi="Century Gothic" w:cs="Calibri"/>
                <w:sz w:val="16"/>
                <w:szCs w:val="16"/>
              </w:rPr>
              <w:t>Rugi</w:t>
            </w:r>
            <w:proofErr w:type="spellEnd"/>
            <w:r w:rsidRPr="001F3CCE">
              <w:rPr>
                <w:rFonts w:ascii="Century Gothic" w:hAnsi="Century Gothic" w:cs="Calibri"/>
                <w:sz w:val="16"/>
                <w:szCs w:val="16"/>
              </w:rPr>
              <w:t>)</w:t>
            </w:r>
          </w:p>
        </w:tc>
        <w:tc>
          <w:tcPr>
            <w:tcW w:w="1134" w:type="dxa"/>
            <w:tcBorders>
              <w:top w:val="nil"/>
              <w:left w:val="single" w:sz="8" w:space="0" w:color="000000"/>
              <w:bottom w:val="single" w:sz="8" w:space="0" w:color="000000"/>
              <w:right w:val="single" w:sz="8" w:space="0" w:color="000000"/>
            </w:tcBorders>
            <w:vAlign w:val="center"/>
            <w:hideMark/>
          </w:tcPr>
          <w:p w14:paraId="550FE93C" w14:textId="77777777" w:rsidR="00E94895" w:rsidRPr="001F3CCE" w:rsidRDefault="00E94895" w:rsidP="00E94895">
            <w:pPr>
              <w:pStyle w:val="NoSpacing"/>
              <w:jc w:val="right"/>
              <w:rPr>
                <w:rFonts w:ascii="Century Gothic" w:hAnsi="Century Gothic" w:cs="Calibri"/>
                <w:sz w:val="16"/>
                <w:szCs w:val="16"/>
              </w:rPr>
            </w:pPr>
          </w:p>
        </w:tc>
        <w:tc>
          <w:tcPr>
            <w:tcW w:w="1112" w:type="dxa"/>
            <w:tcBorders>
              <w:top w:val="nil"/>
              <w:left w:val="nil"/>
              <w:bottom w:val="single" w:sz="8" w:space="0" w:color="000000"/>
              <w:right w:val="single" w:sz="8" w:space="0" w:color="000000"/>
            </w:tcBorders>
            <w:hideMark/>
          </w:tcPr>
          <w:p w14:paraId="5E738660" w14:textId="77777777" w:rsidR="00E94895" w:rsidRPr="00E94895" w:rsidRDefault="00E94895" w:rsidP="00E94895">
            <w:pPr>
              <w:pStyle w:val="NoSpacing"/>
              <w:jc w:val="right"/>
              <w:rPr>
                <w:rFonts w:ascii="Century Gothic" w:hAnsi="Century Gothic" w:cs="Calibri"/>
                <w:sz w:val="16"/>
                <w:szCs w:val="16"/>
              </w:rPr>
            </w:pPr>
          </w:p>
        </w:tc>
        <w:tc>
          <w:tcPr>
            <w:tcW w:w="1112" w:type="dxa"/>
            <w:tcBorders>
              <w:top w:val="nil"/>
              <w:left w:val="nil"/>
              <w:bottom w:val="single" w:sz="8" w:space="0" w:color="000000"/>
              <w:right w:val="single" w:sz="8" w:space="0" w:color="000000"/>
            </w:tcBorders>
            <w:hideMark/>
          </w:tcPr>
          <w:p w14:paraId="10F6FA14" w14:textId="77777777" w:rsidR="00E94895" w:rsidRPr="00E94895" w:rsidRDefault="00E94895" w:rsidP="00E94895">
            <w:pPr>
              <w:pStyle w:val="NoSpacing"/>
              <w:jc w:val="right"/>
              <w:rPr>
                <w:rFonts w:ascii="Century Gothic" w:hAnsi="Century Gothic" w:cs="Calibri"/>
                <w:sz w:val="16"/>
                <w:szCs w:val="16"/>
              </w:rPr>
            </w:pPr>
          </w:p>
        </w:tc>
        <w:tc>
          <w:tcPr>
            <w:tcW w:w="1086" w:type="dxa"/>
            <w:tcBorders>
              <w:top w:val="nil"/>
              <w:left w:val="nil"/>
              <w:bottom w:val="single" w:sz="8" w:space="0" w:color="000000"/>
              <w:right w:val="single" w:sz="8" w:space="0" w:color="000000"/>
            </w:tcBorders>
          </w:tcPr>
          <w:p w14:paraId="6DE485A3" w14:textId="77777777" w:rsidR="00E94895" w:rsidRPr="00E94895" w:rsidRDefault="00E94895" w:rsidP="00E94895">
            <w:pPr>
              <w:jc w:val="right"/>
              <w:rPr>
                <w:rFonts w:ascii="Century Gothic" w:hAnsi="Century Gothic" w:cs="Calibri"/>
                <w:color w:val="000000"/>
                <w:sz w:val="16"/>
                <w:szCs w:val="16"/>
              </w:rPr>
            </w:pPr>
          </w:p>
        </w:tc>
        <w:tc>
          <w:tcPr>
            <w:tcW w:w="874" w:type="dxa"/>
            <w:tcBorders>
              <w:top w:val="nil"/>
              <w:left w:val="nil"/>
              <w:bottom w:val="single" w:sz="8" w:space="0" w:color="000000"/>
              <w:right w:val="nil"/>
            </w:tcBorders>
          </w:tcPr>
          <w:p w14:paraId="72E7BD24" w14:textId="77777777" w:rsidR="00E94895" w:rsidRPr="00E94895" w:rsidRDefault="00E94895" w:rsidP="00E94895">
            <w:pPr>
              <w:jc w:val="center"/>
              <w:rPr>
                <w:rFonts w:ascii="Century Gothic" w:hAnsi="Century Gothic" w:cs="Calibri"/>
                <w:color w:val="000000"/>
                <w:sz w:val="16"/>
                <w:szCs w:val="16"/>
              </w:rPr>
            </w:pPr>
          </w:p>
        </w:tc>
        <w:tc>
          <w:tcPr>
            <w:tcW w:w="1281" w:type="dxa"/>
            <w:tcBorders>
              <w:top w:val="nil"/>
              <w:left w:val="single" w:sz="8" w:space="0" w:color="000000"/>
              <w:bottom w:val="single" w:sz="8" w:space="0" w:color="000000"/>
              <w:right w:val="single" w:sz="8" w:space="0" w:color="000000"/>
            </w:tcBorders>
            <w:shd w:val="clear" w:color="000000" w:fill="FFFFFF"/>
            <w:noWrap/>
          </w:tcPr>
          <w:p w14:paraId="3F5002E4" w14:textId="77777777" w:rsidR="00E94895" w:rsidRPr="00E94895" w:rsidRDefault="00E94895" w:rsidP="00E94895">
            <w:pPr>
              <w:jc w:val="center"/>
              <w:rPr>
                <w:rFonts w:ascii="Century Gothic" w:hAnsi="Century Gothic" w:cs="Calibri"/>
                <w:color w:val="000000"/>
                <w:sz w:val="16"/>
                <w:szCs w:val="16"/>
              </w:rPr>
            </w:pPr>
          </w:p>
        </w:tc>
      </w:tr>
      <w:tr w:rsidR="00E94895" w14:paraId="3FCFEB8C" w14:textId="77777777" w:rsidTr="00A44A7D">
        <w:trPr>
          <w:trHeight w:val="181"/>
        </w:trPr>
        <w:tc>
          <w:tcPr>
            <w:tcW w:w="3384" w:type="dxa"/>
            <w:tcBorders>
              <w:top w:val="nil"/>
              <w:left w:val="single" w:sz="8" w:space="0" w:color="000000"/>
              <w:bottom w:val="single" w:sz="8" w:space="0" w:color="000000"/>
              <w:right w:val="nil"/>
            </w:tcBorders>
            <w:hideMark/>
          </w:tcPr>
          <w:p w14:paraId="3C26EBE5" w14:textId="77777777" w:rsidR="00E94895" w:rsidRPr="001F3CCE" w:rsidRDefault="00E94895" w:rsidP="00E94895">
            <w:pPr>
              <w:pStyle w:val="NoSpacing"/>
              <w:rPr>
                <w:rFonts w:ascii="Century Gothic" w:hAnsi="Century Gothic" w:cs="Calibri"/>
                <w:sz w:val="16"/>
                <w:szCs w:val="16"/>
              </w:rPr>
            </w:pPr>
            <w:r w:rsidRPr="001F3CCE">
              <w:rPr>
                <w:rFonts w:ascii="Century Gothic" w:hAnsi="Century Gothic" w:cs="Calibri"/>
                <w:sz w:val="16"/>
                <w:szCs w:val="16"/>
              </w:rPr>
              <w:t xml:space="preserve">1.Tahun - </w:t>
            </w:r>
            <w:proofErr w:type="spellStart"/>
            <w:r w:rsidRPr="001F3CCE">
              <w:rPr>
                <w:rFonts w:ascii="Century Gothic" w:hAnsi="Century Gothic" w:cs="Calibri"/>
                <w:sz w:val="16"/>
                <w:szCs w:val="16"/>
              </w:rPr>
              <w:t>tahun</w:t>
            </w:r>
            <w:proofErr w:type="spellEnd"/>
            <w:r w:rsidRPr="001F3CCE">
              <w:rPr>
                <w:rFonts w:ascii="Century Gothic" w:hAnsi="Century Gothic" w:cs="Calibri"/>
                <w:sz w:val="16"/>
                <w:szCs w:val="16"/>
              </w:rPr>
              <w:t xml:space="preserve"> </w:t>
            </w:r>
            <w:proofErr w:type="spellStart"/>
            <w:r w:rsidRPr="001F3CCE">
              <w:rPr>
                <w:rFonts w:ascii="Century Gothic" w:hAnsi="Century Gothic" w:cs="Calibri"/>
                <w:sz w:val="16"/>
                <w:szCs w:val="16"/>
              </w:rPr>
              <w:t>lalu</w:t>
            </w:r>
            <w:proofErr w:type="spellEnd"/>
          </w:p>
        </w:tc>
        <w:tc>
          <w:tcPr>
            <w:tcW w:w="1134" w:type="dxa"/>
            <w:tcBorders>
              <w:top w:val="nil"/>
              <w:left w:val="single" w:sz="8" w:space="0" w:color="000000"/>
              <w:bottom w:val="single" w:sz="8" w:space="0" w:color="000000"/>
              <w:right w:val="single" w:sz="8" w:space="0" w:color="000000"/>
            </w:tcBorders>
            <w:noWrap/>
            <w:vAlign w:val="center"/>
            <w:hideMark/>
          </w:tcPr>
          <w:p w14:paraId="3C348E3A" w14:textId="64ACFF82" w:rsidR="00E94895" w:rsidRPr="001F3CCE" w:rsidRDefault="00E94895" w:rsidP="00E94895">
            <w:pPr>
              <w:pStyle w:val="NoSpacing"/>
              <w:jc w:val="right"/>
              <w:rPr>
                <w:rFonts w:ascii="Century Gothic" w:hAnsi="Century Gothic" w:cs="Calibri"/>
                <w:sz w:val="16"/>
                <w:szCs w:val="16"/>
              </w:rPr>
            </w:pPr>
            <w:r>
              <w:rPr>
                <w:rFonts w:ascii="Century Gothic" w:hAnsi="Century Gothic" w:cs="Calibri"/>
                <w:sz w:val="16"/>
                <w:szCs w:val="16"/>
              </w:rPr>
              <w:t>(</w:t>
            </w:r>
            <w:r w:rsidRPr="00096256">
              <w:rPr>
                <w:rFonts w:ascii="Century Gothic" w:hAnsi="Century Gothic" w:cs="Calibri"/>
                <w:sz w:val="16"/>
                <w:szCs w:val="16"/>
              </w:rPr>
              <w:t>2</w:t>
            </w:r>
            <w:r>
              <w:rPr>
                <w:rFonts w:ascii="Century Gothic" w:hAnsi="Century Gothic" w:cs="Calibri"/>
                <w:sz w:val="16"/>
                <w:szCs w:val="16"/>
              </w:rPr>
              <w:t>,925,922)</w:t>
            </w:r>
          </w:p>
        </w:tc>
        <w:tc>
          <w:tcPr>
            <w:tcW w:w="1112" w:type="dxa"/>
            <w:tcBorders>
              <w:top w:val="nil"/>
              <w:left w:val="nil"/>
              <w:bottom w:val="single" w:sz="8" w:space="0" w:color="000000"/>
              <w:right w:val="single" w:sz="8" w:space="0" w:color="000000"/>
            </w:tcBorders>
            <w:shd w:val="clear" w:color="000000" w:fill="FFFFFF"/>
            <w:noWrap/>
          </w:tcPr>
          <w:p w14:paraId="47411F56" w14:textId="26AC09FC"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-3.112.856</w:t>
            </w:r>
          </w:p>
        </w:tc>
        <w:tc>
          <w:tcPr>
            <w:tcW w:w="1112" w:type="dxa"/>
            <w:tcBorders>
              <w:top w:val="nil"/>
              <w:left w:val="nil"/>
              <w:bottom w:val="single" w:sz="8" w:space="0" w:color="000000"/>
              <w:right w:val="single" w:sz="8" w:space="0" w:color="000000"/>
            </w:tcBorders>
            <w:shd w:val="clear" w:color="000000" w:fill="FFFFFF"/>
            <w:noWrap/>
          </w:tcPr>
          <w:p w14:paraId="285BFF09" w14:textId="3107E190"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-3.117.757</w:t>
            </w:r>
          </w:p>
        </w:tc>
        <w:tc>
          <w:tcPr>
            <w:tcW w:w="1086" w:type="dxa"/>
            <w:tcBorders>
              <w:top w:val="nil"/>
              <w:left w:val="nil"/>
              <w:bottom w:val="single" w:sz="8" w:space="0" w:color="000000"/>
              <w:right w:val="single" w:sz="8" w:space="0" w:color="000000"/>
            </w:tcBorders>
          </w:tcPr>
          <w:p w14:paraId="6C53B91C" w14:textId="16652310"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-191.835</w:t>
            </w:r>
          </w:p>
        </w:tc>
        <w:tc>
          <w:tcPr>
            <w:tcW w:w="874" w:type="dxa"/>
            <w:tcBorders>
              <w:top w:val="nil"/>
              <w:left w:val="nil"/>
              <w:bottom w:val="single" w:sz="8" w:space="0" w:color="000000"/>
              <w:right w:val="nil"/>
            </w:tcBorders>
          </w:tcPr>
          <w:p w14:paraId="62F153E4" w14:textId="40FED6CF"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6,56</w:t>
            </w:r>
          </w:p>
        </w:tc>
        <w:tc>
          <w:tcPr>
            <w:tcW w:w="1281" w:type="dxa"/>
            <w:tcBorders>
              <w:top w:val="nil"/>
              <w:left w:val="single" w:sz="8" w:space="0" w:color="000000"/>
              <w:bottom w:val="single" w:sz="8" w:space="0" w:color="000000"/>
              <w:right w:val="single" w:sz="8" w:space="0" w:color="000000"/>
            </w:tcBorders>
            <w:shd w:val="clear" w:color="000000" w:fill="FFFFFF"/>
            <w:noWrap/>
          </w:tcPr>
          <w:p w14:paraId="5F2C413F" w14:textId="0B838D4F"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100,16</w:t>
            </w:r>
          </w:p>
        </w:tc>
      </w:tr>
      <w:tr w:rsidR="00E94895" w14:paraId="4EA9E33D" w14:textId="77777777" w:rsidTr="00A44A7D">
        <w:trPr>
          <w:trHeight w:val="181"/>
        </w:trPr>
        <w:tc>
          <w:tcPr>
            <w:tcW w:w="3384" w:type="dxa"/>
            <w:tcBorders>
              <w:top w:val="nil"/>
              <w:left w:val="single" w:sz="8" w:space="0" w:color="000000"/>
              <w:bottom w:val="single" w:sz="8" w:space="0" w:color="000000"/>
              <w:right w:val="nil"/>
            </w:tcBorders>
            <w:hideMark/>
          </w:tcPr>
          <w:p w14:paraId="268C35A6" w14:textId="77777777" w:rsidR="00E94895" w:rsidRPr="001F3CCE" w:rsidRDefault="00E94895" w:rsidP="00E94895">
            <w:pPr>
              <w:pStyle w:val="NoSpacing"/>
              <w:rPr>
                <w:rFonts w:ascii="Century Gothic" w:hAnsi="Century Gothic" w:cs="Calibri"/>
                <w:sz w:val="16"/>
                <w:szCs w:val="16"/>
              </w:rPr>
            </w:pPr>
            <w:r w:rsidRPr="001F3CCE">
              <w:rPr>
                <w:rFonts w:ascii="Century Gothic" w:hAnsi="Century Gothic" w:cs="Calibri"/>
                <w:sz w:val="16"/>
                <w:szCs w:val="16"/>
              </w:rPr>
              <w:t xml:space="preserve">2.Tahun </w:t>
            </w:r>
            <w:proofErr w:type="spellStart"/>
            <w:r w:rsidRPr="001F3CCE">
              <w:rPr>
                <w:rFonts w:ascii="Century Gothic" w:hAnsi="Century Gothic" w:cs="Calibri"/>
                <w:sz w:val="16"/>
                <w:szCs w:val="16"/>
              </w:rPr>
              <w:t>berjalan</w:t>
            </w:r>
            <w:proofErr w:type="spellEnd"/>
          </w:p>
        </w:tc>
        <w:tc>
          <w:tcPr>
            <w:tcW w:w="1134" w:type="dxa"/>
            <w:tcBorders>
              <w:top w:val="nil"/>
              <w:left w:val="single" w:sz="8" w:space="0" w:color="000000"/>
              <w:bottom w:val="single" w:sz="8" w:space="0" w:color="000000"/>
              <w:right w:val="single" w:sz="8" w:space="0" w:color="000000"/>
            </w:tcBorders>
            <w:noWrap/>
            <w:vAlign w:val="center"/>
            <w:hideMark/>
          </w:tcPr>
          <w:p w14:paraId="6BF2E856" w14:textId="490C8D21" w:rsidR="00E94895" w:rsidRPr="001F3CCE" w:rsidRDefault="00E94895" w:rsidP="00E94895">
            <w:pPr>
              <w:pStyle w:val="NoSpacing"/>
              <w:jc w:val="right"/>
              <w:rPr>
                <w:rFonts w:ascii="Century Gothic" w:hAnsi="Century Gothic" w:cs="Calibri"/>
                <w:sz w:val="16"/>
                <w:szCs w:val="16"/>
              </w:rPr>
            </w:pPr>
            <w:r>
              <w:rPr>
                <w:rFonts w:ascii="Century Gothic" w:hAnsi="Century Gothic" w:cs="Calibri"/>
                <w:sz w:val="16"/>
                <w:szCs w:val="16"/>
              </w:rPr>
              <w:t>(191.835)</w:t>
            </w:r>
          </w:p>
        </w:tc>
        <w:tc>
          <w:tcPr>
            <w:tcW w:w="1112" w:type="dxa"/>
            <w:tcBorders>
              <w:top w:val="nil"/>
              <w:left w:val="nil"/>
              <w:bottom w:val="single" w:sz="8" w:space="0" w:color="000000"/>
              <w:right w:val="single" w:sz="8" w:space="0" w:color="000000"/>
            </w:tcBorders>
            <w:shd w:val="clear" w:color="000000" w:fill="FFFFFF"/>
            <w:noWrap/>
          </w:tcPr>
          <w:p w14:paraId="60C80C93" w14:textId="50D0B576"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-166.663</w:t>
            </w:r>
          </w:p>
        </w:tc>
        <w:tc>
          <w:tcPr>
            <w:tcW w:w="1112" w:type="dxa"/>
            <w:tcBorders>
              <w:top w:val="nil"/>
              <w:left w:val="nil"/>
              <w:bottom w:val="single" w:sz="8" w:space="0" w:color="000000"/>
              <w:right w:val="single" w:sz="8" w:space="0" w:color="000000"/>
            </w:tcBorders>
            <w:noWrap/>
          </w:tcPr>
          <w:p w14:paraId="75973B71" w14:textId="71CE5EAF"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-208.990</w:t>
            </w:r>
          </w:p>
        </w:tc>
        <w:tc>
          <w:tcPr>
            <w:tcW w:w="1086" w:type="dxa"/>
            <w:tcBorders>
              <w:top w:val="nil"/>
              <w:left w:val="nil"/>
              <w:bottom w:val="single" w:sz="8" w:space="0" w:color="000000"/>
              <w:right w:val="single" w:sz="8" w:space="0" w:color="000000"/>
            </w:tcBorders>
          </w:tcPr>
          <w:p w14:paraId="45D0484D" w14:textId="15135238"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-17.155</w:t>
            </w:r>
          </w:p>
        </w:tc>
        <w:tc>
          <w:tcPr>
            <w:tcW w:w="874" w:type="dxa"/>
            <w:tcBorders>
              <w:top w:val="nil"/>
              <w:left w:val="nil"/>
              <w:bottom w:val="single" w:sz="8" w:space="0" w:color="000000"/>
              <w:right w:val="nil"/>
            </w:tcBorders>
          </w:tcPr>
          <w:p w14:paraId="62727B53" w14:textId="2145DE86"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8,94</w:t>
            </w:r>
          </w:p>
        </w:tc>
        <w:tc>
          <w:tcPr>
            <w:tcW w:w="1281" w:type="dxa"/>
            <w:tcBorders>
              <w:top w:val="nil"/>
              <w:left w:val="single" w:sz="8" w:space="0" w:color="000000"/>
              <w:bottom w:val="single" w:sz="8" w:space="0" w:color="000000"/>
              <w:right w:val="single" w:sz="8" w:space="0" w:color="000000"/>
            </w:tcBorders>
            <w:shd w:val="clear" w:color="000000" w:fill="FFFFFF"/>
            <w:noWrap/>
          </w:tcPr>
          <w:p w14:paraId="5CF218AF" w14:textId="10768CA8"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125,40</w:t>
            </w:r>
          </w:p>
        </w:tc>
      </w:tr>
      <w:tr w:rsidR="00E94895" w14:paraId="7BB775AA" w14:textId="77777777" w:rsidTr="00A44A7D">
        <w:trPr>
          <w:trHeight w:val="181"/>
        </w:trPr>
        <w:tc>
          <w:tcPr>
            <w:tcW w:w="3384" w:type="dxa"/>
            <w:tcBorders>
              <w:top w:val="nil"/>
              <w:left w:val="single" w:sz="8" w:space="0" w:color="000000"/>
              <w:bottom w:val="single" w:sz="8" w:space="0" w:color="000000"/>
              <w:right w:val="nil"/>
            </w:tcBorders>
            <w:hideMark/>
          </w:tcPr>
          <w:p w14:paraId="667F8A0D" w14:textId="77777777" w:rsidR="00E94895" w:rsidRPr="001F3CCE" w:rsidRDefault="00E94895" w:rsidP="00E94895">
            <w:pPr>
              <w:pStyle w:val="NoSpacing"/>
              <w:rPr>
                <w:rFonts w:ascii="Century Gothic" w:hAnsi="Century Gothic" w:cs="Calibri"/>
                <w:sz w:val="16"/>
                <w:szCs w:val="16"/>
              </w:rPr>
            </w:pPr>
            <w:r w:rsidRPr="001F3CCE">
              <w:rPr>
                <w:rFonts w:ascii="Century Gothic" w:hAnsi="Century Gothic" w:cs="Calibri"/>
                <w:sz w:val="16"/>
                <w:szCs w:val="16"/>
              </w:rPr>
              <w:t xml:space="preserve">Total  </w:t>
            </w:r>
            <w:proofErr w:type="spellStart"/>
            <w:r w:rsidRPr="001F3CCE">
              <w:rPr>
                <w:rFonts w:ascii="Century Gothic" w:hAnsi="Century Gothic" w:cs="Calibri"/>
                <w:sz w:val="16"/>
                <w:szCs w:val="16"/>
              </w:rPr>
              <w:t>Ekuitas</w:t>
            </w:r>
            <w:proofErr w:type="spellEnd"/>
          </w:p>
        </w:tc>
        <w:tc>
          <w:tcPr>
            <w:tcW w:w="1134" w:type="dxa"/>
            <w:tcBorders>
              <w:top w:val="nil"/>
              <w:left w:val="single" w:sz="8" w:space="0" w:color="000000"/>
              <w:bottom w:val="single" w:sz="8" w:space="0" w:color="000000"/>
              <w:right w:val="single" w:sz="8" w:space="0" w:color="000000"/>
            </w:tcBorders>
            <w:vAlign w:val="center"/>
            <w:hideMark/>
          </w:tcPr>
          <w:p w14:paraId="45E00E55" w14:textId="6BD8EE33" w:rsidR="00E94895" w:rsidRPr="001F3CCE" w:rsidRDefault="00E94895" w:rsidP="00E94895">
            <w:pPr>
              <w:pStyle w:val="NoSpacing"/>
              <w:jc w:val="right"/>
              <w:rPr>
                <w:rFonts w:ascii="Century Gothic" w:hAnsi="Century Gothic" w:cs="Calibri"/>
                <w:sz w:val="16"/>
                <w:szCs w:val="16"/>
              </w:rPr>
            </w:pPr>
            <w:r>
              <w:rPr>
                <w:rFonts w:ascii="Century Gothic" w:hAnsi="Century Gothic" w:cs="Calibri"/>
                <w:sz w:val="16"/>
                <w:szCs w:val="16"/>
              </w:rPr>
              <w:t>692,243</w:t>
            </w:r>
          </w:p>
        </w:tc>
        <w:tc>
          <w:tcPr>
            <w:tcW w:w="1112" w:type="dxa"/>
            <w:tcBorders>
              <w:top w:val="nil"/>
              <w:left w:val="nil"/>
              <w:bottom w:val="single" w:sz="8" w:space="0" w:color="000000"/>
              <w:right w:val="single" w:sz="8" w:space="0" w:color="000000"/>
            </w:tcBorders>
          </w:tcPr>
          <w:p w14:paraId="3F92A527" w14:textId="2EFEB192"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6.530.481</w:t>
            </w:r>
          </w:p>
        </w:tc>
        <w:tc>
          <w:tcPr>
            <w:tcW w:w="1112" w:type="dxa"/>
            <w:tcBorders>
              <w:top w:val="nil"/>
              <w:left w:val="nil"/>
              <w:bottom w:val="single" w:sz="8" w:space="0" w:color="000000"/>
              <w:right w:val="single" w:sz="8" w:space="0" w:color="000000"/>
            </w:tcBorders>
          </w:tcPr>
          <w:p w14:paraId="77D68D93" w14:textId="7BEEEBC7" w:rsidR="00E94895" w:rsidRPr="00E94895" w:rsidRDefault="00E94895" w:rsidP="00E94895">
            <w:pPr>
              <w:pStyle w:val="NoSpacing"/>
              <w:jc w:val="right"/>
              <w:rPr>
                <w:rFonts w:ascii="Century Gothic" w:hAnsi="Century Gothic" w:cs="Calibri"/>
                <w:sz w:val="16"/>
                <w:szCs w:val="16"/>
              </w:rPr>
            </w:pPr>
            <w:r w:rsidRPr="00E94895">
              <w:rPr>
                <w:rFonts w:ascii="Century Gothic" w:hAnsi="Century Gothic"/>
                <w:sz w:val="16"/>
                <w:szCs w:val="16"/>
              </w:rPr>
              <w:t>7.483.253</w:t>
            </w:r>
          </w:p>
        </w:tc>
        <w:tc>
          <w:tcPr>
            <w:tcW w:w="1086" w:type="dxa"/>
            <w:tcBorders>
              <w:top w:val="nil"/>
              <w:left w:val="nil"/>
              <w:bottom w:val="single" w:sz="8" w:space="0" w:color="000000"/>
              <w:right w:val="single" w:sz="8" w:space="0" w:color="000000"/>
            </w:tcBorders>
          </w:tcPr>
          <w:p w14:paraId="7D023A62" w14:textId="17D824E9"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6.791.010</w:t>
            </w:r>
          </w:p>
        </w:tc>
        <w:tc>
          <w:tcPr>
            <w:tcW w:w="874" w:type="dxa"/>
            <w:tcBorders>
              <w:top w:val="nil"/>
              <w:left w:val="nil"/>
              <w:bottom w:val="single" w:sz="8" w:space="0" w:color="000000"/>
              <w:right w:val="nil"/>
            </w:tcBorders>
          </w:tcPr>
          <w:p w14:paraId="5986B6B7" w14:textId="5A0CBC9C"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981,02</w:t>
            </w:r>
          </w:p>
        </w:tc>
        <w:tc>
          <w:tcPr>
            <w:tcW w:w="1281" w:type="dxa"/>
            <w:tcBorders>
              <w:top w:val="nil"/>
              <w:left w:val="single" w:sz="8" w:space="0" w:color="000000"/>
              <w:bottom w:val="single" w:sz="8" w:space="0" w:color="000000"/>
              <w:right w:val="single" w:sz="8" w:space="0" w:color="000000"/>
            </w:tcBorders>
            <w:shd w:val="clear" w:color="000000" w:fill="FFFFFF"/>
            <w:noWrap/>
          </w:tcPr>
          <w:p w14:paraId="201C60BA" w14:textId="35AC8ED4" w:rsidR="00E94895" w:rsidRPr="00E94895" w:rsidRDefault="00E94895" w:rsidP="00E94895">
            <w:pPr>
              <w:jc w:val="right"/>
              <w:rPr>
                <w:rFonts w:ascii="Century Gothic" w:hAnsi="Century Gothic" w:cs="Calibri"/>
                <w:color w:val="000000"/>
                <w:sz w:val="16"/>
                <w:szCs w:val="16"/>
              </w:rPr>
            </w:pPr>
            <w:r w:rsidRPr="00E94895">
              <w:rPr>
                <w:rFonts w:ascii="Century Gothic" w:hAnsi="Century Gothic"/>
                <w:sz w:val="16"/>
                <w:szCs w:val="16"/>
              </w:rPr>
              <w:t>114,59</w:t>
            </w:r>
          </w:p>
        </w:tc>
      </w:tr>
      <w:tr w:rsidR="00E94895" w:rsidRPr="00B74379" w14:paraId="48706A0D" w14:textId="77777777" w:rsidTr="00A44A7D">
        <w:trPr>
          <w:trHeight w:val="181"/>
        </w:trPr>
        <w:tc>
          <w:tcPr>
            <w:tcW w:w="3384" w:type="dxa"/>
            <w:tcBorders>
              <w:top w:val="nil"/>
              <w:left w:val="single" w:sz="8" w:space="0" w:color="000000"/>
              <w:bottom w:val="single" w:sz="8" w:space="0" w:color="000000"/>
              <w:right w:val="nil"/>
            </w:tcBorders>
            <w:shd w:val="clear" w:color="000000" w:fill="FFFFFF"/>
            <w:vAlign w:val="bottom"/>
            <w:hideMark/>
          </w:tcPr>
          <w:p w14:paraId="482A0081" w14:textId="77777777" w:rsidR="00E94895" w:rsidRPr="001F3CCE" w:rsidRDefault="00E94895" w:rsidP="00E94895">
            <w:pPr>
              <w:pStyle w:val="NoSpacing"/>
              <w:rPr>
                <w:rFonts w:ascii="Century Gothic" w:hAnsi="Century Gothic" w:cs="Calibri"/>
                <w:b/>
                <w:sz w:val="16"/>
                <w:szCs w:val="16"/>
              </w:rPr>
            </w:pPr>
            <w:r w:rsidRPr="001F3CCE">
              <w:rPr>
                <w:rFonts w:ascii="Century Gothic" w:hAnsi="Century Gothic" w:cs="Calibri"/>
                <w:b/>
                <w:sz w:val="16"/>
                <w:szCs w:val="16"/>
              </w:rPr>
              <w:t>TOTAL LIABILITAS DAN EKUITAS</w:t>
            </w:r>
          </w:p>
        </w:tc>
        <w:tc>
          <w:tcPr>
            <w:tcW w:w="1134" w:type="dxa"/>
            <w:tcBorders>
              <w:top w:val="nil"/>
              <w:left w:val="single" w:sz="8" w:space="0" w:color="000000"/>
              <w:bottom w:val="single" w:sz="8" w:space="0" w:color="000000"/>
              <w:right w:val="single" w:sz="8" w:space="0" w:color="000000"/>
            </w:tcBorders>
            <w:shd w:val="clear" w:color="000000" w:fill="FFFFFF"/>
            <w:vAlign w:val="center"/>
            <w:hideMark/>
          </w:tcPr>
          <w:p w14:paraId="0E62378C" w14:textId="37B191BE" w:rsidR="00E94895" w:rsidRPr="001F3CCE" w:rsidRDefault="00E94895" w:rsidP="00E94895">
            <w:pPr>
              <w:pStyle w:val="NoSpacing"/>
              <w:jc w:val="right"/>
              <w:rPr>
                <w:rFonts w:ascii="Century Gothic" w:hAnsi="Century Gothic" w:cs="Calibri"/>
                <w:b/>
                <w:sz w:val="16"/>
                <w:szCs w:val="16"/>
              </w:rPr>
            </w:pPr>
            <w:r w:rsidRPr="00D47BDA">
              <w:rPr>
                <w:rFonts w:ascii="Century Gothic" w:hAnsi="Century Gothic" w:cs="Calibri"/>
                <w:b/>
                <w:sz w:val="16"/>
                <w:szCs w:val="16"/>
              </w:rPr>
              <w:t>2.223.485</w:t>
            </w:r>
          </w:p>
        </w:tc>
        <w:tc>
          <w:tcPr>
            <w:tcW w:w="1112" w:type="dxa"/>
            <w:tcBorders>
              <w:top w:val="nil"/>
              <w:left w:val="nil"/>
              <w:bottom w:val="single" w:sz="8" w:space="0" w:color="000000"/>
              <w:right w:val="single" w:sz="8" w:space="0" w:color="000000"/>
            </w:tcBorders>
            <w:shd w:val="clear" w:color="000000" w:fill="FFFFFF"/>
          </w:tcPr>
          <w:p w14:paraId="68F9B1CD" w14:textId="37F032E8" w:rsidR="00E94895" w:rsidRPr="00E94895" w:rsidRDefault="00E94895" w:rsidP="00E94895">
            <w:pPr>
              <w:pStyle w:val="NoSpacing"/>
              <w:jc w:val="right"/>
              <w:rPr>
                <w:rFonts w:ascii="Century Gothic" w:hAnsi="Century Gothic" w:cs="Calibri"/>
                <w:b/>
                <w:bCs/>
                <w:sz w:val="16"/>
                <w:szCs w:val="16"/>
              </w:rPr>
            </w:pPr>
            <w:r w:rsidRPr="00E94895">
              <w:rPr>
                <w:rFonts w:ascii="Century Gothic" w:hAnsi="Century Gothic"/>
                <w:b/>
                <w:bCs/>
                <w:sz w:val="16"/>
                <w:szCs w:val="16"/>
              </w:rPr>
              <w:t>6.928.579</w:t>
            </w:r>
          </w:p>
        </w:tc>
        <w:tc>
          <w:tcPr>
            <w:tcW w:w="1112" w:type="dxa"/>
            <w:tcBorders>
              <w:top w:val="nil"/>
              <w:left w:val="nil"/>
              <w:bottom w:val="single" w:sz="8" w:space="0" w:color="000000"/>
              <w:right w:val="single" w:sz="8" w:space="0" w:color="000000"/>
            </w:tcBorders>
            <w:shd w:val="clear" w:color="000000" w:fill="FFFFFF"/>
          </w:tcPr>
          <w:p w14:paraId="4E26EB4D" w14:textId="3F5F78FC" w:rsidR="00E94895" w:rsidRPr="00E94895" w:rsidRDefault="00E94895" w:rsidP="00E94895">
            <w:pPr>
              <w:pStyle w:val="NoSpacing"/>
              <w:jc w:val="right"/>
              <w:rPr>
                <w:rFonts w:ascii="Century Gothic" w:hAnsi="Century Gothic" w:cs="Calibri"/>
                <w:b/>
                <w:bCs/>
                <w:sz w:val="16"/>
                <w:szCs w:val="16"/>
              </w:rPr>
            </w:pPr>
            <w:r w:rsidRPr="00E94895">
              <w:rPr>
                <w:rFonts w:ascii="Century Gothic" w:hAnsi="Century Gothic"/>
                <w:b/>
                <w:bCs/>
                <w:sz w:val="16"/>
                <w:szCs w:val="16"/>
              </w:rPr>
              <w:t>7.917.30</w:t>
            </w:r>
            <w:r w:rsidR="002176C5">
              <w:rPr>
                <w:rFonts w:ascii="Century Gothic" w:hAnsi="Century Gothic"/>
                <w:b/>
                <w:bCs/>
                <w:sz w:val="16"/>
                <w:szCs w:val="16"/>
              </w:rPr>
              <w:t>7</w:t>
            </w:r>
          </w:p>
        </w:tc>
        <w:tc>
          <w:tcPr>
            <w:tcW w:w="1086" w:type="dxa"/>
            <w:tcBorders>
              <w:top w:val="nil"/>
              <w:left w:val="nil"/>
              <w:bottom w:val="single" w:sz="8" w:space="0" w:color="000000"/>
              <w:right w:val="single" w:sz="8" w:space="0" w:color="000000"/>
            </w:tcBorders>
            <w:shd w:val="clear" w:color="000000" w:fill="FFFFFF"/>
          </w:tcPr>
          <w:p w14:paraId="461DBD0B" w14:textId="1BB1FAAB" w:rsidR="00E94895" w:rsidRPr="00E94895" w:rsidRDefault="00E94895" w:rsidP="00E94895">
            <w:pPr>
              <w:jc w:val="right"/>
              <w:rPr>
                <w:rFonts w:ascii="Century Gothic" w:hAnsi="Century Gothic" w:cs="Calibri"/>
                <w:b/>
                <w:bCs/>
                <w:color w:val="000000"/>
                <w:sz w:val="16"/>
                <w:szCs w:val="16"/>
              </w:rPr>
            </w:pPr>
            <w:r w:rsidRPr="00E94895">
              <w:rPr>
                <w:rFonts w:ascii="Century Gothic" w:hAnsi="Century Gothic"/>
                <w:b/>
                <w:bCs/>
                <w:sz w:val="16"/>
                <w:szCs w:val="16"/>
              </w:rPr>
              <w:t>5.693.823</w:t>
            </w:r>
          </w:p>
        </w:tc>
        <w:tc>
          <w:tcPr>
            <w:tcW w:w="874" w:type="dxa"/>
            <w:tcBorders>
              <w:top w:val="nil"/>
              <w:left w:val="nil"/>
              <w:bottom w:val="single" w:sz="8" w:space="0" w:color="000000"/>
              <w:right w:val="nil"/>
            </w:tcBorders>
            <w:shd w:val="clear" w:color="000000" w:fill="FFFFFF"/>
          </w:tcPr>
          <w:p w14:paraId="7DEA2130" w14:textId="15EA369C" w:rsidR="00E94895" w:rsidRPr="00E94895" w:rsidRDefault="00E94895" w:rsidP="00E94895">
            <w:pPr>
              <w:jc w:val="right"/>
              <w:rPr>
                <w:rFonts w:ascii="Century Gothic" w:hAnsi="Century Gothic" w:cs="Calibri"/>
                <w:b/>
                <w:bCs/>
                <w:color w:val="000000"/>
                <w:sz w:val="16"/>
                <w:szCs w:val="16"/>
              </w:rPr>
            </w:pPr>
            <w:r w:rsidRPr="00E94895">
              <w:rPr>
                <w:rFonts w:ascii="Century Gothic" w:hAnsi="Century Gothic"/>
                <w:b/>
                <w:bCs/>
                <w:sz w:val="16"/>
                <w:szCs w:val="16"/>
              </w:rPr>
              <w:t>256,08</w:t>
            </w:r>
          </w:p>
        </w:tc>
        <w:tc>
          <w:tcPr>
            <w:tcW w:w="1281" w:type="dxa"/>
            <w:tcBorders>
              <w:top w:val="nil"/>
              <w:left w:val="single" w:sz="8" w:space="0" w:color="000000"/>
              <w:bottom w:val="single" w:sz="8" w:space="0" w:color="000000"/>
              <w:right w:val="single" w:sz="8" w:space="0" w:color="000000"/>
            </w:tcBorders>
            <w:shd w:val="clear" w:color="000000" w:fill="FFFFFF"/>
            <w:noWrap/>
          </w:tcPr>
          <w:p w14:paraId="1A08389C" w14:textId="553DB2E5" w:rsidR="00E94895" w:rsidRPr="00E94895" w:rsidRDefault="00E94895" w:rsidP="00E94895">
            <w:pPr>
              <w:jc w:val="right"/>
              <w:rPr>
                <w:rFonts w:ascii="Century Gothic" w:hAnsi="Century Gothic" w:cs="Calibri"/>
                <w:b/>
                <w:bCs/>
                <w:color w:val="000000"/>
                <w:sz w:val="16"/>
                <w:szCs w:val="16"/>
              </w:rPr>
            </w:pPr>
            <w:r w:rsidRPr="00E94895">
              <w:rPr>
                <w:rFonts w:ascii="Century Gothic" w:hAnsi="Century Gothic"/>
                <w:b/>
                <w:bCs/>
                <w:sz w:val="16"/>
                <w:szCs w:val="16"/>
              </w:rPr>
              <w:t>114,27</w:t>
            </w:r>
          </w:p>
        </w:tc>
      </w:tr>
    </w:tbl>
    <w:p w14:paraId="1A2FEC9A" w14:textId="77777777" w:rsidR="00B13FB2" w:rsidRDefault="00B13FB2" w:rsidP="00C9597A">
      <w:pPr>
        <w:ind w:right="-9"/>
        <w:rPr>
          <w:rFonts w:ascii="Century Gothic" w:hAnsi="Century Gothic" w:cs="Arial"/>
          <w:b/>
          <w:sz w:val="18"/>
          <w:szCs w:val="18"/>
        </w:rPr>
      </w:pPr>
    </w:p>
    <w:p w14:paraId="3B9497CC" w14:textId="77777777" w:rsidR="00C9597A" w:rsidRDefault="00C9597A" w:rsidP="00884825">
      <w:pPr>
        <w:ind w:right="-9"/>
        <w:jc w:val="center"/>
        <w:rPr>
          <w:rFonts w:ascii="Century Gothic" w:hAnsi="Century Gothic" w:cs="Arial"/>
          <w:b/>
          <w:sz w:val="18"/>
          <w:szCs w:val="18"/>
        </w:rPr>
      </w:pPr>
    </w:p>
    <w:p w14:paraId="167F7C0A" w14:textId="77777777" w:rsidR="00D47BDA" w:rsidRDefault="00D47BDA" w:rsidP="00884825">
      <w:pPr>
        <w:ind w:right="-9"/>
        <w:jc w:val="center"/>
        <w:rPr>
          <w:rFonts w:ascii="Century Gothic" w:hAnsi="Century Gothic" w:cs="Arial"/>
          <w:b/>
          <w:sz w:val="18"/>
          <w:szCs w:val="18"/>
        </w:rPr>
      </w:pPr>
    </w:p>
    <w:p w14:paraId="2B6D9B0D" w14:textId="77777777" w:rsidR="00FF199F" w:rsidRDefault="00FF199F" w:rsidP="00884825">
      <w:pPr>
        <w:ind w:right="-9"/>
        <w:jc w:val="center"/>
        <w:rPr>
          <w:rFonts w:ascii="Century Gothic" w:hAnsi="Century Gothic" w:cs="Arial"/>
          <w:b/>
          <w:sz w:val="18"/>
          <w:szCs w:val="18"/>
        </w:rPr>
      </w:pPr>
    </w:p>
    <w:p w14:paraId="4634EF71" w14:textId="77777777" w:rsidR="00FF199F" w:rsidRDefault="00FF199F" w:rsidP="00884825">
      <w:pPr>
        <w:ind w:right="-9"/>
        <w:jc w:val="center"/>
        <w:rPr>
          <w:rFonts w:ascii="Century Gothic" w:hAnsi="Century Gothic" w:cs="Arial"/>
          <w:b/>
          <w:sz w:val="18"/>
          <w:szCs w:val="18"/>
        </w:rPr>
      </w:pPr>
    </w:p>
    <w:p w14:paraId="4E903E1B" w14:textId="77777777" w:rsidR="00AA0FB2" w:rsidRPr="007C1A3A" w:rsidRDefault="007C1A3A" w:rsidP="00884825">
      <w:pPr>
        <w:ind w:right="-9"/>
        <w:jc w:val="center"/>
        <w:rPr>
          <w:rFonts w:ascii="Century Gothic" w:hAnsi="Century Gothic" w:cs="Arial"/>
          <w:b/>
          <w:sz w:val="18"/>
          <w:szCs w:val="18"/>
        </w:rPr>
      </w:pPr>
      <w:r w:rsidRPr="007C1A3A">
        <w:rPr>
          <w:rFonts w:ascii="Century Gothic" w:hAnsi="Century Gothic" w:cs="Arial"/>
          <w:b/>
          <w:sz w:val="18"/>
          <w:szCs w:val="18"/>
        </w:rPr>
        <w:t>LAB</w:t>
      </w:r>
      <w:r>
        <w:rPr>
          <w:rFonts w:ascii="Century Gothic" w:hAnsi="Century Gothic" w:cs="Arial"/>
          <w:b/>
          <w:sz w:val="18"/>
          <w:szCs w:val="18"/>
        </w:rPr>
        <w:t>A</w:t>
      </w:r>
      <w:r w:rsidRPr="007C1A3A">
        <w:rPr>
          <w:rFonts w:ascii="Century Gothic" w:hAnsi="Century Gothic" w:cs="Arial"/>
          <w:b/>
          <w:sz w:val="18"/>
          <w:szCs w:val="18"/>
        </w:rPr>
        <w:t xml:space="preserve"> RUGI</w:t>
      </w:r>
    </w:p>
    <w:p w14:paraId="0EAB7937" w14:textId="77777777" w:rsidR="007C1A3A" w:rsidRPr="007C1A3A" w:rsidRDefault="007C1A3A" w:rsidP="00F51A91">
      <w:pPr>
        <w:ind w:right="-9"/>
        <w:jc w:val="center"/>
        <w:rPr>
          <w:rFonts w:ascii="Century Gothic" w:hAnsi="Century Gothic" w:cs="Arial"/>
          <w:b/>
          <w:sz w:val="18"/>
          <w:szCs w:val="18"/>
        </w:rPr>
      </w:pPr>
      <w:r w:rsidRPr="007C1A3A">
        <w:rPr>
          <w:rFonts w:ascii="Century Gothic" w:hAnsi="Century Gothic" w:cs="Arial"/>
          <w:b/>
          <w:sz w:val="18"/>
          <w:szCs w:val="18"/>
        </w:rPr>
        <w:t>PT. BANK PER</w:t>
      </w:r>
      <w:r w:rsidR="00824525">
        <w:rPr>
          <w:rFonts w:ascii="Century Gothic" w:hAnsi="Century Gothic" w:cs="Arial"/>
          <w:b/>
          <w:sz w:val="18"/>
          <w:szCs w:val="18"/>
        </w:rPr>
        <w:t>EKONOMIAN</w:t>
      </w:r>
      <w:r w:rsidRPr="007C1A3A">
        <w:rPr>
          <w:rFonts w:ascii="Century Gothic" w:hAnsi="Century Gothic" w:cs="Arial"/>
          <w:b/>
          <w:sz w:val="18"/>
          <w:szCs w:val="18"/>
        </w:rPr>
        <w:t xml:space="preserve"> RAKYAT CENTRAL MICRO</w:t>
      </w:r>
    </w:p>
    <w:p w14:paraId="6355D991" w14:textId="074C385C" w:rsidR="007C1A3A" w:rsidRDefault="007C1A3A" w:rsidP="00F51A91">
      <w:pPr>
        <w:ind w:right="-9"/>
        <w:jc w:val="center"/>
        <w:rPr>
          <w:rFonts w:ascii="Century Gothic" w:hAnsi="Century Gothic" w:cs="Arial"/>
          <w:b/>
          <w:sz w:val="18"/>
          <w:szCs w:val="18"/>
        </w:rPr>
      </w:pPr>
      <w:r w:rsidRPr="007C1A3A">
        <w:rPr>
          <w:rFonts w:ascii="Century Gothic" w:hAnsi="Century Gothic" w:cs="Arial"/>
          <w:b/>
          <w:sz w:val="18"/>
          <w:szCs w:val="18"/>
        </w:rPr>
        <w:t>POSISI 31 DESEMBER 202</w:t>
      </w:r>
      <w:r w:rsidR="00244025">
        <w:rPr>
          <w:rFonts w:ascii="Century Gothic" w:hAnsi="Century Gothic" w:cs="Arial"/>
          <w:b/>
          <w:sz w:val="18"/>
          <w:szCs w:val="18"/>
        </w:rPr>
        <w:t>4</w:t>
      </w:r>
      <w:r w:rsidR="008C3C5B">
        <w:rPr>
          <w:rFonts w:ascii="Century Gothic" w:hAnsi="Century Gothic" w:cs="Arial"/>
          <w:b/>
          <w:sz w:val="18"/>
          <w:szCs w:val="18"/>
        </w:rPr>
        <w:t xml:space="preserve"> DAN 31 DESEMBER 202</w:t>
      </w:r>
      <w:r w:rsidR="00244025">
        <w:rPr>
          <w:rFonts w:ascii="Century Gothic" w:hAnsi="Century Gothic" w:cs="Arial"/>
          <w:b/>
          <w:sz w:val="18"/>
          <w:szCs w:val="18"/>
        </w:rPr>
        <w:t>5</w:t>
      </w:r>
    </w:p>
    <w:p w14:paraId="6F887E6B" w14:textId="77777777" w:rsidR="00A56115" w:rsidRDefault="00DC1511" w:rsidP="00F51A91">
      <w:pPr>
        <w:ind w:right="-9"/>
        <w:jc w:val="center"/>
        <w:rPr>
          <w:rFonts w:ascii="Century Gothic" w:hAnsi="Century Gothic" w:cs="Arial"/>
          <w:b/>
          <w:i/>
          <w:sz w:val="16"/>
          <w:szCs w:val="16"/>
        </w:rPr>
      </w:pPr>
      <w:r w:rsidRPr="00DC1511">
        <w:rPr>
          <w:rFonts w:ascii="Century Gothic" w:hAnsi="Century Gothic" w:cs="Arial"/>
          <w:b/>
          <w:i/>
          <w:sz w:val="16"/>
          <w:szCs w:val="16"/>
        </w:rPr>
        <w:t xml:space="preserve">                                                                                                                                                    </w:t>
      </w:r>
      <w:r>
        <w:rPr>
          <w:rFonts w:ascii="Century Gothic" w:hAnsi="Century Gothic" w:cs="Arial"/>
          <w:b/>
          <w:i/>
          <w:sz w:val="16"/>
          <w:szCs w:val="16"/>
        </w:rPr>
        <w:t xml:space="preserve">                     </w:t>
      </w:r>
      <w:r w:rsidRPr="00DC1511">
        <w:rPr>
          <w:rFonts w:ascii="Century Gothic" w:hAnsi="Century Gothic" w:cs="Arial"/>
          <w:b/>
          <w:i/>
          <w:sz w:val="16"/>
          <w:szCs w:val="16"/>
        </w:rPr>
        <w:t xml:space="preserve"> </w:t>
      </w:r>
    </w:p>
    <w:p w14:paraId="6266BA8B" w14:textId="77777777" w:rsidR="00791BD5" w:rsidRPr="00DC1511" w:rsidRDefault="00DC1511" w:rsidP="00A56115">
      <w:pPr>
        <w:ind w:left="7200" w:right="-9" w:firstLine="720"/>
        <w:jc w:val="center"/>
        <w:rPr>
          <w:rFonts w:ascii="Century Gothic" w:hAnsi="Century Gothic" w:cs="Arial"/>
          <w:b/>
          <w:i/>
          <w:sz w:val="16"/>
          <w:szCs w:val="16"/>
        </w:rPr>
      </w:pPr>
      <w:r w:rsidRPr="00DC1511">
        <w:rPr>
          <w:rFonts w:ascii="Century Gothic" w:hAnsi="Century Gothic" w:cs="Arial"/>
          <w:b/>
          <w:i/>
          <w:sz w:val="16"/>
          <w:szCs w:val="16"/>
        </w:rPr>
        <w:t xml:space="preserve"> ( </w:t>
      </w:r>
      <w:proofErr w:type="spellStart"/>
      <w:r w:rsidRPr="00DC1511">
        <w:rPr>
          <w:rFonts w:ascii="Century Gothic" w:hAnsi="Century Gothic" w:cs="Arial"/>
          <w:b/>
          <w:i/>
          <w:sz w:val="16"/>
          <w:szCs w:val="16"/>
        </w:rPr>
        <w:t>dalam</w:t>
      </w:r>
      <w:proofErr w:type="spellEnd"/>
      <w:r w:rsidRPr="00DC1511">
        <w:rPr>
          <w:rFonts w:ascii="Century Gothic" w:hAnsi="Century Gothic" w:cs="Arial"/>
          <w:b/>
          <w:i/>
          <w:sz w:val="16"/>
          <w:szCs w:val="16"/>
        </w:rPr>
        <w:t xml:space="preserve"> </w:t>
      </w:r>
      <w:proofErr w:type="spellStart"/>
      <w:r w:rsidRPr="00DC1511">
        <w:rPr>
          <w:rFonts w:ascii="Century Gothic" w:hAnsi="Century Gothic" w:cs="Arial"/>
          <w:b/>
          <w:i/>
          <w:sz w:val="16"/>
          <w:szCs w:val="16"/>
        </w:rPr>
        <w:t>ribuan</w:t>
      </w:r>
      <w:proofErr w:type="spellEnd"/>
      <w:r w:rsidRPr="00DC1511">
        <w:rPr>
          <w:rFonts w:ascii="Century Gothic" w:hAnsi="Century Gothic" w:cs="Arial"/>
          <w:b/>
          <w:i/>
          <w:sz w:val="16"/>
          <w:szCs w:val="16"/>
        </w:rPr>
        <w:t xml:space="preserve"> rupiah )</w:t>
      </w:r>
    </w:p>
    <w:tbl>
      <w:tblPr>
        <w:tblStyle w:val="TableGrid"/>
        <w:tblW w:w="10151" w:type="dxa"/>
        <w:tblInd w:w="108" w:type="dxa"/>
        <w:tblLayout w:type="fixed"/>
        <w:tblLook w:val="04A0" w:firstRow="1" w:lastRow="0" w:firstColumn="1" w:lastColumn="0" w:noHBand="0" w:noVBand="1"/>
      </w:tblPr>
      <w:tblGrid>
        <w:gridCol w:w="4395"/>
        <w:gridCol w:w="1008"/>
        <w:gridCol w:w="1008"/>
        <w:gridCol w:w="1109"/>
        <w:gridCol w:w="844"/>
        <w:gridCol w:w="850"/>
        <w:gridCol w:w="937"/>
      </w:tblGrid>
      <w:tr w:rsidR="00663670" w:rsidRPr="00C742F6" w14:paraId="0D2CA2F2" w14:textId="77777777" w:rsidTr="003F76C4">
        <w:trPr>
          <w:trHeight w:val="270"/>
        </w:trPr>
        <w:tc>
          <w:tcPr>
            <w:tcW w:w="4395" w:type="dxa"/>
            <w:vMerge w:val="restart"/>
            <w:vAlign w:val="center"/>
            <w:hideMark/>
          </w:tcPr>
          <w:p w14:paraId="1A0F4116" w14:textId="77777777" w:rsidR="00663670" w:rsidRPr="00C742F6" w:rsidRDefault="00663670" w:rsidP="00791BD5">
            <w:pPr>
              <w:jc w:val="center"/>
              <w:rPr>
                <w:rFonts w:ascii="Century Gothic" w:hAnsi="Century Gothic" w:cs="Calibri"/>
                <w:b/>
                <w:bCs/>
                <w:color w:val="000000"/>
                <w:sz w:val="18"/>
                <w:szCs w:val="18"/>
              </w:rPr>
            </w:pPr>
            <w:bookmarkStart w:id="4" w:name="OLE_LINK5"/>
            <w:r w:rsidRPr="00C742F6">
              <w:rPr>
                <w:rFonts w:ascii="Century Gothic" w:hAnsi="Century Gothic" w:cs="Calibri"/>
                <w:b/>
                <w:bCs/>
                <w:color w:val="000000"/>
                <w:sz w:val="18"/>
                <w:szCs w:val="18"/>
              </w:rPr>
              <w:t>NAMA REKENING</w:t>
            </w:r>
          </w:p>
        </w:tc>
        <w:tc>
          <w:tcPr>
            <w:tcW w:w="1008" w:type="dxa"/>
            <w:vMerge w:val="restart"/>
            <w:noWrap/>
            <w:vAlign w:val="center"/>
            <w:hideMark/>
          </w:tcPr>
          <w:p w14:paraId="5640B39F" w14:textId="77777777" w:rsidR="00663670" w:rsidRDefault="00663670" w:rsidP="00894B9A">
            <w:pPr>
              <w:jc w:val="center"/>
              <w:rPr>
                <w:rFonts w:ascii="Century Gothic" w:hAnsi="Century Gothic" w:cs="Calibri"/>
                <w:b/>
                <w:bCs/>
                <w:color w:val="000000"/>
                <w:sz w:val="18"/>
                <w:szCs w:val="18"/>
              </w:rPr>
            </w:pPr>
            <w:r>
              <w:rPr>
                <w:rFonts w:ascii="Century Gothic" w:hAnsi="Century Gothic" w:cs="Calibri"/>
                <w:b/>
                <w:bCs/>
                <w:color w:val="000000"/>
                <w:sz w:val="18"/>
                <w:szCs w:val="18"/>
              </w:rPr>
              <w:t>DES</w:t>
            </w:r>
          </w:p>
          <w:p w14:paraId="0B37B14F" w14:textId="3C25B22F" w:rsidR="00663670" w:rsidRPr="00C742F6" w:rsidRDefault="00663670" w:rsidP="00894B9A">
            <w:pPr>
              <w:jc w:val="center"/>
              <w:rPr>
                <w:rFonts w:ascii="Century Gothic" w:hAnsi="Century Gothic" w:cs="Calibri"/>
                <w:b/>
                <w:bCs/>
                <w:color w:val="000000"/>
                <w:sz w:val="18"/>
                <w:szCs w:val="18"/>
              </w:rPr>
            </w:pPr>
            <w:r>
              <w:rPr>
                <w:rFonts w:ascii="Century Gothic" w:hAnsi="Century Gothic" w:cs="Calibri"/>
                <w:b/>
                <w:bCs/>
                <w:color w:val="000000"/>
                <w:sz w:val="18"/>
                <w:szCs w:val="18"/>
              </w:rPr>
              <w:t>202</w:t>
            </w:r>
            <w:r w:rsidR="00244025">
              <w:rPr>
                <w:rFonts w:ascii="Century Gothic" w:hAnsi="Century Gothic" w:cs="Calibri"/>
                <w:b/>
                <w:bCs/>
                <w:color w:val="000000"/>
                <w:sz w:val="18"/>
                <w:szCs w:val="18"/>
              </w:rPr>
              <w:t>4</w:t>
            </w:r>
          </w:p>
        </w:tc>
        <w:tc>
          <w:tcPr>
            <w:tcW w:w="1008" w:type="dxa"/>
            <w:vMerge w:val="restart"/>
            <w:vAlign w:val="center"/>
          </w:tcPr>
          <w:p w14:paraId="7299CF4E" w14:textId="77777777" w:rsidR="00663670" w:rsidRDefault="005B7ECB" w:rsidP="005B7ECB">
            <w:pPr>
              <w:jc w:val="center"/>
              <w:rPr>
                <w:rFonts w:ascii="Century Gothic" w:hAnsi="Century Gothic" w:cs="Calibri"/>
                <w:b/>
                <w:bCs/>
                <w:color w:val="000000"/>
                <w:sz w:val="18"/>
                <w:szCs w:val="18"/>
              </w:rPr>
            </w:pPr>
            <w:r>
              <w:rPr>
                <w:rFonts w:ascii="Century Gothic" w:hAnsi="Century Gothic" w:cs="Calibri"/>
                <w:b/>
                <w:bCs/>
                <w:color w:val="000000"/>
                <w:sz w:val="18"/>
                <w:szCs w:val="18"/>
              </w:rPr>
              <w:t>RBB</w:t>
            </w:r>
          </w:p>
          <w:p w14:paraId="11B2D89A" w14:textId="3F8CAC78" w:rsidR="005B7ECB" w:rsidRDefault="005B7ECB" w:rsidP="005B7ECB">
            <w:pPr>
              <w:jc w:val="center"/>
              <w:rPr>
                <w:rFonts w:ascii="Century Gothic" w:hAnsi="Century Gothic" w:cs="Calibri"/>
                <w:b/>
                <w:bCs/>
                <w:color w:val="000000"/>
                <w:sz w:val="18"/>
                <w:szCs w:val="18"/>
              </w:rPr>
            </w:pPr>
            <w:r>
              <w:rPr>
                <w:rFonts w:ascii="Century Gothic" w:hAnsi="Century Gothic" w:cs="Calibri"/>
                <w:b/>
                <w:bCs/>
                <w:color w:val="000000"/>
                <w:sz w:val="18"/>
                <w:szCs w:val="18"/>
              </w:rPr>
              <w:t>202</w:t>
            </w:r>
            <w:r w:rsidR="00244025">
              <w:rPr>
                <w:rFonts w:ascii="Century Gothic" w:hAnsi="Century Gothic" w:cs="Calibri"/>
                <w:b/>
                <w:bCs/>
                <w:color w:val="000000"/>
                <w:sz w:val="18"/>
                <w:szCs w:val="18"/>
              </w:rPr>
              <w:t>5</w:t>
            </w:r>
          </w:p>
        </w:tc>
        <w:tc>
          <w:tcPr>
            <w:tcW w:w="1109" w:type="dxa"/>
            <w:vMerge w:val="restart"/>
            <w:noWrap/>
            <w:vAlign w:val="center"/>
            <w:hideMark/>
          </w:tcPr>
          <w:p w14:paraId="152C49C4" w14:textId="77777777" w:rsidR="00663670" w:rsidRDefault="00663670" w:rsidP="00894B9A">
            <w:pPr>
              <w:jc w:val="center"/>
              <w:rPr>
                <w:rFonts w:ascii="Century Gothic" w:hAnsi="Century Gothic" w:cs="Calibri"/>
                <w:b/>
                <w:bCs/>
                <w:color w:val="000000"/>
                <w:sz w:val="18"/>
                <w:szCs w:val="18"/>
              </w:rPr>
            </w:pPr>
            <w:r>
              <w:rPr>
                <w:rFonts w:ascii="Century Gothic" w:hAnsi="Century Gothic" w:cs="Calibri"/>
                <w:b/>
                <w:bCs/>
                <w:color w:val="000000"/>
                <w:sz w:val="18"/>
                <w:szCs w:val="18"/>
              </w:rPr>
              <w:t>DES</w:t>
            </w:r>
          </w:p>
          <w:p w14:paraId="5F16920F" w14:textId="1A0DE726" w:rsidR="00663670" w:rsidRPr="00C742F6" w:rsidRDefault="00663670" w:rsidP="00894B9A">
            <w:pPr>
              <w:jc w:val="center"/>
              <w:rPr>
                <w:rFonts w:ascii="Century Gothic" w:hAnsi="Century Gothic" w:cs="Calibri"/>
                <w:b/>
                <w:bCs/>
                <w:color w:val="000000"/>
                <w:sz w:val="18"/>
                <w:szCs w:val="18"/>
              </w:rPr>
            </w:pPr>
            <w:r>
              <w:rPr>
                <w:rFonts w:ascii="Century Gothic" w:hAnsi="Century Gothic" w:cs="Calibri"/>
                <w:b/>
                <w:bCs/>
                <w:color w:val="000000"/>
                <w:sz w:val="18"/>
                <w:szCs w:val="18"/>
              </w:rPr>
              <w:t>202</w:t>
            </w:r>
            <w:r w:rsidR="00244025">
              <w:rPr>
                <w:rFonts w:ascii="Century Gothic" w:hAnsi="Century Gothic" w:cs="Calibri"/>
                <w:b/>
                <w:bCs/>
                <w:color w:val="000000"/>
                <w:sz w:val="18"/>
                <w:szCs w:val="18"/>
              </w:rPr>
              <w:t>5</w:t>
            </w:r>
          </w:p>
        </w:tc>
        <w:tc>
          <w:tcPr>
            <w:tcW w:w="1694" w:type="dxa"/>
            <w:gridSpan w:val="2"/>
            <w:noWrap/>
            <w:vAlign w:val="center"/>
            <w:hideMark/>
          </w:tcPr>
          <w:p w14:paraId="7FEE2994" w14:textId="77777777" w:rsidR="00663670" w:rsidRPr="00C742F6" w:rsidRDefault="00663670" w:rsidP="00894B9A">
            <w:pPr>
              <w:jc w:val="center"/>
              <w:rPr>
                <w:rFonts w:ascii="Century Gothic" w:hAnsi="Century Gothic" w:cs="Calibri"/>
                <w:b/>
                <w:bCs/>
                <w:color w:val="000000"/>
                <w:sz w:val="18"/>
                <w:szCs w:val="18"/>
              </w:rPr>
            </w:pPr>
            <w:r w:rsidRPr="00C742F6">
              <w:rPr>
                <w:rFonts w:ascii="Century Gothic" w:hAnsi="Century Gothic" w:cs="Calibri"/>
                <w:b/>
                <w:bCs/>
                <w:color w:val="000000"/>
                <w:sz w:val="18"/>
                <w:szCs w:val="18"/>
              </w:rPr>
              <w:t>NAIK/TURUN</w:t>
            </w:r>
          </w:p>
        </w:tc>
        <w:tc>
          <w:tcPr>
            <w:tcW w:w="937" w:type="dxa"/>
            <w:tcBorders>
              <w:bottom w:val="nil"/>
            </w:tcBorders>
            <w:vAlign w:val="center"/>
          </w:tcPr>
          <w:p w14:paraId="6EBE14B0" w14:textId="77777777" w:rsidR="00663670" w:rsidRDefault="00663670" w:rsidP="00894B9A">
            <w:pPr>
              <w:jc w:val="center"/>
              <w:rPr>
                <w:rFonts w:ascii="Century Gothic" w:hAnsi="Century Gothic" w:cs="Calibri"/>
                <w:b/>
                <w:bCs/>
                <w:color w:val="000000"/>
                <w:sz w:val="18"/>
                <w:szCs w:val="18"/>
              </w:rPr>
            </w:pPr>
            <w:r>
              <w:rPr>
                <w:rFonts w:ascii="Century Gothic" w:hAnsi="Century Gothic" w:cs="Calibri"/>
                <w:b/>
                <w:bCs/>
                <w:color w:val="000000"/>
                <w:sz w:val="18"/>
                <w:szCs w:val="18"/>
              </w:rPr>
              <w:t>RBB</w:t>
            </w:r>
          </w:p>
        </w:tc>
      </w:tr>
      <w:tr w:rsidR="00663670" w:rsidRPr="00C742F6" w14:paraId="1361AF3A" w14:textId="77777777" w:rsidTr="003F76C4">
        <w:trPr>
          <w:trHeight w:val="270"/>
        </w:trPr>
        <w:tc>
          <w:tcPr>
            <w:tcW w:w="4395" w:type="dxa"/>
            <w:vMerge/>
            <w:hideMark/>
          </w:tcPr>
          <w:p w14:paraId="0473CCE6" w14:textId="77777777" w:rsidR="00663670" w:rsidRPr="00C742F6" w:rsidRDefault="00663670" w:rsidP="00CA117A">
            <w:pPr>
              <w:rPr>
                <w:rFonts w:ascii="Century Gothic" w:hAnsi="Century Gothic" w:cs="Calibri"/>
                <w:b/>
                <w:bCs/>
                <w:color w:val="000000"/>
                <w:sz w:val="18"/>
                <w:szCs w:val="18"/>
              </w:rPr>
            </w:pPr>
          </w:p>
        </w:tc>
        <w:tc>
          <w:tcPr>
            <w:tcW w:w="1008" w:type="dxa"/>
            <w:vMerge/>
            <w:noWrap/>
            <w:vAlign w:val="center"/>
            <w:hideMark/>
          </w:tcPr>
          <w:p w14:paraId="698842C2" w14:textId="77777777" w:rsidR="00663670" w:rsidRPr="00C742F6" w:rsidRDefault="00663670" w:rsidP="00894B9A">
            <w:pPr>
              <w:jc w:val="center"/>
              <w:rPr>
                <w:rFonts w:ascii="Century Gothic" w:hAnsi="Century Gothic" w:cs="Calibri"/>
                <w:b/>
                <w:bCs/>
                <w:color w:val="000000"/>
                <w:sz w:val="18"/>
                <w:szCs w:val="18"/>
              </w:rPr>
            </w:pPr>
          </w:p>
        </w:tc>
        <w:tc>
          <w:tcPr>
            <w:tcW w:w="1008" w:type="dxa"/>
            <w:vMerge/>
          </w:tcPr>
          <w:p w14:paraId="2B75F6F4" w14:textId="77777777" w:rsidR="00663670" w:rsidRPr="00C742F6" w:rsidRDefault="00663670" w:rsidP="00894B9A">
            <w:pPr>
              <w:jc w:val="center"/>
              <w:rPr>
                <w:rFonts w:ascii="Century Gothic" w:hAnsi="Century Gothic" w:cs="Calibri"/>
                <w:b/>
                <w:bCs/>
                <w:color w:val="000000"/>
                <w:sz w:val="18"/>
                <w:szCs w:val="18"/>
              </w:rPr>
            </w:pPr>
          </w:p>
        </w:tc>
        <w:tc>
          <w:tcPr>
            <w:tcW w:w="1109" w:type="dxa"/>
            <w:vMerge/>
            <w:noWrap/>
            <w:vAlign w:val="center"/>
            <w:hideMark/>
          </w:tcPr>
          <w:p w14:paraId="678FA663" w14:textId="77777777" w:rsidR="00663670" w:rsidRPr="00C742F6" w:rsidRDefault="00663670" w:rsidP="00894B9A">
            <w:pPr>
              <w:jc w:val="center"/>
              <w:rPr>
                <w:rFonts w:ascii="Century Gothic" w:hAnsi="Century Gothic" w:cs="Calibri"/>
                <w:b/>
                <w:bCs/>
                <w:color w:val="000000"/>
                <w:sz w:val="18"/>
                <w:szCs w:val="18"/>
              </w:rPr>
            </w:pPr>
          </w:p>
        </w:tc>
        <w:tc>
          <w:tcPr>
            <w:tcW w:w="844" w:type="dxa"/>
            <w:noWrap/>
            <w:vAlign w:val="center"/>
            <w:hideMark/>
          </w:tcPr>
          <w:p w14:paraId="0CEF0334" w14:textId="77777777" w:rsidR="00663670" w:rsidRPr="00C742F6" w:rsidRDefault="00663670" w:rsidP="00894B9A">
            <w:pPr>
              <w:jc w:val="center"/>
              <w:rPr>
                <w:rFonts w:ascii="Century Gothic" w:hAnsi="Century Gothic" w:cs="Calibri"/>
                <w:b/>
                <w:bCs/>
                <w:color w:val="000000"/>
                <w:sz w:val="18"/>
                <w:szCs w:val="18"/>
              </w:rPr>
            </w:pPr>
            <w:r w:rsidRPr="00C742F6">
              <w:rPr>
                <w:rFonts w:ascii="Century Gothic" w:hAnsi="Century Gothic" w:cs="Calibri"/>
                <w:b/>
                <w:bCs/>
                <w:color w:val="000000"/>
                <w:sz w:val="18"/>
                <w:szCs w:val="18"/>
              </w:rPr>
              <w:t>Rp</w:t>
            </w:r>
          </w:p>
        </w:tc>
        <w:tc>
          <w:tcPr>
            <w:tcW w:w="850" w:type="dxa"/>
            <w:vAlign w:val="center"/>
            <w:hideMark/>
          </w:tcPr>
          <w:p w14:paraId="485A9032" w14:textId="77777777" w:rsidR="00663670" w:rsidRPr="00791BD5" w:rsidRDefault="00663670" w:rsidP="00894B9A">
            <w:pPr>
              <w:jc w:val="center"/>
              <w:rPr>
                <w:rFonts w:ascii="Century Gothic" w:hAnsi="Century Gothic" w:cs="Calibri"/>
                <w:b/>
                <w:bCs/>
                <w:color w:val="000000"/>
                <w:sz w:val="18"/>
                <w:szCs w:val="18"/>
              </w:rPr>
            </w:pPr>
            <w:r>
              <w:rPr>
                <w:rFonts w:ascii="Century Gothic" w:hAnsi="Century Gothic" w:cs="Calibri"/>
                <w:b/>
                <w:bCs/>
                <w:color w:val="000000"/>
                <w:sz w:val="18"/>
                <w:szCs w:val="18"/>
              </w:rPr>
              <w:t>%</w:t>
            </w:r>
          </w:p>
        </w:tc>
        <w:tc>
          <w:tcPr>
            <w:tcW w:w="937" w:type="dxa"/>
            <w:tcBorders>
              <w:top w:val="nil"/>
            </w:tcBorders>
            <w:vAlign w:val="center"/>
          </w:tcPr>
          <w:p w14:paraId="555AB1BE" w14:textId="77777777" w:rsidR="00663670" w:rsidRPr="00C742F6" w:rsidRDefault="00663670" w:rsidP="00894B9A">
            <w:pPr>
              <w:jc w:val="center"/>
              <w:rPr>
                <w:rFonts w:ascii="Century Gothic" w:hAnsi="Century Gothic" w:cs="Calibri"/>
                <w:b/>
                <w:bCs/>
                <w:color w:val="000000"/>
                <w:sz w:val="18"/>
                <w:szCs w:val="18"/>
              </w:rPr>
            </w:pPr>
            <w:r>
              <w:rPr>
                <w:rFonts w:ascii="Century Gothic" w:hAnsi="Century Gothic" w:cs="Calibri"/>
                <w:b/>
                <w:bCs/>
                <w:color w:val="000000"/>
                <w:sz w:val="18"/>
                <w:szCs w:val="18"/>
              </w:rPr>
              <w:t>%</w:t>
            </w:r>
          </w:p>
        </w:tc>
      </w:tr>
      <w:tr w:rsidR="005A0C76" w:rsidRPr="00C742F6" w14:paraId="568BCAF7" w14:textId="77777777" w:rsidTr="006951F9">
        <w:trPr>
          <w:trHeight w:val="270"/>
        </w:trPr>
        <w:tc>
          <w:tcPr>
            <w:tcW w:w="4395" w:type="dxa"/>
            <w:noWrap/>
            <w:hideMark/>
          </w:tcPr>
          <w:p w14:paraId="258BF872" w14:textId="77777777" w:rsidR="005A0C76" w:rsidRPr="00C742F6" w:rsidRDefault="005A0C76" w:rsidP="005A0C76">
            <w:pPr>
              <w:rPr>
                <w:rFonts w:ascii="Century Gothic" w:hAnsi="Century Gothic" w:cs="Calibri"/>
                <w:b/>
                <w:bCs/>
                <w:color w:val="000000"/>
                <w:sz w:val="18"/>
                <w:szCs w:val="18"/>
              </w:rPr>
            </w:pPr>
            <w:r w:rsidRPr="00C742F6">
              <w:rPr>
                <w:rFonts w:ascii="Century Gothic" w:hAnsi="Century Gothic" w:cs="Calibri"/>
                <w:b/>
                <w:bCs/>
                <w:color w:val="000000"/>
                <w:sz w:val="18"/>
                <w:szCs w:val="18"/>
                <w:lang w:val="it-IT"/>
              </w:rPr>
              <w:t>A.</w:t>
            </w:r>
            <w:r w:rsidRPr="00C742F6">
              <w:rPr>
                <w:b/>
                <w:bCs/>
                <w:color w:val="000000"/>
                <w:sz w:val="18"/>
                <w:szCs w:val="18"/>
                <w:lang w:val="it-IT"/>
              </w:rPr>
              <w:t xml:space="preserve">   </w:t>
            </w:r>
            <w:r w:rsidRPr="00C742F6">
              <w:rPr>
                <w:rFonts w:ascii="Century Gothic" w:hAnsi="Century Gothic" w:cs="Calibri"/>
                <w:b/>
                <w:bCs/>
                <w:color w:val="000000"/>
                <w:sz w:val="18"/>
                <w:szCs w:val="18"/>
                <w:lang w:val="it-IT"/>
              </w:rPr>
              <w:t>Pendapatan Operasional</w:t>
            </w:r>
          </w:p>
        </w:tc>
        <w:tc>
          <w:tcPr>
            <w:tcW w:w="1008" w:type="dxa"/>
            <w:noWrap/>
            <w:vAlign w:val="center"/>
            <w:hideMark/>
          </w:tcPr>
          <w:p w14:paraId="05C705FC" w14:textId="01CF527D" w:rsidR="005A0C76" w:rsidRPr="00AA11F9" w:rsidRDefault="005A0C76" w:rsidP="005A0C76">
            <w:pPr>
              <w:jc w:val="right"/>
              <w:rPr>
                <w:rFonts w:ascii="Century Gothic" w:hAnsi="Century Gothic" w:cs="Calibri"/>
                <w:b/>
                <w:bCs/>
                <w:color w:val="000000"/>
                <w:sz w:val="16"/>
                <w:szCs w:val="16"/>
              </w:rPr>
            </w:pPr>
            <w:r>
              <w:rPr>
                <w:rFonts w:ascii="Century Gothic" w:hAnsi="Century Gothic" w:cs="Calibri"/>
                <w:b/>
                <w:bCs/>
                <w:color w:val="000000"/>
                <w:sz w:val="16"/>
                <w:szCs w:val="16"/>
              </w:rPr>
              <w:t>156.570</w:t>
            </w:r>
          </w:p>
        </w:tc>
        <w:tc>
          <w:tcPr>
            <w:tcW w:w="1008" w:type="dxa"/>
          </w:tcPr>
          <w:p w14:paraId="3F3D3C7C" w14:textId="09323880" w:rsidR="005A0C76" w:rsidRPr="005A0C76" w:rsidRDefault="005A0C76" w:rsidP="005A0C76">
            <w:pPr>
              <w:jc w:val="right"/>
              <w:rPr>
                <w:rFonts w:ascii="Century Gothic" w:hAnsi="Century Gothic" w:cs="Calibri"/>
                <w:b/>
                <w:bCs/>
                <w:color w:val="000000"/>
                <w:sz w:val="16"/>
                <w:szCs w:val="16"/>
              </w:rPr>
            </w:pPr>
            <w:r w:rsidRPr="005A0C76">
              <w:rPr>
                <w:rFonts w:ascii="Century Gothic" w:hAnsi="Century Gothic"/>
                <w:sz w:val="16"/>
                <w:szCs w:val="16"/>
              </w:rPr>
              <w:t>308.946</w:t>
            </w:r>
          </w:p>
        </w:tc>
        <w:tc>
          <w:tcPr>
            <w:tcW w:w="1109" w:type="dxa"/>
            <w:noWrap/>
          </w:tcPr>
          <w:p w14:paraId="2B4633C5" w14:textId="66AE2D29" w:rsidR="005A0C76" w:rsidRPr="005A0C76" w:rsidRDefault="005A0C76" w:rsidP="005A0C76">
            <w:pPr>
              <w:jc w:val="right"/>
              <w:rPr>
                <w:rFonts w:ascii="Century Gothic" w:hAnsi="Century Gothic" w:cs="Calibri"/>
                <w:b/>
                <w:bCs/>
                <w:color w:val="000000"/>
                <w:sz w:val="16"/>
                <w:szCs w:val="16"/>
              </w:rPr>
            </w:pPr>
            <w:r w:rsidRPr="005A0C76">
              <w:rPr>
                <w:rFonts w:ascii="Century Gothic" w:hAnsi="Century Gothic"/>
                <w:sz w:val="16"/>
                <w:szCs w:val="16"/>
              </w:rPr>
              <w:t>165.373</w:t>
            </w:r>
          </w:p>
        </w:tc>
        <w:tc>
          <w:tcPr>
            <w:tcW w:w="844" w:type="dxa"/>
            <w:noWrap/>
          </w:tcPr>
          <w:p w14:paraId="3F3CD46C" w14:textId="4307739B" w:rsidR="005A0C76" w:rsidRPr="005A0C76" w:rsidRDefault="005A0C76" w:rsidP="005A0C76">
            <w:pPr>
              <w:jc w:val="right"/>
              <w:rPr>
                <w:rFonts w:ascii="Century Gothic" w:hAnsi="Century Gothic" w:cs="Calibri"/>
                <w:b/>
                <w:bCs/>
                <w:color w:val="000000"/>
                <w:sz w:val="16"/>
                <w:szCs w:val="16"/>
              </w:rPr>
            </w:pPr>
            <w:r w:rsidRPr="005A0C76">
              <w:rPr>
                <w:rFonts w:ascii="Century Gothic" w:hAnsi="Century Gothic"/>
                <w:sz w:val="16"/>
                <w:szCs w:val="16"/>
              </w:rPr>
              <w:t>8.803</w:t>
            </w:r>
          </w:p>
        </w:tc>
        <w:tc>
          <w:tcPr>
            <w:tcW w:w="850" w:type="dxa"/>
            <w:noWrap/>
          </w:tcPr>
          <w:p w14:paraId="1BAE147E" w14:textId="0FEAE8DD" w:rsidR="005A0C76" w:rsidRPr="005A0C76" w:rsidRDefault="005A0C76" w:rsidP="005A0C76">
            <w:pPr>
              <w:jc w:val="right"/>
              <w:rPr>
                <w:rFonts w:ascii="Century Gothic" w:hAnsi="Century Gothic" w:cs="Calibri"/>
                <w:b/>
                <w:bCs/>
                <w:color w:val="000000"/>
                <w:sz w:val="16"/>
                <w:szCs w:val="16"/>
              </w:rPr>
            </w:pPr>
            <w:r w:rsidRPr="005A0C76">
              <w:rPr>
                <w:rFonts w:ascii="Century Gothic" w:hAnsi="Century Gothic"/>
                <w:sz w:val="16"/>
                <w:szCs w:val="16"/>
              </w:rPr>
              <w:t>5,62</w:t>
            </w:r>
          </w:p>
        </w:tc>
        <w:tc>
          <w:tcPr>
            <w:tcW w:w="937" w:type="dxa"/>
          </w:tcPr>
          <w:p w14:paraId="0054F6C6" w14:textId="41F41ACF" w:rsidR="005A0C76" w:rsidRPr="005A0C76" w:rsidRDefault="005A0C76" w:rsidP="005A0C76">
            <w:pPr>
              <w:jc w:val="right"/>
              <w:rPr>
                <w:rFonts w:ascii="Century Gothic" w:hAnsi="Century Gothic" w:cs="Calibri"/>
                <w:b/>
                <w:bCs/>
                <w:color w:val="000000"/>
                <w:sz w:val="16"/>
                <w:szCs w:val="16"/>
              </w:rPr>
            </w:pPr>
            <w:r w:rsidRPr="005A0C76">
              <w:rPr>
                <w:rFonts w:ascii="Century Gothic" w:hAnsi="Century Gothic"/>
                <w:sz w:val="16"/>
                <w:szCs w:val="16"/>
              </w:rPr>
              <w:t>53,53</w:t>
            </w:r>
          </w:p>
        </w:tc>
      </w:tr>
      <w:tr w:rsidR="005A0C76" w:rsidRPr="00C742F6" w14:paraId="3E2339F8" w14:textId="77777777" w:rsidTr="006951F9">
        <w:trPr>
          <w:trHeight w:val="270"/>
        </w:trPr>
        <w:tc>
          <w:tcPr>
            <w:tcW w:w="4395" w:type="dxa"/>
            <w:noWrap/>
            <w:hideMark/>
          </w:tcPr>
          <w:p w14:paraId="4BF6590C" w14:textId="77777777" w:rsidR="005A0C76" w:rsidRPr="00C742F6" w:rsidRDefault="005A0C76" w:rsidP="005A0C76">
            <w:pPr>
              <w:rPr>
                <w:rFonts w:ascii="Century Gothic" w:hAnsi="Century Gothic" w:cs="Calibri"/>
                <w:b/>
                <w:bCs/>
                <w:color w:val="000000"/>
                <w:sz w:val="18"/>
                <w:szCs w:val="18"/>
              </w:rPr>
            </w:pPr>
            <w:r>
              <w:rPr>
                <w:rFonts w:ascii="Century Gothic" w:hAnsi="Century Gothic" w:cs="Calibri"/>
                <w:b/>
                <w:bCs/>
                <w:color w:val="000000"/>
                <w:sz w:val="18"/>
                <w:szCs w:val="18"/>
                <w:lang w:val="it-IT"/>
              </w:rPr>
              <w:t xml:space="preserve">     </w:t>
            </w:r>
            <w:r w:rsidRPr="00C742F6">
              <w:rPr>
                <w:rFonts w:ascii="Century Gothic" w:hAnsi="Century Gothic" w:cs="Calibri"/>
                <w:b/>
                <w:bCs/>
                <w:color w:val="000000"/>
                <w:sz w:val="18"/>
                <w:szCs w:val="18"/>
                <w:lang w:val="it-IT"/>
              </w:rPr>
              <w:t xml:space="preserve"> 1.Pendapatan Bunga</w:t>
            </w:r>
          </w:p>
        </w:tc>
        <w:tc>
          <w:tcPr>
            <w:tcW w:w="1008" w:type="dxa"/>
            <w:noWrap/>
            <w:vAlign w:val="center"/>
            <w:hideMark/>
          </w:tcPr>
          <w:p w14:paraId="44C2F820" w14:textId="77777777" w:rsidR="005A0C76" w:rsidRPr="00AA11F9" w:rsidRDefault="005A0C76" w:rsidP="005A0C76">
            <w:pPr>
              <w:jc w:val="right"/>
              <w:rPr>
                <w:rFonts w:ascii="Century Gothic" w:hAnsi="Century Gothic" w:cs="Calibri"/>
                <w:color w:val="000000"/>
                <w:sz w:val="16"/>
                <w:szCs w:val="16"/>
              </w:rPr>
            </w:pPr>
          </w:p>
        </w:tc>
        <w:tc>
          <w:tcPr>
            <w:tcW w:w="1008" w:type="dxa"/>
          </w:tcPr>
          <w:p w14:paraId="06B5CA81" w14:textId="77777777" w:rsidR="005A0C76" w:rsidRPr="005A0C76" w:rsidRDefault="005A0C76" w:rsidP="005A0C76">
            <w:pPr>
              <w:jc w:val="right"/>
              <w:rPr>
                <w:rFonts w:ascii="Century Gothic" w:hAnsi="Century Gothic" w:cs="Calibri"/>
                <w:color w:val="000000"/>
                <w:sz w:val="16"/>
                <w:szCs w:val="16"/>
              </w:rPr>
            </w:pPr>
          </w:p>
        </w:tc>
        <w:tc>
          <w:tcPr>
            <w:tcW w:w="1109" w:type="dxa"/>
            <w:noWrap/>
          </w:tcPr>
          <w:p w14:paraId="07267967" w14:textId="77777777" w:rsidR="005A0C76" w:rsidRPr="005A0C76" w:rsidRDefault="005A0C76" w:rsidP="005A0C76">
            <w:pPr>
              <w:jc w:val="right"/>
              <w:rPr>
                <w:rFonts w:ascii="Century Gothic" w:hAnsi="Century Gothic" w:cs="Calibri"/>
                <w:color w:val="000000"/>
                <w:sz w:val="16"/>
                <w:szCs w:val="16"/>
              </w:rPr>
            </w:pPr>
          </w:p>
        </w:tc>
        <w:tc>
          <w:tcPr>
            <w:tcW w:w="844" w:type="dxa"/>
            <w:noWrap/>
          </w:tcPr>
          <w:p w14:paraId="6A0C2348" w14:textId="16996B22" w:rsidR="005A0C76" w:rsidRPr="005A0C76" w:rsidRDefault="005A0C76" w:rsidP="005A0C76">
            <w:pPr>
              <w:rPr>
                <w:rFonts w:ascii="Century Gothic" w:hAnsi="Century Gothic" w:cs="Calibri"/>
                <w:color w:val="000000"/>
                <w:sz w:val="16"/>
                <w:szCs w:val="16"/>
              </w:rPr>
            </w:pPr>
          </w:p>
        </w:tc>
        <w:tc>
          <w:tcPr>
            <w:tcW w:w="850" w:type="dxa"/>
            <w:noWrap/>
          </w:tcPr>
          <w:p w14:paraId="6EB26A34" w14:textId="03DED4E1" w:rsidR="005A0C76" w:rsidRPr="005A0C76" w:rsidRDefault="005A0C76" w:rsidP="005A0C76">
            <w:pPr>
              <w:rPr>
                <w:rFonts w:ascii="Century Gothic" w:hAnsi="Century Gothic" w:cs="Calibri"/>
                <w:color w:val="000000"/>
                <w:sz w:val="16"/>
                <w:szCs w:val="16"/>
              </w:rPr>
            </w:pPr>
          </w:p>
        </w:tc>
        <w:tc>
          <w:tcPr>
            <w:tcW w:w="937" w:type="dxa"/>
          </w:tcPr>
          <w:p w14:paraId="4DA1400E" w14:textId="0B5CD833" w:rsidR="005A0C76" w:rsidRPr="005A0C76" w:rsidRDefault="005A0C76" w:rsidP="005A0C76">
            <w:pPr>
              <w:jc w:val="right"/>
              <w:rPr>
                <w:rFonts w:ascii="Century Gothic" w:hAnsi="Century Gothic" w:cs="Calibri"/>
                <w:color w:val="000000"/>
                <w:sz w:val="16"/>
                <w:szCs w:val="16"/>
              </w:rPr>
            </w:pPr>
          </w:p>
        </w:tc>
      </w:tr>
      <w:tr w:rsidR="005A0C76" w:rsidRPr="00C742F6" w14:paraId="0EA72479" w14:textId="77777777" w:rsidTr="006951F9">
        <w:trPr>
          <w:trHeight w:val="270"/>
        </w:trPr>
        <w:tc>
          <w:tcPr>
            <w:tcW w:w="4395" w:type="dxa"/>
            <w:noWrap/>
            <w:hideMark/>
          </w:tcPr>
          <w:p w14:paraId="6873B39C" w14:textId="77777777" w:rsidR="005A0C76" w:rsidRPr="00C742F6" w:rsidRDefault="005A0C76" w:rsidP="005A0C76">
            <w:pPr>
              <w:rPr>
                <w:rFonts w:ascii="Century Gothic" w:hAnsi="Century Gothic" w:cs="Calibri"/>
                <w:color w:val="000000"/>
                <w:sz w:val="18"/>
                <w:szCs w:val="18"/>
              </w:rPr>
            </w:pPr>
            <w:r>
              <w:rPr>
                <w:rFonts w:ascii="Century Gothic" w:hAnsi="Century Gothic" w:cs="Calibri"/>
                <w:color w:val="000000"/>
                <w:sz w:val="18"/>
                <w:szCs w:val="18"/>
              </w:rPr>
              <w:t xml:space="preserve">         </w:t>
            </w:r>
            <w:r w:rsidRPr="00C742F6">
              <w:rPr>
                <w:rFonts w:ascii="Century Gothic" w:hAnsi="Century Gothic" w:cs="Calibri"/>
                <w:color w:val="000000"/>
                <w:sz w:val="18"/>
                <w:szCs w:val="18"/>
                <w:lang w:val="id-ID"/>
              </w:rPr>
              <w:t>a.</w:t>
            </w:r>
            <w:r w:rsidRPr="00C742F6">
              <w:rPr>
                <w:color w:val="000000"/>
                <w:sz w:val="18"/>
                <w:szCs w:val="18"/>
                <w:lang w:val="id-ID"/>
              </w:rPr>
              <w:t> </w:t>
            </w:r>
            <w:r w:rsidRPr="00C742F6">
              <w:rPr>
                <w:rFonts w:ascii="Century Gothic" w:hAnsi="Century Gothic" w:cs="Calibri"/>
                <w:color w:val="000000"/>
                <w:sz w:val="18"/>
                <w:szCs w:val="18"/>
                <w:lang w:val="id-ID"/>
              </w:rPr>
              <w:t>Bunga kontraktual</w:t>
            </w:r>
          </w:p>
        </w:tc>
        <w:tc>
          <w:tcPr>
            <w:tcW w:w="1008" w:type="dxa"/>
            <w:noWrap/>
            <w:vAlign w:val="center"/>
            <w:hideMark/>
          </w:tcPr>
          <w:p w14:paraId="39BE63AE" w14:textId="77777777" w:rsidR="005A0C76" w:rsidRPr="00AA11F9" w:rsidRDefault="005A0C76" w:rsidP="005A0C76">
            <w:pPr>
              <w:jc w:val="right"/>
              <w:rPr>
                <w:rFonts w:ascii="Century Gothic" w:hAnsi="Century Gothic" w:cs="Calibri"/>
                <w:color w:val="000000"/>
                <w:sz w:val="16"/>
                <w:szCs w:val="16"/>
              </w:rPr>
            </w:pPr>
          </w:p>
        </w:tc>
        <w:tc>
          <w:tcPr>
            <w:tcW w:w="1008" w:type="dxa"/>
          </w:tcPr>
          <w:p w14:paraId="5802D54A" w14:textId="77777777" w:rsidR="005A0C76" w:rsidRPr="005A0C76" w:rsidRDefault="005A0C76" w:rsidP="005A0C76">
            <w:pPr>
              <w:jc w:val="right"/>
              <w:rPr>
                <w:rFonts w:ascii="Century Gothic" w:hAnsi="Century Gothic" w:cs="Calibri"/>
                <w:color w:val="000000"/>
                <w:sz w:val="16"/>
                <w:szCs w:val="16"/>
              </w:rPr>
            </w:pPr>
          </w:p>
        </w:tc>
        <w:tc>
          <w:tcPr>
            <w:tcW w:w="1109" w:type="dxa"/>
            <w:noWrap/>
          </w:tcPr>
          <w:p w14:paraId="7FBD51DE" w14:textId="77777777" w:rsidR="005A0C76" w:rsidRPr="005A0C76" w:rsidRDefault="005A0C76" w:rsidP="005A0C76">
            <w:pPr>
              <w:jc w:val="right"/>
              <w:rPr>
                <w:rFonts w:ascii="Century Gothic" w:hAnsi="Century Gothic" w:cs="Calibri"/>
                <w:color w:val="000000"/>
                <w:sz w:val="16"/>
                <w:szCs w:val="16"/>
              </w:rPr>
            </w:pPr>
          </w:p>
        </w:tc>
        <w:tc>
          <w:tcPr>
            <w:tcW w:w="844" w:type="dxa"/>
            <w:noWrap/>
          </w:tcPr>
          <w:p w14:paraId="1CFAB79F" w14:textId="70A54C9F" w:rsidR="005A0C76" w:rsidRPr="005A0C76" w:rsidRDefault="005A0C76" w:rsidP="005A0C76">
            <w:pPr>
              <w:rPr>
                <w:rFonts w:ascii="Century Gothic" w:hAnsi="Century Gothic" w:cs="Calibri"/>
                <w:color w:val="000000"/>
                <w:sz w:val="16"/>
                <w:szCs w:val="16"/>
              </w:rPr>
            </w:pPr>
          </w:p>
        </w:tc>
        <w:tc>
          <w:tcPr>
            <w:tcW w:w="850" w:type="dxa"/>
            <w:noWrap/>
          </w:tcPr>
          <w:p w14:paraId="59631FE8" w14:textId="6E73EF04" w:rsidR="005A0C76" w:rsidRPr="005A0C76" w:rsidRDefault="005A0C76" w:rsidP="005A0C76">
            <w:pPr>
              <w:rPr>
                <w:rFonts w:ascii="Century Gothic" w:hAnsi="Century Gothic" w:cs="Calibri"/>
                <w:color w:val="000000"/>
                <w:sz w:val="16"/>
                <w:szCs w:val="16"/>
              </w:rPr>
            </w:pPr>
          </w:p>
        </w:tc>
        <w:tc>
          <w:tcPr>
            <w:tcW w:w="937" w:type="dxa"/>
          </w:tcPr>
          <w:p w14:paraId="4ACBFC9E" w14:textId="16AFB9B4" w:rsidR="005A0C76" w:rsidRPr="005A0C76" w:rsidRDefault="005A0C76" w:rsidP="005A0C76">
            <w:pPr>
              <w:jc w:val="right"/>
              <w:rPr>
                <w:rFonts w:ascii="Century Gothic" w:hAnsi="Century Gothic" w:cs="Calibri"/>
                <w:color w:val="000000"/>
                <w:sz w:val="16"/>
                <w:szCs w:val="16"/>
              </w:rPr>
            </w:pPr>
          </w:p>
        </w:tc>
      </w:tr>
      <w:tr w:rsidR="005A0C76" w:rsidRPr="00C742F6" w14:paraId="17774397" w14:textId="77777777" w:rsidTr="006951F9">
        <w:trPr>
          <w:trHeight w:val="270"/>
        </w:trPr>
        <w:tc>
          <w:tcPr>
            <w:tcW w:w="4395" w:type="dxa"/>
            <w:noWrap/>
            <w:hideMark/>
          </w:tcPr>
          <w:p w14:paraId="3D2EFF16" w14:textId="77777777" w:rsidR="005A0C76" w:rsidRPr="00C742F6" w:rsidRDefault="005A0C76" w:rsidP="005A0C76">
            <w:pPr>
              <w:rPr>
                <w:rFonts w:ascii="Century Gothic" w:hAnsi="Century Gothic" w:cs="Calibri"/>
                <w:color w:val="000000"/>
                <w:sz w:val="18"/>
                <w:szCs w:val="18"/>
              </w:rPr>
            </w:pPr>
            <w:r>
              <w:rPr>
                <w:rFonts w:ascii="Century Gothic" w:hAnsi="Century Gothic" w:cs="Calibri"/>
                <w:color w:val="000000"/>
                <w:sz w:val="18"/>
                <w:szCs w:val="18"/>
              </w:rPr>
              <w:t xml:space="preserve">             </w:t>
            </w:r>
            <w:r w:rsidRPr="00C742F6">
              <w:rPr>
                <w:rFonts w:ascii="Century Gothic" w:hAnsi="Century Gothic" w:cs="Calibri"/>
                <w:color w:val="000000"/>
                <w:sz w:val="18"/>
                <w:szCs w:val="18"/>
                <w:lang w:val="id-ID"/>
              </w:rPr>
              <w:t>1. Surat berharga</w:t>
            </w:r>
          </w:p>
        </w:tc>
        <w:tc>
          <w:tcPr>
            <w:tcW w:w="1008" w:type="dxa"/>
            <w:noWrap/>
            <w:vAlign w:val="center"/>
            <w:hideMark/>
          </w:tcPr>
          <w:p w14:paraId="4EFCD39F" w14:textId="4947CDC0" w:rsidR="005A0C76" w:rsidRPr="00AA11F9" w:rsidRDefault="005A0C76" w:rsidP="005A0C76">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008" w:type="dxa"/>
          </w:tcPr>
          <w:p w14:paraId="544F526D" w14:textId="4CB55DB3"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1109" w:type="dxa"/>
            <w:noWrap/>
          </w:tcPr>
          <w:p w14:paraId="021A0D5F" w14:textId="64D88872"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44" w:type="dxa"/>
            <w:noWrap/>
          </w:tcPr>
          <w:p w14:paraId="3C7FACF6" w14:textId="61F7773F"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50" w:type="dxa"/>
            <w:noWrap/>
          </w:tcPr>
          <w:p w14:paraId="091B1CBC" w14:textId="6DA6930F" w:rsidR="005A0C76" w:rsidRPr="005A0C76" w:rsidRDefault="005A0C76" w:rsidP="005A0C76">
            <w:pPr>
              <w:jc w:val="center"/>
              <w:rPr>
                <w:rFonts w:ascii="Century Gothic" w:hAnsi="Century Gothic" w:cs="Calibri"/>
                <w:color w:val="000000"/>
                <w:sz w:val="16"/>
                <w:szCs w:val="16"/>
              </w:rPr>
            </w:pPr>
            <w:r w:rsidRPr="005A0C76">
              <w:rPr>
                <w:rFonts w:ascii="Century Gothic" w:hAnsi="Century Gothic"/>
                <w:sz w:val="16"/>
                <w:szCs w:val="16"/>
              </w:rPr>
              <w:t>#DIV/0!</w:t>
            </w:r>
          </w:p>
        </w:tc>
        <w:tc>
          <w:tcPr>
            <w:tcW w:w="937" w:type="dxa"/>
          </w:tcPr>
          <w:p w14:paraId="702A07B9" w14:textId="2A64AB39"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#DIV/0!</w:t>
            </w:r>
          </w:p>
        </w:tc>
      </w:tr>
      <w:tr w:rsidR="005A0C76" w:rsidRPr="00C742F6" w14:paraId="454882AF" w14:textId="77777777" w:rsidTr="006951F9">
        <w:trPr>
          <w:trHeight w:val="270"/>
        </w:trPr>
        <w:tc>
          <w:tcPr>
            <w:tcW w:w="4395" w:type="dxa"/>
            <w:noWrap/>
            <w:hideMark/>
          </w:tcPr>
          <w:p w14:paraId="5568A33D" w14:textId="77777777" w:rsidR="005A0C76" w:rsidRPr="00C742F6" w:rsidRDefault="005A0C76" w:rsidP="005A0C76">
            <w:pPr>
              <w:rPr>
                <w:rFonts w:ascii="Century Gothic" w:hAnsi="Century Gothic" w:cs="Calibri"/>
                <w:color w:val="000000"/>
                <w:sz w:val="18"/>
                <w:szCs w:val="18"/>
              </w:rPr>
            </w:pPr>
            <w:r>
              <w:rPr>
                <w:rFonts w:ascii="Century Gothic" w:hAnsi="Century Gothic" w:cs="Calibri"/>
                <w:color w:val="000000"/>
                <w:sz w:val="18"/>
                <w:szCs w:val="18"/>
              </w:rPr>
              <w:t xml:space="preserve">             </w:t>
            </w:r>
            <w:r w:rsidRPr="00C742F6">
              <w:rPr>
                <w:rFonts w:ascii="Century Gothic" w:hAnsi="Century Gothic" w:cs="Calibri"/>
                <w:color w:val="000000"/>
                <w:sz w:val="18"/>
                <w:szCs w:val="18"/>
                <w:lang w:val="id-ID"/>
              </w:rPr>
              <w:t>2. Penempatan pada Bank lain</w:t>
            </w:r>
          </w:p>
        </w:tc>
        <w:tc>
          <w:tcPr>
            <w:tcW w:w="1008" w:type="dxa"/>
            <w:noWrap/>
            <w:vAlign w:val="center"/>
            <w:hideMark/>
          </w:tcPr>
          <w:p w14:paraId="2A4B3B85" w14:textId="77777777" w:rsidR="005A0C76" w:rsidRPr="00AA11F9" w:rsidRDefault="005A0C76" w:rsidP="005A0C76">
            <w:pPr>
              <w:jc w:val="right"/>
              <w:rPr>
                <w:rFonts w:ascii="Century Gothic" w:hAnsi="Century Gothic" w:cs="Calibri"/>
                <w:color w:val="000000"/>
                <w:sz w:val="16"/>
                <w:szCs w:val="16"/>
              </w:rPr>
            </w:pPr>
          </w:p>
        </w:tc>
        <w:tc>
          <w:tcPr>
            <w:tcW w:w="1008" w:type="dxa"/>
          </w:tcPr>
          <w:p w14:paraId="2337276C" w14:textId="77777777" w:rsidR="005A0C76" w:rsidRPr="005A0C76" w:rsidRDefault="005A0C76" w:rsidP="005A0C76">
            <w:pPr>
              <w:jc w:val="right"/>
              <w:rPr>
                <w:rFonts w:ascii="Century Gothic" w:hAnsi="Century Gothic" w:cs="Calibri"/>
                <w:color w:val="000000"/>
                <w:sz w:val="16"/>
                <w:szCs w:val="16"/>
              </w:rPr>
            </w:pPr>
          </w:p>
        </w:tc>
        <w:tc>
          <w:tcPr>
            <w:tcW w:w="1109" w:type="dxa"/>
            <w:noWrap/>
          </w:tcPr>
          <w:p w14:paraId="15F0265D" w14:textId="77777777" w:rsidR="005A0C76" w:rsidRPr="005A0C76" w:rsidRDefault="005A0C76" w:rsidP="005A0C76">
            <w:pPr>
              <w:jc w:val="right"/>
              <w:rPr>
                <w:rFonts w:ascii="Century Gothic" w:hAnsi="Century Gothic" w:cs="Calibri"/>
                <w:color w:val="000000"/>
                <w:sz w:val="16"/>
                <w:szCs w:val="16"/>
              </w:rPr>
            </w:pPr>
          </w:p>
        </w:tc>
        <w:tc>
          <w:tcPr>
            <w:tcW w:w="844" w:type="dxa"/>
            <w:noWrap/>
          </w:tcPr>
          <w:p w14:paraId="38FC863E" w14:textId="6E436D5D" w:rsidR="005A0C76" w:rsidRPr="005A0C76" w:rsidRDefault="005A0C76" w:rsidP="005A0C76">
            <w:pPr>
              <w:jc w:val="right"/>
              <w:rPr>
                <w:rFonts w:ascii="Century Gothic" w:hAnsi="Century Gothic" w:cs="Calibri"/>
                <w:color w:val="000000"/>
                <w:sz w:val="16"/>
                <w:szCs w:val="16"/>
              </w:rPr>
            </w:pPr>
          </w:p>
        </w:tc>
        <w:tc>
          <w:tcPr>
            <w:tcW w:w="850" w:type="dxa"/>
            <w:noWrap/>
          </w:tcPr>
          <w:p w14:paraId="4AB6C4CD" w14:textId="79D151FE" w:rsidR="005A0C76" w:rsidRPr="005A0C76" w:rsidRDefault="005A0C76" w:rsidP="005A0C76">
            <w:pPr>
              <w:jc w:val="center"/>
              <w:rPr>
                <w:rFonts w:ascii="Century Gothic" w:hAnsi="Century Gothic" w:cs="Calibri"/>
                <w:color w:val="000000"/>
                <w:sz w:val="16"/>
                <w:szCs w:val="16"/>
              </w:rPr>
            </w:pPr>
          </w:p>
        </w:tc>
        <w:tc>
          <w:tcPr>
            <w:tcW w:w="937" w:type="dxa"/>
          </w:tcPr>
          <w:p w14:paraId="60A8C2DD" w14:textId="3FF6CADD" w:rsidR="005A0C76" w:rsidRPr="005A0C76" w:rsidRDefault="005A0C76" w:rsidP="005A0C76">
            <w:pPr>
              <w:jc w:val="right"/>
              <w:rPr>
                <w:rFonts w:ascii="Century Gothic" w:hAnsi="Century Gothic" w:cs="Calibri"/>
                <w:color w:val="000000"/>
                <w:sz w:val="16"/>
                <w:szCs w:val="16"/>
              </w:rPr>
            </w:pPr>
          </w:p>
        </w:tc>
      </w:tr>
      <w:tr w:rsidR="005A0C76" w:rsidRPr="00C742F6" w14:paraId="3637EBDF" w14:textId="77777777" w:rsidTr="006951F9">
        <w:trPr>
          <w:trHeight w:val="270"/>
        </w:trPr>
        <w:tc>
          <w:tcPr>
            <w:tcW w:w="4395" w:type="dxa"/>
            <w:noWrap/>
            <w:hideMark/>
          </w:tcPr>
          <w:p w14:paraId="09CA4AB8" w14:textId="77777777" w:rsidR="005A0C76" w:rsidRPr="00C742F6" w:rsidRDefault="005A0C76" w:rsidP="005A0C76">
            <w:pPr>
              <w:rPr>
                <w:rFonts w:ascii="Century Gothic" w:hAnsi="Century Gothic" w:cs="Calibri"/>
                <w:color w:val="000000"/>
                <w:sz w:val="18"/>
                <w:szCs w:val="18"/>
              </w:rPr>
            </w:pPr>
            <w:r>
              <w:rPr>
                <w:rFonts w:ascii="Century Gothic" w:hAnsi="Century Gothic" w:cs="Calibri"/>
                <w:color w:val="000000"/>
                <w:sz w:val="18"/>
                <w:szCs w:val="18"/>
              </w:rPr>
              <w:t xml:space="preserve">                 </w:t>
            </w:r>
            <w:r w:rsidRPr="00C742F6">
              <w:rPr>
                <w:rFonts w:ascii="Century Gothic" w:hAnsi="Century Gothic" w:cs="Calibri"/>
                <w:color w:val="000000"/>
                <w:sz w:val="18"/>
                <w:szCs w:val="18"/>
                <w:lang w:val="id-ID"/>
              </w:rPr>
              <w:t>Giro</w:t>
            </w:r>
          </w:p>
        </w:tc>
        <w:tc>
          <w:tcPr>
            <w:tcW w:w="1008" w:type="dxa"/>
            <w:noWrap/>
            <w:vAlign w:val="center"/>
            <w:hideMark/>
          </w:tcPr>
          <w:p w14:paraId="30A131D6" w14:textId="271BBCEE" w:rsidR="005A0C76" w:rsidRPr="00AA11F9" w:rsidRDefault="005A0C76" w:rsidP="005A0C76">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008" w:type="dxa"/>
          </w:tcPr>
          <w:p w14:paraId="3301B30A" w14:textId="20469F4A"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1109" w:type="dxa"/>
            <w:noWrap/>
          </w:tcPr>
          <w:p w14:paraId="633E475E" w14:textId="5059A6AF"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44" w:type="dxa"/>
            <w:noWrap/>
          </w:tcPr>
          <w:p w14:paraId="6744DEF3" w14:textId="1A5C6862"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50" w:type="dxa"/>
            <w:noWrap/>
          </w:tcPr>
          <w:p w14:paraId="582A0F81" w14:textId="661D4526" w:rsidR="005A0C76" w:rsidRPr="005A0C76" w:rsidRDefault="005A0C76" w:rsidP="005A0C76">
            <w:pPr>
              <w:jc w:val="center"/>
              <w:rPr>
                <w:rFonts w:ascii="Century Gothic" w:hAnsi="Century Gothic" w:cs="Calibri"/>
                <w:color w:val="000000"/>
                <w:sz w:val="16"/>
                <w:szCs w:val="16"/>
              </w:rPr>
            </w:pPr>
            <w:r w:rsidRPr="005A0C76">
              <w:rPr>
                <w:rFonts w:ascii="Century Gothic" w:hAnsi="Century Gothic"/>
                <w:sz w:val="16"/>
                <w:szCs w:val="16"/>
              </w:rPr>
              <w:t>#DIV/0!</w:t>
            </w:r>
          </w:p>
        </w:tc>
        <w:tc>
          <w:tcPr>
            <w:tcW w:w="937" w:type="dxa"/>
          </w:tcPr>
          <w:p w14:paraId="60A1B209" w14:textId="0BF2C2F0"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#DIV/0!</w:t>
            </w:r>
          </w:p>
        </w:tc>
      </w:tr>
      <w:tr w:rsidR="005A0C76" w:rsidRPr="00C742F6" w14:paraId="2BF54935" w14:textId="77777777" w:rsidTr="006951F9">
        <w:trPr>
          <w:trHeight w:val="270"/>
        </w:trPr>
        <w:tc>
          <w:tcPr>
            <w:tcW w:w="4395" w:type="dxa"/>
            <w:noWrap/>
            <w:hideMark/>
          </w:tcPr>
          <w:p w14:paraId="1A60935E" w14:textId="77777777" w:rsidR="005A0C76" w:rsidRPr="00C742F6" w:rsidRDefault="005A0C76" w:rsidP="005A0C76">
            <w:pPr>
              <w:rPr>
                <w:rFonts w:ascii="Century Gothic" w:hAnsi="Century Gothic" w:cs="Calibri"/>
                <w:color w:val="000000"/>
                <w:sz w:val="18"/>
                <w:szCs w:val="18"/>
              </w:rPr>
            </w:pPr>
            <w:r>
              <w:rPr>
                <w:rFonts w:ascii="Century Gothic" w:hAnsi="Century Gothic" w:cs="Calibri"/>
                <w:color w:val="000000"/>
                <w:sz w:val="18"/>
                <w:szCs w:val="18"/>
              </w:rPr>
              <w:t xml:space="preserve">                 </w:t>
            </w:r>
            <w:r w:rsidRPr="00C742F6">
              <w:rPr>
                <w:rFonts w:ascii="Century Gothic" w:hAnsi="Century Gothic" w:cs="Calibri"/>
                <w:color w:val="000000"/>
                <w:sz w:val="18"/>
                <w:szCs w:val="18"/>
                <w:lang w:val="id-ID"/>
              </w:rPr>
              <w:t>Tabungan</w:t>
            </w:r>
          </w:p>
        </w:tc>
        <w:tc>
          <w:tcPr>
            <w:tcW w:w="1008" w:type="dxa"/>
            <w:noWrap/>
            <w:vAlign w:val="center"/>
            <w:hideMark/>
          </w:tcPr>
          <w:p w14:paraId="06025053" w14:textId="1E005865" w:rsidR="005A0C76" w:rsidRPr="00AA11F9" w:rsidRDefault="005A0C76" w:rsidP="005A0C76">
            <w:pPr>
              <w:jc w:val="right"/>
              <w:rPr>
                <w:rFonts w:ascii="Century Gothic" w:hAnsi="Century Gothic" w:cs="Calibri"/>
                <w:color w:val="000000"/>
                <w:sz w:val="16"/>
                <w:szCs w:val="16"/>
              </w:rPr>
            </w:pPr>
            <w:r>
              <w:rPr>
                <w:rFonts w:ascii="Century Gothic" w:hAnsi="Century Gothic" w:cs="Calibri"/>
                <w:color w:val="000000"/>
                <w:sz w:val="16"/>
                <w:szCs w:val="16"/>
              </w:rPr>
              <w:t>3.266</w:t>
            </w:r>
          </w:p>
        </w:tc>
        <w:tc>
          <w:tcPr>
            <w:tcW w:w="1008" w:type="dxa"/>
          </w:tcPr>
          <w:p w14:paraId="21D02518" w14:textId="7B2D1586"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2.569</w:t>
            </w:r>
          </w:p>
        </w:tc>
        <w:tc>
          <w:tcPr>
            <w:tcW w:w="1109" w:type="dxa"/>
            <w:noWrap/>
          </w:tcPr>
          <w:p w14:paraId="492BD240" w14:textId="0B9FB98F"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7.722</w:t>
            </w:r>
          </w:p>
        </w:tc>
        <w:tc>
          <w:tcPr>
            <w:tcW w:w="844" w:type="dxa"/>
            <w:noWrap/>
          </w:tcPr>
          <w:p w14:paraId="312DB47F" w14:textId="099E4A71"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4.456</w:t>
            </w:r>
          </w:p>
        </w:tc>
        <w:tc>
          <w:tcPr>
            <w:tcW w:w="850" w:type="dxa"/>
            <w:noWrap/>
          </w:tcPr>
          <w:p w14:paraId="41723E69" w14:textId="189A79F7"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136,44</w:t>
            </w:r>
          </w:p>
        </w:tc>
        <w:tc>
          <w:tcPr>
            <w:tcW w:w="937" w:type="dxa"/>
          </w:tcPr>
          <w:p w14:paraId="56D1068E" w14:textId="7945B2F2"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300,58</w:t>
            </w:r>
          </w:p>
        </w:tc>
      </w:tr>
      <w:tr w:rsidR="005A0C76" w:rsidRPr="00C742F6" w14:paraId="772F1E75" w14:textId="77777777" w:rsidTr="006951F9">
        <w:trPr>
          <w:trHeight w:val="270"/>
        </w:trPr>
        <w:tc>
          <w:tcPr>
            <w:tcW w:w="4395" w:type="dxa"/>
            <w:noWrap/>
            <w:hideMark/>
          </w:tcPr>
          <w:p w14:paraId="7C064500" w14:textId="77777777" w:rsidR="005A0C76" w:rsidRPr="00C742F6" w:rsidRDefault="005A0C76" w:rsidP="005A0C76">
            <w:pPr>
              <w:rPr>
                <w:rFonts w:ascii="Century Gothic" w:hAnsi="Century Gothic" w:cs="Calibri"/>
                <w:color w:val="000000"/>
                <w:sz w:val="18"/>
                <w:szCs w:val="18"/>
              </w:rPr>
            </w:pPr>
            <w:r>
              <w:rPr>
                <w:rFonts w:ascii="Century Gothic" w:hAnsi="Century Gothic" w:cs="Calibri"/>
                <w:color w:val="000000"/>
                <w:sz w:val="18"/>
                <w:szCs w:val="18"/>
              </w:rPr>
              <w:t xml:space="preserve">                 </w:t>
            </w:r>
            <w:r w:rsidRPr="00C742F6">
              <w:rPr>
                <w:rFonts w:ascii="Century Gothic" w:hAnsi="Century Gothic" w:cs="Calibri"/>
                <w:color w:val="000000"/>
                <w:sz w:val="18"/>
                <w:szCs w:val="18"/>
                <w:lang w:val="id-ID"/>
              </w:rPr>
              <w:t>Deposito</w:t>
            </w:r>
          </w:p>
        </w:tc>
        <w:tc>
          <w:tcPr>
            <w:tcW w:w="1008" w:type="dxa"/>
            <w:noWrap/>
            <w:vAlign w:val="center"/>
            <w:hideMark/>
          </w:tcPr>
          <w:p w14:paraId="17920D89" w14:textId="0E170EF3" w:rsidR="005A0C76" w:rsidRPr="00AA11F9" w:rsidRDefault="005A0C76" w:rsidP="005A0C76">
            <w:pPr>
              <w:jc w:val="right"/>
              <w:rPr>
                <w:rFonts w:ascii="Century Gothic" w:hAnsi="Century Gothic" w:cs="Calibri"/>
                <w:color w:val="000000"/>
                <w:sz w:val="16"/>
                <w:szCs w:val="16"/>
              </w:rPr>
            </w:pPr>
            <w:r>
              <w:rPr>
                <w:rFonts w:ascii="Century Gothic" w:hAnsi="Century Gothic" w:cs="Calibri"/>
                <w:color w:val="000000"/>
                <w:sz w:val="16"/>
                <w:szCs w:val="16"/>
              </w:rPr>
              <w:t>19.678</w:t>
            </w:r>
          </w:p>
        </w:tc>
        <w:tc>
          <w:tcPr>
            <w:tcW w:w="1008" w:type="dxa"/>
          </w:tcPr>
          <w:p w14:paraId="591DF00C" w14:textId="01EEF34A"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175.880</w:t>
            </w:r>
          </w:p>
        </w:tc>
        <w:tc>
          <w:tcPr>
            <w:tcW w:w="1109" w:type="dxa"/>
            <w:noWrap/>
          </w:tcPr>
          <w:p w14:paraId="6C8EEDCC" w14:textId="46F81DA6"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47.248</w:t>
            </w:r>
          </w:p>
        </w:tc>
        <w:tc>
          <w:tcPr>
            <w:tcW w:w="844" w:type="dxa"/>
            <w:noWrap/>
          </w:tcPr>
          <w:p w14:paraId="4245AB76" w14:textId="379632E3"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27.569</w:t>
            </w:r>
          </w:p>
        </w:tc>
        <w:tc>
          <w:tcPr>
            <w:tcW w:w="850" w:type="dxa"/>
            <w:noWrap/>
          </w:tcPr>
          <w:p w14:paraId="05CFAD8E" w14:textId="182B072F"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140,09</w:t>
            </w:r>
          </w:p>
        </w:tc>
        <w:tc>
          <w:tcPr>
            <w:tcW w:w="937" w:type="dxa"/>
          </w:tcPr>
          <w:p w14:paraId="0B41D258" w14:textId="45BF4BF3"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26,86</w:t>
            </w:r>
          </w:p>
        </w:tc>
      </w:tr>
      <w:tr w:rsidR="005A0C76" w:rsidRPr="00C742F6" w14:paraId="39468203" w14:textId="77777777" w:rsidTr="006951F9">
        <w:trPr>
          <w:trHeight w:val="270"/>
        </w:trPr>
        <w:tc>
          <w:tcPr>
            <w:tcW w:w="4395" w:type="dxa"/>
            <w:noWrap/>
            <w:hideMark/>
          </w:tcPr>
          <w:p w14:paraId="65B059F3" w14:textId="77777777" w:rsidR="005A0C76" w:rsidRPr="00C742F6" w:rsidRDefault="005A0C76" w:rsidP="005A0C76">
            <w:pPr>
              <w:rPr>
                <w:rFonts w:ascii="Century Gothic" w:hAnsi="Century Gothic" w:cs="Calibri"/>
                <w:color w:val="000000"/>
                <w:sz w:val="18"/>
                <w:szCs w:val="18"/>
              </w:rPr>
            </w:pPr>
            <w:r>
              <w:rPr>
                <w:rFonts w:ascii="Century Gothic" w:hAnsi="Century Gothic" w:cs="Calibri"/>
                <w:color w:val="000000"/>
                <w:sz w:val="18"/>
                <w:szCs w:val="18"/>
              </w:rPr>
              <w:t xml:space="preserve">                 </w:t>
            </w:r>
            <w:proofErr w:type="spellStart"/>
            <w:r w:rsidRPr="00C742F6">
              <w:rPr>
                <w:rFonts w:ascii="Century Gothic" w:hAnsi="Century Gothic" w:cs="Calibri"/>
                <w:color w:val="000000"/>
                <w:sz w:val="18"/>
                <w:szCs w:val="18"/>
              </w:rPr>
              <w:t>Sertifikat</w:t>
            </w:r>
            <w:proofErr w:type="spellEnd"/>
            <w:r w:rsidRPr="00C742F6">
              <w:rPr>
                <w:rFonts w:ascii="Century Gothic" w:hAnsi="Century Gothic" w:cs="Calibri"/>
                <w:color w:val="000000"/>
                <w:sz w:val="18"/>
                <w:szCs w:val="18"/>
              </w:rPr>
              <w:t xml:space="preserve"> Deposito</w:t>
            </w:r>
          </w:p>
        </w:tc>
        <w:tc>
          <w:tcPr>
            <w:tcW w:w="1008" w:type="dxa"/>
            <w:noWrap/>
            <w:vAlign w:val="center"/>
            <w:hideMark/>
          </w:tcPr>
          <w:p w14:paraId="3977AB66" w14:textId="77777777" w:rsidR="005A0C76" w:rsidRPr="00AA11F9" w:rsidRDefault="005A0C76" w:rsidP="005A0C76">
            <w:pPr>
              <w:jc w:val="right"/>
              <w:rPr>
                <w:rFonts w:ascii="Century Gothic" w:hAnsi="Century Gothic" w:cs="Calibri"/>
                <w:color w:val="000000"/>
                <w:sz w:val="16"/>
                <w:szCs w:val="16"/>
              </w:rPr>
            </w:pPr>
          </w:p>
        </w:tc>
        <w:tc>
          <w:tcPr>
            <w:tcW w:w="1008" w:type="dxa"/>
          </w:tcPr>
          <w:p w14:paraId="3EF74604" w14:textId="56D173C1"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1109" w:type="dxa"/>
            <w:noWrap/>
          </w:tcPr>
          <w:p w14:paraId="2F45D8C0" w14:textId="3C52A215"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44" w:type="dxa"/>
            <w:noWrap/>
          </w:tcPr>
          <w:p w14:paraId="25991AAA" w14:textId="4920D9D8"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50" w:type="dxa"/>
            <w:noWrap/>
          </w:tcPr>
          <w:p w14:paraId="7DA0A839" w14:textId="0C52019F" w:rsidR="005A0C76" w:rsidRPr="005A0C76" w:rsidRDefault="005A0C76" w:rsidP="005A0C76">
            <w:pPr>
              <w:jc w:val="center"/>
              <w:rPr>
                <w:rFonts w:ascii="Century Gothic" w:hAnsi="Century Gothic" w:cs="Calibri"/>
                <w:color w:val="000000"/>
                <w:sz w:val="16"/>
                <w:szCs w:val="16"/>
              </w:rPr>
            </w:pPr>
            <w:r w:rsidRPr="005A0C76">
              <w:rPr>
                <w:rFonts w:ascii="Century Gothic" w:hAnsi="Century Gothic"/>
                <w:sz w:val="16"/>
                <w:szCs w:val="16"/>
              </w:rPr>
              <w:t>#DIV/0!</w:t>
            </w:r>
          </w:p>
        </w:tc>
        <w:tc>
          <w:tcPr>
            <w:tcW w:w="937" w:type="dxa"/>
          </w:tcPr>
          <w:p w14:paraId="176282F4" w14:textId="4114F58C"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#DIV/0!</w:t>
            </w:r>
          </w:p>
        </w:tc>
      </w:tr>
      <w:tr w:rsidR="005A0C76" w:rsidRPr="00C742F6" w14:paraId="5B1612C7" w14:textId="77777777" w:rsidTr="006951F9">
        <w:trPr>
          <w:trHeight w:val="270"/>
        </w:trPr>
        <w:tc>
          <w:tcPr>
            <w:tcW w:w="4395" w:type="dxa"/>
            <w:noWrap/>
            <w:hideMark/>
          </w:tcPr>
          <w:p w14:paraId="60F68FD8" w14:textId="77777777" w:rsidR="005A0C76" w:rsidRPr="00C742F6" w:rsidRDefault="005A0C76" w:rsidP="005A0C76">
            <w:pPr>
              <w:rPr>
                <w:rFonts w:ascii="Century Gothic" w:hAnsi="Century Gothic" w:cs="Calibri"/>
                <w:color w:val="000000"/>
                <w:sz w:val="18"/>
                <w:szCs w:val="18"/>
              </w:rPr>
            </w:pPr>
            <w:r>
              <w:rPr>
                <w:rFonts w:ascii="Century Gothic" w:hAnsi="Century Gothic" w:cs="Calibri"/>
                <w:color w:val="000000"/>
                <w:sz w:val="18"/>
                <w:szCs w:val="18"/>
              </w:rPr>
              <w:t xml:space="preserve">             </w:t>
            </w:r>
            <w:r w:rsidRPr="00C742F6">
              <w:rPr>
                <w:rFonts w:ascii="Century Gothic" w:hAnsi="Century Gothic" w:cs="Calibri"/>
                <w:color w:val="000000"/>
                <w:sz w:val="18"/>
                <w:szCs w:val="18"/>
                <w:lang w:val="id-ID"/>
              </w:rPr>
              <w:t>3. Kredit yang diberikan</w:t>
            </w:r>
          </w:p>
        </w:tc>
        <w:tc>
          <w:tcPr>
            <w:tcW w:w="1008" w:type="dxa"/>
            <w:noWrap/>
            <w:vAlign w:val="center"/>
            <w:hideMark/>
          </w:tcPr>
          <w:p w14:paraId="6DF93ABE" w14:textId="77777777" w:rsidR="005A0C76" w:rsidRPr="00AA11F9" w:rsidRDefault="005A0C76" w:rsidP="005A0C76">
            <w:pPr>
              <w:jc w:val="right"/>
              <w:rPr>
                <w:rFonts w:ascii="Century Gothic" w:hAnsi="Century Gothic" w:cs="Calibri"/>
                <w:color w:val="000000"/>
                <w:sz w:val="16"/>
                <w:szCs w:val="16"/>
              </w:rPr>
            </w:pPr>
          </w:p>
        </w:tc>
        <w:tc>
          <w:tcPr>
            <w:tcW w:w="1008" w:type="dxa"/>
          </w:tcPr>
          <w:p w14:paraId="0D4F6CBC" w14:textId="77777777" w:rsidR="005A0C76" w:rsidRPr="005A0C76" w:rsidRDefault="005A0C76" w:rsidP="005A0C76">
            <w:pPr>
              <w:jc w:val="right"/>
              <w:rPr>
                <w:rFonts w:ascii="Century Gothic" w:hAnsi="Century Gothic" w:cs="Calibri"/>
                <w:color w:val="000000"/>
                <w:sz w:val="16"/>
                <w:szCs w:val="16"/>
              </w:rPr>
            </w:pPr>
          </w:p>
        </w:tc>
        <w:tc>
          <w:tcPr>
            <w:tcW w:w="1109" w:type="dxa"/>
            <w:noWrap/>
          </w:tcPr>
          <w:p w14:paraId="3B0B1661" w14:textId="77777777" w:rsidR="005A0C76" w:rsidRPr="005A0C76" w:rsidRDefault="005A0C76" w:rsidP="005A0C76">
            <w:pPr>
              <w:jc w:val="right"/>
              <w:rPr>
                <w:rFonts w:ascii="Century Gothic" w:hAnsi="Century Gothic" w:cs="Calibri"/>
                <w:color w:val="000000"/>
                <w:sz w:val="16"/>
                <w:szCs w:val="16"/>
              </w:rPr>
            </w:pPr>
          </w:p>
        </w:tc>
        <w:tc>
          <w:tcPr>
            <w:tcW w:w="844" w:type="dxa"/>
            <w:noWrap/>
          </w:tcPr>
          <w:p w14:paraId="336655EA" w14:textId="4BFC00B1" w:rsidR="005A0C76" w:rsidRPr="005A0C76" w:rsidRDefault="005A0C76" w:rsidP="005A0C76">
            <w:pPr>
              <w:rPr>
                <w:rFonts w:ascii="Century Gothic" w:hAnsi="Century Gothic" w:cs="Calibri"/>
                <w:color w:val="000000"/>
                <w:sz w:val="16"/>
                <w:szCs w:val="16"/>
              </w:rPr>
            </w:pPr>
          </w:p>
        </w:tc>
        <w:tc>
          <w:tcPr>
            <w:tcW w:w="850" w:type="dxa"/>
            <w:noWrap/>
          </w:tcPr>
          <w:p w14:paraId="77FAC134" w14:textId="605C3221" w:rsidR="005A0C76" w:rsidRPr="005A0C76" w:rsidRDefault="005A0C76" w:rsidP="005A0C76">
            <w:pPr>
              <w:rPr>
                <w:rFonts w:ascii="Century Gothic" w:hAnsi="Century Gothic" w:cs="Calibri"/>
                <w:color w:val="000000"/>
                <w:sz w:val="16"/>
                <w:szCs w:val="16"/>
              </w:rPr>
            </w:pPr>
          </w:p>
        </w:tc>
        <w:tc>
          <w:tcPr>
            <w:tcW w:w="937" w:type="dxa"/>
          </w:tcPr>
          <w:p w14:paraId="69D2E7DE" w14:textId="4ECE6DEE" w:rsidR="005A0C76" w:rsidRPr="005A0C76" w:rsidRDefault="005A0C76" w:rsidP="005A0C76">
            <w:pPr>
              <w:jc w:val="right"/>
              <w:rPr>
                <w:rFonts w:ascii="Century Gothic" w:hAnsi="Century Gothic" w:cs="Calibri"/>
                <w:color w:val="000000"/>
                <w:sz w:val="16"/>
                <w:szCs w:val="16"/>
              </w:rPr>
            </w:pPr>
          </w:p>
        </w:tc>
      </w:tr>
      <w:tr w:rsidR="005A0C76" w:rsidRPr="00C742F6" w14:paraId="53C2C5E0" w14:textId="77777777" w:rsidTr="006951F9">
        <w:trPr>
          <w:trHeight w:val="270"/>
        </w:trPr>
        <w:tc>
          <w:tcPr>
            <w:tcW w:w="4395" w:type="dxa"/>
            <w:noWrap/>
            <w:hideMark/>
          </w:tcPr>
          <w:p w14:paraId="78DB420B" w14:textId="77777777" w:rsidR="005A0C76" w:rsidRPr="00C742F6" w:rsidRDefault="005A0C76" w:rsidP="005A0C76">
            <w:pPr>
              <w:rPr>
                <w:rFonts w:ascii="Century Gothic" w:hAnsi="Century Gothic" w:cs="Calibri"/>
                <w:color w:val="000000"/>
                <w:sz w:val="18"/>
                <w:szCs w:val="18"/>
              </w:rPr>
            </w:pPr>
            <w:r>
              <w:rPr>
                <w:rFonts w:ascii="Century Gothic" w:hAnsi="Century Gothic" w:cs="Calibri"/>
                <w:color w:val="000000"/>
                <w:sz w:val="18"/>
                <w:szCs w:val="18"/>
              </w:rPr>
              <w:t xml:space="preserve">                 </w:t>
            </w:r>
            <w:r w:rsidRPr="00C742F6">
              <w:rPr>
                <w:rFonts w:ascii="Century Gothic" w:hAnsi="Century Gothic" w:cs="Calibri"/>
                <w:color w:val="000000"/>
                <w:sz w:val="18"/>
                <w:szCs w:val="18"/>
              </w:rPr>
              <w:t xml:space="preserve"> </w:t>
            </w:r>
            <w:r w:rsidRPr="00C742F6">
              <w:rPr>
                <w:rFonts w:ascii="Century Gothic" w:hAnsi="Century Gothic" w:cs="Calibri"/>
                <w:color w:val="000000"/>
                <w:sz w:val="18"/>
                <w:szCs w:val="18"/>
                <w:lang w:val="id-ID"/>
              </w:rPr>
              <w:t>-Kepada Bank  lain</w:t>
            </w:r>
          </w:p>
        </w:tc>
        <w:tc>
          <w:tcPr>
            <w:tcW w:w="1008" w:type="dxa"/>
            <w:noWrap/>
            <w:vAlign w:val="center"/>
            <w:hideMark/>
          </w:tcPr>
          <w:p w14:paraId="0E819377" w14:textId="5003EAA9" w:rsidR="005A0C76" w:rsidRPr="00AA11F9" w:rsidRDefault="005A0C76" w:rsidP="005A0C76">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008" w:type="dxa"/>
          </w:tcPr>
          <w:p w14:paraId="1C02EC43" w14:textId="5C1CCBF5"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1109" w:type="dxa"/>
            <w:noWrap/>
          </w:tcPr>
          <w:p w14:paraId="372E8A60" w14:textId="57C95683"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44" w:type="dxa"/>
            <w:noWrap/>
          </w:tcPr>
          <w:p w14:paraId="0F7F5C05" w14:textId="6208B7A1"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50" w:type="dxa"/>
            <w:noWrap/>
          </w:tcPr>
          <w:p w14:paraId="23F9E8CF" w14:textId="037985BE" w:rsidR="005A0C76" w:rsidRPr="005A0C76" w:rsidRDefault="005A0C76" w:rsidP="005A0C76">
            <w:pPr>
              <w:jc w:val="center"/>
              <w:rPr>
                <w:rFonts w:ascii="Century Gothic" w:hAnsi="Century Gothic" w:cs="Calibri"/>
                <w:color w:val="000000"/>
                <w:sz w:val="16"/>
                <w:szCs w:val="16"/>
              </w:rPr>
            </w:pPr>
            <w:r w:rsidRPr="005A0C76">
              <w:rPr>
                <w:rFonts w:ascii="Century Gothic" w:hAnsi="Century Gothic"/>
                <w:sz w:val="16"/>
                <w:szCs w:val="16"/>
              </w:rPr>
              <w:t>#DIV/0!</w:t>
            </w:r>
          </w:p>
        </w:tc>
        <w:tc>
          <w:tcPr>
            <w:tcW w:w="937" w:type="dxa"/>
          </w:tcPr>
          <w:p w14:paraId="4565217E" w14:textId="680C6CDD"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#DIV/0!</w:t>
            </w:r>
          </w:p>
        </w:tc>
      </w:tr>
      <w:tr w:rsidR="005A0C76" w:rsidRPr="00C742F6" w14:paraId="01E1BF32" w14:textId="77777777" w:rsidTr="006951F9">
        <w:trPr>
          <w:trHeight w:val="270"/>
        </w:trPr>
        <w:tc>
          <w:tcPr>
            <w:tcW w:w="4395" w:type="dxa"/>
            <w:noWrap/>
            <w:hideMark/>
          </w:tcPr>
          <w:p w14:paraId="722DF9D0" w14:textId="77777777" w:rsidR="005A0C76" w:rsidRPr="00B74355" w:rsidRDefault="005A0C76" w:rsidP="005A0C76">
            <w:pPr>
              <w:ind w:left="1026" w:hanging="1026"/>
              <w:rPr>
                <w:rFonts w:ascii="Century Gothic" w:hAnsi="Century Gothic" w:cs="Calibri"/>
                <w:color w:val="000000"/>
                <w:sz w:val="18"/>
                <w:szCs w:val="18"/>
                <w:lang w:val="sv-SE"/>
              </w:rPr>
            </w:pPr>
            <w:r w:rsidRPr="00B74355">
              <w:rPr>
                <w:rFonts w:ascii="Century Gothic" w:hAnsi="Century Gothic" w:cs="Calibri"/>
                <w:color w:val="000000"/>
                <w:sz w:val="18"/>
                <w:szCs w:val="18"/>
                <w:lang w:val="sv-SE"/>
              </w:rPr>
              <w:t xml:space="preserve">                  </w:t>
            </w:r>
            <w:r w:rsidRPr="00C742F6">
              <w:rPr>
                <w:rFonts w:ascii="Century Gothic" w:hAnsi="Century Gothic" w:cs="Calibri"/>
                <w:color w:val="000000"/>
                <w:sz w:val="18"/>
                <w:szCs w:val="18"/>
                <w:lang w:val="id-ID"/>
              </w:rPr>
              <w:t>-Kepada pihak ketiga bukan Bank</w:t>
            </w:r>
          </w:p>
        </w:tc>
        <w:tc>
          <w:tcPr>
            <w:tcW w:w="1008" w:type="dxa"/>
            <w:noWrap/>
            <w:vAlign w:val="center"/>
            <w:hideMark/>
          </w:tcPr>
          <w:p w14:paraId="68D59FCA" w14:textId="71204F53" w:rsidR="005A0C76" w:rsidRPr="00AA11F9" w:rsidRDefault="005A0C76" w:rsidP="005A0C76">
            <w:pPr>
              <w:jc w:val="right"/>
              <w:rPr>
                <w:rFonts w:ascii="Century Gothic" w:hAnsi="Century Gothic" w:cs="Calibri"/>
                <w:color w:val="000000"/>
                <w:sz w:val="16"/>
                <w:szCs w:val="16"/>
              </w:rPr>
            </w:pPr>
            <w:r>
              <w:rPr>
                <w:rFonts w:ascii="Century Gothic" w:hAnsi="Century Gothic" w:cs="Calibri"/>
                <w:color w:val="000000"/>
                <w:sz w:val="16"/>
                <w:szCs w:val="16"/>
              </w:rPr>
              <w:t>107.620</w:t>
            </w:r>
          </w:p>
        </w:tc>
        <w:tc>
          <w:tcPr>
            <w:tcW w:w="1008" w:type="dxa"/>
          </w:tcPr>
          <w:p w14:paraId="665FF2B4" w14:textId="3FB945E2"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115.202</w:t>
            </w:r>
          </w:p>
        </w:tc>
        <w:tc>
          <w:tcPr>
            <w:tcW w:w="1109" w:type="dxa"/>
            <w:noWrap/>
          </w:tcPr>
          <w:p w14:paraId="09EED9EE" w14:textId="41BAC2A6"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61.482</w:t>
            </w:r>
          </w:p>
        </w:tc>
        <w:tc>
          <w:tcPr>
            <w:tcW w:w="844" w:type="dxa"/>
            <w:noWrap/>
          </w:tcPr>
          <w:p w14:paraId="2B2B4093" w14:textId="34CA2216"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-46.138</w:t>
            </w:r>
          </w:p>
        </w:tc>
        <w:tc>
          <w:tcPr>
            <w:tcW w:w="850" w:type="dxa"/>
            <w:noWrap/>
          </w:tcPr>
          <w:p w14:paraId="35591B53" w14:textId="498A8048"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-42,87</w:t>
            </w:r>
          </w:p>
        </w:tc>
        <w:tc>
          <w:tcPr>
            <w:tcW w:w="937" w:type="dxa"/>
          </w:tcPr>
          <w:p w14:paraId="367A036A" w14:textId="61681F46"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53,37</w:t>
            </w:r>
          </w:p>
        </w:tc>
      </w:tr>
      <w:tr w:rsidR="005A0C76" w:rsidRPr="00C742F6" w14:paraId="24CC045B" w14:textId="77777777" w:rsidTr="006951F9">
        <w:trPr>
          <w:trHeight w:val="270"/>
        </w:trPr>
        <w:tc>
          <w:tcPr>
            <w:tcW w:w="4395" w:type="dxa"/>
            <w:noWrap/>
            <w:hideMark/>
          </w:tcPr>
          <w:p w14:paraId="4C7091CB" w14:textId="77777777" w:rsidR="005A0C76" w:rsidRPr="00C742F6" w:rsidRDefault="005A0C76" w:rsidP="005A0C76">
            <w:pPr>
              <w:rPr>
                <w:rFonts w:ascii="Century Gothic" w:hAnsi="Century Gothic" w:cs="Calibri"/>
                <w:color w:val="000000"/>
                <w:sz w:val="18"/>
                <w:szCs w:val="18"/>
              </w:rPr>
            </w:pPr>
            <w:r w:rsidRPr="00C742F6">
              <w:rPr>
                <w:rFonts w:ascii="Century Gothic" w:hAnsi="Century Gothic" w:cs="Calibri"/>
                <w:color w:val="000000"/>
                <w:sz w:val="18"/>
                <w:szCs w:val="18"/>
                <w:lang w:val="sv-SE"/>
              </w:rPr>
              <w:t xml:space="preserve">      </w:t>
            </w:r>
            <w:r>
              <w:rPr>
                <w:rFonts w:ascii="Century Gothic" w:hAnsi="Century Gothic" w:cs="Calibri"/>
                <w:color w:val="000000"/>
                <w:sz w:val="18"/>
                <w:szCs w:val="18"/>
                <w:lang w:val="sv-SE"/>
              </w:rPr>
              <w:t xml:space="preserve">   </w:t>
            </w:r>
            <w:r w:rsidRPr="00C742F6">
              <w:rPr>
                <w:rFonts w:ascii="Century Gothic" w:hAnsi="Century Gothic" w:cs="Calibri"/>
                <w:color w:val="000000"/>
                <w:sz w:val="18"/>
                <w:szCs w:val="18"/>
                <w:lang w:val="sv-SE"/>
              </w:rPr>
              <w:t>b. Provisi Kredit</w:t>
            </w:r>
          </w:p>
        </w:tc>
        <w:tc>
          <w:tcPr>
            <w:tcW w:w="1008" w:type="dxa"/>
            <w:noWrap/>
            <w:vAlign w:val="center"/>
            <w:hideMark/>
          </w:tcPr>
          <w:p w14:paraId="1595EE2B" w14:textId="77777777" w:rsidR="005A0C76" w:rsidRPr="00AA11F9" w:rsidRDefault="005A0C76" w:rsidP="005A0C76">
            <w:pPr>
              <w:jc w:val="right"/>
              <w:rPr>
                <w:rFonts w:ascii="Century Gothic" w:hAnsi="Century Gothic" w:cs="Calibri"/>
                <w:color w:val="000000"/>
                <w:sz w:val="16"/>
                <w:szCs w:val="16"/>
              </w:rPr>
            </w:pPr>
          </w:p>
        </w:tc>
        <w:tc>
          <w:tcPr>
            <w:tcW w:w="1008" w:type="dxa"/>
          </w:tcPr>
          <w:p w14:paraId="33DEB4CC" w14:textId="77777777" w:rsidR="005A0C76" w:rsidRPr="005A0C76" w:rsidRDefault="005A0C76" w:rsidP="005A0C76">
            <w:pPr>
              <w:jc w:val="right"/>
              <w:rPr>
                <w:rFonts w:ascii="Century Gothic" w:hAnsi="Century Gothic" w:cs="Calibri"/>
                <w:color w:val="000000"/>
                <w:sz w:val="16"/>
                <w:szCs w:val="16"/>
              </w:rPr>
            </w:pPr>
          </w:p>
        </w:tc>
        <w:tc>
          <w:tcPr>
            <w:tcW w:w="1109" w:type="dxa"/>
            <w:noWrap/>
          </w:tcPr>
          <w:p w14:paraId="01CAD366" w14:textId="77777777" w:rsidR="005A0C76" w:rsidRPr="005A0C76" w:rsidRDefault="005A0C76" w:rsidP="005A0C76">
            <w:pPr>
              <w:jc w:val="right"/>
              <w:rPr>
                <w:rFonts w:ascii="Century Gothic" w:hAnsi="Century Gothic" w:cs="Calibri"/>
                <w:color w:val="000000"/>
                <w:sz w:val="16"/>
                <w:szCs w:val="16"/>
              </w:rPr>
            </w:pPr>
          </w:p>
        </w:tc>
        <w:tc>
          <w:tcPr>
            <w:tcW w:w="844" w:type="dxa"/>
            <w:noWrap/>
          </w:tcPr>
          <w:p w14:paraId="5D1CA900" w14:textId="59CD65DD" w:rsidR="005A0C76" w:rsidRPr="005A0C76" w:rsidRDefault="005A0C76" w:rsidP="005A0C76">
            <w:pPr>
              <w:rPr>
                <w:rFonts w:ascii="Century Gothic" w:hAnsi="Century Gothic" w:cs="Calibri"/>
                <w:color w:val="000000"/>
                <w:sz w:val="16"/>
                <w:szCs w:val="16"/>
              </w:rPr>
            </w:pPr>
          </w:p>
        </w:tc>
        <w:tc>
          <w:tcPr>
            <w:tcW w:w="850" w:type="dxa"/>
            <w:noWrap/>
          </w:tcPr>
          <w:p w14:paraId="2F8C40A4" w14:textId="4CF478DC" w:rsidR="005A0C76" w:rsidRPr="005A0C76" w:rsidRDefault="005A0C76" w:rsidP="005A0C76">
            <w:pPr>
              <w:rPr>
                <w:rFonts w:ascii="Century Gothic" w:hAnsi="Century Gothic" w:cs="Calibri"/>
                <w:color w:val="000000"/>
                <w:sz w:val="16"/>
                <w:szCs w:val="16"/>
              </w:rPr>
            </w:pPr>
          </w:p>
        </w:tc>
        <w:tc>
          <w:tcPr>
            <w:tcW w:w="937" w:type="dxa"/>
          </w:tcPr>
          <w:p w14:paraId="3298A3AD" w14:textId="6DAE25FE" w:rsidR="005A0C76" w:rsidRPr="005A0C76" w:rsidRDefault="005A0C76" w:rsidP="005A0C76">
            <w:pPr>
              <w:jc w:val="right"/>
              <w:rPr>
                <w:rFonts w:ascii="Century Gothic" w:hAnsi="Century Gothic" w:cs="Calibri"/>
                <w:color w:val="000000"/>
                <w:sz w:val="16"/>
                <w:szCs w:val="16"/>
              </w:rPr>
            </w:pPr>
          </w:p>
        </w:tc>
      </w:tr>
      <w:tr w:rsidR="005A0C76" w:rsidRPr="00C742F6" w14:paraId="2ADDB41F" w14:textId="77777777" w:rsidTr="006951F9">
        <w:trPr>
          <w:trHeight w:val="270"/>
        </w:trPr>
        <w:tc>
          <w:tcPr>
            <w:tcW w:w="4395" w:type="dxa"/>
            <w:noWrap/>
            <w:hideMark/>
          </w:tcPr>
          <w:p w14:paraId="41CFEF19" w14:textId="77777777" w:rsidR="005A0C76" w:rsidRPr="00C742F6" w:rsidRDefault="005A0C76" w:rsidP="005A0C76">
            <w:pPr>
              <w:rPr>
                <w:rFonts w:ascii="Century Gothic" w:hAnsi="Century Gothic" w:cs="Calibri"/>
                <w:color w:val="000000"/>
                <w:sz w:val="18"/>
                <w:szCs w:val="18"/>
              </w:rPr>
            </w:pPr>
            <w:r w:rsidRPr="00C742F6">
              <w:rPr>
                <w:rFonts w:ascii="Century Gothic" w:hAnsi="Century Gothic" w:cs="Calibri"/>
                <w:color w:val="000000"/>
                <w:sz w:val="18"/>
                <w:szCs w:val="18"/>
                <w:lang w:val="id-ID"/>
              </w:rPr>
              <w:t xml:space="preserve">           </w:t>
            </w:r>
            <w:r>
              <w:rPr>
                <w:rFonts w:ascii="Century Gothic" w:hAnsi="Century Gothic" w:cs="Calibri"/>
                <w:color w:val="000000"/>
                <w:sz w:val="18"/>
                <w:szCs w:val="18"/>
              </w:rPr>
              <w:t xml:space="preserve">  </w:t>
            </w:r>
            <w:r w:rsidRPr="00C742F6">
              <w:rPr>
                <w:rFonts w:ascii="Century Gothic" w:hAnsi="Century Gothic" w:cs="Calibri"/>
                <w:color w:val="000000"/>
                <w:sz w:val="18"/>
                <w:szCs w:val="18"/>
                <w:lang w:val="id-ID"/>
              </w:rPr>
              <w:t>1.Kepada Bank lain.</w:t>
            </w:r>
          </w:p>
        </w:tc>
        <w:tc>
          <w:tcPr>
            <w:tcW w:w="1008" w:type="dxa"/>
            <w:noWrap/>
            <w:vAlign w:val="center"/>
            <w:hideMark/>
          </w:tcPr>
          <w:p w14:paraId="61147C54" w14:textId="582D65DB" w:rsidR="005A0C76" w:rsidRPr="00AA11F9" w:rsidRDefault="005A0C76" w:rsidP="005A0C76">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008" w:type="dxa"/>
          </w:tcPr>
          <w:p w14:paraId="69F29215" w14:textId="7284A774"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1109" w:type="dxa"/>
            <w:noWrap/>
          </w:tcPr>
          <w:p w14:paraId="19DB1B3B" w14:textId="661903FA"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44" w:type="dxa"/>
            <w:noWrap/>
          </w:tcPr>
          <w:p w14:paraId="05B0539F" w14:textId="68BA6AF4"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50" w:type="dxa"/>
            <w:noWrap/>
          </w:tcPr>
          <w:p w14:paraId="58849C2E" w14:textId="52A60A60" w:rsidR="005A0C76" w:rsidRPr="005A0C76" w:rsidRDefault="005A0C76" w:rsidP="005A0C76">
            <w:pPr>
              <w:jc w:val="center"/>
              <w:rPr>
                <w:rFonts w:ascii="Century Gothic" w:hAnsi="Century Gothic" w:cs="Calibri"/>
                <w:color w:val="000000"/>
                <w:sz w:val="16"/>
                <w:szCs w:val="16"/>
              </w:rPr>
            </w:pPr>
            <w:r w:rsidRPr="005A0C76">
              <w:rPr>
                <w:rFonts w:ascii="Century Gothic" w:hAnsi="Century Gothic"/>
                <w:sz w:val="16"/>
                <w:szCs w:val="16"/>
              </w:rPr>
              <w:t>#DIV/0!</w:t>
            </w:r>
          </w:p>
        </w:tc>
        <w:tc>
          <w:tcPr>
            <w:tcW w:w="937" w:type="dxa"/>
          </w:tcPr>
          <w:p w14:paraId="72686AFF" w14:textId="46E8E8C1"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#DIV/0!</w:t>
            </w:r>
          </w:p>
        </w:tc>
      </w:tr>
      <w:tr w:rsidR="005A0C76" w:rsidRPr="00C742F6" w14:paraId="02C4DAD0" w14:textId="77777777" w:rsidTr="006951F9">
        <w:trPr>
          <w:trHeight w:val="270"/>
        </w:trPr>
        <w:tc>
          <w:tcPr>
            <w:tcW w:w="4395" w:type="dxa"/>
            <w:noWrap/>
            <w:hideMark/>
          </w:tcPr>
          <w:p w14:paraId="1653C9ED" w14:textId="77777777" w:rsidR="005A0C76" w:rsidRPr="00B74355" w:rsidRDefault="005A0C76" w:rsidP="005A0C76">
            <w:pPr>
              <w:rPr>
                <w:rFonts w:ascii="Century Gothic" w:hAnsi="Century Gothic" w:cs="Calibri"/>
                <w:color w:val="000000"/>
                <w:sz w:val="18"/>
                <w:szCs w:val="18"/>
                <w:lang w:val="sv-SE"/>
              </w:rPr>
            </w:pPr>
            <w:r w:rsidRPr="00C742F6">
              <w:rPr>
                <w:rFonts w:ascii="Century Gothic" w:hAnsi="Century Gothic" w:cs="Calibri"/>
                <w:color w:val="000000"/>
                <w:sz w:val="18"/>
                <w:szCs w:val="18"/>
                <w:lang w:val="id-ID"/>
              </w:rPr>
              <w:t xml:space="preserve">           </w:t>
            </w:r>
            <w:r w:rsidRPr="00B74355">
              <w:rPr>
                <w:rFonts w:ascii="Century Gothic" w:hAnsi="Century Gothic" w:cs="Calibri"/>
                <w:color w:val="000000"/>
                <w:sz w:val="18"/>
                <w:szCs w:val="18"/>
                <w:lang w:val="sv-SE"/>
              </w:rPr>
              <w:t xml:space="preserve">  </w:t>
            </w:r>
            <w:r w:rsidRPr="00C742F6">
              <w:rPr>
                <w:rFonts w:ascii="Century Gothic" w:hAnsi="Century Gothic" w:cs="Calibri"/>
                <w:color w:val="000000"/>
                <w:sz w:val="18"/>
                <w:szCs w:val="18"/>
                <w:lang w:val="id-ID"/>
              </w:rPr>
              <w:t>2.Kepada pihak ketiga bukan Bank</w:t>
            </w:r>
          </w:p>
        </w:tc>
        <w:tc>
          <w:tcPr>
            <w:tcW w:w="1008" w:type="dxa"/>
            <w:noWrap/>
            <w:vAlign w:val="center"/>
            <w:hideMark/>
          </w:tcPr>
          <w:p w14:paraId="27765993" w14:textId="5D9DB777" w:rsidR="005A0C76" w:rsidRPr="00AA11F9" w:rsidRDefault="005A0C76" w:rsidP="005A0C76">
            <w:pPr>
              <w:jc w:val="right"/>
              <w:rPr>
                <w:rFonts w:ascii="Century Gothic" w:hAnsi="Century Gothic" w:cs="Calibri"/>
                <w:color w:val="000000"/>
                <w:sz w:val="16"/>
                <w:szCs w:val="16"/>
              </w:rPr>
            </w:pPr>
            <w:r>
              <w:rPr>
                <w:rFonts w:ascii="Century Gothic" w:hAnsi="Century Gothic" w:cs="Calibri"/>
                <w:color w:val="000000"/>
                <w:sz w:val="16"/>
                <w:szCs w:val="16"/>
              </w:rPr>
              <w:t>8.892</w:t>
            </w:r>
          </w:p>
        </w:tc>
        <w:tc>
          <w:tcPr>
            <w:tcW w:w="1008" w:type="dxa"/>
          </w:tcPr>
          <w:p w14:paraId="02571307" w14:textId="703612D2"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7.851</w:t>
            </w:r>
          </w:p>
        </w:tc>
        <w:tc>
          <w:tcPr>
            <w:tcW w:w="1109" w:type="dxa"/>
            <w:noWrap/>
          </w:tcPr>
          <w:p w14:paraId="6181B6FA" w14:textId="657CF2E8"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4.391</w:t>
            </w:r>
          </w:p>
        </w:tc>
        <w:tc>
          <w:tcPr>
            <w:tcW w:w="844" w:type="dxa"/>
            <w:noWrap/>
          </w:tcPr>
          <w:p w14:paraId="485580F2" w14:textId="057F886D"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-4.501</w:t>
            </w:r>
          </w:p>
        </w:tc>
        <w:tc>
          <w:tcPr>
            <w:tcW w:w="850" w:type="dxa"/>
            <w:noWrap/>
          </w:tcPr>
          <w:p w14:paraId="13409284" w14:textId="08A15E6C"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-50,62</w:t>
            </w:r>
          </w:p>
        </w:tc>
        <w:tc>
          <w:tcPr>
            <w:tcW w:w="937" w:type="dxa"/>
          </w:tcPr>
          <w:p w14:paraId="2F419A2F" w14:textId="31AFF7C7"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55,93</w:t>
            </w:r>
          </w:p>
        </w:tc>
      </w:tr>
      <w:tr w:rsidR="005A0C76" w:rsidRPr="00C742F6" w14:paraId="1AA4A794" w14:textId="77777777" w:rsidTr="006951F9">
        <w:trPr>
          <w:trHeight w:val="270"/>
        </w:trPr>
        <w:tc>
          <w:tcPr>
            <w:tcW w:w="4395" w:type="dxa"/>
            <w:noWrap/>
            <w:hideMark/>
          </w:tcPr>
          <w:p w14:paraId="550B19F4" w14:textId="77777777" w:rsidR="005A0C76" w:rsidRPr="00C742F6" w:rsidRDefault="005A0C76" w:rsidP="005A0C76">
            <w:pPr>
              <w:rPr>
                <w:rFonts w:ascii="Century Gothic" w:hAnsi="Century Gothic" w:cs="Calibri"/>
                <w:color w:val="000000"/>
                <w:sz w:val="18"/>
                <w:szCs w:val="18"/>
              </w:rPr>
            </w:pPr>
            <w:r w:rsidRPr="00C742F6">
              <w:rPr>
                <w:rFonts w:ascii="Century Gothic" w:hAnsi="Century Gothic" w:cs="Calibri"/>
                <w:color w:val="000000"/>
                <w:sz w:val="18"/>
                <w:szCs w:val="18"/>
              </w:rPr>
              <w:t xml:space="preserve">       </w:t>
            </w:r>
            <w:r>
              <w:rPr>
                <w:rFonts w:ascii="Century Gothic" w:hAnsi="Century Gothic" w:cs="Calibri"/>
                <w:color w:val="000000"/>
                <w:sz w:val="18"/>
                <w:szCs w:val="18"/>
              </w:rPr>
              <w:t xml:space="preserve">  </w:t>
            </w:r>
            <w:r w:rsidRPr="00C742F6">
              <w:rPr>
                <w:rFonts w:ascii="Century Gothic" w:hAnsi="Century Gothic" w:cs="Calibri"/>
                <w:bCs/>
                <w:color w:val="000000"/>
                <w:sz w:val="18"/>
                <w:szCs w:val="18"/>
              </w:rPr>
              <w:t>c</w:t>
            </w:r>
            <w:r w:rsidRPr="00C742F6">
              <w:rPr>
                <w:rFonts w:ascii="Century Gothic" w:hAnsi="Century Gothic" w:cs="Calibri"/>
                <w:color w:val="000000"/>
                <w:sz w:val="18"/>
                <w:szCs w:val="18"/>
              </w:rPr>
              <w:t xml:space="preserve">. </w:t>
            </w:r>
            <w:proofErr w:type="spellStart"/>
            <w:r w:rsidRPr="00C742F6">
              <w:rPr>
                <w:rFonts w:ascii="Century Gothic" w:hAnsi="Century Gothic" w:cs="Calibri"/>
                <w:color w:val="000000"/>
                <w:sz w:val="18"/>
                <w:szCs w:val="18"/>
              </w:rPr>
              <w:t>Biaya</w:t>
            </w:r>
            <w:proofErr w:type="spellEnd"/>
            <w:r w:rsidRPr="00C742F6">
              <w:rPr>
                <w:rFonts w:ascii="Century Gothic" w:hAnsi="Century Gothic" w:cs="Calibri"/>
                <w:color w:val="000000"/>
                <w:sz w:val="18"/>
                <w:szCs w:val="18"/>
              </w:rPr>
              <w:t xml:space="preserve"> Transaksi </w:t>
            </w:r>
          </w:p>
        </w:tc>
        <w:tc>
          <w:tcPr>
            <w:tcW w:w="1008" w:type="dxa"/>
            <w:noWrap/>
            <w:vAlign w:val="center"/>
            <w:hideMark/>
          </w:tcPr>
          <w:p w14:paraId="25EF8EEB" w14:textId="77777777" w:rsidR="005A0C76" w:rsidRPr="00AA11F9" w:rsidRDefault="005A0C76" w:rsidP="005A0C76">
            <w:pPr>
              <w:jc w:val="right"/>
              <w:rPr>
                <w:rFonts w:ascii="Century Gothic" w:hAnsi="Century Gothic" w:cs="Calibri"/>
                <w:color w:val="000000"/>
                <w:sz w:val="16"/>
                <w:szCs w:val="16"/>
              </w:rPr>
            </w:pPr>
          </w:p>
        </w:tc>
        <w:tc>
          <w:tcPr>
            <w:tcW w:w="1008" w:type="dxa"/>
          </w:tcPr>
          <w:p w14:paraId="724A9FB7" w14:textId="77777777" w:rsidR="005A0C76" w:rsidRPr="005A0C76" w:rsidRDefault="005A0C76" w:rsidP="005A0C76">
            <w:pPr>
              <w:jc w:val="right"/>
              <w:rPr>
                <w:rFonts w:ascii="Century Gothic" w:hAnsi="Century Gothic" w:cs="Calibri"/>
                <w:color w:val="000000"/>
                <w:sz w:val="16"/>
                <w:szCs w:val="16"/>
              </w:rPr>
            </w:pPr>
          </w:p>
        </w:tc>
        <w:tc>
          <w:tcPr>
            <w:tcW w:w="1109" w:type="dxa"/>
            <w:noWrap/>
          </w:tcPr>
          <w:p w14:paraId="33DE2139" w14:textId="77777777" w:rsidR="005A0C76" w:rsidRPr="005A0C76" w:rsidRDefault="005A0C76" w:rsidP="005A0C76">
            <w:pPr>
              <w:jc w:val="right"/>
              <w:rPr>
                <w:rFonts w:ascii="Century Gothic" w:hAnsi="Century Gothic" w:cs="Calibri"/>
                <w:color w:val="000000"/>
                <w:sz w:val="16"/>
                <w:szCs w:val="16"/>
              </w:rPr>
            </w:pPr>
          </w:p>
        </w:tc>
        <w:tc>
          <w:tcPr>
            <w:tcW w:w="844" w:type="dxa"/>
            <w:noWrap/>
          </w:tcPr>
          <w:p w14:paraId="6BAD575A" w14:textId="0757CB57" w:rsidR="005A0C76" w:rsidRPr="005A0C76" w:rsidRDefault="005A0C76" w:rsidP="005A0C76">
            <w:pPr>
              <w:rPr>
                <w:rFonts w:ascii="Century Gothic" w:hAnsi="Century Gothic" w:cs="Calibri"/>
                <w:color w:val="000000"/>
                <w:sz w:val="16"/>
                <w:szCs w:val="16"/>
              </w:rPr>
            </w:pPr>
          </w:p>
        </w:tc>
        <w:tc>
          <w:tcPr>
            <w:tcW w:w="850" w:type="dxa"/>
            <w:noWrap/>
          </w:tcPr>
          <w:p w14:paraId="73FD1B1E" w14:textId="43A40B71" w:rsidR="005A0C76" w:rsidRPr="005A0C76" w:rsidRDefault="005A0C76" w:rsidP="005A0C76">
            <w:pPr>
              <w:rPr>
                <w:rFonts w:ascii="Century Gothic" w:hAnsi="Century Gothic" w:cs="Calibri"/>
                <w:color w:val="000000"/>
                <w:sz w:val="16"/>
                <w:szCs w:val="16"/>
              </w:rPr>
            </w:pPr>
          </w:p>
        </w:tc>
        <w:tc>
          <w:tcPr>
            <w:tcW w:w="937" w:type="dxa"/>
          </w:tcPr>
          <w:p w14:paraId="50063ED1" w14:textId="2F434B14" w:rsidR="005A0C76" w:rsidRPr="005A0C76" w:rsidRDefault="005A0C76" w:rsidP="005A0C76">
            <w:pPr>
              <w:jc w:val="right"/>
              <w:rPr>
                <w:rFonts w:ascii="Century Gothic" w:hAnsi="Century Gothic" w:cs="Calibri"/>
                <w:color w:val="000000"/>
                <w:sz w:val="16"/>
                <w:szCs w:val="16"/>
              </w:rPr>
            </w:pPr>
          </w:p>
        </w:tc>
      </w:tr>
      <w:tr w:rsidR="005A0C76" w:rsidRPr="00C742F6" w14:paraId="40B22C63" w14:textId="77777777" w:rsidTr="006951F9">
        <w:trPr>
          <w:trHeight w:val="270"/>
        </w:trPr>
        <w:tc>
          <w:tcPr>
            <w:tcW w:w="4395" w:type="dxa"/>
            <w:noWrap/>
            <w:hideMark/>
          </w:tcPr>
          <w:p w14:paraId="39BD8F77" w14:textId="77777777" w:rsidR="005A0C76" w:rsidRPr="00C742F6" w:rsidRDefault="005A0C76" w:rsidP="005A0C76">
            <w:pPr>
              <w:rPr>
                <w:rFonts w:ascii="Century Gothic" w:hAnsi="Century Gothic" w:cs="Calibri"/>
                <w:color w:val="000000"/>
                <w:sz w:val="18"/>
                <w:szCs w:val="18"/>
              </w:rPr>
            </w:pPr>
            <w:r w:rsidRPr="00C742F6">
              <w:rPr>
                <w:rFonts w:ascii="Century Gothic" w:hAnsi="Century Gothic" w:cs="Calibri"/>
                <w:color w:val="000000"/>
                <w:sz w:val="18"/>
                <w:szCs w:val="18"/>
              </w:rPr>
              <w:t xml:space="preserve">          </w:t>
            </w:r>
            <w:r>
              <w:rPr>
                <w:rFonts w:ascii="Century Gothic" w:hAnsi="Century Gothic" w:cs="Calibri"/>
                <w:color w:val="000000"/>
                <w:sz w:val="18"/>
                <w:szCs w:val="18"/>
              </w:rPr>
              <w:t xml:space="preserve">   </w:t>
            </w:r>
            <w:r w:rsidRPr="00C742F6">
              <w:rPr>
                <w:rFonts w:ascii="Century Gothic" w:hAnsi="Century Gothic" w:cs="Calibri"/>
                <w:color w:val="000000"/>
                <w:sz w:val="18"/>
                <w:szCs w:val="18"/>
              </w:rPr>
              <w:t xml:space="preserve">1.Surat </w:t>
            </w:r>
            <w:proofErr w:type="spellStart"/>
            <w:r w:rsidRPr="00C742F6">
              <w:rPr>
                <w:rFonts w:ascii="Century Gothic" w:hAnsi="Century Gothic" w:cs="Calibri"/>
                <w:color w:val="000000"/>
                <w:sz w:val="18"/>
                <w:szCs w:val="18"/>
              </w:rPr>
              <w:t>berharga</w:t>
            </w:r>
            <w:proofErr w:type="spellEnd"/>
          </w:p>
        </w:tc>
        <w:tc>
          <w:tcPr>
            <w:tcW w:w="1008" w:type="dxa"/>
            <w:noWrap/>
            <w:vAlign w:val="center"/>
            <w:hideMark/>
          </w:tcPr>
          <w:p w14:paraId="383592A3" w14:textId="7EEAB184" w:rsidR="005A0C76" w:rsidRPr="00AA11F9" w:rsidRDefault="005A0C76" w:rsidP="005A0C76">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008" w:type="dxa"/>
          </w:tcPr>
          <w:p w14:paraId="7A4738D9" w14:textId="46C15D04"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1109" w:type="dxa"/>
            <w:noWrap/>
          </w:tcPr>
          <w:p w14:paraId="195CE188" w14:textId="031A467D"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44" w:type="dxa"/>
            <w:noWrap/>
          </w:tcPr>
          <w:p w14:paraId="1B44EC42" w14:textId="220EC955"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50" w:type="dxa"/>
            <w:noWrap/>
          </w:tcPr>
          <w:p w14:paraId="3E286F40" w14:textId="2C4E83E5" w:rsidR="005A0C76" w:rsidRPr="005A0C76" w:rsidRDefault="005A0C76" w:rsidP="005A0C76">
            <w:pPr>
              <w:jc w:val="center"/>
              <w:rPr>
                <w:rFonts w:ascii="Century Gothic" w:hAnsi="Century Gothic" w:cs="Calibri"/>
                <w:color w:val="000000"/>
                <w:sz w:val="16"/>
                <w:szCs w:val="16"/>
              </w:rPr>
            </w:pPr>
            <w:r w:rsidRPr="005A0C76">
              <w:rPr>
                <w:rFonts w:ascii="Century Gothic" w:hAnsi="Century Gothic"/>
                <w:sz w:val="16"/>
                <w:szCs w:val="16"/>
              </w:rPr>
              <w:t>#DIV/0!</w:t>
            </w:r>
          </w:p>
        </w:tc>
        <w:tc>
          <w:tcPr>
            <w:tcW w:w="937" w:type="dxa"/>
          </w:tcPr>
          <w:p w14:paraId="3040CAD5" w14:textId="5B26B3A5"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#DIV/0!</w:t>
            </w:r>
          </w:p>
        </w:tc>
      </w:tr>
      <w:tr w:rsidR="005A0C76" w:rsidRPr="00C742F6" w14:paraId="6AB45E6F" w14:textId="77777777" w:rsidTr="006951F9">
        <w:trPr>
          <w:trHeight w:val="270"/>
        </w:trPr>
        <w:tc>
          <w:tcPr>
            <w:tcW w:w="4395" w:type="dxa"/>
            <w:noWrap/>
            <w:hideMark/>
          </w:tcPr>
          <w:p w14:paraId="0E5DB818" w14:textId="77777777" w:rsidR="005A0C76" w:rsidRPr="00C742F6" w:rsidRDefault="005A0C76" w:rsidP="005A0C76">
            <w:pPr>
              <w:rPr>
                <w:rFonts w:ascii="Century Gothic" w:hAnsi="Century Gothic" w:cs="Calibri"/>
                <w:color w:val="000000"/>
                <w:sz w:val="18"/>
                <w:szCs w:val="18"/>
              </w:rPr>
            </w:pPr>
            <w:r w:rsidRPr="00C742F6">
              <w:rPr>
                <w:rFonts w:ascii="Century Gothic" w:hAnsi="Century Gothic" w:cs="Calibri"/>
                <w:color w:val="000000"/>
                <w:sz w:val="18"/>
                <w:szCs w:val="18"/>
              </w:rPr>
              <w:t xml:space="preserve">          </w:t>
            </w:r>
            <w:r>
              <w:rPr>
                <w:rFonts w:ascii="Century Gothic" w:hAnsi="Century Gothic" w:cs="Calibri"/>
                <w:color w:val="000000"/>
                <w:sz w:val="18"/>
                <w:szCs w:val="18"/>
              </w:rPr>
              <w:t xml:space="preserve">  </w:t>
            </w:r>
            <w:r w:rsidRPr="00C742F6">
              <w:rPr>
                <w:rFonts w:ascii="Century Gothic" w:hAnsi="Century Gothic" w:cs="Calibri"/>
                <w:color w:val="000000"/>
                <w:sz w:val="18"/>
                <w:szCs w:val="18"/>
              </w:rPr>
              <w:t xml:space="preserve"> 2.Kredit yang </w:t>
            </w:r>
            <w:proofErr w:type="spellStart"/>
            <w:r w:rsidRPr="00C742F6">
              <w:rPr>
                <w:rFonts w:ascii="Century Gothic" w:hAnsi="Century Gothic" w:cs="Calibri"/>
                <w:color w:val="000000"/>
                <w:sz w:val="18"/>
                <w:szCs w:val="18"/>
              </w:rPr>
              <w:t>diberikan</w:t>
            </w:r>
            <w:proofErr w:type="spellEnd"/>
          </w:p>
        </w:tc>
        <w:tc>
          <w:tcPr>
            <w:tcW w:w="1008" w:type="dxa"/>
            <w:noWrap/>
            <w:vAlign w:val="center"/>
            <w:hideMark/>
          </w:tcPr>
          <w:p w14:paraId="3C6C3A4D" w14:textId="77777777" w:rsidR="005A0C76" w:rsidRPr="00AA11F9" w:rsidRDefault="005A0C76" w:rsidP="005A0C76">
            <w:pPr>
              <w:jc w:val="right"/>
              <w:rPr>
                <w:rFonts w:ascii="Century Gothic" w:hAnsi="Century Gothic" w:cs="Calibri"/>
                <w:color w:val="000000"/>
                <w:sz w:val="16"/>
                <w:szCs w:val="16"/>
              </w:rPr>
            </w:pPr>
          </w:p>
        </w:tc>
        <w:tc>
          <w:tcPr>
            <w:tcW w:w="1008" w:type="dxa"/>
          </w:tcPr>
          <w:p w14:paraId="1F055DB0" w14:textId="77777777" w:rsidR="005A0C76" w:rsidRPr="005A0C76" w:rsidRDefault="005A0C76" w:rsidP="005A0C76">
            <w:pPr>
              <w:jc w:val="right"/>
              <w:rPr>
                <w:rFonts w:ascii="Century Gothic" w:hAnsi="Century Gothic" w:cs="Calibri"/>
                <w:color w:val="000000"/>
                <w:sz w:val="16"/>
                <w:szCs w:val="16"/>
              </w:rPr>
            </w:pPr>
          </w:p>
        </w:tc>
        <w:tc>
          <w:tcPr>
            <w:tcW w:w="1109" w:type="dxa"/>
            <w:noWrap/>
          </w:tcPr>
          <w:p w14:paraId="2BE7E7E1" w14:textId="77777777" w:rsidR="005A0C76" w:rsidRPr="005A0C76" w:rsidRDefault="005A0C76" w:rsidP="005A0C76">
            <w:pPr>
              <w:jc w:val="right"/>
              <w:rPr>
                <w:rFonts w:ascii="Century Gothic" w:hAnsi="Century Gothic" w:cs="Calibri"/>
                <w:color w:val="000000"/>
                <w:sz w:val="16"/>
                <w:szCs w:val="16"/>
              </w:rPr>
            </w:pPr>
          </w:p>
        </w:tc>
        <w:tc>
          <w:tcPr>
            <w:tcW w:w="844" w:type="dxa"/>
            <w:noWrap/>
          </w:tcPr>
          <w:p w14:paraId="7AB76C64" w14:textId="17DD2585" w:rsidR="005A0C76" w:rsidRPr="005A0C76" w:rsidRDefault="005A0C76" w:rsidP="005A0C76">
            <w:pPr>
              <w:rPr>
                <w:rFonts w:ascii="Century Gothic" w:hAnsi="Century Gothic" w:cs="Calibri"/>
                <w:color w:val="000000"/>
                <w:sz w:val="16"/>
                <w:szCs w:val="16"/>
              </w:rPr>
            </w:pPr>
          </w:p>
        </w:tc>
        <w:tc>
          <w:tcPr>
            <w:tcW w:w="850" w:type="dxa"/>
            <w:noWrap/>
          </w:tcPr>
          <w:p w14:paraId="69C6275F" w14:textId="7DA40191" w:rsidR="005A0C76" w:rsidRPr="005A0C76" w:rsidRDefault="005A0C76" w:rsidP="005A0C76">
            <w:pPr>
              <w:rPr>
                <w:rFonts w:ascii="Century Gothic" w:hAnsi="Century Gothic" w:cs="Calibri"/>
                <w:color w:val="000000"/>
                <w:sz w:val="16"/>
                <w:szCs w:val="16"/>
              </w:rPr>
            </w:pPr>
          </w:p>
        </w:tc>
        <w:tc>
          <w:tcPr>
            <w:tcW w:w="937" w:type="dxa"/>
          </w:tcPr>
          <w:p w14:paraId="71E148D7" w14:textId="5CFD549D" w:rsidR="005A0C76" w:rsidRPr="005A0C76" w:rsidRDefault="005A0C76" w:rsidP="005A0C76">
            <w:pPr>
              <w:jc w:val="right"/>
              <w:rPr>
                <w:rFonts w:ascii="Century Gothic" w:hAnsi="Century Gothic" w:cs="Calibri"/>
                <w:color w:val="000000"/>
                <w:sz w:val="16"/>
                <w:szCs w:val="16"/>
              </w:rPr>
            </w:pPr>
          </w:p>
        </w:tc>
      </w:tr>
      <w:tr w:rsidR="005A0C76" w:rsidRPr="00C742F6" w14:paraId="7C41E701" w14:textId="77777777" w:rsidTr="006951F9">
        <w:trPr>
          <w:trHeight w:val="270"/>
        </w:trPr>
        <w:tc>
          <w:tcPr>
            <w:tcW w:w="4395" w:type="dxa"/>
            <w:noWrap/>
            <w:hideMark/>
          </w:tcPr>
          <w:p w14:paraId="2497ABC2" w14:textId="77777777" w:rsidR="005A0C76" w:rsidRPr="00C742F6" w:rsidRDefault="005A0C76" w:rsidP="005A0C76">
            <w:pPr>
              <w:rPr>
                <w:rFonts w:ascii="Century Gothic" w:hAnsi="Century Gothic" w:cs="Calibri"/>
                <w:color w:val="000000"/>
                <w:sz w:val="18"/>
                <w:szCs w:val="18"/>
              </w:rPr>
            </w:pPr>
            <w:r>
              <w:rPr>
                <w:rFonts w:ascii="Century Gothic" w:hAnsi="Century Gothic" w:cs="Calibri"/>
                <w:color w:val="000000"/>
                <w:sz w:val="18"/>
                <w:szCs w:val="18"/>
              </w:rPr>
              <w:t xml:space="preserve">                </w:t>
            </w:r>
            <w:r w:rsidRPr="00C742F6">
              <w:rPr>
                <w:rFonts w:ascii="Century Gothic" w:hAnsi="Century Gothic" w:cs="Calibri"/>
                <w:color w:val="000000"/>
                <w:sz w:val="18"/>
                <w:szCs w:val="18"/>
              </w:rPr>
              <w:t>-</w:t>
            </w:r>
            <w:proofErr w:type="spellStart"/>
            <w:r w:rsidRPr="00C742F6">
              <w:rPr>
                <w:rFonts w:ascii="Century Gothic" w:hAnsi="Century Gothic" w:cs="Calibri"/>
                <w:color w:val="000000"/>
                <w:sz w:val="18"/>
                <w:szCs w:val="18"/>
              </w:rPr>
              <w:t>Kepada</w:t>
            </w:r>
            <w:proofErr w:type="spellEnd"/>
            <w:r w:rsidRPr="00C742F6">
              <w:rPr>
                <w:rFonts w:ascii="Century Gothic" w:hAnsi="Century Gothic" w:cs="Calibri"/>
                <w:color w:val="000000"/>
                <w:sz w:val="18"/>
                <w:szCs w:val="18"/>
              </w:rPr>
              <w:t xml:space="preserve"> Bank  lain</w:t>
            </w:r>
          </w:p>
        </w:tc>
        <w:tc>
          <w:tcPr>
            <w:tcW w:w="1008" w:type="dxa"/>
            <w:noWrap/>
            <w:vAlign w:val="center"/>
            <w:hideMark/>
          </w:tcPr>
          <w:p w14:paraId="69A4E660" w14:textId="4C783E78" w:rsidR="005A0C76" w:rsidRPr="00AA11F9" w:rsidRDefault="005A0C76" w:rsidP="005A0C76">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008" w:type="dxa"/>
          </w:tcPr>
          <w:p w14:paraId="7626D3DA" w14:textId="76C69768"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1109" w:type="dxa"/>
            <w:noWrap/>
          </w:tcPr>
          <w:p w14:paraId="4A9A5060" w14:textId="3BAB6226"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44" w:type="dxa"/>
            <w:noWrap/>
          </w:tcPr>
          <w:p w14:paraId="1D0A4839" w14:textId="38E11EE7"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50" w:type="dxa"/>
            <w:noWrap/>
          </w:tcPr>
          <w:p w14:paraId="2E8161EA" w14:textId="2F6B4841" w:rsidR="005A0C76" w:rsidRPr="005A0C76" w:rsidRDefault="005A0C76" w:rsidP="005A0C76">
            <w:pPr>
              <w:jc w:val="center"/>
              <w:rPr>
                <w:rFonts w:ascii="Century Gothic" w:hAnsi="Century Gothic" w:cs="Calibri"/>
                <w:color w:val="000000"/>
                <w:sz w:val="16"/>
                <w:szCs w:val="16"/>
              </w:rPr>
            </w:pPr>
            <w:r w:rsidRPr="005A0C76">
              <w:rPr>
                <w:rFonts w:ascii="Century Gothic" w:hAnsi="Century Gothic"/>
                <w:sz w:val="16"/>
                <w:szCs w:val="16"/>
              </w:rPr>
              <w:t>#DIV/0!</w:t>
            </w:r>
          </w:p>
        </w:tc>
        <w:tc>
          <w:tcPr>
            <w:tcW w:w="937" w:type="dxa"/>
          </w:tcPr>
          <w:p w14:paraId="3496121E" w14:textId="41BFB244"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#DIV/0!</w:t>
            </w:r>
          </w:p>
        </w:tc>
      </w:tr>
      <w:tr w:rsidR="005A0C76" w:rsidRPr="00C742F6" w14:paraId="56846EA8" w14:textId="77777777" w:rsidTr="006951F9">
        <w:trPr>
          <w:trHeight w:val="270"/>
        </w:trPr>
        <w:tc>
          <w:tcPr>
            <w:tcW w:w="4395" w:type="dxa"/>
            <w:noWrap/>
            <w:hideMark/>
          </w:tcPr>
          <w:p w14:paraId="074816F7" w14:textId="77777777" w:rsidR="005A0C76" w:rsidRPr="00B74355" w:rsidRDefault="005A0C76" w:rsidP="005A0C76">
            <w:pPr>
              <w:rPr>
                <w:rFonts w:ascii="Century Gothic" w:hAnsi="Century Gothic" w:cs="Calibri"/>
                <w:color w:val="000000"/>
                <w:sz w:val="18"/>
                <w:szCs w:val="18"/>
                <w:lang w:val="sv-SE"/>
              </w:rPr>
            </w:pPr>
            <w:r w:rsidRPr="00B74355">
              <w:rPr>
                <w:rFonts w:ascii="Century Gothic" w:hAnsi="Century Gothic" w:cs="Calibri"/>
                <w:color w:val="000000"/>
                <w:sz w:val="18"/>
                <w:szCs w:val="18"/>
                <w:lang w:val="sv-SE"/>
              </w:rPr>
              <w:t xml:space="preserve">                </w:t>
            </w:r>
            <w:r w:rsidRPr="00C742F6">
              <w:rPr>
                <w:rFonts w:ascii="Century Gothic" w:hAnsi="Century Gothic" w:cs="Calibri"/>
                <w:color w:val="000000"/>
                <w:sz w:val="18"/>
                <w:szCs w:val="18"/>
                <w:lang w:val="id-ID"/>
              </w:rPr>
              <w:t>-Kepada pihak ketiga bukan Bank</w:t>
            </w:r>
          </w:p>
        </w:tc>
        <w:tc>
          <w:tcPr>
            <w:tcW w:w="1008" w:type="dxa"/>
            <w:noWrap/>
            <w:vAlign w:val="center"/>
            <w:hideMark/>
          </w:tcPr>
          <w:p w14:paraId="73A5B01C" w14:textId="1BD85A98" w:rsidR="005A0C76" w:rsidRPr="00AA11F9" w:rsidRDefault="005A0C76" w:rsidP="005A0C76">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008" w:type="dxa"/>
          </w:tcPr>
          <w:p w14:paraId="36620CB9" w14:textId="7226AD92"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1109" w:type="dxa"/>
            <w:noWrap/>
          </w:tcPr>
          <w:p w14:paraId="6A8ED412" w14:textId="50DDB632"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44" w:type="dxa"/>
            <w:noWrap/>
          </w:tcPr>
          <w:p w14:paraId="046A9F98" w14:textId="64A37540"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50" w:type="dxa"/>
            <w:noWrap/>
          </w:tcPr>
          <w:p w14:paraId="097930A9" w14:textId="6DD61753" w:rsidR="005A0C76" w:rsidRPr="005A0C76" w:rsidRDefault="005A0C76" w:rsidP="005A0C76">
            <w:pPr>
              <w:jc w:val="center"/>
              <w:rPr>
                <w:rFonts w:ascii="Century Gothic" w:hAnsi="Century Gothic" w:cs="Calibri"/>
                <w:color w:val="000000"/>
                <w:sz w:val="16"/>
                <w:szCs w:val="16"/>
              </w:rPr>
            </w:pPr>
            <w:r w:rsidRPr="005A0C76">
              <w:rPr>
                <w:rFonts w:ascii="Century Gothic" w:hAnsi="Century Gothic"/>
                <w:sz w:val="16"/>
                <w:szCs w:val="16"/>
              </w:rPr>
              <w:t>#DIV/0!</w:t>
            </w:r>
          </w:p>
        </w:tc>
        <w:tc>
          <w:tcPr>
            <w:tcW w:w="937" w:type="dxa"/>
          </w:tcPr>
          <w:p w14:paraId="094C7DD8" w14:textId="4949CDC1"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#DIV/0!</w:t>
            </w:r>
          </w:p>
        </w:tc>
      </w:tr>
      <w:tr w:rsidR="005A0C76" w:rsidRPr="00C742F6" w14:paraId="0FB70FC7" w14:textId="77777777" w:rsidTr="006951F9">
        <w:trPr>
          <w:trHeight w:val="270"/>
        </w:trPr>
        <w:tc>
          <w:tcPr>
            <w:tcW w:w="4395" w:type="dxa"/>
            <w:noWrap/>
            <w:hideMark/>
          </w:tcPr>
          <w:p w14:paraId="3195FCCC" w14:textId="77777777" w:rsidR="005A0C76" w:rsidRPr="00B74355" w:rsidRDefault="005A0C76" w:rsidP="005A0C76">
            <w:pPr>
              <w:rPr>
                <w:rFonts w:ascii="Century Gothic" w:hAnsi="Century Gothic" w:cs="Calibri"/>
                <w:color w:val="000000"/>
                <w:sz w:val="18"/>
                <w:szCs w:val="18"/>
                <w:lang w:val="sv-SE"/>
              </w:rPr>
            </w:pPr>
            <w:r w:rsidRPr="00B74355">
              <w:rPr>
                <w:rFonts w:ascii="Century Gothic" w:hAnsi="Century Gothic" w:cs="Calibri"/>
                <w:color w:val="000000"/>
                <w:sz w:val="18"/>
                <w:szCs w:val="18"/>
                <w:lang w:val="sv-SE"/>
              </w:rPr>
              <w:t xml:space="preserve">        d. Koreksi Atas Pendapatan Bunga </w:t>
            </w:r>
          </w:p>
        </w:tc>
        <w:tc>
          <w:tcPr>
            <w:tcW w:w="1008" w:type="dxa"/>
            <w:noWrap/>
            <w:vAlign w:val="center"/>
            <w:hideMark/>
          </w:tcPr>
          <w:p w14:paraId="620FE8D0" w14:textId="788019F2" w:rsidR="005A0C76" w:rsidRPr="00AA11F9" w:rsidRDefault="005A0C76" w:rsidP="005A0C76">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008" w:type="dxa"/>
          </w:tcPr>
          <w:p w14:paraId="17635113" w14:textId="2F672FAB"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1109" w:type="dxa"/>
            <w:noWrap/>
          </w:tcPr>
          <w:p w14:paraId="582A13C0" w14:textId="249C82B2"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44" w:type="dxa"/>
            <w:noWrap/>
          </w:tcPr>
          <w:p w14:paraId="6144A263" w14:textId="234EBCC2"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50" w:type="dxa"/>
            <w:noWrap/>
          </w:tcPr>
          <w:p w14:paraId="2116908D" w14:textId="1EAC2D01" w:rsidR="005A0C76" w:rsidRPr="005A0C76" w:rsidRDefault="005A0C76" w:rsidP="005A0C76">
            <w:pPr>
              <w:jc w:val="center"/>
              <w:rPr>
                <w:rFonts w:ascii="Century Gothic" w:hAnsi="Century Gothic" w:cs="Calibri"/>
                <w:color w:val="000000"/>
                <w:sz w:val="16"/>
                <w:szCs w:val="16"/>
              </w:rPr>
            </w:pPr>
            <w:r w:rsidRPr="005A0C76">
              <w:rPr>
                <w:rFonts w:ascii="Century Gothic" w:hAnsi="Century Gothic"/>
                <w:sz w:val="16"/>
                <w:szCs w:val="16"/>
              </w:rPr>
              <w:t>#DIV/0!</w:t>
            </w:r>
          </w:p>
        </w:tc>
        <w:tc>
          <w:tcPr>
            <w:tcW w:w="937" w:type="dxa"/>
          </w:tcPr>
          <w:p w14:paraId="79B429DE" w14:textId="4E4740A0"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#DIV/0!</w:t>
            </w:r>
          </w:p>
        </w:tc>
      </w:tr>
      <w:tr w:rsidR="005A0C76" w:rsidRPr="00C742F6" w14:paraId="128AAEFD" w14:textId="77777777" w:rsidTr="006951F9">
        <w:trPr>
          <w:trHeight w:val="270"/>
        </w:trPr>
        <w:tc>
          <w:tcPr>
            <w:tcW w:w="4395" w:type="dxa"/>
            <w:noWrap/>
            <w:hideMark/>
          </w:tcPr>
          <w:p w14:paraId="7CE50EF2" w14:textId="77777777" w:rsidR="005A0C76" w:rsidRPr="00C742F6" w:rsidRDefault="005A0C76" w:rsidP="005A0C76">
            <w:pPr>
              <w:rPr>
                <w:rFonts w:ascii="Century Gothic" w:hAnsi="Century Gothic" w:cs="Calibri"/>
                <w:b/>
                <w:bCs/>
                <w:color w:val="000000"/>
                <w:sz w:val="18"/>
                <w:szCs w:val="18"/>
              </w:rPr>
            </w:pPr>
            <w:r>
              <w:rPr>
                <w:rFonts w:ascii="Century Gothic" w:hAnsi="Century Gothic" w:cs="Calibri"/>
                <w:b/>
                <w:bCs/>
                <w:color w:val="000000"/>
                <w:sz w:val="18"/>
                <w:szCs w:val="18"/>
                <w:lang w:val="sv-SE"/>
              </w:rPr>
              <w:t xml:space="preserve">      </w:t>
            </w:r>
            <w:r w:rsidRPr="00C742F6">
              <w:rPr>
                <w:rFonts w:ascii="Century Gothic" w:hAnsi="Century Gothic" w:cs="Calibri"/>
                <w:b/>
                <w:bCs/>
                <w:color w:val="000000"/>
                <w:sz w:val="18"/>
                <w:szCs w:val="18"/>
                <w:lang w:val="sv-SE"/>
              </w:rPr>
              <w:t>2.Pendapatan Lainnya</w:t>
            </w:r>
          </w:p>
        </w:tc>
        <w:tc>
          <w:tcPr>
            <w:tcW w:w="1008" w:type="dxa"/>
            <w:noWrap/>
            <w:vAlign w:val="center"/>
            <w:hideMark/>
          </w:tcPr>
          <w:p w14:paraId="7A7B48F4" w14:textId="77777777" w:rsidR="005A0C76" w:rsidRPr="00AA11F9" w:rsidRDefault="005A0C76" w:rsidP="005A0C76">
            <w:pPr>
              <w:jc w:val="right"/>
              <w:rPr>
                <w:rFonts w:ascii="Century Gothic" w:hAnsi="Century Gothic" w:cs="Calibri"/>
                <w:color w:val="000000"/>
                <w:sz w:val="16"/>
                <w:szCs w:val="16"/>
              </w:rPr>
            </w:pPr>
          </w:p>
        </w:tc>
        <w:tc>
          <w:tcPr>
            <w:tcW w:w="1008" w:type="dxa"/>
          </w:tcPr>
          <w:p w14:paraId="66AAC055" w14:textId="77777777" w:rsidR="005A0C76" w:rsidRPr="005A0C76" w:rsidRDefault="005A0C76" w:rsidP="005A0C76">
            <w:pPr>
              <w:jc w:val="right"/>
              <w:rPr>
                <w:rFonts w:ascii="Century Gothic" w:hAnsi="Century Gothic" w:cs="Calibri"/>
                <w:color w:val="000000"/>
                <w:sz w:val="16"/>
                <w:szCs w:val="16"/>
              </w:rPr>
            </w:pPr>
          </w:p>
        </w:tc>
        <w:tc>
          <w:tcPr>
            <w:tcW w:w="1109" w:type="dxa"/>
            <w:noWrap/>
          </w:tcPr>
          <w:p w14:paraId="3FA17B49" w14:textId="77777777" w:rsidR="005A0C76" w:rsidRPr="005A0C76" w:rsidRDefault="005A0C76" w:rsidP="005A0C76">
            <w:pPr>
              <w:jc w:val="right"/>
              <w:rPr>
                <w:rFonts w:ascii="Century Gothic" w:hAnsi="Century Gothic" w:cs="Calibri"/>
                <w:color w:val="000000"/>
                <w:sz w:val="16"/>
                <w:szCs w:val="16"/>
              </w:rPr>
            </w:pPr>
          </w:p>
        </w:tc>
        <w:tc>
          <w:tcPr>
            <w:tcW w:w="844" w:type="dxa"/>
            <w:noWrap/>
          </w:tcPr>
          <w:p w14:paraId="31036368" w14:textId="3EA3B5A4" w:rsidR="005A0C76" w:rsidRPr="005A0C76" w:rsidRDefault="005A0C76" w:rsidP="005A0C76">
            <w:pPr>
              <w:rPr>
                <w:rFonts w:ascii="Century Gothic" w:hAnsi="Century Gothic" w:cs="Calibri"/>
                <w:color w:val="000000"/>
                <w:sz w:val="16"/>
                <w:szCs w:val="16"/>
              </w:rPr>
            </w:pPr>
          </w:p>
        </w:tc>
        <w:tc>
          <w:tcPr>
            <w:tcW w:w="850" w:type="dxa"/>
            <w:noWrap/>
          </w:tcPr>
          <w:p w14:paraId="6A0955FC" w14:textId="64EBA19B" w:rsidR="005A0C76" w:rsidRPr="005A0C76" w:rsidRDefault="005A0C76" w:rsidP="005A0C76">
            <w:pPr>
              <w:rPr>
                <w:rFonts w:ascii="Century Gothic" w:hAnsi="Century Gothic" w:cs="Calibri"/>
                <w:color w:val="000000"/>
                <w:sz w:val="16"/>
                <w:szCs w:val="16"/>
              </w:rPr>
            </w:pPr>
          </w:p>
        </w:tc>
        <w:tc>
          <w:tcPr>
            <w:tcW w:w="937" w:type="dxa"/>
          </w:tcPr>
          <w:p w14:paraId="03349026" w14:textId="01924EF4" w:rsidR="005A0C76" w:rsidRPr="005A0C76" w:rsidRDefault="005A0C76" w:rsidP="005A0C76">
            <w:pPr>
              <w:jc w:val="right"/>
              <w:rPr>
                <w:rFonts w:ascii="Century Gothic" w:hAnsi="Century Gothic" w:cs="Calibri"/>
                <w:color w:val="000000"/>
                <w:sz w:val="16"/>
                <w:szCs w:val="16"/>
              </w:rPr>
            </w:pPr>
          </w:p>
        </w:tc>
      </w:tr>
      <w:tr w:rsidR="005A0C76" w:rsidRPr="00C742F6" w14:paraId="79AA8F1A" w14:textId="77777777" w:rsidTr="006951F9">
        <w:trPr>
          <w:trHeight w:val="270"/>
        </w:trPr>
        <w:tc>
          <w:tcPr>
            <w:tcW w:w="4395" w:type="dxa"/>
            <w:noWrap/>
            <w:hideMark/>
          </w:tcPr>
          <w:p w14:paraId="6D67E7B1" w14:textId="77777777" w:rsidR="005A0C76" w:rsidRPr="00C742F6" w:rsidRDefault="005A0C76" w:rsidP="005A0C76">
            <w:pPr>
              <w:tabs>
                <w:tab w:val="left" w:pos="742"/>
              </w:tabs>
              <w:rPr>
                <w:rFonts w:ascii="Century Gothic" w:hAnsi="Century Gothic" w:cs="Calibri"/>
                <w:bCs/>
                <w:color w:val="000000"/>
                <w:sz w:val="18"/>
                <w:szCs w:val="18"/>
              </w:rPr>
            </w:pPr>
            <w:r>
              <w:rPr>
                <w:rFonts w:ascii="Century Gothic" w:hAnsi="Century Gothic" w:cs="Calibri"/>
                <w:bCs/>
                <w:color w:val="000000"/>
                <w:sz w:val="18"/>
                <w:szCs w:val="18"/>
              </w:rPr>
              <w:t xml:space="preserve">         </w:t>
            </w:r>
            <w:r w:rsidRPr="00C742F6">
              <w:rPr>
                <w:rFonts w:ascii="Century Gothic" w:hAnsi="Century Gothic" w:cs="Calibri"/>
                <w:bCs/>
                <w:color w:val="000000"/>
                <w:sz w:val="18"/>
                <w:szCs w:val="18"/>
                <w:lang w:val="id-ID"/>
              </w:rPr>
              <w:t>a</w:t>
            </w:r>
            <w:r w:rsidRPr="00C742F6">
              <w:rPr>
                <w:rFonts w:ascii="Century Gothic" w:hAnsi="Century Gothic" w:cs="Calibri"/>
                <w:color w:val="000000"/>
                <w:sz w:val="18"/>
                <w:szCs w:val="18"/>
                <w:lang w:val="id-ID"/>
              </w:rPr>
              <w:t>.Pendapatan Jasa transaksi</w:t>
            </w:r>
          </w:p>
        </w:tc>
        <w:tc>
          <w:tcPr>
            <w:tcW w:w="1008" w:type="dxa"/>
            <w:noWrap/>
            <w:vAlign w:val="center"/>
            <w:hideMark/>
          </w:tcPr>
          <w:p w14:paraId="46306298" w14:textId="202C1BB0" w:rsidR="005A0C76" w:rsidRPr="00AA11F9" w:rsidRDefault="005A0C76" w:rsidP="005A0C76">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008" w:type="dxa"/>
          </w:tcPr>
          <w:p w14:paraId="49432D45" w14:textId="1E871BFC"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1109" w:type="dxa"/>
            <w:noWrap/>
          </w:tcPr>
          <w:p w14:paraId="312C97EB" w14:textId="40494E91"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44" w:type="dxa"/>
            <w:noWrap/>
          </w:tcPr>
          <w:p w14:paraId="16CCE2C6" w14:textId="5757D71B"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50" w:type="dxa"/>
            <w:noWrap/>
          </w:tcPr>
          <w:p w14:paraId="4D247595" w14:textId="5FE41D1E" w:rsidR="005A0C76" w:rsidRPr="005A0C76" w:rsidRDefault="005A0C76" w:rsidP="005A0C76">
            <w:pPr>
              <w:jc w:val="center"/>
              <w:rPr>
                <w:rFonts w:ascii="Century Gothic" w:hAnsi="Century Gothic" w:cs="Calibri"/>
                <w:color w:val="000000"/>
                <w:sz w:val="16"/>
                <w:szCs w:val="16"/>
              </w:rPr>
            </w:pPr>
            <w:r w:rsidRPr="005A0C76">
              <w:rPr>
                <w:rFonts w:ascii="Century Gothic" w:hAnsi="Century Gothic"/>
                <w:sz w:val="16"/>
                <w:szCs w:val="16"/>
              </w:rPr>
              <w:t>#DIV/0!</w:t>
            </w:r>
          </w:p>
        </w:tc>
        <w:tc>
          <w:tcPr>
            <w:tcW w:w="937" w:type="dxa"/>
          </w:tcPr>
          <w:p w14:paraId="0ABFC30D" w14:textId="4D3E00D5"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#DIV/0!</w:t>
            </w:r>
          </w:p>
        </w:tc>
      </w:tr>
      <w:tr w:rsidR="005A0C76" w:rsidRPr="00C742F6" w14:paraId="3970D356" w14:textId="77777777" w:rsidTr="006951F9">
        <w:trPr>
          <w:trHeight w:val="270"/>
        </w:trPr>
        <w:tc>
          <w:tcPr>
            <w:tcW w:w="4395" w:type="dxa"/>
            <w:noWrap/>
            <w:hideMark/>
          </w:tcPr>
          <w:p w14:paraId="1F40E04B" w14:textId="77777777" w:rsidR="005A0C76" w:rsidRPr="00B74355" w:rsidRDefault="005A0C76" w:rsidP="005A0C76">
            <w:pPr>
              <w:tabs>
                <w:tab w:val="left" w:pos="742"/>
              </w:tabs>
              <w:rPr>
                <w:rFonts w:ascii="Century Gothic" w:hAnsi="Century Gothic" w:cs="Calibri"/>
                <w:bCs/>
                <w:color w:val="000000"/>
                <w:sz w:val="18"/>
                <w:szCs w:val="18"/>
                <w:lang w:val="sv-SE"/>
              </w:rPr>
            </w:pPr>
            <w:r w:rsidRPr="00B74355">
              <w:rPr>
                <w:rFonts w:ascii="Century Gothic" w:hAnsi="Century Gothic" w:cs="Calibri"/>
                <w:bCs/>
                <w:color w:val="000000"/>
                <w:sz w:val="18"/>
                <w:szCs w:val="18"/>
                <w:lang w:val="sv-SE"/>
              </w:rPr>
              <w:t xml:space="preserve">         </w:t>
            </w:r>
            <w:r w:rsidRPr="00C742F6">
              <w:rPr>
                <w:rFonts w:ascii="Century Gothic" w:hAnsi="Century Gothic" w:cs="Calibri"/>
                <w:bCs/>
                <w:color w:val="000000"/>
                <w:sz w:val="18"/>
                <w:szCs w:val="18"/>
                <w:lang w:val="id-ID"/>
              </w:rPr>
              <w:t>b</w:t>
            </w:r>
            <w:r w:rsidRPr="00C742F6">
              <w:rPr>
                <w:rFonts w:ascii="Century Gothic" w:hAnsi="Century Gothic" w:cs="Calibri"/>
                <w:color w:val="000000"/>
                <w:sz w:val="18"/>
                <w:szCs w:val="18"/>
                <w:lang w:val="id-ID"/>
              </w:rPr>
              <w:t>.Keuntungan Penjualan Valuta Asing</w:t>
            </w:r>
          </w:p>
        </w:tc>
        <w:tc>
          <w:tcPr>
            <w:tcW w:w="1008" w:type="dxa"/>
            <w:noWrap/>
            <w:vAlign w:val="center"/>
            <w:hideMark/>
          </w:tcPr>
          <w:p w14:paraId="16E95CDD" w14:textId="3EBED683" w:rsidR="005A0C76" w:rsidRPr="00AA11F9" w:rsidRDefault="005A0C76" w:rsidP="005A0C76">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008" w:type="dxa"/>
          </w:tcPr>
          <w:p w14:paraId="119C45EE" w14:textId="5EB2CBA9"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1109" w:type="dxa"/>
            <w:noWrap/>
          </w:tcPr>
          <w:p w14:paraId="3333856B" w14:textId="0C3BFBE6"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44" w:type="dxa"/>
            <w:noWrap/>
          </w:tcPr>
          <w:p w14:paraId="5A92180F" w14:textId="743B5070"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50" w:type="dxa"/>
            <w:noWrap/>
          </w:tcPr>
          <w:p w14:paraId="31B1EE83" w14:textId="2289C722" w:rsidR="005A0C76" w:rsidRPr="005A0C76" w:rsidRDefault="005A0C76" w:rsidP="005A0C76">
            <w:pPr>
              <w:jc w:val="center"/>
              <w:rPr>
                <w:rFonts w:ascii="Century Gothic" w:hAnsi="Century Gothic" w:cs="Calibri"/>
                <w:color w:val="000000"/>
                <w:sz w:val="16"/>
                <w:szCs w:val="16"/>
              </w:rPr>
            </w:pPr>
            <w:r w:rsidRPr="005A0C76">
              <w:rPr>
                <w:rFonts w:ascii="Century Gothic" w:hAnsi="Century Gothic"/>
                <w:sz w:val="16"/>
                <w:szCs w:val="16"/>
              </w:rPr>
              <w:t>#DIV/0!</w:t>
            </w:r>
          </w:p>
        </w:tc>
        <w:tc>
          <w:tcPr>
            <w:tcW w:w="937" w:type="dxa"/>
          </w:tcPr>
          <w:p w14:paraId="1217E31F" w14:textId="1AA9334D"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#DIV/0!</w:t>
            </w:r>
          </w:p>
        </w:tc>
      </w:tr>
      <w:tr w:rsidR="005A0C76" w:rsidRPr="00C742F6" w14:paraId="6A64F895" w14:textId="77777777" w:rsidTr="006951F9">
        <w:trPr>
          <w:trHeight w:val="270"/>
        </w:trPr>
        <w:tc>
          <w:tcPr>
            <w:tcW w:w="4395" w:type="dxa"/>
            <w:noWrap/>
            <w:hideMark/>
          </w:tcPr>
          <w:p w14:paraId="38685120" w14:textId="77777777" w:rsidR="005A0C76" w:rsidRPr="00B74355" w:rsidRDefault="005A0C76" w:rsidP="005A0C76">
            <w:pPr>
              <w:tabs>
                <w:tab w:val="left" w:pos="742"/>
              </w:tabs>
              <w:ind w:left="601" w:hanging="601"/>
              <w:rPr>
                <w:rFonts w:ascii="Century Gothic" w:hAnsi="Century Gothic" w:cs="Calibri"/>
                <w:bCs/>
                <w:color w:val="000000"/>
                <w:sz w:val="18"/>
                <w:szCs w:val="18"/>
                <w:lang w:val="sv-SE"/>
              </w:rPr>
            </w:pPr>
            <w:r w:rsidRPr="00B74355">
              <w:rPr>
                <w:rFonts w:ascii="Century Gothic" w:hAnsi="Century Gothic" w:cs="Calibri"/>
                <w:bCs/>
                <w:color w:val="000000"/>
                <w:sz w:val="18"/>
                <w:szCs w:val="18"/>
                <w:lang w:val="sv-SE"/>
              </w:rPr>
              <w:t xml:space="preserve">         </w:t>
            </w:r>
            <w:r w:rsidRPr="00C742F6">
              <w:rPr>
                <w:rFonts w:ascii="Century Gothic" w:hAnsi="Century Gothic" w:cs="Calibri"/>
                <w:bCs/>
                <w:color w:val="000000"/>
                <w:sz w:val="18"/>
                <w:szCs w:val="18"/>
                <w:lang w:val="id-ID"/>
              </w:rPr>
              <w:t>c</w:t>
            </w:r>
            <w:r w:rsidRPr="00C742F6">
              <w:rPr>
                <w:rFonts w:ascii="Century Gothic" w:hAnsi="Century Gothic" w:cs="Calibri"/>
                <w:color w:val="000000"/>
                <w:sz w:val="18"/>
                <w:szCs w:val="18"/>
                <w:lang w:val="id-ID"/>
              </w:rPr>
              <w:t>.Keuntungan Penjualan Surat berharga</w:t>
            </w:r>
          </w:p>
        </w:tc>
        <w:tc>
          <w:tcPr>
            <w:tcW w:w="1008" w:type="dxa"/>
            <w:noWrap/>
            <w:vAlign w:val="center"/>
            <w:hideMark/>
          </w:tcPr>
          <w:p w14:paraId="14FD0C06" w14:textId="1BE5CCC7" w:rsidR="005A0C76" w:rsidRPr="00AA11F9" w:rsidRDefault="005A0C76" w:rsidP="005A0C76">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008" w:type="dxa"/>
          </w:tcPr>
          <w:p w14:paraId="4AC2FC06" w14:textId="6821E38B"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1109" w:type="dxa"/>
            <w:noWrap/>
          </w:tcPr>
          <w:p w14:paraId="354B54B6" w14:textId="77232BC7"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44" w:type="dxa"/>
            <w:noWrap/>
          </w:tcPr>
          <w:p w14:paraId="25FD9E7D" w14:textId="1B535ACB"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50" w:type="dxa"/>
            <w:noWrap/>
          </w:tcPr>
          <w:p w14:paraId="0DB5E91F" w14:textId="67CEEDFE" w:rsidR="005A0C76" w:rsidRPr="005A0C76" w:rsidRDefault="005A0C76" w:rsidP="005A0C76">
            <w:pPr>
              <w:jc w:val="center"/>
              <w:rPr>
                <w:rFonts w:ascii="Century Gothic" w:hAnsi="Century Gothic" w:cs="Calibri"/>
                <w:color w:val="000000"/>
                <w:sz w:val="16"/>
                <w:szCs w:val="16"/>
              </w:rPr>
            </w:pPr>
            <w:r w:rsidRPr="005A0C76">
              <w:rPr>
                <w:rFonts w:ascii="Century Gothic" w:hAnsi="Century Gothic"/>
                <w:sz w:val="16"/>
                <w:szCs w:val="16"/>
              </w:rPr>
              <w:t>#DIV/0!</w:t>
            </w:r>
          </w:p>
        </w:tc>
        <w:tc>
          <w:tcPr>
            <w:tcW w:w="937" w:type="dxa"/>
          </w:tcPr>
          <w:p w14:paraId="16BCF739" w14:textId="088D17B9"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#DIV/0!</w:t>
            </w:r>
          </w:p>
        </w:tc>
      </w:tr>
      <w:tr w:rsidR="005A0C76" w:rsidRPr="00C742F6" w14:paraId="193AF49A" w14:textId="77777777" w:rsidTr="006951F9">
        <w:trPr>
          <w:trHeight w:val="270"/>
        </w:trPr>
        <w:tc>
          <w:tcPr>
            <w:tcW w:w="4395" w:type="dxa"/>
            <w:noWrap/>
            <w:hideMark/>
          </w:tcPr>
          <w:p w14:paraId="3EA152C8" w14:textId="77777777" w:rsidR="005A0C76" w:rsidRPr="00B74355" w:rsidRDefault="005A0C76" w:rsidP="005A0C76">
            <w:pPr>
              <w:tabs>
                <w:tab w:val="left" w:pos="742"/>
              </w:tabs>
              <w:ind w:left="601" w:hanging="601"/>
              <w:rPr>
                <w:rFonts w:ascii="Century Gothic" w:hAnsi="Century Gothic" w:cs="Calibri"/>
                <w:bCs/>
                <w:color w:val="000000"/>
                <w:sz w:val="18"/>
                <w:szCs w:val="18"/>
                <w:lang w:val="sv-SE"/>
              </w:rPr>
            </w:pPr>
            <w:r w:rsidRPr="00B74355">
              <w:rPr>
                <w:rFonts w:ascii="Century Gothic" w:hAnsi="Century Gothic" w:cs="Calibri"/>
                <w:bCs/>
                <w:color w:val="000000"/>
                <w:sz w:val="18"/>
                <w:szCs w:val="18"/>
                <w:lang w:val="sv-SE"/>
              </w:rPr>
              <w:t xml:space="preserve">         </w:t>
            </w:r>
            <w:r w:rsidRPr="00C742F6">
              <w:rPr>
                <w:rFonts w:ascii="Century Gothic" w:hAnsi="Century Gothic" w:cs="Calibri"/>
                <w:bCs/>
                <w:color w:val="000000"/>
                <w:sz w:val="18"/>
                <w:szCs w:val="18"/>
                <w:lang w:val="id-ID"/>
              </w:rPr>
              <w:t>d</w:t>
            </w:r>
            <w:r w:rsidRPr="00C742F6">
              <w:rPr>
                <w:rFonts w:ascii="Century Gothic" w:hAnsi="Century Gothic" w:cs="Calibri"/>
                <w:color w:val="000000"/>
                <w:sz w:val="18"/>
                <w:szCs w:val="18"/>
                <w:lang w:val="id-ID"/>
              </w:rPr>
              <w:t>.Penerimaan Aset Produktif t yang Dihapus buku</w:t>
            </w:r>
          </w:p>
        </w:tc>
        <w:tc>
          <w:tcPr>
            <w:tcW w:w="1008" w:type="dxa"/>
            <w:noWrap/>
            <w:vAlign w:val="center"/>
            <w:hideMark/>
          </w:tcPr>
          <w:p w14:paraId="4DF196A6" w14:textId="112F3D05" w:rsidR="005A0C76" w:rsidRPr="00AA11F9" w:rsidRDefault="005A0C76" w:rsidP="005A0C76">
            <w:pPr>
              <w:jc w:val="right"/>
              <w:rPr>
                <w:rFonts w:ascii="Century Gothic" w:hAnsi="Century Gothic" w:cs="Calibri"/>
                <w:color w:val="000000"/>
                <w:sz w:val="16"/>
                <w:szCs w:val="16"/>
              </w:rPr>
            </w:pPr>
            <w:r>
              <w:rPr>
                <w:rFonts w:ascii="Century Gothic" w:hAnsi="Century Gothic" w:cs="Calibri"/>
                <w:color w:val="000000"/>
                <w:sz w:val="16"/>
                <w:szCs w:val="16"/>
              </w:rPr>
              <w:t>7.200</w:t>
            </w:r>
          </w:p>
        </w:tc>
        <w:tc>
          <w:tcPr>
            <w:tcW w:w="1008" w:type="dxa"/>
          </w:tcPr>
          <w:p w14:paraId="482D4FE5" w14:textId="27D3BDA5"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2.400</w:t>
            </w:r>
          </w:p>
        </w:tc>
        <w:tc>
          <w:tcPr>
            <w:tcW w:w="1109" w:type="dxa"/>
            <w:noWrap/>
          </w:tcPr>
          <w:p w14:paraId="0D5EEC1F" w14:textId="011F2794"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1.200</w:t>
            </w:r>
          </w:p>
        </w:tc>
        <w:tc>
          <w:tcPr>
            <w:tcW w:w="844" w:type="dxa"/>
            <w:noWrap/>
          </w:tcPr>
          <w:p w14:paraId="0D951245" w14:textId="233E1AEE"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-6.000</w:t>
            </w:r>
          </w:p>
        </w:tc>
        <w:tc>
          <w:tcPr>
            <w:tcW w:w="850" w:type="dxa"/>
            <w:noWrap/>
          </w:tcPr>
          <w:p w14:paraId="2AEA8C9A" w14:textId="209BDEDA"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-83,33</w:t>
            </w:r>
          </w:p>
        </w:tc>
        <w:tc>
          <w:tcPr>
            <w:tcW w:w="937" w:type="dxa"/>
          </w:tcPr>
          <w:p w14:paraId="0320B7E1" w14:textId="16C10DA1"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50,00</w:t>
            </w:r>
          </w:p>
        </w:tc>
      </w:tr>
      <w:tr w:rsidR="005A0C76" w:rsidRPr="00C742F6" w14:paraId="1001BD9E" w14:textId="77777777" w:rsidTr="006951F9">
        <w:trPr>
          <w:trHeight w:val="270"/>
        </w:trPr>
        <w:tc>
          <w:tcPr>
            <w:tcW w:w="4395" w:type="dxa"/>
            <w:noWrap/>
            <w:hideMark/>
          </w:tcPr>
          <w:p w14:paraId="05C684D4" w14:textId="77777777" w:rsidR="005A0C76" w:rsidRPr="00B74355" w:rsidRDefault="005A0C76" w:rsidP="005A0C76">
            <w:pPr>
              <w:tabs>
                <w:tab w:val="left" w:pos="742"/>
              </w:tabs>
              <w:ind w:left="601" w:hanging="601"/>
              <w:rPr>
                <w:rFonts w:ascii="Century Gothic" w:hAnsi="Century Gothic" w:cs="Calibri"/>
                <w:bCs/>
                <w:color w:val="000000"/>
                <w:sz w:val="18"/>
                <w:szCs w:val="18"/>
                <w:lang w:val="sv-SE"/>
              </w:rPr>
            </w:pPr>
            <w:r w:rsidRPr="00B74355">
              <w:rPr>
                <w:rFonts w:ascii="Century Gothic" w:hAnsi="Century Gothic" w:cs="Calibri"/>
                <w:bCs/>
                <w:color w:val="000000"/>
                <w:sz w:val="18"/>
                <w:szCs w:val="18"/>
                <w:lang w:val="sv-SE"/>
              </w:rPr>
              <w:t xml:space="preserve">         </w:t>
            </w:r>
            <w:r w:rsidRPr="00C742F6">
              <w:rPr>
                <w:rFonts w:ascii="Century Gothic" w:hAnsi="Century Gothic" w:cs="Calibri"/>
                <w:bCs/>
                <w:color w:val="000000"/>
                <w:sz w:val="18"/>
                <w:szCs w:val="18"/>
                <w:lang w:val="id-ID"/>
              </w:rPr>
              <w:t>e.</w:t>
            </w:r>
            <w:r w:rsidRPr="00C742F6">
              <w:rPr>
                <w:rFonts w:ascii="Century Gothic" w:hAnsi="Century Gothic" w:cs="Calibri"/>
                <w:color w:val="000000"/>
                <w:sz w:val="18"/>
                <w:szCs w:val="18"/>
                <w:lang w:val="id-ID"/>
              </w:rPr>
              <w:t>Pemulihan  Penyisiihan Penghapusan Aset Produktif</w:t>
            </w:r>
          </w:p>
        </w:tc>
        <w:tc>
          <w:tcPr>
            <w:tcW w:w="1008" w:type="dxa"/>
            <w:noWrap/>
            <w:vAlign w:val="center"/>
            <w:hideMark/>
          </w:tcPr>
          <w:p w14:paraId="2BE26B12" w14:textId="4FDC1307" w:rsidR="005A0C76" w:rsidRPr="00AA11F9" w:rsidRDefault="005A0C76" w:rsidP="005A0C76">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008" w:type="dxa"/>
          </w:tcPr>
          <w:p w14:paraId="283251E7" w14:textId="07348CB5"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1109" w:type="dxa"/>
            <w:noWrap/>
          </w:tcPr>
          <w:p w14:paraId="2D7CE5E2" w14:textId="0606A1DC"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35.804</w:t>
            </w:r>
          </w:p>
        </w:tc>
        <w:tc>
          <w:tcPr>
            <w:tcW w:w="844" w:type="dxa"/>
            <w:noWrap/>
          </w:tcPr>
          <w:p w14:paraId="2B8BD636" w14:textId="477C2331"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35.804</w:t>
            </w:r>
          </w:p>
        </w:tc>
        <w:tc>
          <w:tcPr>
            <w:tcW w:w="850" w:type="dxa"/>
            <w:noWrap/>
          </w:tcPr>
          <w:p w14:paraId="2EA5978E" w14:textId="005EDBB8"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#DIV/0!</w:t>
            </w:r>
          </w:p>
        </w:tc>
        <w:tc>
          <w:tcPr>
            <w:tcW w:w="937" w:type="dxa"/>
          </w:tcPr>
          <w:p w14:paraId="21B3F66F" w14:textId="521FD398"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#DIV/0!</w:t>
            </w:r>
          </w:p>
        </w:tc>
      </w:tr>
      <w:tr w:rsidR="005A0C76" w:rsidRPr="00C742F6" w14:paraId="42390845" w14:textId="77777777" w:rsidTr="006951F9">
        <w:trPr>
          <w:trHeight w:val="270"/>
        </w:trPr>
        <w:tc>
          <w:tcPr>
            <w:tcW w:w="4395" w:type="dxa"/>
            <w:noWrap/>
            <w:hideMark/>
          </w:tcPr>
          <w:p w14:paraId="2DD42034" w14:textId="77777777" w:rsidR="005A0C76" w:rsidRPr="00C742F6" w:rsidRDefault="005A0C76" w:rsidP="005A0C76">
            <w:pPr>
              <w:tabs>
                <w:tab w:val="left" w:pos="459"/>
              </w:tabs>
              <w:rPr>
                <w:rFonts w:ascii="Century Gothic" w:hAnsi="Century Gothic" w:cs="Calibri"/>
                <w:bCs/>
                <w:color w:val="000000"/>
                <w:sz w:val="18"/>
                <w:szCs w:val="18"/>
              </w:rPr>
            </w:pPr>
            <w:r w:rsidRPr="00C742F6">
              <w:rPr>
                <w:rFonts w:ascii="Century Gothic" w:hAnsi="Century Gothic" w:cs="Calibri"/>
                <w:bCs/>
                <w:color w:val="000000"/>
                <w:sz w:val="18"/>
                <w:szCs w:val="18"/>
              </w:rPr>
              <w:t xml:space="preserve">       </w:t>
            </w:r>
            <w:r>
              <w:rPr>
                <w:rFonts w:ascii="Century Gothic" w:hAnsi="Century Gothic" w:cs="Calibri"/>
                <w:bCs/>
                <w:color w:val="000000"/>
                <w:sz w:val="18"/>
                <w:szCs w:val="18"/>
              </w:rPr>
              <w:t xml:space="preserve"> </w:t>
            </w:r>
            <w:r w:rsidRPr="00C742F6">
              <w:rPr>
                <w:rFonts w:ascii="Century Gothic" w:hAnsi="Century Gothic" w:cs="Calibri"/>
                <w:bCs/>
                <w:color w:val="000000"/>
                <w:sz w:val="18"/>
                <w:szCs w:val="18"/>
              </w:rPr>
              <w:t xml:space="preserve"> f.</w:t>
            </w:r>
            <w:r w:rsidRPr="00C742F6">
              <w:rPr>
                <w:rFonts w:ascii="Century Gothic" w:hAnsi="Century Gothic" w:cs="Calibri"/>
                <w:color w:val="000000"/>
                <w:sz w:val="18"/>
                <w:szCs w:val="18"/>
              </w:rPr>
              <w:t xml:space="preserve"> </w:t>
            </w:r>
            <w:proofErr w:type="spellStart"/>
            <w:r w:rsidRPr="00C742F6">
              <w:rPr>
                <w:rFonts w:ascii="Century Gothic" w:hAnsi="Century Gothic" w:cs="Calibri"/>
                <w:color w:val="000000"/>
                <w:sz w:val="18"/>
                <w:szCs w:val="18"/>
              </w:rPr>
              <w:t>Lainnya</w:t>
            </w:r>
            <w:proofErr w:type="spellEnd"/>
          </w:p>
        </w:tc>
        <w:tc>
          <w:tcPr>
            <w:tcW w:w="1008" w:type="dxa"/>
            <w:noWrap/>
            <w:vAlign w:val="center"/>
            <w:hideMark/>
          </w:tcPr>
          <w:p w14:paraId="3DE44182" w14:textId="5C9EFD6F" w:rsidR="005A0C76" w:rsidRPr="00AA11F9" w:rsidRDefault="005A0C76" w:rsidP="005A0C76">
            <w:pPr>
              <w:jc w:val="right"/>
              <w:rPr>
                <w:rFonts w:ascii="Century Gothic" w:hAnsi="Century Gothic" w:cs="Calibri"/>
                <w:color w:val="000000"/>
                <w:sz w:val="16"/>
                <w:szCs w:val="16"/>
              </w:rPr>
            </w:pPr>
            <w:r>
              <w:rPr>
                <w:rFonts w:ascii="Century Gothic" w:hAnsi="Century Gothic" w:cs="Calibri"/>
                <w:color w:val="000000"/>
                <w:sz w:val="16"/>
                <w:szCs w:val="16"/>
              </w:rPr>
              <w:t>9.912</w:t>
            </w:r>
          </w:p>
        </w:tc>
        <w:tc>
          <w:tcPr>
            <w:tcW w:w="1008" w:type="dxa"/>
          </w:tcPr>
          <w:p w14:paraId="78B1F12A" w14:textId="2A055F70"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5.044</w:t>
            </w:r>
          </w:p>
        </w:tc>
        <w:tc>
          <w:tcPr>
            <w:tcW w:w="1109" w:type="dxa"/>
            <w:noWrap/>
          </w:tcPr>
          <w:p w14:paraId="5D7DC966" w14:textId="2B2B1F29"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7.526</w:t>
            </w:r>
          </w:p>
        </w:tc>
        <w:tc>
          <w:tcPr>
            <w:tcW w:w="844" w:type="dxa"/>
            <w:noWrap/>
          </w:tcPr>
          <w:p w14:paraId="3DA432AF" w14:textId="305728B5"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-2.387</w:t>
            </w:r>
          </w:p>
        </w:tc>
        <w:tc>
          <w:tcPr>
            <w:tcW w:w="850" w:type="dxa"/>
            <w:noWrap/>
          </w:tcPr>
          <w:p w14:paraId="5F393B3D" w14:textId="1AC1862B"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-24,08</w:t>
            </w:r>
          </w:p>
        </w:tc>
        <w:tc>
          <w:tcPr>
            <w:tcW w:w="937" w:type="dxa"/>
          </w:tcPr>
          <w:p w14:paraId="31A280EE" w14:textId="0D44CE01"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149,21</w:t>
            </w:r>
          </w:p>
        </w:tc>
      </w:tr>
      <w:tr w:rsidR="005A0C76" w:rsidRPr="00C742F6" w14:paraId="5199EEF1" w14:textId="77777777" w:rsidTr="00737C34">
        <w:trPr>
          <w:trHeight w:val="270"/>
        </w:trPr>
        <w:tc>
          <w:tcPr>
            <w:tcW w:w="4395" w:type="dxa"/>
            <w:noWrap/>
            <w:hideMark/>
          </w:tcPr>
          <w:p w14:paraId="20FF28CB" w14:textId="77777777" w:rsidR="005A0C76" w:rsidRPr="00C742F6" w:rsidRDefault="005A0C76" w:rsidP="005A0C76">
            <w:pPr>
              <w:rPr>
                <w:rFonts w:ascii="Century Gothic" w:hAnsi="Century Gothic" w:cs="Calibri"/>
                <w:b/>
                <w:bCs/>
                <w:color w:val="000000"/>
                <w:sz w:val="18"/>
                <w:szCs w:val="18"/>
              </w:rPr>
            </w:pPr>
            <w:r w:rsidRPr="00C742F6">
              <w:rPr>
                <w:rFonts w:ascii="Century Gothic" w:hAnsi="Century Gothic" w:cs="Calibri"/>
                <w:b/>
                <w:bCs/>
                <w:color w:val="000000"/>
                <w:sz w:val="18"/>
                <w:szCs w:val="18"/>
                <w:lang w:val="it-IT"/>
              </w:rPr>
              <w:t>B.</w:t>
            </w:r>
            <w:r w:rsidRPr="00C742F6">
              <w:rPr>
                <w:b/>
                <w:bCs/>
                <w:color w:val="000000"/>
                <w:sz w:val="18"/>
                <w:szCs w:val="18"/>
                <w:lang w:val="it-IT"/>
              </w:rPr>
              <w:t>  </w:t>
            </w:r>
            <w:r w:rsidRPr="00C742F6">
              <w:rPr>
                <w:rFonts w:ascii="Century Gothic" w:hAnsi="Century Gothic" w:cs="Calibri"/>
                <w:b/>
                <w:bCs/>
                <w:color w:val="000000"/>
                <w:sz w:val="18"/>
                <w:szCs w:val="18"/>
                <w:lang w:val="it-IT"/>
              </w:rPr>
              <w:t>Beban Operasional</w:t>
            </w:r>
          </w:p>
        </w:tc>
        <w:tc>
          <w:tcPr>
            <w:tcW w:w="1008" w:type="dxa"/>
            <w:noWrap/>
            <w:vAlign w:val="center"/>
            <w:hideMark/>
          </w:tcPr>
          <w:p w14:paraId="77CCB288" w14:textId="31FFABBB" w:rsidR="005A0C76" w:rsidRPr="00AA11F9" w:rsidRDefault="005A0C76" w:rsidP="005A0C76">
            <w:pPr>
              <w:jc w:val="right"/>
              <w:rPr>
                <w:rFonts w:ascii="Century Gothic" w:hAnsi="Century Gothic" w:cs="Calibri"/>
                <w:b/>
                <w:bCs/>
                <w:color w:val="000000"/>
                <w:sz w:val="16"/>
                <w:szCs w:val="16"/>
              </w:rPr>
            </w:pPr>
            <w:r>
              <w:rPr>
                <w:rFonts w:ascii="Century Gothic" w:hAnsi="Century Gothic" w:cs="Calibri"/>
                <w:b/>
                <w:bCs/>
                <w:color w:val="000000"/>
                <w:sz w:val="16"/>
                <w:szCs w:val="16"/>
              </w:rPr>
              <w:t>345.835</w:t>
            </w:r>
          </w:p>
        </w:tc>
        <w:tc>
          <w:tcPr>
            <w:tcW w:w="1008" w:type="dxa"/>
          </w:tcPr>
          <w:p w14:paraId="02EA13DB" w14:textId="1B3A9801" w:rsidR="005A0C76" w:rsidRPr="000F3804" w:rsidRDefault="005A0C76" w:rsidP="005A0C76">
            <w:pPr>
              <w:jc w:val="right"/>
              <w:rPr>
                <w:rFonts w:ascii="Century Gothic" w:hAnsi="Century Gothic" w:cs="Calibri"/>
                <w:b/>
                <w:bCs/>
                <w:color w:val="000000"/>
                <w:sz w:val="16"/>
                <w:szCs w:val="16"/>
              </w:rPr>
            </w:pPr>
            <w:r w:rsidRPr="000F3804">
              <w:rPr>
                <w:rFonts w:ascii="Century Gothic" w:hAnsi="Century Gothic"/>
                <w:b/>
                <w:bCs/>
                <w:sz w:val="16"/>
                <w:szCs w:val="16"/>
              </w:rPr>
              <w:t>460.610</w:t>
            </w:r>
          </w:p>
        </w:tc>
        <w:tc>
          <w:tcPr>
            <w:tcW w:w="1109" w:type="dxa"/>
            <w:noWrap/>
          </w:tcPr>
          <w:p w14:paraId="69086331" w14:textId="31E62B51" w:rsidR="005A0C76" w:rsidRPr="000F3804" w:rsidRDefault="005A0C76" w:rsidP="005A0C76">
            <w:pPr>
              <w:jc w:val="right"/>
              <w:rPr>
                <w:rFonts w:ascii="Century Gothic" w:hAnsi="Century Gothic" w:cs="Calibri"/>
                <w:b/>
                <w:bCs/>
                <w:color w:val="000000"/>
                <w:sz w:val="16"/>
                <w:szCs w:val="16"/>
              </w:rPr>
            </w:pPr>
            <w:r w:rsidRPr="000F3804">
              <w:rPr>
                <w:rFonts w:ascii="Century Gothic" w:hAnsi="Century Gothic"/>
                <w:b/>
                <w:bCs/>
                <w:sz w:val="16"/>
                <w:szCs w:val="16"/>
              </w:rPr>
              <w:t>324.093</w:t>
            </w:r>
          </w:p>
        </w:tc>
        <w:tc>
          <w:tcPr>
            <w:tcW w:w="844" w:type="dxa"/>
            <w:noWrap/>
          </w:tcPr>
          <w:p w14:paraId="01D23635" w14:textId="66188ACE" w:rsidR="005A0C76" w:rsidRPr="000F3804" w:rsidRDefault="005A0C76" w:rsidP="005A0C76">
            <w:pPr>
              <w:jc w:val="right"/>
              <w:rPr>
                <w:rFonts w:ascii="Century Gothic" w:hAnsi="Century Gothic" w:cs="Calibri"/>
                <w:b/>
                <w:bCs/>
                <w:color w:val="000000"/>
                <w:sz w:val="16"/>
                <w:szCs w:val="16"/>
              </w:rPr>
            </w:pPr>
            <w:r w:rsidRPr="000F3804">
              <w:rPr>
                <w:rFonts w:ascii="Century Gothic" w:hAnsi="Century Gothic"/>
                <w:b/>
                <w:bCs/>
                <w:sz w:val="16"/>
                <w:szCs w:val="16"/>
              </w:rPr>
              <w:t>-21.742</w:t>
            </w:r>
          </w:p>
        </w:tc>
        <w:tc>
          <w:tcPr>
            <w:tcW w:w="850" w:type="dxa"/>
            <w:noWrap/>
          </w:tcPr>
          <w:p w14:paraId="78764CD8" w14:textId="5691EC82" w:rsidR="005A0C76" w:rsidRPr="000F3804" w:rsidRDefault="005A0C76" w:rsidP="005A0C76">
            <w:pPr>
              <w:jc w:val="right"/>
              <w:rPr>
                <w:rFonts w:ascii="Century Gothic" w:hAnsi="Century Gothic" w:cs="Calibri"/>
                <w:b/>
                <w:bCs/>
                <w:color w:val="000000"/>
                <w:sz w:val="16"/>
                <w:szCs w:val="16"/>
              </w:rPr>
            </w:pPr>
            <w:r w:rsidRPr="000F3804">
              <w:rPr>
                <w:rFonts w:ascii="Century Gothic" w:hAnsi="Century Gothic"/>
                <w:b/>
                <w:bCs/>
                <w:sz w:val="16"/>
                <w:szCs w:val="16"/>
              </w:rPr>
              <w:t>-6,29</w:t>
            </w:r>
          </w:p>
        </w:tc>
        <w:tc>
          <w:tcPr>
            <w:tcW w:w="937" w:type="dxa"/>
          </w:tcPr>
          <w:p w14:paraId="6D6EE025" w14:textId="372B11BE" w:rsidR="005A0C76" w:rsidRPr="000F3804" w:rsidRDefault="005A0C76" w:rsidP="005A0C76">
            <w:pPr>
              <w:jc w:val="right"/>
              <w:rPr>
                <w:rFonts w:ascii="Century Gothic" w:hAnsi="Century Gothic" w:cs="Calibri"/>
                <w:b/>
                <w:bCs/>
                <w:color w:val="000000"/>
                <w:sz w:val="16"/>
                <w:szCs w:val="16"/>
              </w:rPr>
            </w:pPr>
            <w:r w:rsidRPr="000F3804">
              <w:rPr>
                <w:rFonts w:ascii="Century Gothic" w:hAnsi="Century Gothic"/>
                <w:b/>
                <w:bCs/>
                <w:sz w:val="16"/>
                <w:szCs w:val="16"/>
              </w:rPr>
              <w:t>70,36</w:t>
            </w:r>
          </w:p>
        </w:tc>
      </w:tr>
      <w:tr w:rsidR="005A0C76" w:rsidRPr="002D419C" w14:paraId="01151AF8" w14:textId="77777777" w:rsidTr="00737C34">
        <w:trPr>
          <w:trHeight w:val="270"/>
        </w:trPr>
        <w:tc>
          <w:tcPr>
            <w:tcW w:w="4395" w:type="dxa"/>
            <w:noWrap/>
            <w:hideMark/>
          </w:tcPr>
          <w:p w14:paraId="19706500" w14:textId="77777777" w:rsidR="005A0C76" w:rsidRPr="002D419C" w:rsidRDefault="005A0C76" w:rsidP="005A0C76">
            <w:pPr>
              <w:rPr>
                <w:rFonts w:ascii="Century Gothic" w:hAnsi="Century Gothic" w:cs="Calibri"/>
                <w:b/>
                <w:bCs/>
                <w:color w:val="000000"/>
                <w:sz w:val="18"/>
                <w:szCs w:val="18"/>
              </w:rPr>
            </w:pPr>
            <w:r w:rsidRPr="002D419C">
              <w:rPr>
                <w:rFonts w:ascii="Century Gothic" w:hAnsi="Century Gothic" w:cs="Calibri"/>
                <w:b/>
                <w:bCs/>
                <w:color w:val="000000"/>
                <w:sz w:val="18"/>
                <w:szCs w:val="18"/>
                <w:lang w:val="sv-SE"/>
              </w:rPr>
              <w:t xml:space="preserve">    1.</w:t>
            </w:r>
            <w:r w:rsidRPr="002D419C">
              <w:rPr>
                <w:b/>
                <w:bCs/>
                <w:color w:val="000000"/>
                <w:sz w:val="18"/>
                <w:szCs w:val="18"/>
                <w:lang w:val="sv-SE"/>
              </w:rPr>
              <w:t xml:space="preserve">    </w:t>
            </w:r>
            <w:r w:rsidRPr="002D419C">
              <w:rPr>
                <w:rFonts w:ascii="Century Gothic" w:hAnsi="Century Gothic" w:cs="Calibri"/>
                <w:b/>
                <w:color w:val="000000"/>
                <w:sz w:val="18"/>
                <w:szCs w:val="18"/>
                <w:lang w:val="sv-SE"/>
              </w:rPr>
              <w:t>Beban Bunga</w:t>
            </w:r>
          </w:p>
        </w:tc>
        <w:tc>
          <w:tcPr>
            <w:tcW w:w="1008" w:type="dxa"/>
            <w:noWrap/>
            <w:vAlign w:val="center"/>
            <w:hideMark/>
          </w:tcPr>
          <w:p w14:paraId="07DF757D" w14:textId="77777777" w:rsidR="005A0C76" w:rsidRPr="00AA11F9" w:rsidRDefault="005A0C76" w:rsidP="005A0C76">
            <w:pPr>
              <w:jc w:val="right"/>
              <w:rPr>
                <w:rFonts w:ascii="Century Gothic" w:hAnsi="Century Gothic" w:cs="Calibri"/>
                <w:color w:val="000000"/>
                <w:sz w:val="16"/>
                <w:szCs w:val="16"/>
              </w:rPr>
            </w:pPr>
          </w:p>
        </w:tc>
        <w:tc>
          <w:tcPr>
            <w:tcW w:w="1008" w:type="dxa"/>
          </w:tcPr>
          <w:p w14:paraId="22AAF0A3" w14:textId="77777777" w:rsidR="005A0C76" w:rsidRPr="005A0C76" w:rsidRDefault="005A0C76" w:rsidP="005A0C76">
            <w:pPr>
              <w:jc w:val="right"/>
              <w:rPr>
                <w:rFonts w:ascii="Century Gothic" w:hAnsi="Century Gothic" w:cs="Calibri"/>
                <w:color w:val="000000"/>
                <w:sz w:val="16"/>
                <w:szCs w:val="16"/>
              </w:rPr>
            </w:pPr>
          </w:p>
        </w:tc>
        <w:tc>
          <w:tcPr>
            <w:tcW w:w="1109" w:type="dxa"/>
            <w:noWrap/>
          </w:tcPr>
          <w:p w14:paraId="12DE67D9" w14:textId="77777777" w:rsidR="005A0C76" w:rsidRPr="005A0C76" w:rsidRDefault="005A0C76" w:rsidP="005A0C76">
            <w:pPr>
              <w:jc w:val="right"/>
              <w:rPr>
                <w:rFonts w:ascii="Century Gothic" w:hAnsi="Century Gothic" w:cs="Calibri"/>
                <w:color w:val="000000"/>
                <w:sz w:val="16"/>
                <w:szCs w:val="16"/>
              </w:rPr>
            </w:pPr>
          </w:p>
        </w:tc>
        <w:tc>
          <w:tcPr>
            <w:tcW w:w="844" w:type="dxa"/>
            <w:noWrap/>
          </w:tcPr>
          <w:p w14:paraId="7942A002" w14:textId="77777777" w:rsidR="005A0C76" w:rsidRPr="005A0C76" w:rsidRDefault="005A0C76" w:rsidP="005A0C76">
            <w:pPr>
              <w:jc w:val="right"/>
              <w:rPr>
                <w:rFonts w:ascii="Century Gothic" w:hAnsi="Century Gothic" w:cs="Calibri"/>
                <w:color w:val="000000"/>
                <w:sz w:val="16"/>
                <w:szCs w:val="16"/>
              </w:rPr>
            </w:pPr>
          </w:p>
        </w:tc>
        <w:tc>
          <w:tcPr>
            <w:tcW w:w="850" w:type="dxa"/>
            <w:noWrap/>
          </w:tcPr>
          <w:p w14:paraId="0C016511" w14:textId="77777777" w:rsidR="005A0C76" w:rsidRPr="005A0C76" w:rsidRDefault="005A0C76" w:rsidP="005A0C76">
            <w:pPr>
              <w:jc w:val="right"/>
              <w:rPr>
                <w:rFonts w:ascii="Century Gothic" w:hAnsi="Century Gothic" w:cs="Calibri"/>
                <w:color w:val="000000"/>
                <w:sz w:val="16"/>
                <w:szCs w:val="16"/>
              </w:rPr>
            </w:pPr>
          </w:p>
        </w:tc>
        <w:tc>
          <w:tcPr>
            <w:tcW w:w="937" w:type="dxa"/>
          </w:tcPr>
          <w:p w14:paraId="2C8EE5DD" w14:textId="77777777" w:rsidR="005A0C76" w:rsidRPr="005A0C76" w:rsidRDefault="005A0C76" w:rsidP="005A0C76">
            <w:pPr>
              <w:jc w:val="right"/>
              <w:rPr>
                <w:rFonts w:ascii="Century Gothic" w:hAnsi="Century Gothic" w:cs="Calibri"/>
                <w:color w:val="000000"/>
                <w:sz w:val="16"/>
                <w:szCs w:val="16"/>
              </w:rPr>
            </w:pPr>
          </w:p>
        </w:tc>
      </w:tr>
      <w:tr w:rsidR="005A0C76" w:rsidRPr="00C742F6" w14:paraId="4E41EFCC" w14:textId="77777777" w:rsidTr="00737C34">
        <w:trPr>
          <w:trHeight w:val="270"/>
        </w:trPr>
        <w:tc>
          <w:tcPr>
            <w:tcW w:w="4395" w:type="dxa"/>
            <w:noWrap/>
            <w:hideMark/>
          </w:tcPr>
          <w:p w14:paraId="21B83ABE" w14:textId="77777777" w:rsidR="005A0C76" w:rsidRPr="002D419C" w:rsidRDefault="005A0C76" w:rsidP="005A0C76">
            <w:pPr>
              <w:ind w:firstLineChars="300" w:firstLine="540"/>
              <w:rPr>
                <w:rFonts w:ascii="Century Gothic" w:hAnsi="Century Gothic" w:cs="Calibri"/>
                <w:color w:val="000000"/>
                <w:sz w:val="18"/>
                <w:szCs w:val="18"/>
              </w:rPr>
            </w:pPr>
            <w:r w:rsidRPr="002D419C">
              <w:rPr>
                <w:rFonts w:ascii="Century Gothic" w:hAnsi="Century Gothic" w:cs="Calibri"/>
                <w:bCs/>
                <w:color w:val="000000"/>
                <w:sz w:val="18"/>
                <w:szCs w:val="18"/>
              </w:rPr>
              <w:t>a</w:t>
            </w:r>
            <w:r w:rsidRPr="002D419C">
              <w:rPr>
                <w:rFonts w:ascii="Century Gothic" w:hAnsi="Century Gothic" w:cs="Calibri"/>
                <w:color w:val="000000"/>
                <w:sz w:val="18"/>
                <w:szCs w:val="18"/>
              </w:rPr>
              <w:t xml:space="preserve">. Beban Bunga </w:t>
            </w:r>
            <w:proofErr w:type="spellStart"/>
            <w:r w:rsidRPr="002D419C">
              <w:rPr>
                <w:rFonts w:ascii="Century Gothic" w:hAnsi="Century Gothic" w:cs="Calibri"/>
                <w:color w:val="000000"/>
                <w:sz w:val="18"/>
                <w:szCs w:val="18"/>
              </w:rPr>
              <w:t>Kontraktual</w:t>
            </w:r>
            <w:proofErr w:type="spellEnd"/>
          </w:p>
        </w:tc>
        <w:tc>
          <w:tcPr>
            <w:tcW w:w="1008" w:type="dxa"/>
            <w:noWrap/>
            <w:vAlign w:val="center"/>
            <w:hideMark/>
          </w:tcPr>
          <w:p w14:paraId="33B249AA" w14:textId="77777777" w:rsidR="005A0C76" w:rsidRPr="00AA11F9" w:rsidRDefault="005A0C76" w:rsidP="005A0C76">
            <w:pPr>
              <w:jc w:val="right"/>
              <w:rPr>
                <w:rFonts w:ascii="Century Gothic" w:hAnsi="Century Gothic" w:cs="Calibri"/>
                <w:color w:val="000000"/>
                <w:sz w:val="16"/>
                <w:szCs w:val="16"/>
              </w:rPr>
            </w:pPr>
          </w:p>
        </w:tc>
        <w:tc>
          <w:tcPr>
            <w:tcW w:w="1008" w:type="dxa"/>
          </w:tcPr>
          <w:p w14:paraId="59C0DE67" w14:textId="77777777" w:rsidR="005A0C76" w:rsidRPr="005A0C76" w:rsidRDefault="005A0C76" w:rsidP="005A0C76">
            <w:pPr>
              <w:jc w:val="right"/>
              <w:rPr>
                <w:rFonts w:ascii="Century Gothic" w:hAnsi="Century Gothic" w:cs="Calibri"/>
                <w:color w:val="000000"/>
                <w:sz w:val="16"/>
                <w:szCs w:val="16"/>
              </w:rPr>
            </w:pPr>
          </w:p>
        </w:tc>
        <w:tc>
          <w:tcPr>
            <w:tcW w:w="1109" w:type="dxa"/>
            <w:noWrap/>
          </w:tcPr>
          <w:p w14:paraId="5720FD3B" w14:textId="77777777" w:rsidR="005A0C76" w:rsidRPr="005A0C76" w:rsidRDefault="005A0C76" w:rsidP="005A0C76">
            <w:pPr>
              <w:jc w:val="right"/>
              <w:rPr>
                <w:rFonts w:ascii="Century Gothic" w:hAnsi="Century Gothic" w:cs="Calibri"/>
                <w:color w:val="000000"/>
                <w:sz w:val="16"/>
                <w:szCs w:val="16"/>
              </w:rPr>
            </w:pPr>
          </w:p>
        </w:tc>
        <w:tc>
          <w:tcPr>
            <w:tcW w:w="844" w:type="dxa"/>
            <w:noWrap/>
          </w:tcPr>
          <w:p w14:paraId="279FA07E" w14:textId="77777777" w:rsidR="005A0C76" w:rsidRPr="005A0C76" w:rsidRDefault="005A0C76" w:rsidP="005A0C76">
            <w:pPr>
              <w:jc w:val="right"/>
              <w:rPr>
                <w:rFonts w:ascii="Century Gothic" w:hAnsi="Century Gothic" w:cs="Calibri"/>
                <w:color w:val="000000"/>
                <w:sz w:val="16"/>
                <w:szCs w:val="16"/>
              </w:rPr>
            </w:pPr>
          </w:p>
        </w:tc>
        <w:tc>
          <w:tcPr>
            <w:tcW w:w="850" w:type="dxa"/>
            <w:noWrap/>
          </w:tcPr>
          <w:p w14:paraId="31DCD65E" w14:textId="77777777" w:rsidR="005A0C76" w:rsidRPr="005A0C76" w:rsidRDefault="005A0C76" w:rsidP="005A0C76">
            <w:pPr>
              <w:jc w:val="right"/>
              <w:rPr>
                <w:rFonts w:ascii="Century Gothic" w:hAnsi="Century Gothic" w:cs="Calibri"/>
                <w:color w:val="000000"/>
                <w:sz w:val="16"/>
                <w:szCs w:val="16"/>
              </w:rPr>
            </w:pPr>
          </w:p>
        </w:tc>
        <w:tc>
          <w:tcPr>
            <w:tcW w:w="937" w:type="dxa"/>
          </w:tcPr>
          <w:p w14:paraId="0018B0C4" w14:textId="77777777" w:rsidR="005A0C76" w:rsidRPr="005A0C76" w:rsidRDefault="005A0C76" w:rsidP="005A0C76">
            <w:pPr>
              <w:jc w:val="right"/>
              <w:rPr>
                <w:rFonts w:ascii="Century Gothic" w:hAnsi="Century Gothic" w:cs="Calibri"/>
                <w:color w:val="000000"/>
                <w:sz w:val="16"/>
                <w:szCs w:val="16"/>
              </w:rPr>
            </w:pPr>
          </w:p>
        </w:tc>
      </w:tr>
      <w:tr w:rsidR="005A0C76" w:rsidRPr="00C742F6" w14:paraId="5D9DAAE9" w14:textId="77777777" w:rsidTr="00737C34">
        <w:trPr>
          <w:trHeight w:val="270"/>
        </w:trPr>
        <w:tc>
          <w:tcPr>
            <w:tcW w:w="4395" w:type="dxa"/>
            <w:noWrap/>
            <w:hideMark/>
          </w:tcPr>
          <w:p w14:paraId="52993F79" w14:textId="77777777" w:rsidR="005A0C76" w:rsidRPr="002D419C" w:rsidRDefault="005A0C76" w:rsidP="005A0C76">
            <w:pPr>
              <w:rPr>
                <w:rFonts w:ascii="Century Gothic" w:hAnsi="Century Gothic" w:cs="Calibri"/>
                <w:color w:val="000000"/>
                <w:sz w:val="18"/>
                <w:szCs w:val="18"/>
              </w:rPr>
            </w:pPr>
            <w:r w:rsidRPr="002D419C">
              <w:rPr>
                <w:rFonts w:ascii="Century Gothic" w:hAnsi="Century Gothic" w:cs="Calibri"/>
                <w:color w:val="000000"/>
                <w:sz w:val="18"/>
                <w:szCs w:val="18"/>
              </w:rPr>
              <w:t xml:space="preserve">               </w:t>
            </w:r>
            <w:r w:rsidRPr="002D419C">
              <w:rPr>
                <w:rFonts w:ascii="Century Gothic" w:hAnsi="Century Gothic" w:cs="Calibri"/>
                <w:bCs/>
                <w:color w:val="000000"/>
                <w:sz w:val="18"/>
                <w:szCs w:val="18"/>
                <w:lang w:val="id-ID"/>
              </w:rPr>
              <w:t>1</w:t>
            </w:r>
            <w:r w:rsidRPr="002D419C">
              <w:rPr>
                <w:rFonts w:ascii="Century Gothic" w:hAnsi="Century Gothic" w:cs="Calibri"/>
                <w:color w:val="000000"/>
                <w:sz w:val="18"/>
                <w:szCs w:val="18"/>
                <w:lang w:val="id-ID"/>
              </w:rPr>
              <w:t>.Tabungan</w:t>
            </w:r>
          </w:p>
        </w:tc>
        <w:tc>
          <w:tcPr>
            <w:tcW w:w="1008" w:type="dxa"/>
            <w:noWrap/>
            <w:vAlign w:val="center"/>
            <w:hideMark/>
          </w:tcPr>
          <w:p w14:paraId="5C24EEAE" w14:textId="53E4553E" w:rsidR="005A0C76" w:rsidRPr="00AA11F9" w:rsidRDefault="005A0C76" w:rsidP="005A0C76">
            <w:pPr>
              <w:jc w:val="right"/>
              <w:rPr>
                <w:rFonts w:ascii="Century Gothic" w:hAnsi="Century Gothic" w:cs="Calibri"/>
                <w:color w:val="000000"/>
                <w:sz w:val="16"/>
                <w:szCs w:val="16"/>
              </w:rPr>
            </w:pPr>
            <w:r>
              <w:rPr>
                <w:rFonts w:ascii="Century Gothic" w:hAnsi="Century Gothic" w:cs="Calibri"/>
                <w:color w:val="000000"/>
                <w:sz w:val="16"/>
                <w:szCs w:val="16"/>
              </w:rPr>
              <w:t>5.738</w:t>
            </w:r>
          </w:p>
        </w:tc>
        <w:tc>
          <w:tcPr>
            <w:tcW w:w="1008" w:type="dxa"/>
          </w:tcPr>
          <w:p w14:paraId="0FE56E5E" w14:textId="0A5469B0"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2.617</w:t>
            </w:r>
          </w:p>
        </w:tc>
        <w:tc>
          <w:tcPr>
            <w:tcW w:w="1109" w:type="dxa"/>
            <w:noWrap/>
          </w:tcPr>
          <w:p w14:paraId="6FC7C7DD" w14:textId="6367393C"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12.071</w:t>
            </w:r>
          </w:p>
        </w:tc>
        <w:tc>
          <w:tcPr>
            <w:tcW w:w="844" w:type="dxa"/>
            <w:noWrap/>
          </w:tcPr>
          <w:p w14:paraId="5E4B6092" w14:textId="0A0BAAC3"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6.333</w:t>
            </w:r>
          </w:p>
        </w:tc>
        <w:tc>
          <w:tcPr>
            <w:tcW w:w="850" w:type="dxa"/>
            <w:noWrap/>
          </w:tcPr>
          <w:p w14:paraId="0CC4A17A" w14:textId="7CA2A6E5"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110,37</w:t>
            </w:r>
          </w:p>
        </w:tc>
        <w:tc>
          <w:tcPr>
            <w:tcW w:w="937" w:type="dxa"/>
          </w:tcPr>
          <w:p w14:paraId="6E737007" w14:textId="06E997E8"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461,25</w:t>
            </w:r>
          </w:p>
        </w:tc>
      </w:tr>
      <w:tr w:rsidR="005A0C76" w:rsidRPr="00C742F6" w14:paraId="4998A996" w14:textId="77777777" w:rsidTr="00737C34">
        <w:trPr>
          <w:trHeight w:val="270"/>
        </w:trPr>
        <w:tc>
          <w:tcPr>
            <w:tcW w:w="4395" w:type="dxa"/>
            <w:noWrap/>
            <w:hideMark/>
          </w:tcPr>
          <w:p w14:paraId="04B29BEB" w14:textId="77777777" w:rsidR="005A0C76" w:rsidRPr="002D419C" w:rsidRDefault="005A0C76" w:rsidP="005A0C76">
            <w:pPr>
              <w:rPr>
                <w:rFonts w:ascii="Century Gothic" w:hAnsi="Century Gothic" w:cs="Calibri"/>
                <w:color w:val="000000"/>
                <w:sz w:val="18"/>
                <w:szCs w:val="18"/>
              </w:rPr>
            </w:pPr>
            <w:r w:rsidRPr="002D419C">
              <w:rPr>
                <w:rFonts w:ascii="Century Gothic" w:hAnsi="Century Gothic" w:cs="Calibri"/>
                <w:color w:val="000000"/>
                <w:sz w:val="18"/>
                <w:szCs w:val="18"/>
              </w:rPr>
              <w:t xml:space="preserve">               </w:t>
            </w:r>
            <w:r w:rsidRPr="002D419C">
              <w:rPr>
                <w:rFonts w:ascii="Century Gothic" w:hAnsi="Century Gothic" w:cs="Calibri"/>
                <w:bCs/>
                <w:color w:val="000000"/>
                <w:sz w:val="18"/>
                <w:szCs w:val="18"/>
                <w:lang w:val="id-ID"/>
              </w:rPr>
              <w:t>2</w:t>
            </w:r>
            <w:r w:rsidRPr="002D419C">
              <w:rPr>
                <w:rFonts w:ascii="Century Gothic" w:hAnsi="Century Gothic" w:cs="Calibri"/>
                <w:color w:val="000000"/>
                <w:sz w:val="18"/>
                <w:szCs w:val="18"/>
                <w:lang w:val="id-ID"/>
              </w:rPr>
              <w:t>.Deposito</w:t>
            </w:r>
          </w:p>
        </w:tc>
        <w:tc>
          <w:tcPr>
            <w:tcW w:w="1008" w:type="dxa"/>
            <w:noWrap/>
            <w:vAlign w:val="center"/>
            <w:hideMark/>
          </w:tcPr>
          <w:p w14:paraId="53142FBB" w14:textId="1796D1AF" w:rsidR="005A0C76" w:rsidRPr="00AA11F9" w:rsidRDefault="005A0C76" w:rsidP="005A0C76">
            <w:pPr>
              <w:jc w:val="right"/>
              <w:rPr>
                <w:rFonts w:ascii="Century Gothic" w:hAnsi="Century Gothic" w:cs="Calibri"/>
                <w:color w:val="000000"/>
                <w:sz w:val="16"/>
                <w:szCs w:val="16"/>
              </w:rPr>
            </w:pPr>
            <w:r>
              <w:rPr>
                <w:rFonts w:ascii="Century Gothic" w:hAnsi="Century Gothic" w:cs="Calibri"/>
                <w:color w:val="000000"/>
                <w:sz w:val="16"/>
                <w:szCs w:val="16"/>
              </w:rPr>
              <w:t>1.824</w:t>
            </w:r>
          </w:p>
        </w:tc>
        <w:tc>
          <w:tcPr>
            <w:tcW w:w="1008" w:type="dxa"/>
          </w:tcPr>
          <w:p w14:paraId="4877FCF6" w14:textId="4A75445F"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1109" w:type="dxa"/>
            <w:noWrap/>
          </w:tcPr>
          <w:p w14:paraId="3E305603" w14:textId="0FCCC6FB"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585</w:t>
            </w:r>
          </w:p>
        </w:tc>
        <w:tc>
          <w:tcPr>
            <w:tcW w:w="844" w:type="dxa"/>
            <w:noWrap/>
          </w:tcPr>
          <w:p w14:paraId="5F609977" w14:textId="3DFA5630"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-1.239</w:t>
            </w:r>
          </w:p>
        </w:tc>
        <w:tc>
          <w:tcPr>
            <w:tcW w:w="850" w:type="dxa"/>
            <w:noWrap/>
          </w:tcPr>
          <w:p w14:paraId="17EC450C" w14:textId="47C94275"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-67,93</w:t>
            </w:r>
          </w:p>
        </w:tc>
        <w:tc>
          <w:tcPr>
            <w:tcW w:w="937" w:type="dxa"/>
          </w:tcPr>
          <w:p w14:paraId="5E219687" w14:textId="0F07663D"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#DIV/0!</w:t>
            </w:r>
          </w:p>
        </w:tc>
      </w:tr>
      <w:tr w:rsidR="005A0C76" w:rsidRPr="00C742F6" w14:paraId="0A243C69" w14:textId="77777777" w:rsidTr="00737C34">
        <w:trPr>
          <w:trHeight w:val="270"/>
        </w:trPr>
        <w:tc>
          <w:tcPr>
            <w:tcW w:w="4395" w:type="dxa"/>
            <w:noWrap/>
            <w:hideMark/>
          </w:tcPr>
          <w:p w14:paraId="00AEB298" w14:textId="77777777" w:rsidR="005A0C76" w:rsidRPr="002D419C" w:rsidRDefault="005A0C76" w:rsidP="005A0C76">
            <w:pPr>
              <w:rPr>
                <w:rFonts w:ascii="Century Gothic" w:hAnsi="Century Gothic" w:cs="Calibri"/>
                <w:color w:val="000000"/>
                <w:sz w:val="18"/>
                <w:szCs w:val="18"/>
              </w:rPr>
            </w:pPr>
            <w:r w:rsidRPr="002D419C">
              <w:rPr>
                <w:rFonts w:ascii="Century Gothic" w:hAnsi="Century Gothic" w:cs="Calibri"/>
                <w:color w:val="000000"/>
                <w:sz w:val="18"/>
                <w:szCs w:val="18"/>
              </w:rPr>
              <w:t xml:space="preserve">               </w:t>
            </w:r>
            <w:r w:rsidRPr="002D419C">
              <w:rPr>
                <w:rFonts w:ascii="Century Gothic" w:hAnsi="Century Gothic" w:cs="Calibri"/>
                <w:bCs/>
                <w:color w:val="000000"/>
                <w:sz w:val="18"/>
                <w:szCs w:val="18"/>
                <w:lang w:val="id-ID"/>
              </w:rPr>
              <w:t>3</w:t>
            </w:r>
            <w:r w:rsidRPr="002D419C">
              <w:rPr>
                <w:rFonts w:ascii="Century Gothic" w:hAnsi="Century Gothic" w:cs="Calibri"/>
                <w:color w:val="000000"/>
                <w:sz w:val="18"/>
                <w:szCs w:val="18"/>
                <w:lang w:val="id-ID"/>
              </w:rPr>
              <w:t>.Simpanan dari Bank lain</w:t>
            </w:r>
          </w:p>
        </w:tc>
        <w:tc>
          <w:tcPr>
            <w:tcW w:w="1008" w:type="dxa"/>
            <w:noWrap/>
            <w:vAlign w:val="center"/>
            <w:hideMark/>
          </w:tcPr>
          <w:p w14:paraId="49060F31" w14:textId="0E11DFA3" w:rsidR="005A0C76" w:rsidRPr="00AA11F9" w:rsidRDefault="005A0C76" w:rsidP="005A0C76">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008" w:type="dxa"/>
          </w:tcPr>
          <w:p w14:paraId="08819775" w14:textId="29E9DC92"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1109" w:type="dxa"/>
            <w:noWrap/>
          </w:tcPr>
          <w:p w14:paraId="6E9C1B79" w14:textId="0BBF9F8A"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44" w:type="dxa"/>
            <w:noWrap/>
          </w:tcPr>
          <w:p w14:paraId="75D6E518" w14:textId="51582415"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50" w:type="dxa"/>
            <w:noWrap/>
          </w:tcPr>
          <w:p w14:paraId="501FB889" w14:textId="3D6D2740" w:rsidR="005A0C76" w:rsidRPr="005A0C76" w:rsidRDefault="005A0C76" w:rsidP="005A0C76">
            <w:pPr>
              <w:jc w:val="center"/>
              <w:rPr>
                <w:rFonts w:ascii="Century Gothic" w:hAnsi="Century Gothic" w:cs="Calibri"/>
                <w:color w:val="000000"/>
                <w:sz w:val="16"/>
                <w:szCs w:val="16"/>
              </w:rPr>
            </w:pPr>
            <w:r w:rsidRPr="005A0C76">
              <w:rPr>
                <w:rFonts w:ascii="Century Gothic" w:hAnsi="Century Gothic"/>
                <w:sz w:val="16"/>
                <w:szCs w:val="16"/>
              </w:rPr>
              <w:t>#DIV/0!</w:t>
            </w:r>
          </w:p>
        </w:tc>
        <w:tc>
          <w:tcPr>
            <w:tcW w:w="937" w:type="dxa"/>
          </w:tcPr>
          <w:p w14:paraId="6BF7527B" w14:textId="1F879220"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#DIV/0!</w:t>
            </w:r>
          </w:p>
        </w:tc>
      </w:tr>
      <w:tr w:rsidR="005A0C76" w:rsidRPr="00C742F6" w14:paraId="31F05D46" w14:textId="77777777" w:rsidTr="00737C34">
        <w:trPr>
          <w:trHeight w:val="270"/>
        </w:trPr>
        <w:tc>
          <w:tcPr>
            <w:tcW w:w="4395" w:type="dxa"/>
            <w:noWrap/>
            <w:hideMark/>
          </w:tcPr>
          <w:p w14:paraId="2B2E4836" w14:textId="77777777" w:rsidR="005A0C76" w:rsidRPr="002D419C" w:rsidRDefault="005A0C76" w:rsidP="005A0C76">
            <w:pPr>
              <w:rPr>
                <w:rFonts w:ascii="Century Gothic" w:hAnsi="Century Gothic" w:cs="Calibri"/>
                <w:color w:val="000000"/>
                <w:sz w:val="18"/>
                <w:szCs w:val="18"/>
              </w:rPr>
            </w:pPr>
            <w:r w:rsidRPr="002D419C">
              <w:rPr>
                <w:rFonts w:ascii="Century Gothic" w:hAnsi="Century Gothic" w:cs="Calibri"/>
                <w:color w:val="000000"/>
                <w:sz w:val="18"/>
                <w:szCs w:val="18"/>
              </w:rPr>
              <w:t xml:space="preserve">               </w:t>
            </w:r>
            <w:r w:rsidRPr="002D419C">
              <w:rPr>
                <w:rFonts w:ascii="Century Gothic" w:hAnsi="Century Gothic" w:cs="Calibri"/>
                <w:bCs/>
                <w:color w:val="000000"/>
                <w:sz w:val="18"/>
                <w:szCs w:val="18"/>
                <w:lang w:val="id-ID"/>
              </w:rPr>
              <w:t>4</w:t>
            </w:r>
            <w:r w:rsidRPr="002D419C">
              <w:rPr>
                <w:rFonts w:ascii="Century Gothic" w:hAnsi="Century Gothic" w:cs="Calibri"/>
                <w:color w:val="000000"/>
                <w:sz w:val="18"/>
                <w:szCs w:val="18"/>
                <w:lang w:val="id-ID"/>
              </w:rPr>
              <w:t>.Pinjaman yang diterima</w:t>
            </w:r>
          </w:p>
        </w:tc>
        <w:tc>
          <w:tcPr>
            <w:tcW w:w="1008" w:type="dxa"/>
            <w:noWrap/>
            <w:vAlign w:val="center"/>
            <w:hideMark/>
          </w:tcPr>
          <w:p w14:paraId="2994FEB5" w14:textId="77777777" w:rsidR="005A0C76" w:rsidRPr="00AA11F9" w:rsidRDefault="005A0C76" w:rsidP="005A0C76">
            <w:pPr>
              <w:jc w:val="right"/>
              <w:rPr>
                <w:rFonts w:ascii="Century Gothic" w:hAnsi="Century Gothic" w:cs="Calibri"/>
                <w:color w:val="000000"/>
                <w:sz w:val="16"/>
                <w:szCs w:val="16"/>
              </w:rPr>
            </w:pPr>
          </w:p>
        </w:tc>
        <w:tc>
          <w:tcPr>
            <w:tcW w:w="1008" w:type="dxa"/>
          </w:tcPr>
          <w:p w14:paraId="53FC3D58" w14:textId="77777777" w:rsidR="005A0C76" w:rsidRPr="005A0C76" w:rsidRDefault="005A0C76" w:rsidP="005A0C76">
            <w:pPr>
              <w:jc w:val="right"/>
              <w:rPr>
                <w:rFonts w:ascii="Century Gothic" w:hAnsi="Century Gothic" w:cs="Calibri"/>
                <w:color w:val="000000"/>
                <w:sz w:val="16"/>
                <w:szCs w:val="16"/>
              </w:rPr>
            </w:pPr>
          </w:p>
        </w:tc>
        <w:tc>
          <w:tcPr>
            <w:tcW w:w="1109" w:type="dxa"/>
            <w:noWrap/>
          </w:tcPr>
          <w:p w14:paraId="0ECA3FC6" w14:textId="77777777" w:rsidR="005A0C76" w:rsidRPr="005A0C76" w:rsidRDefault="005A0C76" w:rsidP="005A0C76">
            <w:pPr>
              <w:jc w:val="right"/>
              <w:rPr>
                <w:rFonts w:ascii="Century Gothic" w:hAnsi="Century Gothic" w:cs="Calibri"/>
                <w:color w:val="000000"/>
                <w:sz w:val="16"/>
                <w:szCs w:val="16"/>
              </w:rPr>
            </w:pPr>
          </w:p>
        </w:tc>
        <w:tc>
          <w:tcPr>
            <w:tcW w:w="844" w:type="dxa"/>
            <w:noWrap/>
          </w:tcPr>
          <w:p w14:paraId="7FFD4A7E" w14:textId="7C7620D6" w:rsidR="005A0C76" w:rsidRPr="005A0C76" w:rsidRDefault="005A0C76" w:rsidP="005A0C76">
            <w:pPr>
              <w:rPr>
                <w:rFonts w:ascii="Century Gothic" w:hAnsi="Century Gothic" w:cs="Calibri"/>
                <w:color w:val="000000"/>
                <w:sz w:val="16"/>
                <w:szCs w:val="16"/>
              </w:rPr>
            </w:pPr>
          </w:p>
        </w:tc>
        <w:tc>
          <w:tcPr>
            <w:tcW w:w="850" w:type="dxa"/>
            <w:noWrap/>
          </w:tcPr>
          <w:p w14:paraId="331FD37D" w14:textId="77A7D3D2" w:rsidR="005A0C76" w:rsidRPr="005A0C76" w:rsidRDefault="005A0C76" w:rsidP="005A0C76">
            <w:pPr>
              <w:rPr>
                <w:rFonts w:ascii="Century Gothic" w:hAnsi="Century Gothic" w:cs="Calibri"/>
                <w:color w:val="000000"/>
                <w:sz w:val="16"/>
                <w:szCs w:val="16"/>
              </w:rPr>
            </w:pPr>
          </w:p>
        </w:tc>
        <w:tc>
          <w:tcPr>
            <w:tcW w:w="937" w:type="dxa"/>
          </w:tcPr>
          <w:p w14:paraId="670124DF" w14:textId="466A50BA" w:rsidR="005A0C76" w:rsidRPr="005A0C76" w:rsidRDefault="005A0C76" w:rsidP="005A0C76">
            <w:pPr>
              <w:jc w:val="right"/>
              <w:rPr>
                <w:rFonts w:ascii="Century Gothic" w:hAnsi="Century Gothic" w:cs="Calibri"/>
                <w:color w:val="000000"/>
                <w:sz w:val="16"/>
                <w:szCs w:val="16"/>
              </w:rPr>
            </w:pPr>
          </w:p>
        </w:tc>
      </w:tr>
      <w:tr w:rsidR="005A0C76" w:rsidRPr="00C742F6" w14:paraId="0EFE62F9" w14:textId="77777777" w:rsidTr="00737C34">
        <w:trPr>
          <w:trHeight w:val="270"/>
        </w:trPr>
        <w:tc>
          <w:tcPr>
            <w:tcW w:w="4395" w:type="dxa"/>
            <w:noWrap/>
            <w:hideMark/>
          </w:tcPr>
          <w:p w14:paraId="6D370D3C" w14:textId="77777777" w:rsidR="005A0C76" w:rsidRPr="00C742F6" w:rsidRDefault="005A0C76" w:rsidP="005A0C76">
            <w:pPr>
              <w:rPr>
                <w:rFonts w:ascii="Arial" w:hAnsi="Arial" w:cs="Arial"/>
                <w:color w:val="000000"/>
                <w:sz w:val="18"/>
                <w:szCs w:val="18"/>
              </w:rPr>
            </w:pPr>
            <w:r>
              <w:rPr>
                <w:rFonts w:ascii="Arial" w:hAnsi="Arial" w:cs="Arial"/>
                <w:color w:val="000000"/>
                <w:sz w:val="18"/>
                <w:szCs w:val="18"/>
              </w:rPr>
              <w:t xml:space="preserve">                  </w:t>
            </w:r>
            <w:r w:rsidRPr="00C742F6">
              <w:rPr>
                <w:rFonts w:ascii="Century Gothic" w:hAnsi="Century Gothic" w:cs="Arial"/>
                <w:color w:val="000000"/>
                <w:sz w:val="18"/>
                <w:szCs w:val="18"/>
              </w:rPr>
              <w:t>1) Dari Bank Indonesia</w:t>
            </w:r>
          </w:p>
        </w:tc>
        <w:tc>
          <w:tcPr>
            <w:tcW w:w="1008" w:type="dxa"/>
            <w:noWrap/>
            <w:vAlign w:val="center"/>
            <w:hideMark/>
          </w:tcPr>
          <w:p w14:paraId="7403A996" w14:textId="1987C98B" w:rsidR="005A0C76" w:rsidRPr="00AA11F9" w:rsidRDefault="005A0C76" w:rsidP="005A0C76">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008" w:type="dxa"/>
          </w:tcPr>
          <w:p w14:paraId="4B8DC3D2" w14:textId="2EFDA13B"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1109" w:type="dxa"/>
            <w:noWrap/>
          </w:tcPr>
          <w:p w14:paraId="189E3186" w14:textId="531F1279"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44" w:type="dxa"/>
            <w:noWrap/>
          </w:tcPr>
          <w:p w14:paraId="07DE9A2E" w14:textId="6A149514"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50" w:type="dxa"/>
            <w:noWrap/>
          </w:tcPr>
          <w:p w14:paraId="01CD888B" w14:textId="32A81A66" w:rsidR="005A0C76" w:rsidRPr="005A0C76" w:rsidRDefault="005A0C76" w:rsidP="005A0C76">
            <w:pPr>
              <w:jc w:val="center"/>
              <w:rPr>
                <w:rFonts w:ascii="Century Gothic" w:hAnsi="Century Gothic" w:cs="Calibri"/>
                <w:color w:val="000000"/>
                <w:sz w:val="16"/>
                <w:szCs w:val="16"/>
              </w:rPr>
            </w:pPr>
            <w:r w:rsidRPr="005A0C76">
              <w:rPr>
                <w:rFonts w:ascii="Century Gothic" w:hAnsi="Century Gothic"/>
                <w:sz w:val="16"/>
                <w:szCs w:val="16"/>
              </w:rPr>
              <w:t>#DIV/0!</w:t>
            </w:r>
          </w:p>
        </w:tc>
        <w:tc>
          <w:tcPr>
            <w:tcW w:w="937" w:type="dxa"/>
          </w:tcPr>
          <w:p w14:paraId="44FBE7F4" w14:textId="760997BD"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#DIV/0!</w:t>
            </w:r>
          </w:p>
        </w:tc>
      </w:tr>
      <w:tr w:rsidR="005A0C76" w:rsidRPr="00C742F6" w14:paraId="35FF41C8" w14:textId="77777777" w:rsidTr="00737C34">
        <w:trPr>
          <w:trHeight w:val="270"/>
        </w:trPr>
        <w:tc>
          <w:tcPr>
            <w:tcW w:w="4395" w:type="dxa"/>
            <w:noWrap/>
            <w:hideMark/>
          </w:tcPr>
          <w:p w14:paraId="5027A114" w14:textId="77777777" w:rsidR="005A0C76" w:rsidRPr="00C742F6" w:rsidRDefault="005A0C76" w:rsidP="005A0C76">
            <w:pPr>
              <w:rPr>
                <w:rFonts w:ascii="Century Gothic" w:hAnsi="Century Gothic" w:cs="Calibri"/>
                <w:color w:val="000000"/>
                <w:sz w:val="18"/>
                <w:szCs w:val="18"/>
              </w:rPr>
            </w:pPr>
            <w:r>
              <w:rPr>
                <w:rFonts w:ascii="Century Gothic" w:hAnsi="Century Gothic" w:cs="Calibri"/>
                <w:color w:val="000000"/>
                <w:sz w:val="18"/>
                <w:szCs w:val="18"/>
              </w:rPr>
              <w:t xml:space="preserve">                 </w:t>
            </w:r>
            <w:r w:rsidRPr="00C742F6">
              <w:rPr>
                <w:rFonts w:ascii="Century Gothic" w:hAnsi="Century Gothic" w:cs="Calibri"/>
                <w:color w:val="000000"/>
                <w:sz w:val="18"/>
                <w:szCs w:val="18"/>
              </w:rPr>
              <w:t xml:space="preserve"> 2) Dari Bank Lain</w:t>
            </w:r>
          </w:p>
        </w:tc>
        <w:tc>
          <w:tcPr>
            <w:tcW w:w="1008" w:type="dxa"/>
            <w:noWrap/>
            <w:vAlign w:val="center"/>
            <w:hideMark/>
          </w:tcPr>
          <w:p w14:paraId="1B5B6611" w14:textId="35295E93" w:rsidR="005A0C76" w:rsidRPr="00AA11F9" w:rsidRDefault="005A0C76" w:rsidP="005A0C76">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008" w:type="dxa"/>
          </w:tcPr>
          <w:p w14:paraId="1C675FF0" w14:textId="690F21F2"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1109" w:type="dxa"/>
            <w:noWrap/>
          </w:tcPr>
          <w:p w14:paraId="44D831C9" w14:textId="04963D86"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44" w:type="dxa"/>
            <w:noWrap/>
          </w:tcPr>
          <w:p w14:paraId="34FABD51" w14:textId="12C2F3C8"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50" w:type="dxa"/>
            <w:noWrap/>
          </w:tcPr>
          <w:p w14:paraId="123DA957" w14:textId="5C0EF8AD" w:rsidR="005A0C76" w:rsidRPr="005A0C76" w:rsidRDefault="005A0C76" w:rsidP="005A0C76">
            <w:pPr>
              <w:jc w:val="center"/>
              <w:rPr>
                <w:rFonts w:ascii="Century Gothic" w:hAnsi="Century Gothic" w:cs="Calibri"/>
                <w:color w:val="000000"/>
                <w:sz w:val="16"/>
                <w:szCs w:val="16"/>
              </w:rPr>
            </w:pPr>
            <w:r w:rsidRPr="005A0C76">
              <w:rPr>
                <w:rFonts w:ascii="Century Gothic" w:hAnsi="Century Gothic"/>
                <w:sz w:val="16"/>
                <w:szCs w:val="16"/>
              </w:rPr>
              <w:t>#DIV/0!</w:t>
            </w:r>
          </w:p>
        </w:tc>
        <w:tc>
          <w:tcPr>
            <w:tcW w:w="937" w:type="dxa"/>
          </w:tcPr>
          <w:p w14:paraId="62962B12" w14:textId="4566E774"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#DIV/0!</w:t>
            </w:r>
          </w:p>
        </w:tc>
      </w:tr>
      <w:tr w:rsidR="005A0C76" w:rsidRPr="00C742F6" w14:paraId="785849FA" w14:textId="77777777" w:rsidTr="00737C34">
        <w:trPr>
          <w:trHeight w:val="270"/>
        </w:trPr>
        <w:tc>
          <w:tcPr>
            <w:tcW w:w="4395" w:type="dxa"/>
            <w:noWrap/>
            <w:hideMark/>
          </w:tcPr>
          <w:p w14:paraId="1C8B733F" w14:textId="77777777" w:rsidR="005A0C76" w:rsidRPr="00B74355" w:rsidRDefault="005A0C76" w:rsidP="005A0C76">
            <w:pPr>
              <w:rPr>
                <w:rFonts w:ascii="Century Gothic" w:hAnsi="Century Gothic" w:cs="Calibri"/>
                <w:color w:val="000000"/>
                <w:sz w:val="18"/>
                <w:szCs w:val="18"/>
                <w:lang w:val="sv-SE"/>
              </w:rPr>
            </w:pPr>
            <w:r w:rsidRPr="00B74355">
              <w:rPr>
                <w:rFonts w:ascii="Century Gothic" w:hAnsi="Century Gothic" w:cs="Calibri"/>
                <w:color w:val="000000"/>
                <w:sz w:val="18"/>
                <w:szCs w:val="18"/>
                <w:lang w:val="sv-SE"/>
              </w:rPr>
              <w:t xml:space="preserve">                  3) Dari Pihak Ketiga Bukan Bank</w:t>
            </w:r>
          </w:p>
        </w:tc>
        <w:tc>
          <w:tcPr>
            <w:tcW w:w="1008" w:type="dxa"/>
            <w:noWrap/>
            <w:vAlign w:val="center"/>
            <w:hideMark/>
          </w:tcPr>
          <w:p w14:paraId="2CD0E658" w14:textId="0CC0F5F1" w:rsidR="005A0C76" w:rsidRPr="00AA11F9" w:rsidRDefault="005A0C76" w:rsidP="005A0C76">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008" w:type="dxa"/>
          </w:tcPr>
          <w:p w14:paraId="6521891F" w14:textId="17CA287B"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1109" w:type="dxa"/>
            <w:noWrap/>
          </w:tcPr>
          <w:p w14:paraId="52964B38" w14:textId="417FBA45"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44" w:type="dxa"/>
            <w:noWrap/>
          </w:tcPr>
          <w:p w14:paraId="6AD07ED4" w14:textId="5C19BCC3"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50" w:type="dxa"/>
            <w:noWrap/>
          </w:tcPr>
          <w:p w14:paraId="5B9E82E6" w14:textId="626B5A8E" w:rsidR="005A0C76" w:rsidRPr="005A0C76" w:rsidRDefault="005A0C76" w:rsidP="005A0C76">
            <w:pPr>
              <w:jc w:val="center"/>
              <w:rPr>
                <w:rFonts w:ascii="Century Gothic" w:hAnsi="Century Gothic" w:cs="Calibri"/>
                <w:color w:val="000000"/>
                <w:sz w:val="16"/>
                <w:szCs w:val="16"/>
              </w:rPr>
            </w:pPr>
            <w:r w:rsidRPr="005A0C76">
              <w:rPr>
                <w:rFonts w:ascii="Century Gothic" w:hAnsi="Century Gothic"/>
                <w:sz w:val="16"/>
                <w:szCs w:val="16"/>
              </w:rPr>
              <w:t>#DIV/0!</w:t>
            </w:r>
          </w:p>
        </w:tc>
        <w:tc>
          <w:tcPr>
            <w:tcW w:w="937" w:type="dxa"/>
          </w:tcPr>
          <w:p w14:paraId="6B10A35E" w14:textId="4B7DF1FF"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#DIV/0!</w:t>
            </w:r>
          </w:p>
        </w:tc>
      </w:tr>
      <w:tr w:rsidR="005A0C76" w:rsidRPr="00C742F6" w14:paraId="6F465C53" w14:textId="77777777" w:rsidTr="00737C34">
        <w:trPr>
          <w:trHeight w:val="270"/>
        </w:trPr>
        <w:tc>
          <w:tcPr>
            <w:tcW w:w="4395" w:type="dxa"/>
            <w:noWrap/>
            <w:hideMark/>
          </w:tcPr>
          <w:p w14:paraId="6E1AED56" w14:textId="77777777" w:rsidR="005A0C76" w:rsidRPr="00C742F6" w:rsidRDefault="005A0C76" w:rsidP="005A0C76">
            <w:pPr>
              <w:rPr>
                <w:rFonts w:ascii="Century Gothic" w:hAnsi="Century Gothic" w:cs="Calibri"/>
                <w:color w:val="000000"/>
                <w:sz w:val="18"/>
                <w:szCs w:val="18"/>
              </w:rPr>
            </w:pPr>
            <w:r>
              <w:rPr>
                <w:rFonts w:ascii="Century Gothic" w:hAnsi="Century Gothic" w:cs="Calibri"/>
                <w:color w:val="000000"/>
                <w:sz w:val="18"/>
                <w:szCs w:val="18"/>
              </w:rPr>
              <w:t xml:space="preserve">                  </w:t>
            </w:r>
            <w:r w:rsidRPr="00C742F6">
              <w:rPr>
                <w:rFonts w:ascii="Century Gothic" w:hAnsi="Century Gothic" w:cs="Calibri"/>
                <w:color w:val="000000"/>
                <w:sz w:val="18"/>
                <w:szCs w:val="18"/>
              </w:rPr>
              <w:t xml:space="preserve">4) </w:t>
            </w:r>
            <w:proofErr w:type="spellStart"/>
            <w:r w:rsidRPr="00C742F6">
              <w:rPr>
                <w:rFonts w:ascii="Century Gothic" w:hAnsi="Century Gothic" w:cs="Calibri"/>
                <w:color w:val="000000"/>
                <w:sz w:val="18"/>
                <w:szCs w:val="18"/>
              </w:rPr>
              <w:t>Berupa</w:t>
            </w:r>
            <w:proofErr w:type="spellEnd"/>
            <w:r w:rsidRPr="00C742F6">
              <w:rPr>
                <w:rFonts w:ascii="Century Gothic" w:hAnsi="Century Gothic" w:cs="Calibri"/>
                <w:color w:val="000000"/>
                <w:sz w:val="18"/>
                <w:szCs w:val="18"/>
              </w:rPr>
              <w:t xml:space="preserve"> </w:t>
            </w:r>
            <w:proofErr w:type="spellStart"/>
            <w:r w:rsidRPr="00C742F6">
              <w:rPr>
                <w:rFonts w:ascii="Century Gothic" w:hAnsi="Century Gothic" w:cs="Calibri"/>
                <w:color w:val="000000"/>
                <w:sz w:val="18"/>
                <w:szCs w:val="18"/>
              </w:rPr>
              <w:t>Pinjaman</w:t>
            </w:r>
            <w:proofErr w:type="spellEnd"/>
            <w:r w:rsidRPr="00C742F6">
              <w:rPr>
                <w:rFonts w:ascii="Century Gothic" w:hAnsi="Century Gothic" w:cs="Calibri"/>
                <w:color w:val="000000"/>
                <w:sz w:val="18"/>
                <w:szCs w:val="18"/>
              </w:rPr>
              <w:t xml:space="preserve"> </w:t>
            </w:r>
            <w:proofErr w:type="spellStart"/>
            <w:r w:rsidRPr="00C742F6">
              <w:rPr>
                <w:rFonts w:ascii="Century Gothic" w:hAnsi="Century Gothic" w:cs="Calibri"/>
                <w:color w:val="000000"/>
                <w:sz w:val="18"/>
                <w:szCs w:val="18"/>
              </w:rPr>
              <w:t>Subordinasi</w:t>
            </w:r>
            <w:proofErr w:type="spellEnd"/>
          </w:p>
        </w:tc>
        <w:tc>
          <w:tcPr>
            <w:tcW w:w="1008" w:type="dxa"/>
            <w:noWrap/>
            <w:vAlign w:val="center"/>
            <w:hideMark/>
          </w:tcPr>
          <w:p w14:paraId="1A0FDD47" w14:textId="7F8A18B1" w:rsidR="005A0C76" w:rsidRPr="00AA11F9" w:rsidRDefault="005A0C76" w:rsidP="005A0C76">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008" w:type="dxa"/>
          </w:tcPr>
          <w:p w14:paraId="6DA8A8F5" w14:textId="39B99981"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1109" w:type="dxa"/>
            <w:noWrap/>
          </w:tcPr>
          <w:p w14:paraId="7A66B9BC" w14:textId="2042C9D9"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44" w:type="dxa"/>
            <w:noWrap/>
          </w:tcPr>
          <w:p w14:paraId="51F04F84" w14:textId="3D465775"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50" w:type="dxa"/>
            <w:noWrap/>
          </w:tcPr>
          <w:p w14:paraId="0B275C4A" w14:textId="4E96043C" w:rsidR="005A0C76" w:rsidRPr="005A0C76" w:rsidRDefault="005A0C76" w:rsidP="005A0C76">
            <w:pPr>
              <w:jc w:val="center"/>
              <w:rPr>
                <w:rFonts w:ascii="Century Gothic" w:hAnsi="Century Gothic" w:cs="Calibri"/>
                <w:color w:val="000000"/>
                <w:sz w:val="16"/>
                <w:szCs w:val="16"/>
              </w:rPr>
            </w:pPr>
            <w:r w:rsidRPr="005A0C76">
              <w:rPr>
                <w:rFonts w:ascii="Century Gothic" w:hAnsi="Century Gothic"/>
                <w:sz w:val="16"/>
                <w:szCs w:val="16"/>
              </w:rPr>
              <w:t>#DIV/0!</w:t>
            </w:r>
          </w:p>
        </w:tc>
        <w:tc>
          <w:tcPr>
            <w:tcW w:w="937" w:type="dxa"/>
          </w:tcPr>
          <w:p w14:paraId="000C347D" w14:textId="6C2D5EBE"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#DIV/0!</w:t>
            </w:r>
          </w:p>
        </w:tc>
      </w:tr>
      <w:tr w:rsidR="005A0C76" w:rsidRPr="00C742F6" w14:paraId="4A28E71D" w14:textId="77777777" w:rsidTr="00737C34">
        <w:trPr>
          <w:trHeight w:val="270"/>
        </w:trPr>
        <w:tc>
          <w:tcPr>
            <w:tcW w:w="4395" w:type="dxa"/>
            <w:noWrap/>
            <w:hideMark/>
          </w:tcPr>
          <w:p w14:paraId="7950CFD7" w14:textId="77777777" w:rsidR="005A0C76" w:rsidRPr="00C742F6" w:rsidRDefault="005A0C76" w:rsidP="005A0C76">
            <w:pPr>
              <w:rPr>
                <w:rFonts w:ascii="Century Gothic" w:hAnsi="Century Gothic" w:cs="Calibri"/>
                <w:color w:val="000000"/>
                <w:sz w:val="18"/>
                <w:szCs w:val="18"/>
              </w:rPr>
            </w:pPr>
            <w:r w:rsidRPr="005A0C76">
              <w:rPr>
                <w:rFonts w:ascii="Century Gothic" w:hAnsi="Century Gothic" w:cs="Calibri"/>
                <w:color w:val="000000"/>
                <w:sz w:val="18"/>
                <w:szCs w:val="18"/>
              </w:rPr>
              <w:t xml:space="preserve">               </w:t>
            </w:r>
            <w:r w:rsidRPr="005A0C76">
              <w:rPr>
                <w:rFonts w:ascii="Century Gothic" w:hAnsi="Century Gothic" w:cs="Calibri"/>
                <w:color w:val="000000"/>
                <w:sz w:val="18"/>
                <w:szCs w:val="18"/>
                <w:lang w:val="id-ID"/>
              </w:rPr>
              <w:t>5</w:t>
            </w:r>
            <w:r w:rsidRPr="00C742F6">
              <w:rPr>
                <w:rFonts w:ascii="Century Gothic" w:hAnsi="Century Gothic" w:cs="Calibri"/>
                <w:color w:val="000000"/>
                <w:sz w:val="18"/>
                <w:szCs w:val="18"/>
                <w:lang w:val="id-ID"/>
              </w:rPr>
              <w:t>.Lainnya</w:t>
            </w:r>
          </w:p>
        </w:tc>
        <w:tc>
          <w:tcPr>
            <w:tcW w:w="1008" w:type="dxa"/>
            <w:noWrap/>
            <w:vAlign w:val="center"/>
            <w:hideMark/>
          </w:tcPr>
          <w:p w14:paraId="2C42641E" w14:textId="56146625" w:rsidR="005A0C76" w:rsidRPr="00AA11F9" w:rsidRDefault="005A0C76" w:rsidP="005A0C76">
            <w:pPr>
              <w:jc w:val="right"/>
              <w:rPr>
                <w:rFonts w:ascii="Century Gothic" w:hAnsi="Century Gothic" w:cs="Calibri"/>
                <w:color w:val="000000"/>
                <w:sz w:val="16"/>
                <w:szCs w:val="16"/>
              </w:rPr>
            </w:pPr>
            <w:r>
              <w:rPr>
                <w:rFonts w:ascii="Century Gothic" w:hAnsi="Century Gothic" w:cs="Calibri"/>
                <w:color w:val="000000"/>
                <w:sz w:val="16"/>
                <w:szCs w:val="16"/>
              </w:rPr>
              <w:t>10.906</w:t>
            </w:r>
          </w:p>
        </w:tc>
        <w:tc>
          <w:tcPr>
            <w:tcW w:w="1008" w:type="dxa"/>
          </w:tcPr>
          <w:p w14:paraId="0A0793DD" w14:textId="23987CE9"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20.800</w:t>
            </w:r>
          </w:p>
        </w:tc>
        <w:tc>
          <w:tcPr>
            <w:tcW w:w="1109" w:type="dxa"/>
            <w:noWrap/>
          </w:tcPr>
          <w:p w14:paraId="5FC04B44" w14:textId="2BFCC10D"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12.651</w:t>
            </w:r>
          </w:p>
        </w:tc>
        <w:tc>
          <w:tcPr>
            <w:tcW w:w="844" w:type="dxa"/>
            <w:noWrap/>
          </w:tcPr>
          <w:p w14:paraId="6F146291" w14:textId="1A86D15D"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1.745</w:t>
            </w:r>
          </w:p>
        </w:tc>
        <w:tc>
          <w:tcPr>
            <w:tcW w:w="850" w:type="dxa"/>
            <w:noWrap/>
          </w:tcPr>
          <w:p w14:paraId="7C163FF8" w14:textId="411A94C2"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16,00</w:t>
            </w:r>
          </w:p>
        </w:tc>
        <w:tc>
          <w:tcPr>
            <w:tcW w:w="937" w:type="dxa"/>
          </w:tcPr>
          <w:p w14:paraId="7CA1117D" w14:textId="33C9A441"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60,82</w:t>
            </w:r>
          </w:p>
        </w:tc>
      </w:tr>
      <w:tr w:rsidR="005A0C76" w:rsidRPr="00C742F6" w14:paraId="43818967" w14:textId="77777777" w:rsidTr="00737C34">
        <w:trPr>
          <w:trHeight w:val="270"/>
        </w:trPr>
        <w:tc>
          <w:tcPr>
            <w:tcW w:w="4395" w:type="dxa"/>
            <w:noWrap/>
            <w:hideMark/>
          </w:tcPr>
          <w:p w14:paraId="1E37235F" w14:textId="1DA49AA4" w:rsidR="005A0C76" w:rsidRPr="00C742F6" w:rsidRDefault="005A0C76" w:rsidP="005A0C76">
            <w:pPr>
              <w:rPr>
                <w:rFonts w:ascii="Century Gothic" w:hAnsi="Century Gothic" w:cs="Calibri"/>
                <w:color w:val="000000"/>
                <w:sz w:val="18"/>
                <w:szCs w:val="18"/>
              </w:rPr>
            </w:pPr>
            <w:r w:rsidRPr="005A0C76">
              <w:rPr>
                <w:rFonts w:ascii="Century Gothic" w:hAnsi="Century Gothic" w:cs="Calibri"/>
                <w:color w:val="000000"/>
                <w:sz w:val="18"/>
                <w:szCs w:val="18"/>
              </w:rPr>
              <w:t xml:space="preserve">            b.</w:t>
            </w:r>
            <w:r w:rsidRPr="00C742F6">
              <w:rPr>
                <w:rFonts w:ascii="Century Gothic" w:hAnsi="Century Gothic" w:cs="Calibri"/>
                <w:color w:val="000000"/>
                <w:sz w:val="18"/>
                <w:szCs w:val="18"/>
              </w:rPr>
              <w:t xml:space="preserve"> </w:t>
            </w:r>
            <w:proofErr w:type="spellStart"/>
            <w:r w:rsidRPr="00C742F6">
              <w:rPr>
                <w:rFonts w:ascii="Century Gothic" w:hAnsi="Century Gothic" w:cs="Calibri"/>
                <w:color w:val="000000"/>
                <w:sz w:val="18"/>
                <w:szCs w:val="18"/>
              </w:rPr>
              <w:t>Biaya</w:t>
            </w:r>
            <w:proofErr w:type="spellEnd"/>
            <w:r w:rsidRPr="00C742F6">
              <w:rPr>
                <w:rFonts w:ascii="Century Gothic" w:hAnsi="Century Gothic" w:cs="Calibri"/>
                <w:color w:val="000000"/>
                <w:sz w:val="18"/>
                <w:szCs w:val="18"/>
              </w:rPr>
              <w:t xml:space="preserve"> </w:t>
            </w:r>
            <w:proofErr w:type="spellStart"/>
            <w:r w:rsidRPr="00C742F6">
              <w:rPr>
                <w:rFonts w:ascii="Century Gothic" w:hAnsi="Century Gothic" w:cs="Calibri"/>
                <w:color w:val="000000"/>
                <w:sz w:val="18"/>
                <w:szCs w:val="18"/>
              </w:rPr>
              <w:t>Transaksi</w:t>
            </w:r>
            <w:proofErr w:type="spellEnd"/>
          </w:p>
        </w:tc>
        <w:tc>
          <w:tcPr>
            <w:tcW w:w="1008" w:type="dxa"/>
            <w:noWrap/>
            <w:vAlign w:val="center"/>
            <w:hideMark/>
          </w:tcPr>
          <w:p w14:paraId="4454B333" w14:textId="77777777" w:rsidR="005A0C76" w:rsidRPr="00AA11F9" w:rsidRDefault="005A0C76" w:rsidP="005A0C76">
            <w:pPr>
              <w:jc w:val="right"/>
              <w:rPr>
                <w:rFonts w:ascii="Century Gothic" w:hAnsi="Century Gothic" w:cs="Calibri"/>
                <w:color w:val="000000"/>
                <w:sz w:val="16"/>
                <w:szCs w:val="16"/>
              </w:rPr>
            </w:pPr>
          </w:p>
        </w:tc>
        <w:tc>
          <w:tcPr>
            <w:tcW w:w="1008" w:type="dxa"/>
          </w:tcPr>
          <w:p w14:paraId="006B9482" w14:textId="77777777" w:rsidR="005A0C76" w:rsidRPr="005A0C76" w:rsidRDefault="005A0C76" w:rsidP="005A0C76">
            <w:pPr>
              <w:jc w:val="right"/>
              <w:rPr>
                <w:rFonts w:ascii="Century Gothic" w:hAnsi="Century Gothic" w:cs="Calibri"/>
                <w:color w:val="000000"/>
                <w:sz w:val="16"/>
                <w:szCs w:val="16"/>
              </w:rPr>
            </w:pPr>
          </w:p>
        </w:tc>
        <w:tc>
          <w:tcPr>
            <w:tcW w:w="1109" w:type="dxa"/>
            <w:noWrap/>
          </w:tcPr>
          <w:p w14:paraId="3A2CDEB2" w14:textId="77777777" w:rsidR="005A0C76" w:rsidRPr="005A0C76" w:rsidRDefault="005A0C76" w:rsidP="005A0C76">
            <w:pPr>
              <w:jc w:val="right"/>
              <w:rPr>
                <w:rFonts w:ascii="Century Gothic" w:hAnsi="Century Gothic" w:cs="Calibri"/>
                <w:color w:val="000000"/>
                <w:sz w:val="16"/>
                <w:szCs w:val="16"/>
              </w:rPr>
            </w:pPr>
          </w:p>
        </w:tc>
        <w:tc>
          <w:tcPr>
            <w:tcW w:w="844" w:type="dxa"/>
            <w:noWrap/>
          </w:tcPr>
          <w:p w14:paraId="66683797" w14:textId="614AB70E" w:rsidR="005A0C76" w:rsidRPr="005A0C76" w:rsidRDefault="005A0C76" w:rsidP="005A0C76">
            <w:pPr>
              <w:rPr>
                <w:rFonts w:ascii="Century Gothic" w:hAnsi="Century Gothic" w:cs="Calibri"/>
                <w:color w:val="000000"/>
                <w:sz w:val="16"/>
                <w:szCs w:val="16"/>
              </w:rPr>
            </w:pPr>
          </w:p>
        </w:tc>
        <w:tc>
          <w:tcPr>
            <w:tcW w:w="850" w:type="dxa"/>
            <w:noWrap/>
          </w:tcPr>
          <w:p w14:paraId="47299ADC" w14:textId="4C8D3C2F" w:rsidR="005A0C76" w:rsidRPr="005A0C76" w:rsidRDefault="005A0C76" w:rsidP="005A0C76">
            <w:pPr>
              <w:rPr>
                <w:rFonts w:ascii="Century Gothic" w:hAnsi="Century Gothic" w:cs="Calibri"/>
                <w:color w:val="000000"/>
                <w:sz w:val="16"/>
                <w:szCs w:val="16"/>
              </w:rPr>
            </w:pPr>
          </w:p>
        </w:tc>
        <w:tc>
          <w:tcPr>
            <w:tcW w:w="937" w:type="dxa"/>
          </w:tcPr>
          <w:p w14:paraId="2226BF31" w14:textId="6866D884" w:rsidR="005A0C76" w:rsidRPr="005A0C76" w:rsidRDefault="005A0C76" w:rsidP="005A0C76">
            <w:pPr>
              <w:jc w:val="right"/>
              <w:rPr>
                <w:rFonts w:ascii="Century Gothic" w:hAnsi="Century Gothic" w:cs="Calibri"/>
                <w:color w:val="000000"/>
                <w:sz w:val="16"/>
                <w:szCs w:val="16"/>
              </w:rPr>
            </w:pPr>
          </w:p>
        </w:tc>
      </w:tr>
      <w:tr w:rsidR="005A0C76" w:rsidRPr="00C742F6" w14:paraId="07CAA8A2" w14:textId="77777777" w:rsidTr="00737C34">
        <w:trPr>
          <w:trHeight w:val="270"/>
        </w:trPr>
        <w:tc>
          <w:tcPr>
            <w:tcW w:w="4395" w:type="dxa"/>
            <w:noWrap/>
            <w:hideMark/>
          </w:tcPr>
          <w:p w14:paraId="5B80FCA6" w14:textId="77777777" w:rsidR="005A0C76" w:rsidRPr="00C742F6" w:rsidRDefault="005A0C76" w:rsidP="005A0C76">
            <w:pPr>
              <w:ind w:firstLineChars="648" w:firstLine="1166"/>
              <w:rPr>
                <w:rFonts w:ascii="Century Gothic" w:hAnsi="Century Gothic" w:cs="Calibri"/>
                <w:color w:val="000000"/>
                <w:sz w:val="18"/>
                <w:szCs w:val="18"/>
              </w:rPr>
            </w:pPr>
            <w:r w:rsidRPr="00C742F6">
              <w:rPr>
                <w:rFonts w:ascii="Century Gothic" w:hAnsi="Century Gothic" w:cs="Calibri"/>
                <w:color w:val="000000"/>
                <w:sz w:val="18"/>
                <w:szCs w:val="18"/>
              </w:rPr>
              <w:t>-</w:t>
            </w:r>
            <w:proofErr w:type="spellStart"/>
            <w:r w:rsidRPr="00C742F6">
              <w:rPr>
                <w:rFonts w:ascii="Century Gothic" w:hAnsi="Century Gothic" w:cs="Calibri"/>
                <w:color w:val="000000"/>
                <w:sz w:val="18"/>
                <w:szCs w:val="18"/>
              </w:rPr>
              <w:t>Kepada</w:t>
            </w:r>
            <w:proofErr w:type="spellEnd"/>
            <w:r w:rsidRPr="00C742F6">
              <w:rPr>
                <w:rFonts w:ascii="Century Gothic" w:hAnsi="Century Gothic" w:cs="Calibri"/>
                <w:color w:val="000000"/>
                <w:sz w:val="18"/>
                <w:szCs w:val="18"/>
              </w:rPr>
              <w:t xml:space="preserve"> Bank  lain</w:t>
            </w:r>
          </w:p>
        </w:tc>
        <w:tc>
          <w:tcPr>
            <w:tcW w:w="1008" w:type="dxa"/>
            <w:noWrap/>
            <w:vAlign w:val="center"/>
            <w:hideMark/>
          </w:tcPr>
          <w:p w14:paraId="7E694A09" w14:textId="69F13004" w:rsidR="005A0C76" w:rsidRPr="00AA11F9" w:rsidRDefault="005A0C76" w:rsidP="005A0C76">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008" w:type="dxa"/>
          </w:tcPr>
          <w:p w14:paraId="284A4464" w14:textId="59AF19EB"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1109" w:type="dxa"/>
            <w:noWrap/>
          </w:tcPr>
          <w:p w14:paraId="442E7364" w14:textId="2D823113"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44" w:type="dxa"/>
            <w:noWrap/>
          </w:tcPr>
          <w:p w14:paraId="450D8C9C" w14:textId="76A18489"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50" w:type="dxa"/>
            <w:noWrap/>
          </w:tcPr>
          <w:p w14:paraId="33D808E0" w14:textId="2D66656B" w:rsidR="005A0C76" w:rsidRPr="005A0C76" w:rsidRDefault="005A0C76" w:rsidP="005A0C76">
            <w:pPr>
              <w:jc w:val="center"/>
              <w:rPr>
                <w:rFonts w:ascii="Century Gothic" w:hAnsi="Century Gothic" w:cs="Calibri"/>
                <w:color w:val="000000"/>
                <w:sz w:val="16"/>
                <w:szCs w:val="16"/>
              </w:rPr>
            </w:pPr>
            <w:r w:rsidRPr="005A0C76">
              <w:rPr>
                <w:rFonts w:ascii="Century Gothic" w:hAnsi="Century Gothic"/>
                <w:sz w:val="16"/>
                <w:szCs w:val="16"/>
              </w:rPr>
              <w:t>#DIV/0!</w:t>
            </w:r>
          </w:p>
        </w:tc>
        <w:tc>
          <w:tcPr>
            <w:tcW w:w="937" w:type="dxa"/>
          </w:tcPr>
          <w:p w14:paraId="01D948CE" w14:textId="4C4D9835"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#DIV/0!</w:t>
            </w:r>
          </w:p>
        </w:tc>
      </w:tr>
      <w:tr w:rsidR="005A0C76" w:rsidRPr="00C742F6" w14:paraId="7CD189EF" w14:textId="77777777" w:rsidTr="00737C34">
        <w:trPr>
          <w:trHeight w:val="270"/>
        </w:trPr>
        <w:tc>
          <w:tcPr>
            <w:tcW w:w="4395" w:type="dxa"/>
            <w:noWrap/>
            <w:hideMark/>
          </w:tcPr>
          <w:p w14:paraId="04B3FF43" w14:textId="77777777" w:rsidR="005A0C76" w:rsidRPr="00C742F6" w:rsidRDefault="005A0C76" w:rsidP="005A0C76">
            <w:pPr>
              <w:ind w:firstLineChars="570" w:firstLine="1026"/>
              <w:rPr>
                <w:rFonts w:ascii="Century Gothic" w:hAnsi="Century Gothic" w:cs="Calibri"/>
                <w:color w:val="000000"/>
                <w:sz w:val="18"/>
                <w:szCs w:val="18"/>
              </w:rPr>
            </w:pPr>
            <w:r>
              <w:rPr>
                <w:rFonts w:ascii="Century Gothic" w:hAnsi="Century Gothic" w:cs="Calibri"/>
                <w:color w:val="000000"/>
                <w:sz w:val="18"/>
                <w:szCs w:val="18"/>
              </w:rPr>
              <w:t xml:space="preserve">    </w:t>
            </w:r>
            <w:r>
              <w:rPr>
                <w:rFonts w:ascii="Century Gothic" w:hAnsi="Century Gothic" w:cs="Calibri"/>
                <w:color w:val="000000"/>
                <w:sz w:val="18"/>
                <w:szCs w:val="18"/>
                <w:lang w:val="id-ID"/>
              </w:rPr>
              <w:t>-Kepada pihak ketiga bukan</w:t>
            </w:r>
            <w:r w:rsidRPr="00C742F6">
              <w:rPr>
                <w:rFonts w:ascii="Century Gothic" w:hAnsi="Century Gothic" w:cs="Calibri"/>
                <w:color w:val="000000"/>
                <w:sz w:val="18"/>
                <w:szCs w:val="18"/>
                <w:lang w:val="id-ID"/>
              </w:rPr>
              <w:t>Bank</w:t>
            </w:r>
          </w:p>
        </w:tc>
        <w:tc>
          <w:tcPr>
            <w:tcW w:w="1008" w:type="dxa"/>
            <w:noWrap/>
            <w:vAlign w:val="center"/>
            <w:hideMark/>
          </w:tcPr>
          <w:p w14:paraId="08545E7D" w14:textId="024AC754" w:rsidR="005A0C76" w:rsidRPr="00AA11F9" w:rsidRDefault="005A0C76" w:rsidP="005A0C76">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008" w:type="dxa"/>
          </w:tcPr>
          <w:p w14:paraId="27B98BA0" w14:textId="57D4F707"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1109" w:type="dxa"/>
            <w:noWrap/>
          </w:tcPr>
          <w:p w14:paraId="142E3E21" w14:textId="2015B637"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44" w:type="dxa"/>
            <w:noWrap/>
          </w:tcPr>
          <w:p w14:paraId="4D122761" w14:textId="7BFC1A51"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50" w:type="dxa"/>
            <w:noWrap/>
          </w:tcPr>
          <w:p w14:paraId="4C7D9CF3" w14:textId="118A9A6D" w:rsidR="005A0C76" w:rsidRPr="005A0C76" w:rsidRDefault="005A0C76" w:rsidP="005A0C76">
            <w:pPr>
              <w:jc w:val="center"/>
              <w:rPr>
                <w:rFonts w:ascii="Century Gothic" w:hAnsi="Century Gothic" w:cs="Calibri"/>
                <w:color w:val="000000"/>
                <w:sz w:val="16"/>
                <w:szCs w:val="16"/>
              </w:rPr>
            </w:pPr>
            <w:r w:rsidRPr="005A0C76">
              <w:rPr>
                <w:rFonts w:ascii="Century Gothic" w:hAnsi="Century Gothic"/>
                <w:sz w:val="16"/>
                <w:szCs w:val="16"/>
              </w:rPr>
              <w:t>#DIV/0!</w:t>
            </w:r>
          </w:p>
        </w:tc>
        <w:tc>
          <w:tcPr>
            <w:tcW w:w="937" w:type="dxa"/>
          </w:tcPr>
          <w:p w14:paraId="09FAFD3C" w14:textId="0D530AF6"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#DIV/0!</w:t>
            </w:r>
          </w:p>
        </w:tc>
      </w:tr>
      <w:tr w:rsidR="005A0C76" w:rsidRPr="00C742F6" w14:paraId="25422A86" w14:textId="77777777" w:rsidTr="00737C34">
        <w:trPr>
          <w:trHeight w:val="270"/>
        </w:trPr>
        <w:tc>
          <w:tcPr>
            <w:tcW w:w="4395" w:type="dxa"/>
            <w:noWrap/>
            <w:hideMark/>
          </w:tcPr>
          <w:p w14:paraId="0DA59D4C" w14:textId="77777777" w:rsidR="005A0C76" w:rsidRPr="00C742F6" w:rsidRDefault="005A0C76" w:rsidP="005A0C76">
            <w:pPr>
              <w:rPr>
                <w:rFonts w:ascii="Century Gothic" w:hAnsi="Century Gothic" w:cs="Calibri"/>
                <w:color w:val="000000"/>
                <w:sz w:val="18"/>
                <w:szCs w:val="18"/>
              </w:rPr>
            </w:pPr>
            <w:r>
              <w:rPr>
                <w:rFonts w:ascii="Century Gothic" w:hAnsi="Century Gothic" w:cs="Calibri"/>
                <w:color w:val="000000"/>
                <w:sz w:val="18"/>
                <w:szCs w:val="18"/>
                <w:lang w:val="id-ID"/>
              </w:rPr>
              <w:t xml:space="preserve">   </w:t>
            </w:r>
            <w:r w:rsidRPr="00C742F6">
              <w:rPr>
                <w:rFonts w:ascii="Century Gothic" w:hAnsi="Century Gothic" w:cs="Calibri"/>
                <w:color w:val="000000"/>
                <w:sz w:val="18"/>
                <w:szCs w:val="18"/>
              </w:rPr>
              <w:t xml:space="preserve"> </w:t>
            </w:r>
            <w:r w:rsidRPr="002D419C">
              <w:rPr>
                <w:rFonts w:ascii="Century Gothic" w:hAnsi="Century Gothic" w:cs="Calibri"/>
                <w:bCs/>
                <w:color w:val="000000"/>
                <w:sz w:val="18"/>
                <w:szCs w:val="18"/>
                <w:lang w:val="id-ID"/>
              </w:rPr>
              <w:t>2.</w:t>
            </w:r>
            <w:r w:rsidRPr="00C742F6">
              <w:rPr>
                <w:rFonts w:ascii="Century Gothic" w:hAnsi="Century Gothic" w:cs="Calibri"/>
                <w:color w:val="000000"/>
                <w:sz w:val="18"/>
                <w:szCs w:val="18"/>
                <w:lang w:val="id-ID"/>
              </w:rPr>
              <w:t xml:space="preserve"> Beban kerugian Restruktur Kredit</w:t>
            </w:r>
          </w:p>
        </w:tc>
        <w:tc>
          <w:tcPr>
            <w:tcW w:w="1008" w:type="dxa"/>
            <w:noWrap/>
            <w:vAlign w:val="center"/>
            <w:hideMark/>
          </w:tcPr>
          <w:p w14:paraId="25902FAC" w14:textId="2ED3E635" w:rsidR="005A0C76" w:rsidRPr="00AA11F9" w:rsidRDefault="005A0C76" w:rsidP="005A0C76">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008" w:type="dxa"/>
          </w:tcPr>
          <w:p w14:paraId="2781A2C4" w14:textId="45D83E28"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1109" w:type="dxa"/>
            <w:noWrap/>
          </w:tcPr>
          <w:p w14:paraId="334E0568" w14:textId="13D5669E"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44" w:type="dxa"/>
            <w:noWrap/>
          </w:tcPr>
          <w:p w14:paraId="53323634" w14:textId="7CCE65F4"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0</w:t>
            </w:r>
          </w:p>
        </w:tc>
        <w:tc>
          <w:tcPr>
            <w:tcW w:w="850" w:type="dxa"/>
            <w:noWrap/>
          </w:tcPr>
          <w:p w14:paraId="48565769" w14:textId="152A4871"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#DIV/0!</w:t>
            </w:r>
          </w:p>
        </w:tc>
        <w:tc>
          <w:tcPr>
            <w:tcW w:w="937" w:type="dxa"/>
          </w:tcPr>
          <w:p w14:paraId="33642DEA" w14:textId="1229C1D7" w:rsidR="005A0C76" w:rsidRPr="005A0C76" w:rsidRDefault="005A0C76" w:rsidP="005A0C76">
            <w:pPr>
              <w:jc w:val="right"/>
              <w:rPr>
                <w:rFonts w:ascii="Century Gothic" w:hAnsi="Century Gothic" w:cs="Calibri"/>
                <w:color w:val="000000"/>
                <w:sz w:val="16"/>
                <w:szCs w:val="16"/>
              </w:rPr>
            </w:pPr>
            <w:r w:rsidRPr="005A0C76">
              <w:rPr>
                <w:rFonts w:ascii="Century Gothic" w:hAnsi="Century Gothic"/>
                <w:sz w:val="16"/>
                <w:szCs w:val="16"/>
              </w:rPr>
              <w:t>#DIV/0!</w:t>
            </w:r>
          </w:p>
        </w:tc>
      </w:tr>
      <w:tr w:rsidR="00066288" w14:paraId="7C5A026D" w14:textId="77777777" w:rsidTr="003F76C4">
        <w:trPr>
          <w:trHeight w:val="270"/>
        </w:trPr>
        <w:tc>
          <w:tcPr>
            <w:tcW w:w="4395" w:type="dxa"/>
            <w:vMerge w:val="restart"/>
            <w:vAlign w:val="center"/>
            <w:hideMark/>
          </w:tcPr>
          <w:p w14:paraId="76661937" w14:textId="77777777" w:rsidR="00066288" w:rsidRPr="00C742F6" w:rsidRDefault="00066288" w:rsidP="00093BFD">
            <w:pPr>
              <w:jc w:val="center"/>
              <w:rPr>
                <w:rFonts w:ascii="Century Gothic" w:hAnsi="Century Gothic" w:cs="Calibri"/>
                <w:b/>
                <w:bCs/>
                <w:color w:val="000000"/>
                <w:sz w:val="18"/>
                <w:szCs w:val="18"/>
              </w:rPr>
            </w:pPr>
            <w:r w:rsidRPr="00C742F6">
              <w:rPr>
                <w:rFonts w:ascii="Century Gothic" w:hAnsi="Century Gothic" w:cs="Calibri"/>
                <w:b/>
                <w:bCs/>
                <w:color w:val="000000"/>
                <w:sz w:val="18"/>
                <w:szCs w:val="18"/>
              </w:rPr>
              <w:lastRenderedPageBreak/>
              <w:t>NAMA REKENING</w:t>
            </w:r>
          </w:p>
        </w:tc>
        <w:tc>
          <w:tcPr>
            <w:tcW w:w="1008" w:type="dxa"/>
            <w:vMerge w:val="restart"/>
            <w:noWrap/>
            <w:vAlign w:val="center"/>
            <w:hideMark/>
          </w:tcPr>
          <w:p w14:paraId="45E23835" w14:textId="77777777" w:rsidR="00066288" w:rsidRDefault="00066288" w:rsidP="00B1799D">
            <w:pPr>
              <w:jc w:val="center"/>
              <w:rPr>
                <w:rFonts w:ascii="Century Gothic" w:hAnsi="Century Gothic" w:cs="Calibri"/>
                <w:b/>
                <w:bCs/>
                <w:color w:val="000000"/>
                <w:sz w:val="18"/>
                <w:szCs w:val="18"/>
              </w:rPr>
            </w:pPr>
            <w:r>
              <w:rPr>
                <w:rFonts w:ascii="Century Gothic" w:hAnsi="Century Gothic" w:cs="Calibri"/>
                <w:b/>
                <w:bCs/>
                <w:color w:val="000000"/>
                <w:sz w:val="18"/>
                <w:szCs w:val="18"/>
              </w:rPr>
              <w:t>DES</w:t>
            </w:r>
          </w:p>
          <w:p w14:paraId="12933262" w14:textId="54AB780C" w:rsidR="00066288" w:rsidRPr="00C742F6" w:rsidRDefault="00066288" w:rsidP="00B1799D">
            <w:pPr>
              <w:jc w:val="center"/>
              <w:rPr>
                <w:rFonts w:ascii="Century Gothic" w:hAnsi="Century Gothic" w:cs="Calibri"/>
                <w:b/>
                <w:bCs/>
                <w:color w:val="000000"/>
                <w:sz w:val="18"/>
                <w:szCs w:val="18"/>
              </w:rPr>
            </w:pPr>
            <w:r>
              <w:rPr>
                <w:rFonts w:ascii="Century Gothic" w:hAnsi="Century Gothic" w:cs="Calibri"/>
                <w:b/>
                <w:bCs/>
                <w:color w:val="000000"/>
                <w:sz w:val="18"/>
                <w:szCs w:val="18"/>
              </w:rPr>
              <w:t>202</w:t>
            </w:r>
            <w:r w:rsidR="00244025">
              <w:rPr>
                <w:rFonts w:ascii="Century Gothic" w:hAnsi="Century Gothic" w:cs="Calibri"/>
                <w:b/>
                <w:bCs/>
                <w:color w:val="000000"/>
                <w:sz w:val="18"/>
                <w:szCs w:val="18"/>
              </w:rPr>
              <w:t>4</w:t>
            </w:r>
          </w:p>
        </w:tc>
        <w:tc>
          <w:tcPr>
            <w:tcW w:w="1008" w:type="dxa"/>
            <w:vMerge w:val="restart"/>
            <w:vAlign w:val="center"/>
          </w:tcPr>
          <w:p w14:paraId="34008702" w14:textId="77777777" w:rsidR="00066288" w:rsidRDefault="00066288" w:rsidP="00B1799D">
            <w:pPr>
              <w:jc w:val="center"/>
              <w:rPr>
                <w:rFonts w:ascii="Century Gothic" w:hAnsi="Century Gothic" w:cs="Calibri"/>
                <w:b/>
                <w:bCs/>
                <w:color w:val="000000"/>
                <w:sz w:val="18"/>
                <w:szCs w:val="18"/>
              </w:rPr>
            </w:pPr>
            <w:r>
              <w:rPr>
                <w:rFonts w:ascii="Century Gothic" w:hAnsi="Century Gothic" w:cs="Calibri"/>
                <w:b/>
                <w:bCs/>
                <w:color w:val="000000"/>
                <w:sz w:val="18"/>
                <w:szCs w:val="18"/>
              </w:rPr>
              <w:t>RBB</w:t>
            </w:r>
          </w:p>
          <w:p w14:paraId="1348346A" w14:textId="371B9280" w:rsidR="00066288" w:rsidRDefault="00066288" w:rsidP="00B1799D">
            <w:pPr>
              <w:jc w:val="center"/>
              <w:rPr>
                <w:rFonts w:ascii="Century Gothic" w:hAnsi="Century Gothic" w:cs="Calibri"/>
                <w:b/>
                <w:bCs/>
                <w:color w:val="000000"/>
                <w:sz w:val="18"/>
                <w:szCs w:val="18"/>
              </w:rPr>
            </w:pPr>
            <w:r>
              <w:rPr>
                <w:rFonts w:ascii="Century Gothic" w:hAnsi="Century Gothic" w:cs="Calibri"/>
                <w:b/>
                <w:bCs/>
                <w:color w:val="000000"/>
                <w:sz w:val="18"/>
                <w:szCs w:val="18"/>
              </w:rPr>
              <w:t>202</w:t>
            </w:r>
            <w:r w:rsidR="00244025">
              <w:rPr>
                <w:rFonts w:ascii="Century Gothic" w:hAnsi="Century Gothic" w:cs="Calibri"/>
                <w:b/>
                <w:bCs/>
                <w:color w:val="000000"/>
                <w:sz w:val="18"/>
                <w:szCs w:val="18"/>
              </w:rPr>
              <w:t>5</w:t>
            </w:r>
          </w:p>
        </w:tc>
        <w:tc>
          <w:tcPr>
            <w:tcW w:w="1109" w:type="dxa"/>
            <w:vMerge w:val="restart"/>
            <w:noWrap/>
            <w:vAlign w:val="center"/>
            <w:hideMark/>
          </w:tcPr>
          <w:p w14:paraId="540F946F" w14:textId="77777777" w:rsidR="00066288" w:rsidRDefault="00066288" w:rsidP="00B1799D">
            <w:pPr>
              <w:jc w:val="center"/>
              <w:rPr>
                <w:rFonts w:ascii="Century Gothic" w:hAnsi="Century Gothic" w:cs="Calibri"/>
                <w:b/>
                <w:bCs/>
                <w:color w:val="000000"/>
                <w:sz w:val="18"/>
                <w:szCs w:val="18"/>
              </w:rPr>
            </w:pPr>
            <w:r>
              <w:rPr>
                <w:rFonts w:ascii="Century Gothic" w:hAnsi="Century Gothic" w:cs="Calibri"/>
                <w:b/>
                <w:bCs/>
                <w:color w:val="000000"/>
                <w:sz w:val="18"/>
                <w:szCs w:val="18"/>
              </w:rPr>
              <w:t>DES</w:t>
            </w:r>
          </w:p>
          <w:p w14:paraId="74BE3C90" w14:textId="43F7C9CE" w:rsidR="00066288" w:rsidRPr="00C742F6" w:rsidRDefault="00066288" w:rsidP="001C6F1B">
            <w:pPr>
              <w:jc w:val="center"/>
              <w:rPr>
                <w:rFonts w:ascii="Century Gothic" w:hAnsi="Century Gothic" w:cs="Calibri"/>
                <w:b/>
                <w:bCs/>
                <w:color w:val="000000"/>
                <w:sz w:val="18"/>
                <w:szCs w:val="18"/>
              </w:rPr>
            </w:pPr>
            <w:r>
              <w:rPr>
                <w:rFonts w:ascii="Century Gothic" w:hAnsi="Century Gothic" w:cs="Calibri"/>
                <w:b/>
                <w:bCs/>
                <w:color w:val="000000"/>
                <w:sz w:val="18"/>
                <w:szCs w:val="18"/>
              </w:rPr>
              <w:t>202</w:t>
            </w:r>
            <w:r w:rsidR="00244025">
              <w:rPr>
                <w:rFonts w:ascii="Century Gothic" w:hAnsi="Century Gothic" w:cs="Calibri"/>
                <w:b/>
                <w:bCs/>
                <w:color w:val="000000"/>
                <w:sz w:val="18"/>
                <w:szCs w:val="18"/>
              </w:rPr>
              <w:t>5</w:t>
            </w:r>
          </w:p>
        </w:tc>
        <w:tc>
          <w:tcPr>
            <w:tcW w:w="1694" w:type="dxa"/>
            <w:gridSpan w:val="2"/>
            <w:noWrap/>
            <w:vAlign w:val="center"/>
            <w:hideMark/>
          </w:tcPr>
          <w:p w14:paraId="41266323" w14:textId="77777777" w:rsidR="00066288" w:rsidRPr="00C742F6" w:rsidRDefault="00066288" w:rsidP="00093BFD">
            <w:pPr>
              <w:jc w:val="center"/>
              <w:rPr>
                <w:rFonts w:ascii="Century Gothic" w:hAnsi="Century Gothic" w:cs="Calibri"/>
                <w:b/>
                <w:bCs/>
                <w:color w:val="000000"/>
                <w:sz w:val="18"/>
                <w:szCs w:val="18"/>
              </w:rPr>
            </w:pPr>
            <w:r w:rsidRPr="00C742F6">
              <w:rPr>
                <w:rFonts w:ascii="Century Gothic" w:hAnsi="Century Gothic" w:cs="Calibri"/>
                <w:b/>
                <w:bCs/>
                <w:color w:val="000000"/>
                <w:sz w:val="18"/>
                <w:szCs w:val="18"/>
              </w:rPr>
              <w:t>NAIK/TURUN</w:t>
            </w:r>
          </w:p>
        </w:tc>
        <w:tc>
          <w:tcPr>
            <w:tcW w:w="937" w:type="dxa"/>
            <w:tcBorders>
              <w:bottom w:val="nil"/>
            </w:tcBorders>
            <w:vAlign w:val="center"/>
          </w:tcPr>
          <w:p w14:paraId="78B6153F" w14:textId="77777777" w:rsidR="00066288" w:rsidRDefault="00066288" w:rsidP="00093BFD">
            <w:pPr>
              <w:jc w:val="center"/>
              <w:rPr>
                <w:rFonts w:ascii="Century Gothic" w:hAnsi="Century Gothic" w:cs="Calibri"/>
                <w:b/>
                <w:bCs/>
                <w:color w:val="000000"/>
                <w:sz w:val="18"/>
                <w:szCs w:val="18"/>
              </w:rPr>
            </w:pPr>
            <w:r>
              <w:rPr>
                <w:rFonts w:ascii="Century Gothic" w:hAnsi="Century Gothic" w:cs="Calibri"/>
                <w:b/>
                <w:bCs/>
                <w:color w:val="000000"/>
                <w:sz w:val="18"/>
                <w:szCs w:val="18"/>
              </w:rPr>
              <w:t>RBB</w:t>
            </w:r>
          </w:p>
        </w:tc>
      </w:tr>
      <w:tr w:rsidR="00066288" w:rsidRPr="00C742F6" w14:paraId="624F0B24" w14:textId="77777777" w:rsidTr="003F76C4">
        <w:trPr>
          <w:trHeight w:val="270"/>
        </w:trPr>
        <w:tc>
          <w:tcPr>
            <w:tcW w:w="4395" w:type="dxa"/>
            <w:vMerge/>
            <w:hideMark/>
          </w:tcPr>
          <w:p w14:paraId="241C0935" w14:textId="77777777" w:rsidR="00066288" w:rsidRPr="00C742F6" w:rsidRDefault="00066288" w:rsidP="00093BFD">
            <w:pPr>
              <w:rPr>
                <w:rFonts w:ascii="Century Gothic" w:hAnsi="Century Gothic" w:cs="Calibri"/>
                <w:b/>
                <w:bCs/>
                <w:color w:val="000000"/>
                <w:sz w:val="18"/>
                <w:szCs w:val="18"/>
              </w:rPr>
            </w:pPr>
          </w:p>
        </w:tc>
        <w:tc>
          <w:tcPr>
            <w:tcW w:w="1008" w:type="dxa"/>
            <w:vMerge/>
            <w:noWrap/>
            <w:vAlign w:val="center"/>
            <w:hideMark/>
          </w:tcPr>
          <w:p w14:paraId="629A0899" w14:textId="77777777" w:rsidR="00066288" w:rsidRPr="00C742F6" w:rsidRDefault="00066288" w:rsidP="00093BFD">
            <w:pPr>
              <w:jc w:val="center"/>
              <w:rPr>
                <w:rFonts w:ascii="Century Gothic" w:hAnsi="Century Gothic" w:cs="Calibri"/>
                <w:b/>
                <w:bCs/>
                <w:color w:val="000000"/>
                <w:sz w:val="18"/>
                <w:szCs w:val="18"/>
              </w:rPr>
            </w:pPr>
          </w:p>
        </w:tc>
        <w:tc>
          <w:tcPr>
            <w:tcW w:w="1008" w:type="dxa"/>
            <w:vMerge/>
          </w:tcPr>
          <w:p w14:paraId="4A48C753" w14:textId="77777777" w:rsidR="00066288" w:rsidRPr="00C742F6" w:rsidRDefault="00066288" w:rsidP="00093BFD">
            <w:pPr>
              <w:jc w:val="center"/>
              <w:rPr>
                <w:rFonts w:ascii="Century Gothic" w:hAnsi="Century Gothic" w:cs="Calibri"/>
                <w:b/>
                <w:bCs/>
                <w:color w:val="000000"/>
                <w:sz w:val="18"/>
                <w:szCs w:val="18"/>
              </w:rPr>
            </w:pPr>
          </w:p>
        </w:tc>
        <w:tc>
          <w:tcPr>
            <w:tcW w:w="1109" w:type="dxa"/>
            <w:vMerge/>
            <w:noWrap/>
            <w:vAlign w:val="center"/>
            <w:hideMark/>
          </w:tcPr>
          <w:p w14:paraId="65138AA6" w14:textId="77777777" w:rsidR="00066288" w:rsidRPr="00C742F6" w:rsidRDefault="00066288" w:rsidP="00093BFD">
            <w:pPr>
              <w:jc w:val="center"/>
              <w:rPr>
                <w:rFonts w:ascii="Century Gothic" w:hAnsi="Century Gothic" w:cs="Calibri"/>
                <w:b/>
                <w:bCs/>
                <w:color w:val="000000"/>
                <w:sz w:val="18"/>
                <w:szCs w:val="18"/>
              </w:rPr>
            </w:pPr>
          </w:p>
        </w:tc>
        <w:tc>
          <w:tcPr>
            <w:tcW w:w="844" w:type="dxa"/>
            <w:noWrap/>
            <w:vAlign w:val="center"/>
            <w:hideMark/>
          </w:tcPr>
          <w:p w14:paraId="39BAF7CB" w14:textId="77777777" w:rsidR="00066288" w:rsidRPr="00C742F6" w:rsidRDefault="00066288" w:rsidP="00093BFD">
            <w:pPr>
              <w:jc w:val="center"/>
              <w:rPr>
                <w:rFonts w:ascii="Century Gothic" w:hAnsi="Century Gothic" w:cs="Calibri"/>
                <w:b/>
                <w:bCs/>
                <w:color w:val="000000"/>
                <w:sz w:val="18"/>
                <w:szCs w:val="18"/>
              </w:rPr>
            </w:pPr>
            <w:r w:rsidRPr="00C742F6">
              <w:rPr>
                <w:rFonts w:ascii="Century Gothic" w:hAnsi="Century Gothic" w:cs="Calibri"/>
                <w:b/>
                <w:bCs/>
                <w:color w:val="000000"/>
                <w:sz w:val="18"/>
                <w:szCs w:val="18"/>
              </w:rPr>
              <w:t>Rp</w:t>
            </w:r>
          </w:p>
        </w:tc>
        <w:tc>
          <w:tcPr>
            <w:tcW w:w="850" w:type="dxa"/>
            <w:vAlign w:val="center"/>
            <w:hideMark/>
          </w:tcPr>
          <w:p w14:paraId="54C0F964" w14:textId="77777777" w:rsidR="00066288" w:rsidRPr="00791BD5" w:rsidRDefault="00066288" w:rsidP="00093BFD">
            <w:pPr>
              <w:jc w:val="center"/>
              <w:rPr>
                <w:rFonts w:ascii="Century Gothic" w:hAnsi="Century Gothic" w:cs="Calibri"/>
                <w:b/>
                <w:bCs/>
                <w:color w:val="000000"/>
                <w:sz w:val="18"/>
                <w:szCs w:val="18"/>
              </w:rPr>
            </w:pPr>
            <w:r>
              <w:rPr>
                <w:rFonts w:ascii="Century Gothic" w:hAnsi="Century Gothic" w:cs="Calibri"/>
                <w:b/>
                <w:bCs/>
                <w:color w:val="000000"/>
                <w:sz w:val="18"/>
                <w:szCs w:val="18"/>
              </w:rPr>
              <w:t>%</w:t>
            </w:r>
          </w:p>
        </w:tc>
        <w:tc>
          <w:tcPr>
            <w:tcW w:w="937" w:type="dxa"/>
            <w:tcBorders>
              <w:top w:val="nil"/>
            </w:tcBorders>
            <w:vAlign w:val="center"/>
          </w:tcPr>
          <w:p w14:paraId="0A2C5895" w14:textId="77777777" w:rsidR="00066288" w:rsidRPr="00C742F6" w:rsidRDefault="00066288" w:rsidP="00093BFD">
            <w:pPr>
              <w:jc w:val="center"/>
              <w:rPr>
                <w:rFonts w:ascii="Century Gothic" w:hAnsi="Century Gothic" w:cs="Calibri"/>
                <w:b/>
                <w:bCs/>
                <w:color w:val="000000"/>
                <w:sz w:val="18"/>
                <w:szCs w:val="18"/>
              </w:rPr>
            </w:pPr>
            <w:r>
              <w:rPr>
                <w:rFonts w:ascii="Century Gothic" w:hAnsi="Century Gothic" w:cs="Calibri"/>
                <w:b/>
                <w:bCs/>
                <w:color w:val="000000"/>
                <w:sz w:val="18"/>
                <w:szCs w:val="18"/>
              </w:rPr>
              <w:t>%</w:t>
            </w:r>
          </w:p>
        </w:tc>
      </w:tr>
      <w:tr w:rsidR="00066288" w:rsidRPr="00E1055D" w14:paraId="332989C5" w14:textId="77777777" w:rsidTr="003F76C4">
        <w:trPr>
          <w:trHeight w:val="270"/>
        </w:trPr>
        <w:tc>
          <w:tcPr>
            <w:tcW w:w="4395" w:type="dxa"/>
            <w:noWrap/>
            <w:hideMark/>
          </w:tcPr>
          <w:p w14:paraId="0D6B5B11" w14:textId="77777777" w:rsidR="00066288" w:rsidRPr="00B74355" w:rsidRDefault="00066288" w:rsidP="00663670">
            <w:pPr>
              <w:ind w:left="459" w:hanging="459"/>
              <w:rPr>
                <w:rFonts w:ascii="Century Gothic" w:hAnsi="Century Gothic" w:cs="Calibri"/>
                <w:color w:val="000000"/>
                <w:sz w:val="18"/>
                <w:szCs w:val="18"/>
                <w:lang w:val="sv-SE"/>
              </w:rPr>
            </w:pPr>
            <w:r w:rsidRPr="00C742F6">
              <w:rPr>
                <w:rFonts w:ascii="Century Gothic" w:hAnsi="Century Gothic" w:cs="Calibri"/>
                <w:color w:val="000000"/>
                <w:sz w:val="18"/>
                <w:szCs w:val="18"/>
                <w:lang w:val="id-ID"/>
              </w:rPr>
              <w:t xml:space="preserve">   </w:t>
            </w:r>
            <w:r w:rsidRPr="00B74355">
              <w:rPr>
                <w:rFonts w:ascii="Century Gothic" w:hAnsi="Century Gothic" w:cs="Calibri"/>
                <w:color w:val="000000"/>
                <w:sz w:val="18"/>
                <w:szCs w:val="18"/>
                <w:lang w:val="sv-SE"/>
              </w:rPr>
              <w:t xml:space="preserve"> </w:t>
            </w:r>
            <w:r w:rsidRPr="00C742F6">
              <w:rPr>
                <w:rFonts w:ascii="Century Gothic" w:hAnsi="Century Gothic" w:cs="Calibri"/>
                <w:b/>
                <w:bCs/>
                <w:color w:val="000000"/>
                <w:sz w:val="18"/>
                <w:szCs w:val="18"/>
                <w:lang w:val="id-ID"/>
              </w:rPr>
              <w:t>3</w:t>
            </w:r>
            <w:r w:rsidRPr="00C742F6">
              <w:rPr>
                <w:rFonts w:ascii="Century Gothic" w:hAnsi="Century Gothic" w:cs="Calibri"/>
                <w:color w:val="000000"/>
                <w:sz w:val="18"/>
                <w:szCs w:val="18"/>
                <w:lang w:val="id-ID"/>
              </w:rPr>
              <w:t xml:space="preserve">. Beban Penyisihan Penghapusan Aset </w:t>
            </w:r>
            <w:r w:rsidRPr="00B74355">
              <w:rPr>
                <w:rFonts w:ascii="Century Gothic" w:hAnsi="Century Gothic" w:cs="Calibri"/>
                <w:color w:val="000000"/>
                <w:sz w:val="18"/>
                <w:szCs w:val="18"/>
                <w:lang w:val="sv-SE"/>
              </w:rPr>
              <w:t xml:space="preserve">       </w:t>
            </w:r>
            <w:r w:rsidRPr="00C742F6">
              <w:rPr>
                <w:rFonts w:ascii="Century Gothic" w:hAnsi="Century Gothic" w:cs="Calibri"/>
                <w:color w:val="000000"/>
                <w:sz w:val="18"/>
                <w:szCs w:val="18"/>
                <w:lang w:val="id-ID"/>
              </w:rPr>
              <w:t>Produktif</w:t>
            </w:r>
          </w:p>
        </w:tc>
        <w:tc>
          <w:tcPr>
            <w:tcW w:w="1008" w:type="dxa"/>
            <w:noWrap/>
            <w:vAlign w:val="center"/>
            <w:hideMark/>
          </w:tcPr>
          <w:p w14:paraId="6A915FBC" w14:textId="77777777" w:rsidR="00066288" w:rsidRPr="00B74355" w:rsidRDefault="00066288" w:rsidP="007F706D">
            <w:pPr>
              <w:jc w:val="right"/>
              <w:rPr>
                <w:rFonts w:ascii="Century Gothic" w:hAnsi="Century Gothic" w:cs="Calibri"/>
                <w:color w:val="000000"/>
                <w:sz w:val="16"/>
                <w:szCs w:val="16"/>
                <w:lang w:val="sv-SE"/>
              </w:rPr>
            </w:pPr>
            <w:r w:rsidRPr="00B74355">
              <w:rPr>
                <w:rFonts w:ascii="Century Gothic" w:hAnsi="Century Gothic" w:cs="Calibri"/>
                <w:color w:val="000000"/>
                <w:sz w:val="16"/>
                <w:szCs w:val="16"/>
                <w:lang w:val="sv-SE"/>
              </w:rPr>
              <w:t> </w:t>
            </w:r>
          </w:p>
        </w:tc>
        <w:tc>
          <w:tcPr>
            <w:tcW w:w="1008" w:type="dxa"/>
            <w:vAlign w:val="center"/>
          </w:tcPr>
          <w:p w14:paraId="661290DA" w14:textId="77777777" w:rsidR="00066288" w:rsidRPr="00B74355" w:rsidRDefault="00066288" w:rsidP="007F706D">
            <w:pPr>
              <w:jc w:val="right"/>
              <w:rPr>
                <w:rFonts w:ascii="Century Gothic" w:hAnsi="Century Gothic" w:cs="Calibri"/>
                <w:color w:val="000000"/>
                <w:sz w:val="20"/>
                <w:szCs w:val="20"/>
                <w:lang w:val="sv-SE"/>
              </w:rPr>
            </w:pPr>
            <w:r w:rsidRPr="00B74355">
              <w:rPr>
                <w:rFonts w:ascii="Century Gothic" w:hAnsi="Century Gothic" w:cs="Calibri"/>
                <w:color w:val="000000"/>
                <w:sz w:val="20"/>
                <w:szCs w:val="20"/>
                <w:lang w:val="sv-SE"/>
              </w:rPr>
              <w:t> </w:t>
            </w:r>
          </w:p>
        </w:tc>
        <w:tc>
          <w:tcPr>
            <w:tcW w:w="1109" w:type="dxa"/>
            <w:noWrap/>
            <w:vAlign w:val="center"/>
            <w:hideMark/>
          </w:tcPr>
          <w:p w14:paraId="714BE810" w14:textId="77777777" w:rsidR="00066288" w:rsidRPr="00B74355" w:rsidRDefault="00066288" w:rsidP="007F706D">
            <w:pPr>
              <w:jc w:val="right"/>
              <w:rPr>
                <w:rFonts w:ascii="Century Gothic" w:hAnsi="Century Gothic" w:cs="Calibri"/>
                <w:color w:val="000000"/>
                <w:sz w:val="20"/>
                <w:szCs w:val="20"/>
                <w:lang w:val="sv-SE"/>
              </w:rPr>
            </w:pPr>
            <w:r w:rsidRPr="00B74355">
              <w:rPr>
                <w:rFonts w:ascii="Century Gothic" w:hAnsi="Century Gothic" w:cs="Calibri"/>
                <w:color w:val="000000"/>
                <w:sz w:val="20"/>
                <w:szCs w:val="20"/>
                <w:lang w:val="sv-SE"/>
              </w:rPr>
              <w:t> </w:t>
            </w:r>
          </w:p>
        </w:tc>
        <w:tc>
          <w:tcPr>
            <w:tcW w:w="844" w:type="dxa"/>
            <w:noWrap/>
            <w:vAlign w:val="center"/>
            <w:hideMark/>
          </w:tcPr>
          <w:p w14:paraId="0812AB19" w14:textId="77777777" w:rsidR="00066288" w:rsidRPr="00B74355" w:rsidRDefault="00066288" w:rsidP="007F706D">
            <w:pPr>
              <w:jc w:val="right"/>
              <w:rPr>
                <w:rFonts w:ascii="Century Gothic" w:hAnsi="Century Gothic" w:cs="Calibri"/>
                <w:color w:val="000000"/>
                <w:sz w:val="20"/>
                <w:szCs w:val="20"/>
                <w:lang w:val="sv-SE"/>
              </w:rPr>
            </w:pPr>
            <w:r w:rsidRPr="00B74355">
              <w:rPr>
                <w:rFonts w:ascii="Century Gothic" w:hAnsi="Century Gothic" w:cs="Calibri"/>
                <w:color w:val="000000"/>
                <w:sz w:val="20"/>
                <w:szCs w:val="20"/>
                <w:lang w:val="sv-SE"/>
              </w:rPr>
              <w:t> </w:t>
            </w:r>
          </w:p>
        </w:tc>
        <w:tc>
          <w:tcPr>
            <w:tcW w:w="850" w:type="dxa"/>
            <w:noWrap/>
            <w:vAlign w:val="center"/>
            <w:hideMark/>
          </w:tcPr>
          <w:p w14:paraId="4F3A862B" w14:textId="77777777" w:rsidR="00066288" w:rsidRPr="00B74355" w:rsidRDefault="00066288" w:rsidP="007F706D">
            <w:pPr>
              <w:jc w:val="right"/>
              <w:rPr>
                <w:rFonts w:ascii="Century Gothic" w:hAnsi="Century Gothic" w:cs="Calibri"/>
                <w:color w:val="000000"/>
                <w:sz w:val="20"/>
                <w:szCs w:val="20"/>
                <w:lang w:val="sv-SE"/>
              </w:rPr>
            </w:pPr>
            <w:r w:rsidRPr="00B74355">
              <w:rPr>
                <w:rFonts w:ascii="Century Gothic" w:hAnsi="Century Gothic" w:cs="Calibri"/>
                <w:color w:val="000000"/>
                <w:sz w:val="20"/>
                <w:szCs w:val="20"/>
                <w:lang w:val="sv-SE"/>
              </w:rPr>
              <w:t> </w:t>
            </w:r>
          </w:p>
        </w:tc>
        <w:tc>
          <w:tcPr>
            <w:tcW w:w="937" w:type="dxa"/>
            <w:vAlign w:val="center"/>
          </w:tcPr>
          <w:p w14:paraId="133A0048" w14:textId="77777777" w:rsidR="00066288" w:rsidRPr="00B74355" w:rsidRDefault="00066288" w:rsidP="007F706D">
            <w:pPr>
              <w:jc w:val="right"/>
              <w:rPr>
                <w:rFonts w:ascii="Century Gothic" w:hAnsi="Century Gothic" w:cs="Calibri"/>
                <w:color w:val="000000"/>
                <w:sz w:val="20"/>
                <w:szCs w:val="20"/>
                <w:lang w:val="sv-SE"/>
              </w:rPr>
            </w:pPr>
            <w:r w:rsidRPr="00B74355">
              <w:rPr>
                <w:rFonts w:ascii="Century Gothic" w:hAnsi="Century Gothic" w:cs="Calibri"/>
                <w:color w:val="000000"/>
                <w:sz w:val="20"/>
                <w:szCs w:val="20"/>
                <w:lang w:val="sv-SE"/>
              </w:rPr>
              <w:t> </w:t>
            </w:r>
          </w:p>
        </w:tc>
      </w:tr>
      <w:tr w:rsidR="000F3804" w:rsidRPr="00C742F6" w14:paraId="44D19CA6" w14:textId="77777777" w:rsidTr="008E470D">
        <w:trPr>
          <w:trHeight w:val="270"/>
        </w:trPr>
        <w:tc>
          <w:tcPr>
            <w:tcW w:w="4395" w:type="dxa"/>
            <w:noWrap/>
            <w:hideMark/>
          </w:tcPr>
          <w:p w14:paraId="5B972C92" w14:textId="77777777" w:rsidR="000F3804" w:rsidRPr="00C742F6" w:rsidRDefault="000F3804" w:rsidP="000F3804">
            <w:pPr>
              <w:rPr>
                <w:rFonts w:ascii="Century Gothic" w:hAnsi="Century Gothic" w:cs="Calibri"/>
                <w:color w:val="000000"/>
                <w:sz w:val="18"/>
                <w:szCs w:val="18"/>
              </w:rPr>
            </w:pPr>
            <w:r>
              <w:rPr>
                <w:rFonts w:ascii="Century Gothic" w:hAnsi="Century Gothic" w:cs="Calibri"/>
                <w:color w:val="000000"/>
                <w:sz w:val="18"/>
                <w:szCs w:val="18"/>
                <w:lang w:val="id-ID"/>
              </w:rPr>
              <w:t xml:space="preserve">        </w:t>
            </w:r>
            <w:r w:rsidRPr="00C742F6">
              <w:rPr>
                <w:rFonts w:ascii="Century Gothic" w:hAnsi="Century Gothic" w:cs="Calibri"/>
                <w:color w:val="000000"/>
                <w:sz w:val="18"/>
                <w:szCs w:val="18"/>
                <w:lang w:val="id-ID"/>
              </w:rPr>
              <w:t>a.Surat berharga</w:t>
            </w:r>
          </w:p>
        </w:tc>
        <w:tc>
          <w:tcPr>
            <w:tcW w:w="1008" w:type="dxa"/>
            <w:noWrap/>
            <w:vAlign w:val="center"/>
            <w:hideMark/>
          </w:tcPr>
          <w:p w14:paraId="5195CD5B" w14:textId="3603D710" w:rsidR="000F3804" w:rsidRPr="00AA11F9" w:rsidRDefault="000F3804" w:rsidP="000F3804">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008" w:type="dxa"/>
          </w:tcPr>
          <w:p w14:paraId="7AF4009C" w14:textId="7DC75E61"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1109" w:type="dxa"/>
            <w:noWrap/>
          </w:tcPr>
          <w:p w14:paraId="7DC857BB" w14:textId="647C9F7B"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844" w:type="dxa"/>
            <w:noWrap/>
          </w:tcPr>
          <w:p w14:paraId="09DA92E7" w14:textId="1BFF0F6C"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850" w:type="dxa"/>
            <w:noWrap/>
          </w:tcPr>
          <w:p w14:paraId="21426609" w14:textId="22FF5EA1" w:rsidR="000F3804" w:rsidRPr="000F3804" w:rsidRDefault="000F3804" w:rsidP="000F3804">
            <w:pPr>
              <w:jc w:val="center"/>
              <w:rPr>
                <w:rFonts w:ascii="Century Gothic" w:hAnsi="Century Gothic" w:cs="Calibri"/>
                <w:color w:val="000000"/>
                <w:sz w:val="16"/>
                <w:szCs w:val="16"/>
              </w:rPr>
            </w:pPr>
            <w:r w:rsidRPr="000F3804">
              <w:rPr>
                <w:rFonts w:ascii="Century Gothic" w:hAnsi="Century Gothic"/>
                <w:sz w:val="16"/>
                <w:szCs w:val="16"/>
              </w:rPr>
              <w:t>#DIV/0!</w:t>
            </w:r>
          </w:p>
        </w:tc>
        <w:tc>
          <w:tcPr>
            <w:tcW w:w="937" w:type="dxa"/>
          </w:tcPr>
          <w:p w14:paraId="0B513101" w14:textId="39DE0966"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#DIV/0!</w:t>
            </w:r>
          </w:p>
        </w:tc>
      </w:tr>
      <w:tr w:rsidR="000F3804" w:rsidRPr="00C742F6" w14:paraId="330F0523" w14:textId="77777777" w:rsidTr="008E470D">
        <w:trPr>
          <w:trHeight w:val="270"/>
        </w:trPr>
        <w:tc>
          <w:tcPr>
            <w:tcW w:w="4395" w:type="dxa"/>
            <w:noWrap/>
            <w:hideMark/>
          </w:tcPr>
          <w:p w14:paraId="3873695E" w14:textId="77777777" w:rsidR="000F3804" w:rsidRPr="00B74355" w:rsidRDefault="000F3804" w:rsidP="000F3804">
            <w:pPr>
              <w:rPr>
                <w:rFonts w:ascii="Century Gothic" w:hAnsi="Century Gothic" w:cs="Calibri"/>
                <w:color w:val="000000"/>
                <w:sz w:val="18"/>
                <w:szCs w:val="18"/>
                <w:lang w:val="sv-SE"/>
              </w:rPr>
            </w:pPr>
            <w:r>
              <w:rPr>
                <w:rFonts w:ascii="Century Gothic" w:hAnsi="Century Gothic" w:cs="Calibri"/>
                <w:color w:val="000000"/>
                <w:sz w:val="18"/>
                <w:szCs w:val="18"/>
                <w:lang w:val="id-ID"/>
              </w:rPr>
              <w:t xml:space="preserve">        </w:t>
            </w:r>
            <w:r w:rsidRPr="00C742F6">
              <w:rPr>
                <w:rFonts w:ascii="Century Gothic" w:hAnsi="Century Gothic" w:cs="Calibri"/>
                <w:color w:val="000000"/>
                <w:sz w:val="18"/>
                <w:szCs w:val="18"/>
                <w:lang w:val="id-ID"/>
              </w:rPr>
              <w:t>b.Penempatan pada Bank lain</w:t>
            </w:r>
          </w:p>
        </w:tc>
        <w:tc>
          <w:tcPr>
            <w:tcW w:w="1008" w:type="dxa"/>
            <w:noWrap/>
            <w:vAlign w:val="center"/>
            <w:hideMark/>
          </w:tcPr>
          <w:p w14:paraId="3E9E058D" w14:textId="5BB9FF7A" w:rsidR="000F3804" w:rsidRPr="00AA11F9" w:rsidRDefault="000F3804" w:rsidP="000F3804">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008" w:type="dxa"/>
          </w:tcPr>
          <w:p w14:paraId="4F47DA39" w14:textId="161B6FC4"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1109" w:type="dxa"/>
            <w:noWrap/>
          </w:tcPr>
          <w:p w14:paraId="128B9B0B" w14:textId="359B6049"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844" w:type="dxa"/>
            <w:noWrap/>
          </w:tcPr>
          <w:p w14:paraId="10C7C2C6" w14:textId="24C99F32"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850" w:type="dxa"/>
            <w:noWrap/>
          </w:tcPr>
          <w:p w14:paraId="5A87EE3C" w14:textId="65ED105C" w:rsidR="000F3804" w:rsidRPr="000F3804" w:rsidRDefault="000F3804" w:rsidP="000F3804">
            <w:pPr>
              <w:jc w:val="center"/>
              <w:rPr>
                <w:rFonts w:ascii="Century Gothic" w:hAnsi="Century Gothic" w:cs="Calibri"/>
                <w:color w:val="000000"/>
                <w:sz w:val="16"/>
                <w:szCs w:val="16"/>
              </w:rPr>
            </w:pPr>
            <w:r w:rsidRPr="000F3804">
              <w:rPr>
                <w:rFonts w:ascii="Century Gothic" w:hAnsi="Century Gothic"/>
                <w:sz w:val="16"/>
                <w:szCs w:val="16"/>
              </w:rPr>
              <w:t>#DIV/0!</w:t>
            </w:r>
          </w:p>
        </w:tc>
        <w:tc>
          <w:tcPr>
            <w:tcW w:w="937" w:type="dxa"/>
          </w:tcPr>
          <w:p w14:paraId="2BCB5881" w14:textId="52999966"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#DIV/0!</w:t>
            </w:r>
          </w:p>
        </w:tc>
      </w:tr>
      <w:tr w:rsidR="000F3804" w:rsidRPr="00C742F6" w14:paraId="713BD633" w14:textId="77777777" w:rsidTr="008E470D">
        <w:trPr>
          <w:trHeight w:val="270"/>
        </w:trPr>
        <w:tc>
          <w:tcPr>
            <w:tcW w:w="4395" w:type="dxa"/>
            <w:noWrap/>
            <w:hideMark/>
          </w:tcPr>
          <w:p w14:paraId="6244D300" w14:textId="77777777" w:rsidR="000F3804" w:rsidRPr="00C742F6" w:rsidRDefault="000F3804" w:rsidP="000F3804">
            <w:pPr>
              <w:rPr>
                <w:rFonts w:ascii="Century Gothic" w:hAnsi="Century Gothic" w:cs="Calibri"/>
                <w:color w:val="000000"/>
                <w:sz w:val="18"/>
                <w:szCs w:val="18"/>
              </w:rPr>
            </w:pPr>
            <w:r>
              <w:rPr>
                <w:rFonts w:ascii="Century Gothic" w:hAnsi="Century Gothic" w:cs="Calibri"/>
                <w:color w:val="000000"/>
                <w:sz w:val="18"/>
                <w:szCs w:val="18"/>
                <w:lang w:val="id-ID"/>
              </w:rPr>
              <w:t xml:space="preserve">        </w:t>
            </w:r>
            <w:r w:rsidRPr="00C742F6">
              <w:rPr>
                <w:rFonts w:ascii="Century Gothic" w:hAnsi="Century Gothic" w:cs="Calibri"/>
                <w:color w:val="000000"/>
                <w:sz w:val="18"/>
                <w:szCs w:val="18"/>
                <w:lang w:val="id-ID"/>
              </w:rPr>
              <w:t>c.Kredit yang diberikan</w:t>
            </w:r>
          </w:p>
        </w:tc>
        <w:tc>
          <w:tcPr>
            <w:tcW w:w="1008" w:type="dxa"/>
            <w:noWrap/>
            <w:vAlign w:val="center"/>
            <w:hideMark/>
          </w:tcPr>
          <w:p w14:paraId="055F8530" w14:textId="77777777" w:rsidR="000F3804" w:rsidRPr="00AA11F9" w:rsidRDefault="000F3804" w:rsidP="000F3804">
            <w:pPr>
              <w:jc w:val="right"/>
              <w:rPr>
                <w:rFonts w:ascii="Century Gothic" w:hAnsi="Century Gothic" w:cs="Calibri"/>
                <w:color w:val="000000"/>
                <w:sz w:val="16"/>
                <w:szCs w:val="16"/>
              </w:rPr>
            </w:pPr>
          </w:p>
        </w:tc>
        <w:tc>
          <w:tcPr>
            <w:tcW w:w="1008" w:type="dxa"/>
          </w:tcPr>
          <w:p w14:paraId="3C854247" w14:textId="77777777" w:rsidR="000F3804" w:rsidRPr="000F3804" w:rsidRDefault="000F3804" w:rsidP="000F3804">
            <w:pPr>
              <w:jc w:val="right"/>
              <w:rPr>
                <w:rFonts w:ascii="Century Gothic" w:hAnsi="Century Gothic" w:cs="Calibri"/>
                <w:color w:val="000000"/>
                <w:sz w:val="16"/>
                <w:szCs w:val="16"/>
              </w:rPr>
            </w:pPr>
          </w:p>
        </w:tc>
        <w:tc>
          <w:tcPr>
            <w:tcW w:w="1109" w:type="dxa"/>
            <w:noWrap/>
          </w:tcPr>
          <w:p w14:paraId="5F4C6E57" w14:textId="77777777" w:rsidR="000F3804" w:rsidRPr="000F3804" w:rsidRDefault="000F3804" w:rsidP="000F3804">
            <w:pPr>
              <w:jc w:val="right"/>
              <w:rPr>
                <w:rFonts w:ascii="Century Gothic" w:hAnsi="Century Gothic" w:cs="Calibri"/>
                <w:color w:val="000000"/>
                <w:sz w:val="16"/>
                <w:szCs w:val="16"/>
              </w:rPr>
            </w:pPr>
          </w:p>
        </w:tc>
        <w:tc>
          <w:tcPr>
            <w:tcW w:w="844" w:type="dxa"/>
            <w:noWrap/>
          </w:tcPr>
          <w:p w14:paraId="1231E390" w14:textId="2F3DF8DC" w:rsidR="000F3804" w:rsidRPr="000F3804" w:rsidRDefault="000F3804" w:rsidP="000F3804">
            <w:pPr>
              <w:rPr>
                <w:rFonts w:ascii="Century Gothic" w:hAnsi="Century Gothic" w:cs="Calibri"/>
                <w:color w:val="000000"/>
                <w:sz w:val="16"/>
                <w:szCs w:val="16"/>
              </w:rPr>
            </w:pPr>
          </w:p>
        </w:tc>
        <w:tc>
          <w:tcPr>
            <w:tcW w:w="850" w:type="dxa"/>
            <w:noWrap/>
          </w:tcPr>
          <w:p w14:paraId="1EF3CAA1" w14:textId="7D9744F9" w:rsidR="000F3804" w:rsidRPr="000F3804" w:rsidRDefault="000F3804" w:rsidP="000F3804">
            <w:pPr>
              <w:rPr>
                <w:rFonts w:ascii="Century Gothic" w:hAnsi="Century Gothic" w:cs="Calibri"/>
                <w:color w:val="000000"/>
                <w:sz w:val="16"/>
                <w:szCs w:val="16"/>
              </w:rPr>
            </w:pPr>
          </w:p>
        </w:tc>
        <w:tc>
          <w:tcPr>
            <w:tcW w:w="937" w:type="dxa"/>
          </w:tcPr>
          <w:p w14:paraId="09B148A0" w14:textId="26469A39" w:rsidR="000F3804" w:rsidRPr="000F3804" w:rsidRDefault="000F3804" w:rsidP="000F3804">
            <w:pPr>
              <w:jc w:val="right"/>
              <w:rPr>
                <w:rFonts w:ascii="Century Gothic" w:hAnsi="Century Gothic" w:cs="Calibri"/>
                <w:color w:val="000000"/>
                <w:sz w:val="16"/>
                <w:szCs w:val="16"/>
              </w:rPr>
            </w:pPr>
          </w:p>
        </w:tc>
      </w:tr>
      <w:tr w:rsidR="000F3804" w:rsidRPr="00C742F6" w14:paraId="4280B91E" w14:textId="77777777" w:rsidTr="008E470D">
        <w:trPr>
          <w:trHeight w:val="270"/>
        </w:trPr>
        <w:tc>
          <w:tcPr>
            <w:tcW w:w="4395" w:type="dxa"/>
            <w:noWrap/>
            <w:hideMark/>
          </w:tcPr>
          <w:p w14:paraId="1F954596" w14:textId="77777777" w:rsidR="000F3804" w:rsidRPr="00C742F6" w:rsidRDefault="000F3804" w:rsidP="000F3804">
            <w:pPr>
              <w:ind w:firstLineChars="700" w:firstLine="1260"/>
              <w:rPr>
                <w:rFonts w:ascii="Century Gothic" w:hAnsi="Century Gothic" w:cs="Calibri"/>
                <w:color w:val="000000"/>
                <w:sz w:val="18"/>
                <w:szCs w:val="18"/>
              </w:rPr>
            </w:pPr>
            <w:r>
              <w:rPr>
                <w:rFonts w:ascii="Century Gothic" w:hAnsi="Century Gothic" w:cs="Calibri"/>
                <w:color w:val="000000"/>
                <w:sz w:val="18"/>
                <w:szCs w:val="18"/>
              </w:rPr>
              <w:t>-</w:t>
            </w:r>
            <w:r w:rsidRPr="00C742F6">
              <w:rPr>
                <w:rFonts w:ascii="Century Gothic" w:hAnsi="Century Gothic" w:cs="Calibri"/>
                <w:color w:val="000000"/>
                <w:sz w:val="18"/>
                <w:szCs w:val="18"/>
                <w:lang w:val="id-ID"/>
              </w:rPr>
              <w:t>Kepada Bank  lain</w:t>
            </w:r>
          </w:p>
        </w:tc>
        <w:tc>
          <w:tcPr>
            <w:tcW w:w="1008" w:type="dxa"/>
            <w:noWrap/>
            <w:vAlign w:val="center"/>
            <w:hideMark/>
          </w:tcPr>
          <w:p w14:paraId="3C9B4410" w14:textId="2B86C9E5" w:rsidR="000F3804" w:rsidRPr="00AA11F9" w:rsidRDefault="000F3804" w:rsidP="000F3804">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008" w:type="dxa"/>
          </w:tcPr>
          <w:p w14:paraId="2B8EF8F9" w14:textId="699EC12F"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1109" w:type="dxa"/>
            <w:noWrap/>
          </w:tcPr>
          <w:p w14:paraId="26F23629" w14:textId="0A660DD5"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844" w:type="dxa"/>
            <w:noWrap/>
          </w:tcPr>
          <w:p w14:paraId="3514843C" w14:textId="082D4B1F"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850" w:type="dxa"/>
            <w:noWrap/>
          </w:tcPr>
          <w:p w14:paraId="6F21B441" w14:textId="4CA79437" w:rsidR="000F3804" w:rsidRPr="000F3804" w:rsidRDefault="000F3804" w:rsidP="000F3804">
            <w:pPr>
              <w:jc w:val="center"/>
              <w:rPr>
                <w:rFonts w:ascii="Century Gothic" w:hAnsi="Century Gothic" w:cs="Calibri"/>
                <w:color w:val="000000"/>
                <w:sz w:val="16"/>
                <w:szCs w:val="16"/>
              </w:rPr>
            </w:pPr>
            <w:r w:rsidRPr="000F3804">
              <w:rPr>
                <w:rFonts w:ascii="Century Gothic" w:hAnsi="Century Gothic"/>
                <w:sz w:val="16"/>
                <w:szCs w:val="16"/>
              </w:rPr>
              <w:t>#DIV/0!</w:t>
            </w:r>
          </w:p>
        </w:tc>
        <w:tc>
          <w:tcPr>
            <w:tcW w:w="937" w:type="dxa"/>
          </w:tcPr>
          <w:p w14:paraId="7B0D263C" w14:textId="53EDE569"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#DIV/0!</w:t>
            </w:r>
          </w:p>
        </w:tc>
      </w:tr>
      <w:tr w:rsidR="000F3804" w:rsidRPr="00C742F6" w14:paraId="28CE481D" w14:textId="77777777" w:rsidTr="008E470D">
        <w:trPr>
          <w:trHeight w:val="270"/>
        </w:trPr>
        <w:tc>
          <w:tcPr>
            <w:tcW w:w="4395" w:type="dxa"/>
            <w:noWrap/>
            <w:hideMark/>
          </w:tcPr>
          <w:p w14:paraId="5F4A8E56" w14:textId="77777777" w:rsidR="000F3804" w:rsidRPr="00B74355" w:rsidRDefault="000F3804" w:rsidP="000F3804">
            <w:pPr>
              <w:ind w:left="1310"/>
              <w:rPr>
                <w:rFonts w:ascii="Century Gothic" w:hAnsi="Century Gothic" w:cs="Calibri"/>
                <w:color w:val="000000"/>
                <w:sz w:val="18"/>
                <w:szCs w:val="18"/>
                <w:lang w:val="sv-SE"/>
              </w:rPr>
            </w:pPr>
            <w:r w:rsidRPr="00C742F6">
              <w:rPr>
                <w:rFonts w:ascii="Century Gothic" w:hAnsi="Century Gothic" w:cs="Calibri"/>
                <w:color w:val="000000"/>
                <w:sz w:val="18"/>
                <w:szCs w:val="18"/>
                <w:lang w:val="id-ID"/>
              </w:rPr>
              <w:t>-Kepada pihak ketiga bukan Bank</w:t>
            </w:r>
          </w:p>
        </w:tc>
        <w:tc>
          <w:tcPr>
            <w:tcW w:w="1008" w:type="dxa"/>
            <w:noWrap/>
            <w:vAlign w:val="center"/>
            <w:hideMark/>
          </w:tcPr>
          <w:p w14:paraId="4A435C4C" w14:textId="215879C1" w:rsidR="000F3804" w:rsidRPr="00AA11F9" w:rsidRDefault="000F3804" w:rsidP="000F3804">
            <w:pPr>
              <w:jc w:val="right"/>
              <w:rPr>
                <w:rFonts w:ascii="Century Gothic" w:hAnsi="Century Gothic" w:cs="Calibri"/>
                <w:color w:val="000000"/>
                <w:sz w:val="16"/>
                <w:szCs w:val="16"/>
              </w:rPr>
            </w:pPr>
            <w:r>
              <w:rPr>
                <w:rFonts w:ascii="Century Gothic" w:hAnsi="Century Gothic" w:cs="Calibri"/>
                <w:color w:val="000000"/>
                <w:sz w:val="16"/>
                <w:szCs w:val="16"/>
              </w:rPr>
              <w:t>68.188</w:t>
            </w:r>
          </w:p>
        </w:tc>
        <w:tc>
          <w:tcPr>
            <w:tcW w:w="1008" w:type="dxa"/>
          </w:tcPr>
          <w:p w14:paraId="1538AE66" w14:textId="6886C868"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4.576</w:t>
            </w:r>
          </w:p>
        </w:tc>
        <w:tc>
          <w:tcPr>
            <w:tcW w:w="1109" w:type="dxa"/>
            <w:noWrap/>
          </w:tcPr>
          <w:p w14:paraId="3A8729EA" w14:textId="15C320C4"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844" w:type="dxa"/>
            <w:noWrap/>
          </w:tcPr>
          <w:p w14:paraId="6E5FCBF3" w14:textId="79CCB0A7"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-68.188</w:t>
            </w:r>
          </w:p>
        </w:tc>
        <w:tc>
          <w:tcPr>
            <w:tcW w:w="850" w:type="dxa"/>
            <w:noWrap/>
          </w:tcPr>
          <w:p w14:paraId="6C20103A" w14:textId="3CA1F260" w:rsidR="000F3804" w:rsidRPr="000F3804" w:rsidRDefault="000F3804" w:rsidP="000F3804">
            <w:pPr>
              <w:jc w:val="center"/>
              <w:rPr>
                <w:rFonts w:ascii="Century Gothic" w:hAnsi="Century Gothic" w:cs="Calibri"/>
                <w:color w:val="000000"/>
                <w:sz w:val="16"/>
                <w:szCs w:val="16"/>
              </w:rPr>
            </w:pPr>
            <w:r w:rsidRPr="000F3804">
              <w:rPr>
                <w:rFonts w:ascii="Century Gothic" w:hAnsi="Century Gothic"/>
                <w:sz w:val="16"/>
                <w:szCs w:val="16"/>
              </w:rPr>
              <w:t>-100,00</w:t>
            </w:r>
          </w:p>
        </w:tc>
        <w:tc>
          <w:tcPr>
            <w:tcW w:w="937" w:type="dxa"/>
          </w:tcPr>
          <w:p w14:paraId="251B7117" w14:textId="2BDC2285"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0,00</w:t>
            </w:r>
          </w:p>
        </w:tc>
      </w:tr>
      <w:tr w:rsidR="000F3804" w:rsidRPr="00C742F6" w14:paraId="6D4536BE" w14:textId="77777777" w:rsidTr="008E470D">
        <w:trPr>
          <w:trHeight w:val="270"/>
        </w:trPr>
        <w:tc>
          <w:tcPr>
            <w:tcW w:w="4395" w:type="dxa"/>
            <w:noWrap/>
            <w:hideMark/>
          </w:tcPr>
          <w:p w14:paraId="0CB14253" w14:textId="77777777" w:rsidR="000F3804" w:rsidRPr="00C742F6" w:rsidRDefault="000F3804" w:rsidP="000F3804">
            <w:pPr>
              <w:rPr>
                <w:rFonts w:ascii="Century Gothic" w:hAnsi="Century Gothic" w:cs="Calibri"/>
                <w:color w:val="000000"/>
                <w:sz w:val="18"/>
                <w:szCs w:val="18"/>
              </w:rPr>
            </w:pPr>
            <w:r w:rsidRPr="00C742F6">
              <w:rPr>
                <w:rFonts w:ascii="Century Gothic" w:hAnsi="Century Gothic" w:cs="Calibri"/>
                <w:color w:val="000000"/>
                <w:sz w:val="18"/>
                <w:szCs w:val="18"/>
              </w:rPr>
              <w:t xml:space="preserve">    </w:t>
            </w:r>
            <w:r w:rsidRPr="00C742F6">
              <w:rPr>
                <w:rFonts w:ascii="Century Gothic" w:hAnsi="Century Gothic" w:cs="Calibri"/>
                <w:b/>
                <w:bCs/>
                <w:color w:val="000000"/>
                <w:sz w:val="18"/>
                <w:szCs w:val="18"/>
              </w:rPr>
              <w:t>4.</w:t>
            </w:r>
            <w:r w:rsidRPr="00C742F6">
              <w:rPr>
                <w:rFonts w:ascii="Century Gothic" w:hAnsi="Century Gothic" w:cs="Calibri"/>
                <w:color w:val="000000"/>
                <w:sz w:val="18"/>
                <w:szCs w:val="18"/>
              </w:rPr>
              <w:t xml:space="preserve"> Beban </w:t>
            </w:r>
            <w:proofErr w:type="spellStart"/>
            <w:r w:rsidRPr="00C742F6">
              <w:rPr>
                <w:rFonts w:ascii="Century Gothic" w:hAnsi="Century Gothic" w:cs="Calibri"/>
                <w:color w:val="000000"/>
                <w:sz w:val="18"/>
                <w:szCs w:val="18"/>
              </w:rPr>
              <w:t>Pemasaran</w:t>
            </w:r>
            <w:proofErr w:type="spellEnd"/>
          </w:p>
        </w:tc>
        <w:tc>
          <w:tcPr>
            <w:tcW w:w="1008" w:type="dxa"/>
            <w:noWrap/>
            <w:vAlign w:val="center"/>
            <w:hideMark/>
          </w:tcPr>
          <w:p w14:paraId="074A3010" w14:textId="6F51A362" w:rsidR="000F3804" w:rsidRPr="00AA11F9" w:rsidRDefault="000F3804" w:rsidP="000F3804">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008" w:type="dxa"/>
          </w:tcPr>
          <w:p w14:paraId="44229B59" w14:textId="37251365"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2.500</w:t>
            </w:r>
          </w:p>
        </w:tc>
        <w:tc>
          <w:tcPr>
            <w:tcW w:w="1109" w:type="dxa"/>
            <w:noWrap/>
          </w:tcPr>
          <w:p w14:paraId="7EAE6E62" w14:textId="2465E3AF"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844" w:type="dxa"/>
            <w:noWrap/>
          </w:tcPr>
          <w:p w14:paraId="04CDA9A1" w14:textId="73DC69D1"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850" w:type="dxa"/>
            <w:noWrap/>
          </w:tcPr>
          <w:p w14:paraId="60F13B0F" w14:textId="69D46E6F" w:rsidR="000F3804" w:rsidRPr="000F3804" w:rsidRDefault="000F3804" w:rsidP="000F3804">
            <w:pPr>
              <w:jc w:val="center"/>
              <w:rPr>
                <w:rFonts w:ascii="Century Gothic" w:hAnsi="Century Gothic" w:cs="Calibri"/>
                <w:color w:val="000000"/>
                <w:sz w:val="16"/>
                <w:szCs w:val="16"/>
              </w:rPr>
            </w:pPr>
            <w:r w:rsidRPr="000F3804">
              <w:rPr>
                <w:rFonts w:ascii="Century Gothic" w:hAnsi="Century Gothic"/>
                <w:sz w:val="16"/>
                <w:szCs w:val="16"/>
              </w:rPr>
              <w:t>#DIV/0!</w:t>
            </w:r>
          </w:p>
        </w:tc>
        <w:tc>
          <w:tcPr>
            <w:tcW w:w="937" w:type="dxa"/>
          </w:tcPr>
          <w:p w14:paraId="2173A9C9" w14:textId="159D8DBD"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0,00</w:t>
            </w:r>
          </w:p>
        </w:tc>
      </w:tr>
      <w:tr w:rsidR="000F3804" w:rsidRPr="00C742F6" w14:paraId="45EEB930" w14:textId="77777777" w:rsidTr="008E470D">
        <w:trPr>
          <w:trHeight w:val="270"/>
        </w:trPr>
        <w:tc>
          <w:tcPr>
            <w:tcW w:w="4395" w:type="dxa"/>
            <w:noWrap/>
            <w:hideMark/>
          </w:tcPr>
          <w:p w14:paraId="1352161B" w14:textId="77777777" w:rsidR="000F3804" w:rsidRPr="00C742F6" w:rsidRDefault="000F3804" w:rsidP="000F3804">
            <w:pPr>
              <w:rPr>
                <w:rFonts w:ascii="Century Gothic" w:hAnsi="Century Gothic" w:cs="Calibri"/>
                <w:color w:val="000000"/>
                <w:sz w:val="18"/>
                <w:szCs w:val="18"/>
              </w:rPr>
            </w:pPr>
            <w:r w:rsidRPr="00C742F6">
              <w:rPr>
                <w:rFonts w:ascii="Century Gothic" w:hAnsi="Century Gothic" w:cs="Calibri"/>
                <w:color w:val="000000"/>
                <w:sz w:val="18"/>
                <w:szCs w:val="18"/>
                <w:lang w:val="id-ID"/>
              </w:rPr>
              <w:t xml:space="preserve">    </w:t>
            </w:r>
            <w:r w:rsidRPr="00C742F6">
              <w:rPr>
                <w:rFonts w:ascii="Century Gothic" w:hAnsi="Century Gothic" w:cs="Calibri"/>
                <w:b/>
                <w:bCs/>
                <w:color w:val="000000"/>
                <w:sz w:val="18"/>
                <w:szCs w:val="18"/>
                <w:lang w:val="id-ID"/>
              </w:rPr>
              <w:t>5</w:t>
            </w:r>
            <w:r w:rsidRPr="00C742F6">
              <w:rPr>
                <w:rFonts w:ascii="Century Gothic" w:hAnsi="Century Gothic" w:cs="Calibri"/>
                <w:color w:val="000000"/>
                <w:sz w:val="18"/>
                <w:szCs w:val="18"/>
                <w:lang w:val="id-ID"/>
              </w:rPr>
              <w:t>. Beban Penelitian dan Pengembangan</w:t>
            </w:r>
          </w:p>
        </w:tc>
        <w:tc>
          <w:tcPr>
            <w:tcW w:w="1008" w:type="dxa"/>
            <w:noWrap/>
            <w:vAlign w:val="center"/>
            <w:hideMark/>
          </w:tcPr>
          <w:p w14:paraId="4F26BFAE" w14:textId="5A2878A2" w:rsidR="000F3804" w:rsidRPr="00AA11F9" w:rsidRDefault="000F3804" w:rsidP="000F3804">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008" w:type="dxa"/>
          </w:tcPr>
          <w:p w14:paraId="1C94670E" w14:textId="58535756"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1109" w:type="dxa"/>
            <w:noWrap/>
          </w:tcPr>
          <w:p w14:paraId="04424CB2" w14:textId="104A699E"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844" w:type="dxa"/>
            <w:noWrap/>
          </w:tcPr>
          <w:p w14:paraId="7E84FC83" w14:textId="11C2910B"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850" w:type="dxa"/>
            <w:noWrap/>
          </w:tcPr>
          <w:p w14:paraId="4ED8221A" w14:textId="704300C6" w:rsidR="000F3804" w:rsidRPr="000F3804" w:rsidRDefault="000F3804" w:rsidP="000F3804">
            <w:pPr>
              <w:jc w:val="center"/>
              <w:rPr>
                <w:rFonts w:ascii="Century Gothic" w:hAnsi="Century Gothic" w:cs="Calibri"/>
                <w:color w:val="000000"/>
                <w:sz w:val="16"/>
                <w:szCs w:val="16"/>
              </w:rPr>
            </w:pPr>
            <w:r w:rsidRPr="000F3804">
              <w:rPr>
                <w:rFonts w:ascii="Century Gothic" w:hAnsi="Century Gothic"/>
                <w:sz w:val="16"/>
                <w:szCs w:val="16"/>
              </w:rPr>
              <w:t>#DIV/0!</w:t>
            </w:r>
          </w:p>
        </w:tc>
        <w:tc>
          <w:tcPr>
            <w:tcW w:w="937" w:type="dxa"/>
          </w:tcPr>
          <w:p w14:paraId="54A12AAB" w14:textId="5581AB75"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#DIV/0!</w:t>
            </w:r>
          </w:p>
        </w:tc>
      </w:tr>
      <w:tr w:rsidR="000F3804" w:rsidRPr="00C742F6" w14:paraId="74DF539D" w14:textId="77777777" w:rsidTr="008E470D">
        <w:trPr>
          <w:trHeight w:val="270"/>
        </w:trPr>
        <w:tc>
          <w:tcPr>
            <w:tcW w:w="4395" w:type="dxa"/>
            <w:noWrap/>
            <w:hideMark/>
          </w:tcPr>
          <w:p w14:paraId="724342D2" w14:textId="77777777" w:rsidR="000F3804" w:rsidRPr="00C742F6" w:rsidRDefault="000F3804" w:rsidP="000F3804">
            <w:pPr>
              <w:rPr>
                <w:rFonts w:ascii="Century Gothic" w:hAnsi="Century Gothic" w:cs="Calibri"/>
                <w:color w:val="000000"/>
                <w:sz w:val="18"/>
                <w:szCs w:val="18"/>
              </w:rPr>
            </w:pPr>
            <w:r w:rsidRPr="00C742F6">
              <w:rPr>
                <w:rFonts w:ascii="Century Gothic" w:hAnsi="Century Gothic" w:cs="Calibri"/>
                <w:color w:val="000000"/>
                <w:sz w:val="18"/>
                <w:szCs w:val="18"/>
                <w:lang w:val="id-ID"/>
              </w:rPr>
              <w:t xml:space="preserve">    </w:t>
            </w:r>
            <w:r w:rsidRPr="00C742F6">
              <w:rPr>
                <w:rFonts w:ascii="Century Gothic" w:hAnsi="Century Gothic" w:cs="Calibri"/>
                <w:b/>
                <w:bCs/>
                <w:color w:val="000000"/>
                <w:sz w:val="18"/>
                <w:szCs w:val="18"/>
                <w:lang w:val="id-ID"/>
              </w:rPr>
              <w:t>6</w:t>
            </w:r>
            <w:r w:rsidRPr="00C742F6">
              <w:rPr>
                <w:rFonts w:ascii="Century Gothic" w:hAnsi="Century Gothic" w:cs="Calibri"/>
                <w:color w:val="000000"/>
                <w:sz w:val="18"/>
                <w:szCs w:val="18"/>
                <w:lang w:val="id-ID"/>
              </w:rPr>
              <w:t>. Beban Administrasi dan Umum</w:t>
            </w:r>
          </w:p>
        </w:tc>
        <w:tc>
          <w:tcPr>
            <w:tcW w:w="1008" w:type="dxa"/>
            <w:noWrap/>
            <w:vAlign w:val="center"/>
            <w:hideMark/>
          </w:tcPr>
          <w:p w14:paraId="19677112" w14:textId="77777777" w:rsidR="000F3804" w:rsidRPr="00AA11F9" w:rsidRDefault="000F3804" w:rsidP="000F3804">
            <w:pPr>
              <w:jc w:val="right"/>
              <w:rPr>
                <w:rFonts w:ascii="Century Gothic" w:hAnsi="Century Gothic" w:cs="Calibri"/>
                <w:color w:val="000000"/>
                <w:sz w:val="16"/>
                <w:szCs w:val="16"/>
              </w:rPr>
            </w:pPr>
          </w:p>
        </w:tc>
        <w:tc>
          <w:tcPr>
            <w:tcW w:w="1008" w:type="dxa"/>
          </w:tcPr>
          <w:p w14:paraId="30697FE7" w14:textId="77777777" w:rsidR="000F3804" w:rsidRPr="000F3804" w:rsidRDefault="000F3804" w:rsidP="000F3804">
            <w:pPr>
              <w:jc w:val="right"/>
              <w:rPr>
                <w:rFonts w:ascii="Century Gothic" w:hAnsi="Century Gothic" w:cs="Calibri"/>
                <w:color w:val="000000"/>
                <w:sz w:val="16"/>
                <w:szCs w:val="16"/>
              </w:rPr>
            </w:pPr>
          </w:p>
        </w:tc>
        <w:tc>
          <w:tcPr>
            <w:tcW w:w="1109" w:type="dxa"/>
            <w:noWrap/>
          </w:tcPr>
          <w:p w14:paraId="5A5C9BE1" w14:textId="77777777" w:rsidR="000F3804" w:rsidRPr="000F3804" w:rsidRDefault="000F3804" w:rsidP="000F3804">
            <w:pPr>
              <w:jc w:val="right"/>
              <w:rPr>
                <w:rFonts w:ascii="Century Gothic" w:hAnsi="Century Gothic" w:cs="Calibri"/>
                <w:color w:val="000000"/>
                <w:sz w:val="16"/>
                <w:szCs w:val="16"/>
              </w:rPr>
            </w:pPr>
          </w:p>
        </w:tc>
        <w:tc>
          <w:tcPr>
            <w:tcW w:w="844" w:type="dxa"/>
            <w:noWrap/>
          </w:tcPr>
          <w:p w14:paraId="2DD4F436" w14:textId="77777777" w:rsidR="000F3804" w:rsidRPr="000F3804" w:rsidRDefault="000F3804" w:rsidP="000F3804">
            <w:pPr>
              <w:jc w:val="right"/>
              <w:rPr>
                <w:rFonts w:ascii="Century Gothic" w:hAnsi="Century Gothic" w:cs="Calibri"/>
                <w:color w:val="000000"/>
                <w:sz w:val="16"/>
                <w:szCs w:val="16"/>
              </w:rPr>
            </w:pPr>
          </w:p>
        </w:tc>
        <w:tc>
          <w:tcPr>
            <w:tcW w:w="850" w:type="dxa"/>
            <w:noWrap/>
          </w:tcPr>
          <w:p w14:paraId="5DA97D8D" w14:textId="77777777" w:rsidR="000F3804" w:rsidRPr="000F3804" w:rsidRDefault="000F3804" w:rsidP="000F3804">
            <w:pPr>
              <w:jc w:val="right"/>
              <w:rPr>
                <w:rFonts w:ascii="Century Gothic" w:hAnsi="Century Gothic" w:cs="Calibri"/>
                <w:color w:val="000000"/>
                <w:sz w:val="16"/>
                <w:szCs w:val="16"/>
              </w:rPr>
            </w:pPr>
          </w:p>
        </w:tc>
        <w:tc>
          <w:tcPr>
            <w:tcW w:w="937" w:type="dxa"/>
          </w:tcPr>
          <w:p w14:paraId="4A42846E" w14:textId="77777777" w:rsidR="000F3804" w:rsidRPr="000F3804" w:rsidRDefault="000F3804" w:rsidP="000F3804">
            <w:pPr>
              <w:jc w:val="right"/>
              <w:rPr>
                <w:rFonts w:ascii="Century Gothic" w:hAnsi="Century Gothic" w:cs="Calibri"/>
                <w:color w:val="000000"/>
                <w:sz w:val="16"/>
                <w:szCs w:val="16"/>
              </w:rPr>
            </w:pPr>
          </w:p>
        </w:tc>
      </w:tr>
      <w:tr w:rsidR="000F3804" w:rsidRPr="00C742F6" w14:paraId="42A07E05" w14:textId="77777777" w:rsidTr="008E470D">
        <w:trPr>
          <w:trHeight w:val="270"/>
        </w:trPr>
        <w:tc>
          <w:tcPr>
            <w:tcW w:w="4395" w:type="dxa"/>
            <w:noWrap/>
            <w:hideMark/>
          </w:tcPr>
          <w:p w14:paraId="36979E34" w14:textId="77777777" w:rsidR="000F3804" w:rsidRPr="00C742F6" w:rsidRDefault="000F3804" w:rsidP="000F3804">
            <w:pPr>
              <w:rPr>
                <w:rFonts w:ascii="Century Gothic" w:hAnsi="Century Gothic" w:cs="Calibri"/>
                <w:color w:val="000000"/>
                <w:sz w:val="18"/>
                <w:szCs w:val="18"/>
              </w:rPr>
            </w:pPr>
            <w:r w:rsidRPr="00C742F6">
              <w:rPr>
                <w:rFonts w:ascii="Century Gothic" w:hAnsi="Century Gothic" w:cs="Calibri"/>
                <w:color w:val="000000"/>
                <w:sz w:val="18"/>
                <w:szCs w:val="18"/>
                <w:lang w:val="id-ID"/>
              </w:rPr>
              <w:t xml:space="preserve">        </w:t>
            </w:r>
            <w:r w:rsidRPr="00C742F6">
              <w:rPr>
                <w:rFonts w:ascii="Century Gothic" w:hAnsi="Century Gothic" w:cs="Calibri"/>
                <w:bCs/>
                <w:color w:val="000000"/>
                <w:sz w:val="18"/>
                <w:szCs w:val="18"/>
                <w:lang w:val="id-ID"/>
              </w:rPr>
              <w:t>a</w:t>
            </w:r>
            <w:r w:rsidRPr="00C742F6">
              <w:rPr>
                <w:rFonts w:ascii="Century Gothic" w:hAnsi="Century Gothic" w:cs="Calibri"/>
                <w:color w:val="000000"/>
                <w:sz w:val="18"/>
                <w:szCs w:val="18"/>
                <w:lang w:val="id-ID"/>
              </w:rPr>
              <w:t>. Beban Tenaga Kerja</w:t>
            </w:r>
          </w:p>
        </w:tc>
        <w:tc>
          <w:tcPr>
            <w:tcW w:w="1008" w:type="dxa"/>
            <w:noWrap/>
            <w:vAlign w:val="center"/>
            <w:hideMark/>
          </w:tcPr>
          <w:p w14:paraId="719D0794" w14:textId="77777777" w:rsidR="000F3804" w:rsidRPr="00AA11F9" w:rsidRDefault="000F3804" w:rsidP="000F3804">
            <w:pPr>
              <w:jc w:val="right"/>
              <w:rPr>
                <w:rFonts w:ascii="Century Gothic" w:hAnsi="Century Gothic" w:cs="Calibri"/>
                <w:color w:val="000000"/>
                <w:sz w:val="16"/>
                <w:szCs w:val="16"/>
              </w:rPr>
            </w:pPr>
          </w:p>
        </w:tc>
        <w:tc>
          <w:tcPr>
            <w:tcW w:w="1008" w:type="dxa"/>
          </w:tcPr>
          <w:p w14:paraId="3038BF0A" w14:textId="77777777" w:rsidR="000F3804" w:rsidRPr="000F3804" w:rsidRDefault="000F3804" w:rsidP="000F3804">
            <w:pPr>
              <w:jc w:val="right"/>
              <w:rPr>
                <w:rFonts w:ascii="Century Gothic" w:hAnsi="Century Gothic" w:cs="Calibri"/>
                <w:color w:val="000000"/>
                <w:sz w:val="16"/>
                <w:szCs w:val="16"/>
              </w:rPr>
            </w:pPr>
          </w:p>
        </w:tc>
        <w:tc>
          <w:tcPr>
            <w:tcW w:w="1109" w:type="dxa"/>
            <w:noWrap/>
          </w:tcPr>
          <w:p w14:paraId="0C05A94B" w14:textId="77777777" w:rsidR="000F3804" w:rsidRPr="000F3804" w:rsidRDefault="000F3804" w:rsidP="000F3804">
            <w:pPr>
              <w:jc w:val="right"/>
              <w:rPr>
                <w:rFonts w:ascii="Century Gothic" w:hAnsi="Century Gothic" w:cs="Calibri"/>
                <w:color w:val="000000"/>
                <w:sz w:val="16"/>
                <w:szCs w:val="16"/>
              </w:rPr>
            </w:pPr>
          </w:p>
        </w:tc>
        <w:tc>
          <w:tcPr>
            <w:tcW w:w="844" w:type="dxa"/>
            <w:noWrap/>
          </w:tcPr>
          <w:p w14:paraId="503C60BC" w14:textId="77777777" w:rsidR="000F3804" w:rsidRPr="000F3804" w:rsidRDefault="000F3804" w:rsidP="000F3804">
            <w:pPr>
              <w:jc w:val="right"/>
              <w:rPr>
                <w:rFonts w:ascii="Century Gothic" w:hAnsi="Century Gothic" w:cs="Calibri"/>
                <w:color w:val="000000"/>
                <w:sz w:val="16"/>
                <w:szCs w:val="16"/>
              </w:rPr>
            </w:pPr>
          </w:p>
        </w:tc>
        <w:tc>
          <w:tcPr>
            <w:tcW w:w="850" w:type="dxa"/>
            <w:noWrap/>
          </w:tcPr>
          <w:p w14:paraId="3757F8DE" w14:textId="77777777" w:rsidR="000F3804" w:rsidRPr="000F3804" w:rsidRDefault="000F3804" w:rsidP="000F3804">
            <w:pPr>
              <w:jc w:val="right"/>
              <w:rPr>
                <w:rFonts w:ascii="Century Gothic" w:hAnsi="Century Gothic" w:cs="Calibri"/>
                <w:color w:val="000000"/>
                <w:sz w:val="16"/>
                <w:szCs w:val="16"/>
              </w:rPr>
            </w:pPr>
          </w:p>
        </w:tc>
        <w:tc>
          <w:tcPr>
            <w:tcW w:w="937" w:type="dxa"/>
          </w:tcPr>
          <w:p w14:paraId="44F33E0E" w14:textId="77777777" w:rsidR="000F3804" w:rsidRPr="000F3804" w:rsidRDefault="000F3804" w:rsidP="000F3804">
            <w:pPr>
              <w:jc w:val="right"/>
              <w:rPr>
                <w:rFonts w:ascii="Century Gothic" w:hAnsi="Century Gothic" w:cs="Calibri"/>
                <w:color w:val="000000"/>
                <w:sz w:val="16"/>
                <w:szCs w:val="16"/>
              </w:rPr>
            </w:pPr>
          </w:p>
        </w:tc>
      </w:tr>
      <w:tr w:rsidR="000F3804" w:rsidRPr="00C742F6" w14:paraId="7113B3AC" w14:textId="77777777" w:rsidTr="008E470D">
        <w:trPr>
          <w:trHeight w:val="270"/>
        </w:trPr>
        <w:tc>
          <w:tcPr>
            <w:tcW w:w="4395" w:type="dxa"/>
            <w:noWrap/>
            <w:hideMark/>
          </w:tcPr>
          <w:p w14:paraId="220F64FA" w14:textId="77777777" w:rsidR="000F3804" w:rsidRPr="00C742F6" w:rsidRDefault="000F3804" w:rsidP="000F3804">
            <w:pPr>
              <w:rPr>
                <w:rFonts w:ascii="Century Gothic" w:hAnsi="Century Gothic" w:cs="Calibri"/>
                <w:color w:val="000000"/>
                <w:sz w:val="18"/>
                <w:szCs w:val="18"/>
              </w:rPr>
            </w:pPr>
            <w:r w:rsidRPr="00C742F6">
              <w:rPr>
                <w:rFonts w:ascii="Century Gothic" w:hAnsi="Century Gothic" w:cs="Calibri"/>
                <w:color w:val="000000"/>
                <w:sz w:val="18"/>
                <w:szCs w:val="18"/>
                <w:lang w:val="id-ID"/>
              </w:rPr>
              <w:t xml:space="preserve">             </w:t>
            </w:r>
            <w:r w:rsidRPr="00C742F6">
              <w:rPr>
                <w:rFonts w:ascii="Century Gothic" w:hAnsi="Century Gothic" w:cs="Calibri"/>
                <w:bCs/>
                <w:color w:val="000000"/>
                <w:sz w:val="18"/>
                <w:szCs w:val="18"/>
                <w:lang w:val="id-ID"/>
              </w:rPr>
              <w:t>1</w:t>
            </w:r>
            <w:r w:rsidRPr="00C742F6">
              <w:rPr>
                <w:rFonts w:ascii="Century Gothic" w:hAnsi="Century Gothic" w:cs="Calibri"/>
                <w:color w:val="000000"/>
                <w:sz w:val="18"/>
                <w:szCs w:val="18"/>
                <w:lang w:val="id-ID"/>
              </w:rPr>
              <w:t>.Gaji dan Upah</w:t>
            </w:r>
          </w:p>
        </w:tc>
        <w:tc>
          <w:tcPr>
            <w:tcW w:w="1008" w:type="dxa"/>
            <w:noWrap/>
            <w:vAlign w:val="center"/>
            <w:hideMark/>
          </w:tcPr>
          <w:p w14:paraId="43A19885" w14:textId="2E1280D8" w:rsidR="000F3804" w:rsidRPr="00AA11F9" w:rsidRDefault="000F3804" w:rsidP="000F3804">
            <w:pPr>
              <w:jc w:val="right"/>
              <w:rPr>
                <w:rFonts w:ascii="Century Gothic" w:hAnsi="Century Gothic" w:cs="Calibri"/>
                <w:color w:val="000000"/>
                <w:sz w:val="16"/>
                <w:szCs w:val="16"/>
              </w:rPr>
            </w:pPr>
            <w:r>
              <w:rPr>
                <w:rFonts w:ascii="Century Gothic" w:hAnsi="Century Gothic" w:cs="Calibri"/>
                <w:color w:val="000000"/>
                <w:sz w:val="16"/>
                <w:szCs w:val="16"/>
              </w:rPr>
              <w:t>131.998</w:t>
            </w:r>
          </w:p>
        </w:tc>
        <w:tc>
          <w:tcPr>
            <w:tcW w:w="1008" w:type="dxa"/>
          </w:tcPr>
          <w:p w14:paraId="29650E05" w14:textId="6A9B8756"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214.261</w:t>
            </w:r>
          </w:p>
        </w:tc>
        <w:tc>
          <w:tcPr>
            <w:tcW w:w="1109" w:type="dxa"/>
            <w:noWrap/>
          </w:tcPr>
          <w:p w14:paraId="24D79848" w14:textId="6BA3D44B"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133.310</w:t>
            </w:r>
          </w:p>
        </w:tc>
        <w:tc>
          <w:tcPr>
            <w:tcW w:w="844" w:type="dxa"/>
            <w:noWrap/>
          </w:tcPr>
          <w:p w14:paraId="7DF9BA0D" w14:textId="07142A39"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1.312</w:t>
            </w:r>
          </w:p>
        </w:tc>
        <w:tc>
          <w:tcPr>
            <w:tcW w:w="850" w:type="dxa"/>
            <w:noWrap/>
          </w:tcPr>
          <w:p w14:paraId="706371E4" w14:textId="2BA4929E"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0,99</w:t>
            </w:r>
          </w:p>
        </w:tc>
        <w:tc>
          <w:tcPr>
            <w:tcW w:w="937" w:type="dxa"/>
          </w:tcPr>
          <w:p w14:paraId="32152AB2" w14:textId="63997CEE"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62,22</w:t>
            </w:r>
          </w:p>
        </w:tc>
      </w:tr>
      <w:tr w:rsidR="000F3804" w:rsidRPr="00C742F6" w14:paraId="1BA309A1" w14:textId="77777777" w:rsidTr="008E470D">
        <w:trPr>
          <w:trHeight w:val="270"/>
        </w:trPr>
        <w:tc>
          <w:tcPr>
            <w:tcW w:w="4395" w:type="dxa"/>
            <w:noWrap/>
            <w:hideMark/>
          </w:tcPr>
          <w:p w14:paraId="1BE0B27E" w14:textId="77777777" w:rsidR="000F3804" w:rsidRPr="00C742F6" w:rsidRDefault="000F3804" w:rsidP="000F3804">
            <w:pPr>
              <w:rPr>
                <w:rFonts w:ascii="Century Gothic" w:hAnsi="Century Gothic" w:cs="Calibri"/>
                <w:color w:val="000000"/>
                <w:sz w:val="18"/>
                <w:szCs w:val="18"/>
              </w:rPr>
            </w:pPr>
            <w:r w:rsidRPr="00C742F6">
              <w:rPr>
                <w:rFonts w:ascii="Century Gothic" w:hAnsi="Century Gothic" w:cs="Calibri"/>
                <w:color w:val="000000"/>
                <w:sz w:val="18"/>
                <w:szCs w:val="18"/>
                <w:lang w:val="id-ID"/>
              </w:rPr>
              <w:t xml:space="preserve">             </w:t>
            </w:r>
            <w:r w:rsidRPr="00C742F6">
              <w:rPr>
                <w:rFonts w:ascii="Century Gothic" w:hAnsi="Century Gothic" w:cs="Calibri"/>
                <w:bCs/>
                <w:color w:val="000000"/>
                <w:sz w:val="18"/>
                <w:szCs w:val="18"/>
                <w:lang w:val="id-ID"/>
              </w:rPr>
              <w:t>2</w:t>
            </w:r>
            <w:r w:rsidRPr="00C742F6">
              <w:rPr>
                <w:rFonts w:ascii="Century Gothic" w:hAnsi="Century Gothic" w:cs="Calibri"/>
                <w:color w:val="000000"/>
                <w:sz w:val="18"/>
                <w:szCs w:val="18"/>
                <w:lang w:val="id-ID"/>
              </w:rPr>
              <w:t>.Honorarium</w:t>
            </w:r>
          </w:p>
        </w:tc>
        <w:tc>
          <w:tcPr>
            <w:tcW w:w="1008" w:type="dxa"/>
            <w:noWrap/>
            <w:vAlign w:val="center"/>
            <w:hideMark/>
          </w:tcPr>
          <w:p w14:paraId="162C398F" w14:textId="0286C6C9" w:rsidR="000F3804" w:rsidRPr="00AA11F9" w:rsidRDefault="000F3804" w:rsidP="000F3804">
            <w:pPr>
              <w:jc w:val="right"/>
              <w:rPr>
                <w:rFonts w:ascii="Century Gothic" w:hAnsi="Century Gothic" w:cs="Calibri"/>
                <w:color w:val="000000"/>
                <w:sz w:val="16"/>
                <w:szCs w:val="16"/>
              </w:rPr>
            </w:pPr>
            <w:r>
              <w:rPr>
                <w:rFonts w:ascii="Century Gothic" w:hAnsi="Century Gothic" w:cs="Calibri"/>
                <w:color w:val="000000"/>
                <w:sz w:val="16"/>
                <w:szCs w:val="16"/>
              </w:rPr>
              <w:t>41.625</w:t>
            </w:r>
          </w:p>
        </w:tc>
        <w:tc>
          <w:tcPr>
            <w:tcW w:w="1008" w:type="dxa"/>
          </w:tcPr>
          <w:p w14:paraId="39A8D5C0" w14:textId="125AA5E2"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85.500</w:t>
            </w:r>
          </w:p>
        </w:tc>
        <w:tc>
          <w:tcPr>
            <w:tcW w:w="1109" w:type="dxa"/>
            <w:noWrap/>
          </w:tcPr>
          <w:p w14:paraId="1D1D0670" w14:textId="3A9A8666"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40.500</w:t>
            </w:r>
          </w:p>
        </w:tc>
        <w:tc>
          <w:tcPr>
            <w:tcW w:w="844" w:type="dxa"/>
            <w:noWrap/>
          </w:tcPr>
          <w:p w14:paraId="7D8CA870" w14:textId="5522D2D7"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-1.125</w:t>
            </w:r>
          </w:p>
        </w:tc>
        <w:tc>
          <w:tcPr>
            <w:tcW w:w="850" w:type="dxa"/>
            <w:noWrap/>
          </w:tcPr>
          <w:p w14:paraId="1826C1E8" w14:textId="33FF6F80"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-2,70</w:t>
            </w:r>
          </w:p>
        </w:tc>
        <w:tc>
          <w:tcPr>
            <w:tcW w:w="937" w:type="dxa"/>
          </w:tcPr>
          <w:p w14:paraId="21E9A671" w14:textId="696562D4"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47,37</w:t>
            </w:r>
          </w:p>
        </w:tc>
      </w:tr>
      <w:tr w:rsidR="000F3804" w:rsidRPr="00C742F6" w14:paraId="23F5A79A" w14:textId="77777777" w:rsidTr="008E470D">
        <w:trPr>
          <w:trHeight w:val="270"/>
        </w:trPr>
        <w:tc>
          <w:tcPr>
            <w:tcW w:w="4395" w:type="dxa"/>
            <w:noWrap/>
            <w:hideMark/>
          </w:tcPr>
          <w:p w14:paraId="58B53164" w14:textId="77777777" w:rsidR="000F3804" w:rsidRPr="00C742F6" w:rsidRDefault="000F3804" w:rsidP="000F3804">
            <w:pPr>
              <w:rPr>
                <w:rFonts w:ascii="Century Gothic" w:hAnsi="Century Gothic" w:cs="Calibri"/>
                <w:color w:val="000000"/>
                <w:sz w:val="18"/>
                <w:szCs w:val="18"/>
              </w:rPr>
            </w:pPr>
            <w:r w:rsidRPr="00C742F6">
              <w:rPr>
                <w:rFonts w:ascii="Century Gothic" w:hAnsi="Century Gothic" w:cs="Calibri"/>
                <w:color w:val="000000"/>
                <w:sz w:val="18"/>
                <w:szCs w:val="18"/>
                <w:lang w:val="id-ID"/>
              </w:rPr>
              <w:t xml:space="preserve">             </w:t>
            </w:r>
            <w:r w:rsidRPr="00C742F6">
              <w:rPr>
                <w:rFonts w:ascii="Century Gothic" w:hAnsi="Century Gothic" w:cs="Calibri"/>
                <w:bCs/>
                <w:color w:val="000000"/>
                <w:sz w:val="18"/>
                <w:szCs w:val="18"/>
                <w:lang w:val="id-ID"/>
              </w:rPr>
              <w:t>3.</w:t>
            </w:r>
            <w:r w:rsidRPr="00C742F6">
              <w:rPr>
                <w:rFonts w:ascii="Century Gothic" w:hAnsi="Century Gothic" w:cs="Calibri"/>
                <w:color w:val="000000"/>
                <w:sz w:val="18"/>
                <w:szCs w:val="18"/>
                <w:lang w:val="id-ID"/>
              </w:rPr>
              <w:t>Lainnya</w:t>
            </w:r>
          </w:p>
        </w:tc>
        <w:tc>
          <w:tcPr>
            <w:tcW w:w="1008" w:type="dxa"/>
            <w:noWrap/>
            <w:vAlign w:val="center"/>
            <w:hideMark/>
          </w:tcPr>
          <w:p w14:paraId="3A34A33E" w14:textId="0A3B80ED" w:rsidR="000F3804" w:rsidRPr="00AA11F9" w:rsidRDefault="000F3804" w:rsidP="000F3804">
            <w:pPr>
              <w:jc w:val="right"/>
              <w:rPr>
                <w:rFonts w:ascii="Century Gothic" w:hAnsi="Century Gothic" w:cs="Calibri"/>
                <w:color w:val="000000"/>
                <w:sz w:val="16"/>
                <w:szCs w:val="16"/>
              </w:rPr>
            </w:pPr>
            <w:r>
              <w:rPr>
                <w:rFonts w:ascii="Century Gothic" w:hAnsi="Century Gothic" w:cs="Calibri"/>
                <w:color w:val="000000"/>
                <w:sz w:val="16"/>
                <w:szCs w:val="16"/>
              </w:rPr>
              <w:t>41.840</w:t>
            </w:r>
          </w:p>
        </w:tc>
        <w:tc>
          <w:tcPr>
            <w:tcW w:w="1008" w:type="dxa"/>
          </w:tcPr>
          <w:p w14:paraId="10675A2B" w14:textId="718D5D58"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109.310</w:t>
            </w:r>
          </w:p>
        </w:tc>
        <w:tc>
          <w:tcPr>
            <w:tcW w:w="1109" w:type="dxa"/>
            <w:noWrap/>
          </w:tcPr>
          <w:p w14:paraId="67FAD286" w14:textId="5742DC3F"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42.714</w:t>
            </w:r>
          </w:p>
        </w:tc>
        <w:tc>
          <w:tcPr>
            <w:tcW w:w="844" w:type="dxa"/>
            <w:noWrap/>
          </w:tcPr>
          <w:p w14:paraId="1C6B53A5" w14:textId="3B0850A7"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874</w:t>
            </w:r>
          </w:p>
        </w:tc>
        <w:tc>
          <w:tcPr>
            <w:tcW w:w="850" w:type="dxa"/>
            <w:noWrap/>
          </w:tcPr>
          <w:p w14:paraId="5C74A92C" w14:textId="490AE27F"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2,09</w:t>
            </w:r>
          </w:p>
        </w:tc>
        <w:tc>
          <w:tcPr>
            <w:tcW w:w="937" w:type="dxa"/>
          </w:tcPr>
          <w:p w14:paraId="028ADAB9" w14:textId="419FF515"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39,08</w:t>
            </w:r>
          </w:p>
        </w:tc>
      </w:tr>
      <w:tr w:rsidR="000F3804" w:rsidRPr="00C742F6" w14:paraId="22E33887" w14:textId="77777777" w:rsidTr="008E470D">
        <w:trPr>
          <w:trHeight w:val="270"/>
        </w:trPr>
        <w:tc>
          <w:tcPr>
            <w:tcW w:w="4395" w:type="dxa"/>
            <w:noWrap/>
            <w:hideMark/>
          </w:tcPr>
          <w:p w14:paraId="222B81DC" w14:textId="77777777" w:rsidR="000F3804" w:rsidRPr="00B74355" w:rsidRDefault="000F3804" w:rsidP="000F3804">
            <w:pPr>
              <w:rPr>
                <w:rFonts w:ascii="Century Gothic" w:hAnsi="Century Gothic" w:cs="Calibri"/>
                <w:color w:val="000000"/>
                <w:sz w:val="18"/>
                <w:szCs w:val="18"/>
                <w:lang w:val="sv-SE"/>
              </w:rPr>
            </w:pPr>
            <w:r w:rsidRPr="00C742F6">
              <w:rPr>
                <w:rFonts w:ascii="Century Gothic" w:hAnsi="Century Gothic" w:cs="Calibri"/>
                <w:color w:val="000000"/>
                <w:sz w:val="18"/>
                <w:szCs w:val="18"/>
                <w:lang w:val="id-ID"/>
              </w:rPr>
              <w:t xml:space="preserve">        </w:t>
            </w:r>
            <w:r w:rsidRPr="00C742F6">
              <w:rPr>
                <w:rFonts w:ascii="Century Gothic" w:hAnsi="Century Gothic" w:cs="Calibri"/>
                <w:bCs/>
                <w:color w:val="000000"/>
                <w:sz w:val="18"/>
                <w:szCs w:val="18"/>
                <w:lang w:val="id-ID"/>
              </w:rPr>
              <w:t>b</w:t>
            </w:r>
            <w:r w:rsidRPr="00C742F6">
              <w:rPr>
                <w:rFonts w:ascii="Century Gothic" w:hAnsi="Century Gothic" w:cs="Calibri"/>
                <w:color w:val="000000"/>
                <w:sz w:val="18"/>
                <w:szCs w:val="18"/>
                <w:lang w:val="id-ID"/>
              </w:rPr>
              <w:t>. Beban Pendidikan dan Pelatihan</w:t>
            </w:r>
          </w:p>
        </w:tc>
        <w:tc>
          <w:tcPr>
            <w:tcW w:w="1008" w:type="dxa"/>
            <w:noWrap/>
            <w:vAlign w:val="center"/>
            <w:hideMark/>
          </w:tcPr>
          <w:p w14:paraId="7A21A744" w14:textId="1CE2173E" w:rsidR="000F3804" w:rsidRPr="00AA11F9" w:rsidRDefault="000F3804" w:rsidP="000F3804">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008" w:type="dxa"/>
          </w:tcPr>
          <w:p w14:paraId="781ACD71" w14:textId="308A0364"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6.468</w:t>
            </w:r>
          </w:p>
        </w:tc>
        <w:tc>
          <w:tcPr>
            <w:tcW w:w="1109" w:type="dxa"/>
            <w:noWrap/>
          </w:tcPr>
          <w:p w14:paraId="37485E10" w14:textId="39B0E839"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15.700</w:t>
            </w:r>
          </w:p>
        </w:tc>
        <w:tc>
          <w:tcPr>
            <w:tcW w:w="844" w:type="dxa"/>
            <w:noWrap/>
          </w:tcPr>
          <w:p w14:paraId="6E4D68F2" w14:textId="52C9A4D4"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15.700</w:t>
            </w:r>
          </w:p>
        </w:tc>
        <w:tc>
          <w:tcPr>
            <w:tcW w:w="850" w:type="dxa"/>
            <w:noWrap/>
          </w:tcPr>
          <w:p w14:paraId="2AC003A7" w14:textId="1CC535DB"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#DIV/0!</w:t>
            </w:r>
          </w:p>
        </w:tc>
        <w:tc>
          <w:tcPr>
            <w:tcW w:w="937" w:type="dxa"/>
          </w:tcPr>
          <w:p w14:paraId="2358DB56" w14:textId="54AFC80E"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242,73</w:t>
            </w:r>
          </w:p>
        </w:tc>
      </w:tr>
      <w:tr w:rsidR="000F3804" w:rsidRPr="00C742F6" w14:paraId="44F4A2E2" w14:textId="77777777" w:rsidTr="008E470D">
        <w:trPr>
          <w:trHeight w:val="270"/>
        </w:trPr>
        <w:tc>
          <w:tcPr>
            <w:tcW w:w="4395" w:type="dxa"/>
            <w:noWrap/>
            <w:hideMark/>
          </w:tcPr>
          <w:p w14:paraId="01FC550F" w14:textId="77777777" w:rsidR="000F3804" w:rsidRPr="00C742F6" w:rsidRDefault="000F3804" w:rsidP="000F3804">
            <w:pPr>
              <w:rPr>
                <w:rFonts w:ascii="Century Gothic" w:hAnsi="Century Gothic" w:cs="Calibri"/>
                <w:color w:val="000000"/>
                <w:sz w:val="18"/>
                <w:szCs w:val="18"/>
              </w:rPr>
            </w:pPr>
            <w:r w:rsidRPr="00C742F6">
              <w:rPr>
                <w:rFonts w:ascii="Century Gothic" w:hAnsi="Century Gothic" w:cs="Calibri"/>
                <w:color w:val="000000"/>
                <w:sz w:val="18"/>
                <w:szCs w:val="18"/>
                <w:lang w:val="id-ID"/>
              </w:rPr>
              <w:t xml:space="preserve">       </w:t>
            </w:r>
            <w:r w:rsidRPr="00C742F6">
              <w:rPr>
                <w:rFonts w:ascii="Century Gothic" w:hAnsi="Century Gothic" w:cs="Calibri"/>
                <w:bCs/>
                <w:color w:val="000000"/>
                <w:sz w:val="18"/>
                <w:szCs w:val="18"/>
                <w:lang w:val="id-ID"/>
              </w:rPr>
              <w:t xml:space="preserve"> c</w:t>
            </w:r>
            <w:r w:rsidRPr="00C742F6">
              <w:rPr>
                <w:rFonts w:ascii="Century Gothic" w:hAnsi="Century Gothic" w:cs="Calibri"/>
                <w:color w:val="000000"/>
                <w:sz w:val="18"/>
                <w:szCs w:val="18"/>
                <w:lang w:val="id-ID"/>
              </w:rPr>
              <w:t xml:space="preserve">. Beban Sewa </w:t>
            </w:r>
          </w:p>
        </w:tc>
        <w:tc>
          <w:tcPr>
            <w:tcW w:w="1008" w:type="dxa"/>
            <w:noWrap/>
            <w:vAlign w:val="center"/>
            <w:hideMark/>
          </w:tcPr>
          <w:p w14:paraId="4857D4E6" w14:textId="77777777" w:rsidR="000F3804" w:rsidRPr="00AA11F9" w:rsidRDefault="000F3804" w:rsidP="000F3804">
            <w:pPr>
              <w:jc w:val="right"/>
              <w:rPr>
                <w:rFonts w:ascii="Century Gothic" w:hAnsi="Century Gothic" w:cs="Calibri"/>
                <w:color w:val="000000"/>
                <w:sz w:val="16"/>
                <w:szCs w:val="16"/>
              </w:rPr>
            </w:pPr>
          </w:p>
        </w:tc>
        <w:tc>
          <w:tcPr>
            <w:tcW w:w="1008" w:type="dxa"/>
          </w:tcPr>
          <w:p w14:paraId="6C8F5B17" w14:textId="77777777" w:rsidR="000F3804" w:rsidRPr="000F3804" w:rsidRDefault="000F3804" w:rsidP="000F3804">
            <w:pPr>
              <w:jc w:val="right"/>
              <w:rPr>
                <w:rFonts w:ascii="Century Gothic" w:hAnsi="Century Gothic" w:cs="Calibri"/>
                <w:color w:val="000000"/>
                <w:sz w:val="16"/>
                <w:szCs w:val="16"/>
              </w:rPr>
            </w:pPr>
          </w:p>
        </w:tc>
        <w:tc>
          <w:tcPr>
            <w:tcW w:w="1109" w:type="dxa"/>
            <w:noWrap/>
          </w:tcPr>
          <w:p w14:paraId="52A66289" w14:textId="77777777" w:rsidR="000F3804" w:rsidRPr="000F3804" w:rsidRDefault="000F3804" w:rsidP="000F3804">
            <w:pPr>
              <w:jc w:val="right"/>
              <w:rPr>
                <w:rFonts w:ascii="Century Gothic" w:hAnsi="Century Gothic" w:cs="Calibri"/>
                <w:color w:val="000000"/>
                <w:sz w:val="16"/>
                <w:szCs w:val="16"/>
              </w:rPr>
            </w:pPr>
          </w:p>
        </w:tc>
        <w:tc>
          <w:tcPr>
            <w:tcW w:w="844" w:type="dxa"/>
            <w:noWrap/>
          </w:tcPr>
          <w:p w14:paraId="541F123C" w14:textId="13B64E65" w:rsidR="000F3804" w:rsidRPr="000F3804" w:rsidRDefault="000F3804" w:rsidP="000F3804">
            <w:pPr>
              <w:rPr>
                <w:rFonts w:ascii="Century Gothic" w:hAnsi="Century Gothic" w:cs="Calibri"/>
                <w:color w:val="000000"/>
                <w:sz w:val="16"/>
                <w:szCs w:val="16"/>
              </w:rPr>
            </w:pPr>
          </w:p>
        </w:tc>
        <w:tc>
          <w:tcPr>
            <w:tcW w:w="850" w:type="dxa"/>
            <w:noWrap/>
          </w:tcPr>
          <w:p w14:paraId="470B7A4A" w14:textId="29894F5C" w:rsidR="000F3804" w:rsidRPr="000F3804" w:rsidRDefault="000F3804" w:rsidP="000F3804">
            <w:pPr>
              <w:rPr>
                <w:rFonts w:ascii="Century Gothic" w:hAnsi="Century Gothic" w:cs="Calibri"/>
                <w:color w:val="000000"/>
                <w:sz w:val="16"/>
                <w:szCs w:val="16"/>
              </w:rPr>
            </w:pPr>
          </w:p>
        </w:tc>
        <w:tc>
          <w:tcPr>
            <w:tcW w:w="937" w:type="dxa"/>
          </w:tcPr>
          <w:p w14:paraId="1E5F3157" w14:textId="441D0D05" w:rsidR="000F3804" w:rsidRPr="000F3804" w:rsidRDefault="000F3804" w:rsidP="000F3804">
            <w:pPr>
              <w:jc w:val="right"/>
              <w:rPr>
                <w:rFonts w:ascii="Century Gothic" w:hAnsi="Century Gothic" w:cs="Calibri"/>
                <w:color w:val="000000"/>
                <w:sz w:val="16"/>
                <w:szCs w:val="16"/>
              </w:rPr>
            </w:pPr>
          </w:p>
        </w:tc>
      </w:tr>
      <w:tr w:rsidR="000F3804" w:rsidRPr="00C742F6" w14:paraId="2CC172B7" w14:textId="77777777" w:rsidTr="008E470D">
        <w:trPr>
          <w:trHeight w:val="270"/>
        </w:trPr>
        <w:tc>
          <w:tcPr>
            <w:tcW w:w="4395" w:type="dxa"/>
            <w:noWrap/>
            <w:hideMark/>
          </w:tcPr>
          <w:p w14:paraId="78198E7E" w14:textId="77777777" w:rsidR="000F3804" w:rsidRPr="00C742F6" w:rsidRDefault="000F3804" w:rsidP="000F3804">
            <w:pPr>
              <w:rPr>
                <w:rFonts w:ascii="Century Gothic" w:hAnsi="Century Gothic" w:cs="Calibri"/>
                <w:color w:val="000000"/>
                <w:sz w:val="18"/>
                <w:szCs w:val="18"/>
              </w:rPr>
            </w:pPr>
            <w:r w:rsidRPr="00C742F6">
              <w:rPr>
                <w:rFonts w:ascii="Century Gothic" w:hAnsi="Century Gothic" w:cs="Calibri"/>
                <w:color w:val="000000"/>
                <w:sz w:val="18"/>
                <w:szCs w:val="18"/>
              </w:rPr>
              <w:t xml:space="preserve">            -Gedung Kantor</w:t>
            </w:r>
          </w:p>
        </w:tc>
        <w:tc>
          <w:tcPr>
            <w:tcW w:w="1008" w:type="dxa"/>
            <w:noWrap/>
            <w:vAlign w:val="center"/>
            <w:hideMark/>
          </w:tcPr>
          <w:p w14:paraId="077C622D" w14:textId="7C140EEE" w:rsidR="000F3804" w:rsidRPr="00AA11F9" w:rsidRDefault="000F3804" w:rsidP="000F3804">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008" w:type="dxa"/>
          </w:tcPr>
          <w:p w14:paraId="49CF0920" w14:textId="769AB572"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1109" w:type="dxa"/>
            <w:noWrap/>
          </w:tcPr>
          <w:p w14:paraId="269DF3FB" w14:textId="282FD9FD"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844" w:type="dxa"/>
            <w:noWrap/>
          </w:tcPr>
          <w:p w14:paraId="14A5B87B" w14:textId="4ECA9740"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850" w:type="dxa"/>
            <w:noWrap/>
          </w:tcPr>
          <w:p w14:paraId="34A3076C" w14:textId="4D195202" w:rsidR="000F3804" w:rsidRPr="000F3804" w:rsidRDefault="000F3804" w:rsidP="000F3804">
            <w:pPr>
              <w:jc w:val="center"/>
              <w:rPr>
                <w:rFonts w:ascii="Century Gothic" w:hAnsi="Century Gothic" w:cs="Calibri"/>
                <w:color w:val="000000"/>
                <w:sz w:val="16"/>
                <w:szCs w:val="16"/>
              </w:rPr>
            </w:pPr>
            <w:r w:rsidRPr="000F3804">
              <w:rPr>
                <w:rFonts w:ascii="Century Gothic" w:hAnsi="Century Gothic"/>
                <w:sz w:val="16"/>
                <w:szCs w:val="16"/>
              </w:rPr>
              <w:t>#DIV/0!</w:t>
            </w:r>
          </w:p>
        </w:tc>
        <w:tc>
          <w:tcPr>
            <w:tcW w:w="937" w:type="dxa"/>
          </w:tcPr>
          <w:p w14:paraId="6D6091AC" w14:textId="5F6BF5CF"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#DIV/0!</w:t>
            </w:r>
          </w:p>
        </w:tc>
      </w:tr>
      <w:tr w:rsidR="000F3804" w:rsidRPr="00C742F6" w14:paraId="35898BF5" w14:textId="77777777" w:rsidTr="008E470D">
        <w:trPr>
          <w:trHeight w:val="270"/>
        </w:trPr>
        <w:tc>
          <w:tcPr>
            <w:tcW w:w="4395" w:type="dxa"/>
            <w:noWrap/>
            <w:hideMark/>
          </w:tcPr>
          <w:p w14:paraId="145A9A72" w14:textId="77777777" w:rsidR="000F3804" w:rsidRPr="00C742F6" w:rsidRDefault="000F3804" w:rsidP="000F3804">
            <w:pPr>
              <w:rPr>
                <w:rFonts w:ascii="Century Gothic" w:hAnsi="Century Gothic" w:cs="Calibri"/>
                <w:color w:val="000000"/>
                <w:sz w:val="18"/>
                <w:szCs w:val="18"/>
              </w:rPr>
            </w:pPr>
            <w:r w:rsidRPr="00C742F6">
              <w:rPr>
                <w:rFonts w:ascii="Century Gothic" w:hAnsi="Century Gothic" w:cs="Calibri"/>
                <w:color w:val="000000"/>
                <w:sz w:val="18"/>
                <w:szCs w:val="18"/>
              </w:rPr>
              <w:t xml:space="preserve">           - </w:t>
            </w:r>
            <w:proofErr w:type="spellStart"/>
            <w:r w:rsidRPr="00C742F6">
              <w:rPr>
                <w:rFonts w:ascii="Century Gothic" w:hAnsi="Century Gothic" w:cs="Calibri"/>
                <w:color w:val="000000"/>
                <w:sz w:val="18"/>
                <w:szCs w:val="18"/>
              </w:rPr>
              <w:t>Lainnya</w:t>
            </w:r>
            <w:proofErr w:type="spellEnd"/>
          </w:p>
        </w:tc>
        <w:tc>
          <w:tcPr>
            <w:tcW w:w="1008" w:type="dxa"/>
            <w:noWrap/>
            <w:vAlign w:val="center"/>
            <w:hideMark/>
          </w:tcPr>
          <w:p w14:paraId="72E3B139" w14:textId="5F5BFFFE" w:rsidR="000F3804" w:rsidRPr="00AA11F9" w:rsidRDefault="000F3804" w:rsidP="000F3804">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008" w:type="dxa"/>
          </w:tcPr>
          <w:p w14:paraId="2412BF2F" w14:textId="4BC1F34B"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1109" w:type="dxa"/>
            <w:noWrap/>
          </w:tcPr>
          <w:p w14:paraId="7E3D4211" w14:textId="6A9F7011"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844" w:type="dxa"/>
            <w:noWrap/>
          </w:tcPr>
          <w:p w14:paraId="0F1C77C5" w14:textId="019B24A1"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850" w:type="dxa"/>
            <w:noWrap/>
          </w:tcPr>
          <w:p w14:paraId="522B8221" w14:textId="37D8EFE8" w:rsidR="000F3804" w:rsidRPr="000F3804" w:rsidRDefault="000F3804" w:rsidP="000F3804">
            <w:pPr>
              <w:jc w:val="center"/>
              <w:rPr>
                <w:rFonts w:ascii="Century Gothic" w:hAnsi="Century Gothic" w:cs="Calibri"/>
                <w:color w:val="000000"/>
                <w:sz w:val="16"/>
                <w:szCs w:val="16"/>
              </w:rPr>
            </w:pPr>
            <w:r w:rsidRPr="000F3804">
              <w:rPr>
                <w:rFonts w:ascii="Century Gothic" w:hAnsi="Century Gothic"/>
                <w:sz w:val="16"/>
                <w:szCs w:val="16"/>
              </w:rPr>
              <w:t>#DIV/0!</w:t>
            </w:r>
          </w:p>
        </w:tc>
        <w:tc>
          <w:tcPr>
            <w:tcW w:w="937" w:type="dxa"/>
          </w:tcPr>
          <w:p w14:paraId="6A2C035A" w14:textId="187872B3"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#DIV/0!</w:t>
            </w:r>
          </w:p>
        </w:tc>
      </w:tr>
      <w:tr w:rsidR="000F3804" w:rsidRPr="00C742F6" w14:paraId="13865E4E" w14:textId="77777777" w:rsidTr="008E470D">
        <w:trPr>
          <w:trHeight w:val="270"/>
        </w:trPr>
        <w:tc>
          <w:tcPr>
            <w:tcW w:w="4395" w:type="dxa"/>
            <w:noWrap/>
            <w:hideMark/>
          </w:tcPr>
          <w:p w14:paraId="78CAFDEF" w14:textId="77777777" w:rsidR="000F3804" w:rsidRPr="00B74355" w:rsidRDefault="000F3804" w:rsidP="000F3804">
            <w:pPr>
              <w:ind w:left="601" w:hanging="601"/>
              <w:rPr>
                <w:rFonts w:ascii="Century Gothic" w:hAnsi="Century Gothic" w:cs="Calibri"/>
                <w:color w:val="000000"/>
                <w:sz w:val="18"/>
                <w:szCs w:val="18"/>
                <w:lang w:val="sv-SE"/>
              </w:rPr>
            </w:pPr>
            <w:r w:rsidRPr="00C742F6">
              <w:rPr>
                <w:rFonts w:ascii="Century Gothic" w:hAnsi="Century Gothic" w:cs="Calibri"/>
                <w:color w:val="000000"/>
                <w:sz w:val="18"/>
                <w:szCs w:val="18"/>
                <w:lang w:val="id-ID"/>
              </w:rPr>
              <w:t xml:space="preserve">        </w:t>
            </w:r>
            <w:r w:rsidRPr="00C742F6">
              <w:rPr>
                <w:rFonts w:ascii="Century Gothic" w:hAnsi="Century Gothic" w:cs="Calibri"/>
                <w:bCs/>
                <w:color w:val="000000"/>
                <w:sz w:val="18"/>
                <w:szCs w:val="18"/>
                <w:lang w:val="id-ID"/>
              </w:rPr>
              <w:t>d</w:t>
            </w:r>
            <w:r w:rsidRPr="00C742F6">
              <w:rPr>
                <w:rFonts w:ascii="Century Gothic" w:hAnsi="Century Gothic" w:cs="Calibri"/>
                <w:color w:val="000000"/>
                <w:sz w:val="18"/>
                <w:szCs w:val="18"/>
                <w:lang w:val="id-ID"/>
              </w:rPr>
              <w:t xml:space="preserve">. Beban Penyusutan/Penghapusan atas  Aset </w:t>
            </w:r>
            <w:r w:rsidRPr="00B74355">
              <w:rPr>
                <w:rFonts w:ascii="Century Gothic" w:hAnsi="Century Gothic" w:cs="Calibri"/>
                <w:color w:val="000000"/>
                <w:sz w:val="18"/>
                <w:szCs w:val="18"/>
                <w:lang w:val="sv-SE"/>
              </w:rPr>
              <w:t xml:space="preserve">       </w:t>
            </w:r>
            <w:r w:rsidRPr="00C742F6">
              <w:rPr>
                <w:rFonts w:ascii="Century Gothic" w:hAnsi="Century Gothic" w:cs="Calibri"/>
                <w:color w:val="000000"/>
                <w:sz w:val="18"/>
                <w:szCs w:val="18"/>
                <w:lang w:val="id-ID"/>
              </w:rPr>
              <w:t>Tetap dan Inventaris</w:t>
            </w:r>
          </w:p>
        </w:tc>
        <w:tc>
          <w:tcPr>
            <w:tcW w:w="1008" w:type="dxa"/>
            <w:noWrap/>
            <w:vAlign w:val="center"/>
            <w:hideMark/>
          </w:tcPr>
          <w:p w14:paraId="1E7CA20D" w14:textId="172EFEAF" w:rsidR="000F3804" w:rsidRPr="00AA11F9" w:rsidRDefault="000F3804" w:rsidP="000F3804">
            <w:pPr>
              <w:jc w:val="right"/>
              <w:rPr>
                <w:rFonts w:ascii="Century Gothic" w:hAnsi="Century Gothic" w:cs="Calibri"/>
                <w:color w:val="000000"/>
                <w:sz w:val="16"/>
                <w:szCs w:val="16"/>
              </w:rPr>
            </w:pPr>
            <w:r>
              <w:rPr>
                <w:rFonts w:ascii="Century Gothic" w:hAnsi="Century Gothic" w:cs="Calibri"/>
                <w:color w:val="000000"/>
                <w:sz w:val="16"/>
                <w:szCs w:val="16"/>
              </w:rPr>
              <w:t>1.719</w:t>
            </w:r>
          </w:p>
        </w:tc>
        <w:tc>
          <w:tcPr>
            <w:tcW w:w="1008" w:type="dxa"/>
          </w:tcPr>
          <w:p w14:paraId="2E6199AD" w14:textId="5FD4ECAE"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1109" w:type="dxa"/>
            <w:noWrap/>
          </w:tcPr>
          <w:p w14:paraId="71514A3A" w14:textId="0688BD22"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1.800</w:t>
            </w:r>
          </w:p>
        </w:tc>
        <w:tc>
          <w:tcPr>
            <w:tcW w:w="844" w:type="dxa"/>
            <w:noWrap/>
          </w:tcPr>
          <w:p w14:paraId="56997EBE" w14:textId="46CC86BC"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81</w:t>
            </w:r>
          </w:p>
        </w:tc>
        <w:tc>
          <w:tcPr>
            <w:tcW w:w="850" w:type="dxa"/>
            <w:noWrap/>
          </w:tcPr>
          <w:p w14:paraId="59A0199C" w14:textId="2F59BBC8"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4,71</w:t>
            </w:r>
          </w:p>
        </w:tc>
        <w:tc>
          <w:tcPr>
            <w:tcW w:w="937" w:type="dxa"/>
          </w:tcPr>
          <w:p w14:paraId="6E0366A9" w14:textId="2085A733"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#DIV/0!</w:t>
            </w:r>
          </w:p>
        </w:tc>
      </w:tr>
      <w:tr w:rsidR="000F3804" w:rsidRPr="00C742F6" w14:paraId="28306B78" w14:textId="77777777" w:rsidTr="008E470D">
        <w:trPr>
          <w:trHeight w:val="270"/>
        </w:trPr>
        <w:tc>
          <w:tcPr>
            <w:tcW w:w="4395" w:type="dxa"/>
            <w:noWrap/>
            <w:hideMark/>
          </w:tcPr>
          <w:p w14:paraId="24DC8205" w14:textId="77777777" w:rsidR="000F3804" w:rsidRPr="00C742F6" w:rsidRDefault="000F3804" w:rsidP="000F3804">
            <w:pPr>
              <w:rPr>
                <w:rFonts w:ascii="Century Gothic" w:hAnsi="Century Gothic" w:cs="Calibri"/>
                <w:bCs/>
                <w:color w:val="000000"/>
                <w:sz w:val="18"/>
                <w:szCs w:val="18"/>
              </w:rPr>
            </w:pPr>
            <w:r w:rsidRPr="00C742F6">
              <w:rPr>
                <w:rFonts w:ascii="Century Gothic" w:hAnsi="Century Gothic" w:cs="Calibri"/>
                <w:bCs/>
                <w:color w:val="000000"/>
                <w:sz w:val="18"/>
                <w:szCs w:val="18"/>
              </w:rPr>
              <w:t xml:space="preserve">        e</w:t>
            </w:r>
            <w:r w:rsidRPr="00C742F6">
              <w:rPr>
                <w:rFonts w:ascii="Century Gothic" w:hAnsi="Century Gothic" w:cs="Calibri"/>
                <w:color w:val="000000"/>
                <w:sz w:val="18"/>
                <w:szCs w:val="18"/>
              </w:rPr>
              <w:t xml:space="preserve">. Beban </w:t>
            </w:r>
            <w:proofErr w:type="spellStart"/>
            <w:r w:rsidRPr="00C742F6">
              <w:rPr>
                <w:rFonts w:ascii="Century Gothic" w:hAnsi="Century Gothic" w:cs="Calibri"/>
                <w:color w:val="000000"/>
                <w:sz w:val="18"/>
                <w:szCs w:val="18"/>
              </w:rPr>
              <w:t>Amortisasi</w:t>
            </w:r>
            <w:proofErr w:type="spellEnd"/>
            <w:r w:rsidRPr="00C742F6">
              <w:rPr>
                <w:rFonts w:ascii="Century Gothic" w:hAnsi="Century Gothic" w:cs="Calibri"/>
                <w:color w:val="000000"/>
                <w:sz w:val="18"/>
                <w:szCs w:val="18"/>
              </w:rPr>
              <w:t xml:space="preserve"> Aset Tidak </w:t>
            </w:r>
            <w:proofErr w:type="spellStart"/>
            <w:r w:rsidRPr="00C742F6">
              <w:rPr>
                <w:rFonts w:ascii="Century Gothic" w:hAnsi="Century Gothic" w:cs="Calibri"/>
                <w:color w:val="000000"/>
                <w:sz w:val="18"/>
                <w:szCs w:val="18"/>
              </w:rPr>
              <w:t>Berwujud</w:t>
            </w:r>
            <w:proofErr w:type="spellEnd"/>
          </w:p>
        </w:tc>
        <w:tc>
          <w:tcPr>
            <w:tcW w:w="1008" w:type="dxa"/>
            <w:noWrap/>
            <w:vAlign w:val="center"/>
            <w:hideMark/>
          </w:tcPr>
          <w:p w14:paraId="3A74CFAF" w14:textId="281C9C44" w:rsidR="000F3804" w:rsidRPr="00AA11F9" w:rsidRDefault="000F3804" w:rsidP="000F3804">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008" w:type="dxa"/>
          </w:tcPr>
          <w:p w14:paraId="2E504C8F" w14:textId="426C0434"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1109" w:type="dxa"/>
            <w:noWrap/>
          </w:tcPr>
          <w:p w14:paraId="5995D793" w14:textId="44EA0CF7"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844" w:type="dxa"/>
            <w:noWrap/>
          </w:tcPr>
          <w:p w14:paraId="647C0322" w14:textId="620043E8"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850" w:type="dxa"/>
            <w:noWrap/>
          </w:tcPr>
          <w:p w14:paraId="04911C4D" w14:textId="3F3A15DD" w:rsidR="000F3804" w:rsidRPr="000F3804" w:rsidRDefault="000F3804" w:rsidP="000F3804">
            <w:pPr>
              <w:jc w:val="center"/>
              <w:rPr>
                <w:rFonts w:ascii="Century Gothic" w:hAnsi="Century Gothic" w:cs="Calibri"/>
                <w:color w:val="000000"/>
                <w:sz w:val="16"/>
                <w:szCs w:val="16"/>
              </w:rPr>
            </w:pPr>
            <w:r w:rsidRPr="000F3804">
              <w:rPr>
                <w:rFonts w:ascii="Century Gothic" w:hAnsi="Century Gothic"/>
                <w:sz w:val="16"/>
                <w:szCs w:val="16"/>
              </w:rPr>
              <w:t>#DIV/0!</w:t>
            </w:r>
          </w:p>
        </w:tc>
        <w:tc>
          <w:tcPr>
            <w:tcW w:w="937" w:type="dxa"/>
          </w:tcPr>
          <w:p w14:paraId="4DF76D7E" w14:textId="32659F6B"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#DIV/0!</w:t>
            </w:r>
          </w:p>
        </w:tc>
      </w:tr>
      <w:tr w:rsidR="000F3804" w:rsidRPr="00C742F6" w14:paraId="70173B7F" w14:textId="77777777" w:rsidTr="008E470D">
        <w:trPr>
          <w:trHeight w:val="270"/>
        </w:trPr>
        <w:tc>
          <w:tcPr>
            <w:tcW w:w="4395" w:type="dxa"/>
            <w:noWrap/>
            <w:hideMark/>
          </w:tcPr>
          <w:p w14:paraId="64979543" w14:textId="77777777" w:rsidR="000F3804" w:rsidRPr="00C742F6" w:rsidRDefault="000F3804" w:rsidP="000F3804">
            <w:pPr>
              <w:rPr>
                <w:rFonts w:ascii="Century Gothic" w:hAnsi="Century Gothic" w:cs="Calibri"/>
                <w:color w:val="000000"/>
                <w:sz w:val="18"/>
                <w:szCs w:val="18"/>
              </w:rPr>
            </w:pPr>
            <w:r w:rsidRPr="00C742F6">
              <w:rPr>
                <w:rFonts w:ascii="Century Gothic" w:hAnsi="Century Gothic" w:cs="Calibri"/>
                <w:color w:val="000000"/>
                <w:sz w:val="18"/>
                <w:szCs w:val="18"/>
                <w:lang w:val="id-ID"/>
              </w:rPr>
              <w:t xml:space="preserve">        f.  Beban Premi Asuransi</w:t>
            </w:r>
          </w:p>
        </w:tc>
        <w:tc>
          <w:tcPr>
            <w:tcW w:w="1008" w:type="dxa"/>
            <w:noWrap/>
            <w:vAlign w:val="center"/>
            <w:hideMark/>
          </w:tcPr>
          <w:p w14:paraId="26460DCC" w14:textId="5C491614" w:rsidR="000F3804" w:rsidRPr="00AA11F9" w:rsidRDefault="000F3804" w:rsidP="000F3804">
            <w:pPr>
              <w:jc w:val="right"/>
              <w:rPr>
                <w:rFonts w:ascii="Century Gothic" w:hAnsi="Century Gothic" w:cs="Calibri"/>
                <w:color w:val="000000"/>
                <w:sz w:val="16"/>
                <w:szCs w:val="16"/>
              </w:rPr>
            </w:pPr>
            <w:r>
              <w:rPr>
                <w:rFonts w:ascii="Century Gothic" w:hAnsi="Century Gothic" w:cs="Calibri"/>
                <w:color w:val="000000"/>
                <w:sz w:val="16"/>
                <w:szCs w:val="16"/>
              </w:rPr>
              <w:t>4.765</w:t>
            </w:r>
          </w:p>
        </w:tc>
        <w:tc>
          <w:tcPr>
            <w:tcW w:w="1008" w:type="dxa"/>
          </w:tcPr>
          <w:p w14:paraId="688C1882" w14:textId="7FA1A76E"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5.448</w:t>
            </w:r>
          </w:p>
        </w:tc>
        <w:tc>
          <w:tcPr>
            <w:tcW w:w="1109" w:type="dxa"/>
            <w:noWrap/>
          </w:tcPr>
          <w:p w14:paraId="6195256A" w14:textId="77A125D0"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4.967</w:t>
            </w:r>
          </w:p>
        </w:tc>
        <w:tc>
          <w:tcPr>
            <w:tcW w:w="844" w:type="dxa"/>
            <w:noWrap/>
          </w:tcPr>
          <w:p w14:paraId="31C94CD1" w14:textId="7C348A54"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202</w:t>
            </w:r>
          </w:p>
        </w:tc>
        <w:tc>
          <w:tcPr>
            <w:tcW w:w="850" w:type="dxa"/>
            <w:noWrap/>
          </w:tcPr>
          <w:p w14:paraId="1294CAB1" w14:textId="06ABBCC5"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4,24</w:t>
            </w:r>
          </w:p>
        </w:tc>
        <w:tc>
          <w:tcPr>
            <w:tcW w:w="937" w:type="dxa"/>
          </w:tcPr>
          <w:p w14:paraId="713096D4" w14:textId="0575759C"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91,17</w:t>
            </w:r>
          </w:p>
        </w:tc>
      </w:tr>
      <w:tr w:rsidR="000F3804" w:rsidRPr="00C742F6" w14:paraId="618FAC9F" w14:textId="77777777" w:rsidTr="008E470D">
        <w:trPr>
          <w:trHeight w:val="270"/>
        </w:trPr>
        <w:tc>
          <w:tcPr>
            <w:tcW w:w="4395" w:type="dxa"/>
            <w:noWrap/>
            <w:hideMark/>
          </w:tcPr>
          <w:p w14:paraId="46527A56" w14:textId="77777777" w:rsidR="000F3804" w:rsidRPr="00B74355" w:rsidRDefault="000F3804" w:rsidP="000F3804">
            <w:pPr>
              <w:rPr>
                <w:rFonts w:ascii="Century Gothic" w:hAnsi="Century Gothic" w:cs="Calibri"/>
                <w:bCs/>
                <w:color w:val="000000"/>
                <w:sz w:val="18"/>
                <w:szCs w:val="18"/>
                <w:lang w:val="sv-SE"/>
              </w:rPr>
            </w:pPr>
            <w:r w:rsidRPr="00C742F6">
              <w:rPr>
                <w:rFonts w:ascii="Century Gothic" w:hAnsi="Century Gothic" w:cs="Calibri"/>
                <w:bCs/>
                <w:color w:val="000000"/>
                <w:sz w:val="18"/>
                <w:szCs w:val="18"/>
                <w:lang w:val="id-ID"/>
              </w:rPr>
              <w:t xml:space="preserve">        g</w:t>
            </w:r>
            <w:r w:rsidRPr="00C742F6">
              <w:rPr>
                <w:rFonts w:ascii="Century Gothic" w:hAnsi="Century Gothic" w:cs="Calibri"/>
                <w:color w:val="000000"/>
                <w:sz w:val="18"/>
                <w:szCs w:val="18"/>
                <w:lang w:val="id-ID"/>
              </w:rPr>
              <w:t>. Beban Pemeliharaan dan Perbaikan</w:t>
            </w:r>
          </w:p>
        </w:tc>
        <w:tc>
          <w:tcPr>
            <w:tcW w:w="1008" w:type="dxa"/>
            <w:noWrap/>
            <w:vAlign w:val="center"/>
            <w:hideMark/>
          </w:tcPr>
          <w:p w14:paraId="652C112D" w14:textId="2041261E" w:rsidR="000F3804" w:rsidRPr="00AA11F9" w:rsidRDefault="000F3804" w:rsidP="000F3804">
            <w:pPr>
              <w:jc w:val="right"/>
              <w:rPr>
                <w:rFonts w:ascii="Century Gothic" w:hAnsi="Century Gothic" w:cs="Calibri"/>
                <w:color w:val="000000"/>
                <w:sz w:val="16"/>
                <w:szCs w:val="16"/>
              </w:rPr>
            </w:pPr>
            <w:r>
              <w:rPr>
                <w:rFonts w:ascii="Century Gothic" w:hAnsi="Century Gothic" w:cs="Calibri"/>
                <w:color w:val="000000"/>
                <w:sz w:val="16"/>
                <w:szCs w:val="16"/>
              </w:rPr>
              <w:t>4.657</w:t>
            </w:r>
          </w:p>
        </w:tc>
        <w:tc>
          <w:tcPr>
            <w:tcW w:w="1008" w:type="dxa"/>
          </w:tcPr>
          <w:p w14:paraId="669BE6AD" w14:textId="062DA350"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4.000</w:t>
            </w:r>
          </w:p>
        </w:tc>
        <w:tc>
          <w:tcPr>
            <w:tcW w:w="1109" w:type="dxa"/>
            <w:noWrap/>
          </w:tcPr>
          <w:p w14:paraId="05ED7A4E" w14:textId="1FDEEC09"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1.895</w:t>
            </w:r>
          </w:p>
        </w:tc>
        <w:tc>
          <w:tcPr>
            <w:tcW w:w="844" w:type="dxa"/>
            <w:noWrap/>
          </w:tcPr>
          <w:p w14:paraId="0279B4B1" w14:textId="4611E30C"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-2.762</w:t>
            </w:r>
          </w:p>
        </w:tc>
        <w:tc>
          <w:tcPr>
            <w:tcW w:w="850" w:type="dxa"/>
            <w:noWrap/>
          </w:tcPr>
          <w:p w14:paraId="1215A02D" w14:textId="37400BAB"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-59,31</w:t>
            </w:r>
          </w:p>
        </w:tc>
        <w:tc>
          <w:tcPr>
            <w:tcW w:w="937" w:type="dxa"/>
          </w:tcPr>
          <w:p w14:paraId="62AEA8D4" w14:textId="2F0C5D76"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47,38</w:t>
            </w:r>
          </w:p>
        </w:tc>
      </w:tr>
      <w:tr w:rsidR="000F3804" w:rsidRPr="00C742F6" w14:paraId="5FE351D3" w14:textId="77777777" w:rsidTr="008E470D">
        <w:trPr>
          <w:trHeight w:val="270"/>
        </w:trPr>
        <w:tc>
          <w:tcPr>
            <w:tcW w:w="4395" w:type="dxa"/>
            <w:noWrap/>
            <w:hideMark/>
          </w:tcPr>
          <w:p w14:paraId="5FDE4745" w14:textId="77777777" w:rsidR="000F3804" w:rsidRPr="00B74355" w:rsidRDefault="000F3804" w:rsidP="000F3804">
            <w:pPr>
              <w:rPr>
                <w:rFonts w:ascii="Century Gothic" w:hAnsi="Century Gothic" w:cs="Calibri"/>
                <w:color w:val="000000"/>
                <w:sz w:val="18"/>
                <w:szCs w:val="18"/>
                <w:lang w:val="sv-SE"/>
              </w:rPr>
            </w:pPr>
            <w:r w:rsidRPr="00C742F6">
              <w:rPr>
                <w:rFonts w:ascii="Century Gothic" w:hAnsi="Century Gothic" w:cs="Calibri"/>
                <w:color w:val="000000"/>
                <w:sz w:val="18"/>
                <w:szCs w:val="18"/>
                <w:lang w:val="id-ID"/>
              </w:rPr>
              <w:t xml:space="preserve">        </w:t>
            </w:r>
            <w:r w:rsidRPr="00C742F6">
              <w:rPr>
                <w:rFonts w:ascii="Century Gothic" w:hAnsi="Century Gothic" w:cs="Calibri"/>
                <w:bCs/>
                <w:color w:val="000000"/>
                <w:sz w:val="18"/>
                <w:szCs w:val="18"/>
                <w:lang w:val="id-ID"/>
              </w:rPr>
              <w:t>h</w:t>
            </w:r>
            <w:r w:rsidRPr="00C742F6">
              <w:rPr>
                <w:rFonts w:ascii="Century Gothic" w:hAnsi="Century Gothic" w:cs="Calibri"/>
                <w:color w:val="000000"/>
                <w:sz w:val="18"/>
                <w:szCs w:val="18"/>
                <w:lang w:val="id-ID"/>
              </w:rPr>
              <w:t>. Beban Barang dan Jasa</w:t>
            </w:r>
          </w:p>
        </w:tc>
        <w:tc>
          <w:tcPr>
            <w:tcW w:w="1008" w:type="dxa"/>
            <w:noWrap/>
            <w:vAlign w:val="center"/>
            <w:hideMark/>
          </w:tcPr>
          <w:p w14:paraId="6D611767" w14:textId="483403EC" w:rsidR="000F3804" w:rsidRPr="00AA11F9" w:rsidRDefault="000F3804" w:rsidP="000F3804">
            <w:pPr>
              <w:jc w:val="right"/>
              <w:rPr>
                <w:rFonts w:ascii="Century Gothic" w:hAnsi="Century Gothic" w:cs="Calibri"/>
                <w:color w:val="000000"/>
                <w:sz w:val="16"/>
                <w:szCs w:val="16"/>
              </w:rPr>
            </w:pPr>
            <w:r>
              <w:rPr>
                <w:rFonts w:ascii="Century Gothic" w:hAnsi="Century Gothic" w:cs="Calibri"/>
                <w:color w:val="000000"/>
                <w:sz w:val="16"/>
                <w:szCs w:val="16"/>
              </w:rPr>
              <w:t>31.849</w:t>
            </w:r>
          </w:p>
        </w:tc>
        <w:tc>
          <w:tcPr>
            <w:tcW w:w="1008" w:type="dxa"/>
          </w:tcPr>
          <w:p w14:paraId="40CBB57E" w14:textId="086A5681"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4.380</w:t>
            </w:r>
          </w:p>
        </w:tc>
        <w:tc>
          <w:tcPr>
            <w:tcW w:w="1109" w:type="dxa"/>
            <w:noWrap/>
          </w:tcPr>
          <w:p w14:paraId="61FE6BFA" w14:textId="72855625"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55.274</w:t>
            </w:r>
          </w:p>
        </w:tc>
        <w:tc>
          <w:tcPr>
            <w:tcW w:w="844" w:type="dxa"/>
            <w:noWrap/>
          </w:tcPr>
          <w:p w14:paraId="7881416A" w14:textId="0046CDFE" w:rsidR="000F3804" w:rsidRPr="000F3804" w:rsidRDefault="000F3804" w:rsidP="000F3804">
            <w:pPr>
              <w:jc w:val="center"/>
              <w:rPr>
                <w:rFonts w:ascii="Century Gothic" w:hAnsi="Century Gothic" w:cs="Calibri"/>
                <w:color w:val="000000"/>
                <w:sz w:val="16"/>
                <w:szCs w:val="16"/>
              </w:rPr>
            </w:pPr>
            <w:r w:rsidRPr="000F3804">
              <w:rPr>
                <w:rFonts w:ascii="Century Gothic" w:hAnsi="Century Gothic"/>
                <w:sz w:val="16"/>
                <w:szCs w:val="16"/>
              </w:rPr>
              <w:t>23.425</w:t>
            </w:r>
          </w:p>
        </w:tc>
        <w:tc>
          <w:tcPr>
            <w:tcW w:w="850" w:type="dxa"/>
            <w:noWrap/>
          </w:tcPr>
          <w:p w14:paraId="11B7796B" w14:textId="37594930" w:rsidR="000F3804" w:rsidRPr="000F3804" w:rsidRDefault="000F3804" w:rsidP="000F3804">
            <w:pPr>
              <w:jc w:val="center"/>
              <w:rPr>
                <w:rFonts w:ascii="Century Gothic" w:hAnsi="Century Gothic" w:cs="Calibri"/>
                <w:color w:val="000000"/>
                <w:sz w:val="16"/>
                <w:szCs w:val="16"/>
              </w:rPr>
            </w:pPr>
            <w:r w:rsidRPr="000F3804">
              <w:rPr>
                <w:rFonts w:ascii="Century Gothic" w:hAnsi="Century Gothic"/>
                <w:sz w:val="16"/>
                <w:szCs w:val="16"/>
              </w:rPr>
              <w:t>73,55</w:t>
            </w:r>
          </w:p>
        </w:tc>
        <w:tc>
          <w:tcPr>
            <w:tcW w:w="937" w:type="dxa"/>
          </w:tcPr>
          <w:p w14:paraId="46B9C5BA" w14:textId="77598DF4"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1.261,96</w:t>
            </w:r>
          </w:p>
        </w:tc>
      </w:tr>
      <w:tr w:rsidR="000F3804" w:rsidRPr="00C742F6" w14:paraId="04330673" w14:textId="77777777" w:rsidTr="008E470D">
        <w:trPr>
          <w:trHeight w:val="270"/>
        </w:trPr>
        <w:tc>
          <w:tcPr>
            <w:tcW w:w="4395" w:type="dxa"/>
            <w:noWrap/>
            <w:hideMark/>
          </w:tcPr>
          <w:p w14:paraId="2EC70304" w14:textId="77777777" w:rsidR="000F3804" w:rsidRPr="00C742F6" w:rsidRDefault="000F3804" w:rsidP="000F3804">
            <w:pPr>
              <w:rPr>
                <w:rFonts w:ascii="Century Gothic" w:hAnsi="Century Gothic" w:cs="Calibri"/>
                <w:color w:val="000000"/>
                <w:sz w:val="18"/>
                <w:szCs w:val="18"/>
              </w:rPr>
            </w:pPr>
            <w:r w:rsidRPr="00C742F6">
              <w:rPr>
                <w:rFonts w:ascii="Century Gothic" w:hAnsi="Century Gothic" w:cs="Calibri"/>
                <w:color w:val="000000"/>
                <w:sz w:val="18"/>
                <w:szCs w:val="18"/>
                <w:lang w:val="id-ID"/>
              </w:rPr>
              <w:t xml:space="preserve">        </w:t>
            </w:r>
            <w:r w:rsidRPr="00C742F6">
              <w:rPr>
                <w:rFonts w:ascii="Century Gothic" w:hAnsi="Century Gothic" w:cs="Calibri"/>
                <w:bCs/>
                <w:color w:val="000000"/>
                <w:sz w:val="18"/>
                <w:szCs w:val="18"/>
                <w:lang w:val="id-ID"/>
              </w:rPr>
              <w:t>i.</w:t>
            </w:r>
            <w:r w:rsidRPr="00C742F6">
              <w:rPr>
                <w:rFonts w:ascii="Century Gothic" w:hAnsi="Century Gothic" w:cs="Calibri"/>
                <w:color w:val="000000"/>
                <w:sz w:val="18"/>
                <w:szCs w:val="18"/>
                <w:lang w:val="id-ID"/>
              </w:rPr>
              <w:t xml:space="preserve">  Pajak-Pajak</w:t>
            </w:r>
          </w:p>
        </w:tc>
        <w:tc>
          <w:tcPr>
            <w:tcW w:w="1008" w:type="dxa"/>
            <w:noWrap/>
            <w:vAlign w:val="center"/>
            <w:hideMark/>
          </w:tcPr>
          <w:p w14:paraId="23CB717E" w14:textId="7593C974" w:rsidR="000F3804" w:rsidRPr="00AA11F9" w:rsidRDefault="000F3804" w:rsidP="000F3804">
            <w:pPr>
              <w:jc w:val="right"/>
              <w:rPr>
                <w:rFonts w:ascii="Century Gothic" w:hAnsi="Century Gothic" w:cs="Calibri"/>
                <w:color w:val="000000"/>
                <w:sz w:val="16"/>
                <w:szCs w:val="16"/>
              </w:rPr>
            </w:pPr>
            <w:r>
              <w:rPr>
                <w:rFonts w:ascii="Century Gothic" w:hAnsi="Century Gothic" w:cs="Calibri"/>
                <w:color w:val="000000"/>
                <w:sz w:val="16"/>
                <w:szCs w:val="16"/>
              </w:rPr>
              <w:t>666</w:t>
            </w:r>
          </w:p>
        </w:tc>
        <w:tc>
          <w:tcPr>
            <w:tcW w:w="1008" w:type="dxa"/>
          </w:tcPr>
          <w:p w14:paraId="4ECDBBB9" w14:textId="41A7B7DC"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690</w:t>
            </w:r>
          </w:p>
        </w:tc>
        <w:tc>
          <w:tcPr>
            <w:tcW w:w="1109" w:type="dxa"/>
            <w:noWrap/>
          </w:tcPr>
          <w:p w14:paraId="45A796F3" w14:textId="5A455441"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690</w:t>
            </w:r>
          </w:p>
        </w:tc>
        <w:tc>
          <w:tcPr>
            <w:tcW w:w="844" w:type="dxa"/>
            <w:noWrap/>
          </w:tcPr>
          <w:p w14:paraId="4956D3F3" w14:textId="30BE1995"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24</w:t>
            </w:r>
          </w:p>
        </w:tc>
        <w:tc>
          <w:tcPr>
            <w:tcW w:w="850" w:type="dxa"/>
            <w:noWrap/>
          </w:tcPr>
          <w:p w14:paraId="230DEBCB" w14:textId="07E8260D"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3,60</w:t>
            </w:r>
          </w:p>
        </w:tc>
        <w:tc>
          <w:tcPr>
            <w:tcW w:w="937" w:type="dxa"/>
          </w:tcPr>
          <w:p w14:paraId="681B8E67" w14:textId="700867AF"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100,00</w:t>
            </w:r>
          </w:p>
        </w:tc>
      </w:tr>
      <w:tr w:rsidR="000F3804" w:rsidRPr="00C742F6" w14:paraId="1E9551C8" w14:textId="77777777" w:rsidTr="008E470D">
        <w:trPr>
          <w:trHeight w:val="270"/>
        </w:trPr>
        <w:tc>
          <w:tcPr>
            <w:tcW w:w="4395" w:type="dxa"/>
            <w:noWrap/>
            <w:hideMark/>
          </w:tcPr>
          <w:p w14:paraId="348B1503" w14:textId="77777777" w:rsidR="000F3804" w:rsidRPr="00C742F6" w:rsidRDefault="000F3804" w:rsidP="000F3804">
            <w:pPr>
              <w:rPr>
                <w:rFonts w:ascii="Century Gothic" w:hAnsi="Century Gothic" w:cs="Calibri"/>
                <w:b/>
                <w:bCs/>
                <w:color w:val="000000"/>
                <w:sz w:val="18"/>
                <w:szCs w:val="18"/>
              </w:rPr>
            </w:pPr>
            <w:r w:rsidRPr="00C742F6">
              <w:rPr>
                <w:rFonts w:ascii="Century Gothic" w:hAnsi="Century Gothic" w:cs="Calibri"/>
                <w:b/>
                <w:bCs/>
                <w:color w:val="000000"/>
                <w:sz w:val="18"/>
                <w:szCs w:val="18"/>
                <w:lang w:val="id-ID"/>
              </w:rPr>
              <w:t xml:space="preserve">    7</w:t>
            </w:r>
            <w:r w:rsidRPr="00C742F6">
              <w:rPr>
                <w:rFonts w:ascii="Century Gothic" w:hAnsi="Century Gothic" w:cs="Calibri"/>
                <w:color w:val="000000"/>
                <w:sz w:val="18"/>
                <w:szCs w:val="18"/>
                <w:lang w:val="id-ID"/>
              </w:rPr>
              <w:t>. Beban lainnya</w:t>
            </w:r>
          </w:p>
        </w:tc>
        <w:tc>
          <w:tcPr>
            <w:tcW w:w="1008" w:type="dxa"/>
            <w:noWrap/>
            <w:vAlign w:val="center"/>
            <w:hideMark/>
          </w:tcPr>
          <w:p w14:paraId="56B1E683" w14:textId="77777777" w:rsidR="000F3804" w:rsidRPr="00AA11F9" w:rsidRDefault="000F3804" w:rsidP="000F3804">
            <w:pPr>
              <w:jc w:val="right"/>
              <w:rPr>
                <w:rFonts w:ascii="Century Gothic" w:hAnsi="Century Gothic" w:cs="Calibri"/>
                <w:color w:val="000000"/>
                <w:sz w:val="16"/>
                <w:szCs w:val="16"/>
              </w:rPr>
            </w:pPr>
          </w:p>
        </w:tc>
        <w:tc>
          <w:tcPr>
            <w:tcW w:w="1008" w:type="dxa"/>
          </w:tcPr>
          <w:p w14:paraId="01E501F1" w14:textId="77777777" w:rsidR="000F3804" w:rsidRPr="000F3804" w:rsidRDefault="000F3804" w:rsidP="000F3804">
            <w:pPr>
              <w:jc w:val="right"/>
              <w:rPr>
                <w:rFonts w:ascii="Century Gothic" w:hAnsi="Century Gothic" w:cs="Calibri"/>
                <w:color w:val="000000"/>
                <w:sz w:val="16"/>
                <w:szCs w:val="16"/>
              </w:rPr>
            </w:pPr>
          </w:p>
        </w:tc>
        <w:tc>
          <w:tcPr>
            <w:tcW w:w="1109" w:type="dxa"/>
            <w:noWrap/>
          </w:tcPr>
          <w:p w14:paraId="49881F91" w14:textId="77777777" w:rsidR="000F3804" w:rsidRPr="000F3804" w:rsidRDefault="000F3804" w:rsidP="000F3804">
            <w:pPr>
              <w:jc w:val="right"/>
              <w:rPr>
                <w:rFonts w:ascii="Century Gothic" w:hAnsi="Century Gothic" w:cs="Calibri"/>
                <w:color w:val="000000"/>
                <w:sz w:val="16"/>
                <w:szCs w:val="16"/>
              </w:rPr>
            </w:pPr>
          </w:p>
        </w:tc>
        <w:tc>
          <w:tcPr>
            <w:tcW w:w="844" w:type="dxa"/>
            <w:noWrap/>
          </w:tcPr>
          <w:p w14:paraId="062FCD2E" w14:textId="58C4233F" w:rsidR="000F3804" w:rsidRPr="000F3804" w:rsidRDefault="000F3804" w:rsidP="000F3804">
            <w:pPr>
              <w:rPr>
                <w:rFonts w:ascii="Century Gothic" w:hAnsi="Century Gothic" w:cs="Calibri"/>
                <w:color w:val="000000"/>
                <w:sz w:val="16"/>
                <w:szCs w:val="16"/>
              </w:rPr>
            </w:pPr>
          </w:p>
        </w:tc>
        <w:tc>
          <w:tcPr>
            <w:tcW w:w="850" w:type="dxa"/>
            <w:noWrap/>
          </w:tcPr>
          <w:p w14:paraId="72DF1D79" w14:textId="5F68F677" w:rsidR="000F3804" w:rsidRPr="000F3804" w:rsidRDefault="000F3804" w:rsidP="000F3804">
            <w:pPr>
              <w:rPr>
                <w:rFonts w:ascii="Century Gothic" w:hAnsi="Century Gothic" w:cs="Calibri"/>
                <w:color w:val="000000"/>
                <w:sz w:val="16"/>
                <w:szCs w:val="16"/>
              </w:rPr>
            </w:pPr>
          </w:p>
        </w:tc>
        <w:tc>
          <w:tcPr>
            <w:tcW w:w="937" w:type="dxa"/>
          </w:tcPr>
          <w:p w14:paraId="747A9AE6" w14:textId="77ADBE43" w:rsidR="000F3804" w:rsidRPr="000F3804" w:rsidRDefault="000F3804" w:rsidP="000F3804">
            <w:pPr>
              <w:jc w:val="right"/>
              <w:rPr>
                <w:rFonts w:ascii="Century Gothic" w:hAnsi="Century Gothic" w:cs="Calibri"/>
                <w:color w:val="000000"/>
                <w:sz w:val="16"/>
                <w:szCs w:val="16"/>
              </w:rPr>
            </w:pPr>
          </w:p>
        </w:tc>
      </w:tr>
      <w:tr w:rsidR="000F3804" w:rsidRPr="00C742F6" w14:paraId="4924934D" w14:textId="77777777" w:rsidTr="008E470D">
        <w:trPr>
          <w:trHeight w:val="270"/>
        </w:trPr>
        <w:tc>
          <w:tcPr>
            <w:tcW w:w="4395" w:type="dxa"/>
            <w:noWrap/>
            <w:hideMark/>
          </w:tcPr>
          <w:p w14:paraId="616F329B" w14:textId="77777777" w:rsidR="000F3804" w:rsidRPr="00C742F6" w:rsidRDefault="000F3804" w:rsidP="000F3804">
            <w:pPr>
              <w:rPr>
                <w:rFonts w:ascii="Century Gothic" w:hAnsi="Century Gothic" w:cs="Calibri"/>
                <w:color w:val="000000"/>
                <w:sz w:val="18"/>
                <w:szCs w:val="18"/>
              </w:rPr>
            </w:pPr>
            <w:r w:rsidRPr="00C742F6">
              <w:rPr>
                <w:rFonts w:ascii="Century Gothic" w:hAnsi="Century Gothic" w:cs="Calibri"/>
                <w:color w:val="000000"/>
                <w:sz w:val="18"/>
                <w:szCs w:val="18"/>
              </w:rPr>
              <w:t xml:space="preserve">         - </w:t>
            </w:r>
            <w:proofErr w:type="spellStart"/>
            <w:r w:rsidRPr="00C742F6">
              <w:rPr>
                <w:rFonts w:ascii="Century Gothic" w:hAnsi="Century Gothic" w:cs="Calibri"/>
                <w:color w:val="000000"/>
                <w:sz w:val="18"/>
                <w:szCs w:val="18"/>
              </w:rPr>
              <w:t>Kerugian</w:t>
            </w:r>
            <w:proofErr w:type="spellEnd"/>
            <w:r w:rsidRPr="00C742F6">
              <w:rPr>
                <w:rFonts w:ascii="Century Gothic" w:hAnsi="Century Gothic" w:cs="Calibri"/>
                <w:color w:val="000000"/>
                <w:sz w:val="18"/>
                <w:szCs w:val="18"/>
              </w:rPr>
              <w:t xml:space="preserve"> </w:t>
            </w:r>
            <w:proofErr w:type="spellStart"/>
            <w:r w:rsidRPr="00C742F6">
              <w:rPr>
                <w:rFonts w:ascii="Century Gothic" w:hAnsi="Century Gothic" w:cs="Calibri"/>
                <w:color w:val="000000"/>
                <w:sz w:val="18"/>
                <w:szCs w:val="18"/>
              </w:rPr>
              <w:t>Penjualan</w:t>
            </w:r>
            <w:proofErr w:type="spellEnd"/>
            <w:r w:rsidRPr="00C742F6">
              <w:rPr>
                <w:rFonts w:ascii="Century Gothic" w:hAnsi="Century Gothic" w:cs="Calibri"/>
                <w:color w:val="000000"/>
                <w:sz w:val="18"/>
                <w:szCs w:val="18"/>
              </w:rPr>
              <w:t xml:space="preserve"> Valuta Asing</w:t>
            </w:r>
          </w:p>
        </w:tc>
        <w:tc>
          <w:tcPr>
            <w:tcW w:w="1008" w:type="dxa"/>
            <w:noWrap/>
            <w:vAlign w:val="center"/>
            <w:hideMark/>
          </w:tcPr>
          <w:p w14:paraId="01F5530F" w14:textId="5A8DB32E" w:rsidR="000F3804" w:rsidRPr="00AA11F9" w:rsidRDefault="000F3804" w:rsidP="000F3804">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008" w:type="dxa"/>
          </w:tcPr>
          <w:p w14:paraId="3B800565" w14:textId="0D7E8FCD"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1109" w:type="dxa"/>
            <w:noWrap/>
          </w:tcPr>
          <w:p w14:paraId="395BCE35" w14:textId="4B5F5C40"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844" w:type="dxa"/>
            <w:noWrap/>
          </w:tcPr>
          <w:p w14:paraId="1202A1EC" w14:textId="2462E69B"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850" w:type="dxa"/>
            <w:noWrap/>
          </w:tcPr>
          <w:p w14:paraId="0A0A85F9" w14:textId="01359C9B" w:rsidR="000F3804" w:rsidRPr="000F3804" w:rsidRDefault="000F3804" w:rsidP="000F3804">
            <w:pPr>
              <w:jc w:val="center"/>
              <w:rPr>
                <w:rFonts w:ascii="Century Gothic" w:hAnsi="Century Gothic" w:cs="Calibri"/>
                <w:color w:val="000000"/>
                <w:sz w:val="16"/>
                <w:szCs w:val="16"/>
              </w:rPr>
            </w:pPr>
            <w:r w:rsidRPr="000F3804">
              <w:rPr>
                <w:rFonts w:ascii="Century Gothic" w:hAnsi="Century Gothic"/>
                <w:sz w:val="16"/>
                <w:szCs w:val="16"/>
              </w:rPr>
              <w:t>#DIV/0!</w:t>
            </w:r>
          </w:p>
        </w:tc>
        <w:tc>
          <w:tcPr>
            <w:tcW w:w="937" w:type="dxa"/>
          </w:tcPr>
          <w:p w14:paraId="50C24D84" w14:textId="00C5A70D"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#DIV/0!</w:t>
            </w:r>
          </w:p>
        </w:tc>
      </w:tr>
      <w:tr w:rsidR="000F3804" w:rsidRPr="00C742F6" w14:paraId="31F7822E" w14:textId="77777777" w:rsidTr="008E470D">
        <w:trPr>
          <w:trHeight w:val="270"/>
        </w:trPr>
        <w:tc>
          <w:tcPr>
            <w:tcW w:w="4395" w:type="dxa"/>
            <w:noWrap/>
            <w:hideMark/>
          </w:tcPr>
          <w:p w14:paraId="1B33BC5A" w14:textId="77777777" w:rsidR="000F3804" w:rsidRPr="00C742F6" w:rsidRDefault="000F3804" w:rsidP="000F3804">
            <w:pPr>
              <w:rPr>
                <w:rFonts w:ascii="Century Gothic" w:hAnsi="Century Gothic" w:cs="Calibri"/>
                <w:color w:val="000000"/>
                <w:sz w:val="18"/>
                <w:szCs w:val="18"/>
              </w:rPr>
            </w:pPr>
            <w:r w:rsidRPr="00C742F6">
              <w:rPr>
                <w:rFonts w:ascii="Century Gothic" w:hAnsi="Century Gothic" w:cs="Calibri"/>
                <w:color w:val="000000"/>
                <w:sz w:val="18"/>
                <w:szCs w:val="18"/>
                <w:lang w:val="id-ID"/>
              </w:rPr>
              <w:t xml:space="preserve">         - Kerugian Penjualan Surat Berharga</w:t>
            </w:r>
          </w:p>
        </w:tc>
        <w:tc>
          <w:tcPr>
            <w:tcW w:w="1008" w:type="dxa"/>
            <w:noWrap/>
            <w:vAlign w:val="center"/>
            <w:hideMark/>
          </w:tcPr>
          <w:p w14:paraId="2ACD9832" w14:textId="2606C013" w:rsidR="000F3804" w:rsidRPr="00AA11F9" w:rsidRDefault="000F3804" w:rsidP="000F3804">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008" w:type="dxa"/>
          </w:tcPr>
          <w:p w14:paraId="2C54854A" w14:textId="39A64ECD"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1109" w:type="dxa"/>
            <w:noWrap/>
          </w:tcPr>
          <w:p w14:paraId="418A3A87" w14:textId="3C29F2D6"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844" w:type="dxa"/>
            <w:noWrap/>
          </w:tcPr>
          <w:p w14:paraId="6EF4344B" w14:textId="3055DD9A"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850" w:type="dxa"/>
            <w:noWrap/>
          </w:tcPr>
          <w:p w14:paraId="298706A0" w14:textId="692318F6" w:rsidR="000F3804" w:rsidRPr="000F3804" w:rsidRDefault="000F3804" w:rsidP="000F3804">
            <w:pPr>
              <w:jc w:val="center"/>
              <w:rPr>
                <w:rFonts w:ascii="Century Gothic" w:hAnsi="Century Gothic" w:cs="Calibri"/>
                <w:color w:val="000000"/>
                <w:sz w:val="16"/>
                <w:szCs w:val="16"/>
              </w:rPr>
            </w:pPr>
            <w:r w:rsidRPr="000F3804">
              <w:rPr>
                <w:rFonts w:ascii="Century Gothic" w:hAnsi="Century Gothic"/>
                <w:sz w:val="16"/>
                <w:szCs w:val="16"/>
              </w:rPr>
              <w:t>#DIV/0!</w:t>
            </w:r>
          </w:p>
        </w:tc>
        <w:tc>
          <w:tcPr>
            <w:tcW w:w="937" w:type="dxa"/>
          </w:tcPr>
          <w:p w14:paraId="3C15F8D3" w14:textId="0281822B"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#DIV/0!</w:t>
            </w:r>
          </w:p>
        </w:tc>
      </w:tr>
      <w:tr w:rsidR="000F3804" w:rsidRPr="00C742F6" w14:paraId="1DF20619" w14:textId="77777777" w:rsidTr="008E470D">
        <w:trPr>
          <w:trHeight w:val="270"/>
        </w:trPr>
        <w:tc>
          <w:tcPr>
            <w:tcW w:w="4395" w:type="dxa"/>
            <w:noWrap/>
          </w:tcPr>
          <w:p w14:paraId="7F49FC25" w14:textId="77777777" w:rsidR="000F3804" w:rsidRPr="00C742F6" w:rsidRDefault="000F3804" w:rsidP="000F3804">
            <w:pPr>
              <w:rPr>
                <w:rFonts w:ascii="Century Gothic" w:hAnsi="Century Gothic" w:cs="Calibri"/>
                <w:color w:val="000000"/>
                <w:sz w:val="18"/>
                <w:szCs w:val="18"/>
              </w:rPr>
            </w:pPr>
            <w:r w:rsidRPr="00C742F6">
              <w:rPr>
                <w:rFonts w:ascii="Century Gothic" w:hAnsi="Century Gothic" w:cs="Calibri"/>
                <w:color w:val="000000"/>
                <w:sz w:val="18"/>
                <w:szCs w:val="18"/>
              </w:rPr>
              <w:t xml:space="preserve">         - </w:t>
            </w:r>
            <w:proofErr w:type="spellStart"/>
            <w:r w:rsidRPr="00C742F6">
              <w:rPr>
                <w:rFonts w:ascii="Century Gothic" w:hAnsi="Century Gothic" w:cs="Calibri"/>
                <w:color w:val="000000"/>
                <w:sz w:val="18"/>
                <w:szCs w:val="18"/>
              </w:rPr>
              <w:t>Lainnya</w:t>
            </w:r>
            <w:proofErr w:type="spellEnd"/>
          </w:p>
        </w:tc>
        <w:tc>
          <w:tcPr>
            <w:tcW w:w="1008" w:type="dxa"/>
            <w:noWrap/>
            <w:vAlign w:val="center"/>
          </w:tcPr>
          <w:p w14:paraId="545B04B0" w14:textId="56EC0785" w:rsidR="000F3804" w:rsidRPr="00AA11F9" w:rsidRDefault="000F3804" w:rsidP="000F3804">
            <w:pPr>
              <w:jc w:val="right"/>
              <w:rPr>
                <w:rFonts w:ascii="Century Gothic" w:hAnsi="Century Gothic" w:cs="Calibri"/>
                <w:color w:val="000000"/>
                <w:sz w:val="16"/>
                <w:szCs w:val="16"/>
              </w:rPr>
            </w:pPr>
            <w:r>
              <w:rPr>
                <w:rFonts w:ascii="Century Gothic" w:hAnsi="Century Gothic" w:cs="Calibri"/>
                <w:color w:val="000000"/>
                <w:sz w:val="16"/>
                <w:szCs w:val="16"/>
              </w:rPr>
              <w:t>60</w:t>
            </w:r>
          </w:p>
        </w:tc>
        <w:tc>
          <w:tcPr>
            <w:tcW w:w="1008" w:type="dxa"/>
          </w:tcPr>
          <w:p w14:paraId="42CFA77C" w14:textId="3D6B5535"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60</w:t>
            </w:r>
          </w:p>
        </w:tc>
        <w:tc>
          <w:tcPr>
            <w:tcW w:w="1109" w:type="dxa"/>
            <w:noWrap/>
          </w:tcPr>
          <w:p w14:paraId="335907D4" w14:textId="59B0A4D3"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1.936</w:t>
            </w:r>
          </w:p>
        </w:tc>
        <w:tc>
          <w:tcPr>
            <w:tcW w:w="844" w:type="dxa"/>
            <w:noWrap/>
          </w:tcPr>
          <w:p w14:paraId="798E2A4D" w14:textId="68B029F0"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1.876</w:t>
            </w:r>
          </w:p>
        </w:tc>
        <w:tc>
          <w:tcPr>
            <w:tcW w:w="850" w:type="dxa"/>
            <w:noWrap/>
          </w:tcPr>
          <w:p w14:paraId="5DF9C774" w14:textId="4945BC9F"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3.126,67</w:t>
            </w:r>
          </w:p>
        </w:tc>
        <w:tc>
          <w:tcPr>
            <w:tcW w:w="937" w:type="dxa"/>
          </w:tcPr>
          <w:p w14:paraId="5265942B" w14:textId="1361F0D6"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3.226,67</w:t>
            </w:r>
          </w:p>
        </w:tc>
      </w:tr>
      <w:tr w:rsidR="000F3804" w:rsidRPr="00C742F6" w14:paraId="334522AB" w14:textId="77777777" w:rsidTr="008E470D">
        <w:trPr>
          <w:trHeight w:val="270"/>
        </w:trPr>
        <w:tc>
          <w:tcPr>
            <w:tcW w:w="4395" w:type="dxa"/>
            <w:noWrap/>
          </w:tcPr>
          <w:p w14:paraId="68E0A3B4" w14:textId="77777777" w:rsidR="000F3804" w:rsidRPr="00C742F6" w:rsidRDefault="000F3804" w:rsidP="000F3804">
            <w:pPr>
              <w:rPr>
                <w:rFonts w:ascii="Century Gothic" w:hAnsi="Century Gothic" w:cs="Calibri"/>
                <w:b/>
                <w:bCs/>
                <w:color w:val="000000"/>
                <w:sz w:val="18"/>
                <w:szCs w:val="18"/>
              </w:rPr>
            </w:pPr>
            <w:r w:rsidRPr="00C742F6">
              <w:rPr>
                <w:rFonts w:ascii="Century Gothic" w:hAnsi="Century Gothic" w:cs="Calibri"/>
                <w:b/>
                <w:bCs/>
                <w:color w:val="000000"/>
                <w:sz w:val="18"/>
                <w:szCs w:val="18"/>
              </w:rPr>
              <w:t xml:space="preserve">C.  Laba ( </w:t>
            </w:r>
            <w:proofErr w:type="spellStart"/>
            <w:r w:rsidRPr="00C742F6">
              <w:rPr>
                <w:rFonts w:ascii="Century Gothic" w:hAnsi="Century Gothic" w:cs="Calibri"/>
                <w:b/>
                <w:bCs/>
                <w:color w:val="000000"/>
                <w:sz w:val="18"/>
                <w:szCs w:val="18"/>
              </w:rPr>
              <w:t>Rugi</w:t>
            </w:r>
            <w:proofErr w:type="spellEnd"/>
            <w:r w:rsidRPr="00C742F6">
              <w:rPr>
                <w:rFonts w:ascii="Century Gothic" w:hAnsi="Century Gothic" w:cs="Calibri"/>
                <w:b/>
                <w:bCs/>
                <w:color w:val="000000"/>
                <w:sz w:val="18"/>
                <w:szCs w:val="18"/>
              </w:rPr>
              <w:t xml:space="preserve"> ) </w:t>
            </w:r>
            <w:proofErr w:type="spellStart"/>
            <w:r w:rsidRPr="00C742F6">
              <w:rPr>
                <w:rFonts w:ascii="Century Gothic" w:hAnsi="Century Gothic" w:cs="Calibri"/>
                <w:b/>
                <w:bCs/>
                <w:color w:val="000000"/>
                <w:sz w:val="18"/>
                <w:szCs w:val="18"/>
              </w:rPr>
              <w:t>Operasional</w:t>
            </w:r>
            <w:proofErr w:type="spellEnd"/>
          </w:p>
        </w:tc>
        <w:tc>
          <w:tcPr>
            <w:tcW w:w="1008" w:type="dxa"/>
            <w:noWrap/>
            <w:vAlign w:val="center"/>
          </w:tcPr>
          <w:p w14:paraId="0CF51A31" w14:textId="0E58A97F" w:rsidR="000F3804" w:rsidRPr="00AA11F9" w:rsidRDefault="000F3804" w:rsidP="000F3804">
            <w:pPr>
              <w:jc w:val="right"/>
              <w:rPr>
                <w:rFonts w:ascii="Century Gothic" w:hAnsi="Century Gothic" w:cs="Calibri"/>
                <w:b/>
                <w:bCs/>
                <w:color w:val="000000"/>
                <w:sz w:val="16"/>
                <w:szCs w:val="16"/>
              </w:rPr>
            </w:pPr>
            <w:r>
              <w:rPr>
                <w:rFonts w:ascii="Century Gothic" w:hAnsi="Century Gothic" w:cs="Calibri"/>
                <w:b/>
                <w:bCs/>
                <w:color w:val="000000"/>
                <w:sz w:val="16"/>
                <w:szCs w:val="16"/>
              </w:rPr>
              <w:t>(189.265)</w:t>
            </w:r>
          </w:p>
        </w:tc>
        <w:tc>
          <w:tcPr>
            <w:tcW w:w="1008" w:type="dxa"/>
          </w:tcPr>
          <w:p w14:paraId="31FA8F8F" w14:textId="2F6109C0" w:rsidR="000F3804" w:rsidRPr="000F3804" w:rsidRDefault="000F3804" w:rsidP="000F3804">
            <w:pPr>
              <w:jc w:val="right"/>
              <w:rPr>
                <w:rFonts w:ascii="Century Gothic" w:hAnsi="Century Gothic" w:cs="Calibri"/>
                <w:b/>
                <w:bCs/>
                <w:color w:val="000000"/>
                <w:sz w:val="16"/>
                <w:szCs w:val="16"/>
              </w:rPr>
            </w:pPr>
            <w:r w:rsidRPr="000F3804">
              <w:rPr>
                <w:rFonts w:ascii="Century Gothic" w:hAnsi="Century Gothic"/>
                <w:b/>
                <w:bCs/>
                <w:sz w:val="16"/>
                <w:szCs w:val="16"/>
              </w:rPr>
              <w:t>-151.664</w:t>
            </w:r>
          </w:p>
        </w:tc>
        <w:tc>
          <w:tcPr>
            <w:tcW w:w="1109" w:type="dxa"/>
            <w:noWrap/>
          </w:tcPr>
          <w:p w14:paraId="74623EE8" w14:textId="38BFD395" w:rsidR="000F3804" w:rsidRPr="000F3804" w:rsidRDefault="000F3804" w:rsidP="000F3804">
            <w:pPr>
              <w:jc w:val="right"/>
              <w:rPr>
                <w:rFonts w:ascii="Century Gothic" w:hAnsi="Century Gothic" w:cs="Calibri"/>
                <w:b/>
                <w:bCs/>
                <w:color w:val="000000"/>
                <w:sz w:val="16"/>
                <w:szCs w:val="16"/>
              </w:rPr>
            </w:pPr>
            <w:r w:rsidRPr="000F3804">
              <w:rPr>
                <w:rFonts w:ascii="Century Gothic" w:hAnsi="Century Gothic"/>
                <w:b/>
                <w:bCs/>
                <w:sz w:val="16"/>
                <w:szCs w:val="16"/>
              </w:rPr>
              <w:t>-158.720</w:t>
            </w:r>
          </w:p>
        </w:tc>
        <w:tc>
          <w:tcPr>
            <w:tcW w:w="844" w:type="dxa"/>
            <w:noWrap/>
          </w:tcPr>
          <w:p w14:paraId="781441F0" w14:textId="3224C3E3" w:rsidR="000F3804" w:rsidRPr="000F3804" w:rsidRDefault="000F3804" w:rsidP="000F3804">
            <w:pPr>
              <w:jc w:val="right"/>
              <w:rPr>
                <w:rFonts w:ascii="Century Gothic" w:hAnsi="Century Gothic" w:cs="Calibri"/>
                <w:b/>
                <w:bCs/>
                <w:color w:val="000000"/>
                <w:sz w:val="16"/>
                <w:szCs w:val="16"/>
              </w:rPr>
            </w:pPr>
            <w:r w:rsidRPr="000F3804">
              <w:rPr>
                <w:rFonts w:ascii="Century Gothic" w:hAnsi="Century Gothic"/>
                <w:b/>
                <w:bCs/>
                <w:sz w:val="16"/>
                <w:szCs w:val="16"/>
              </w:rPr>
              <w:t>30.545</w:t>
            </w:r>
          </w:p>
        </w:tc>
        <w:tc>
          <w:tcPr>
            <w:tcW w:w="850" w:type="dxa"/>
            <w:noWrap/>
          </w:tcPr>
          <w:p w14:paraId="3C32978A" w14:textId="477B9D40" w:rsidR="000F3804" w:rsidRPr="000F3804" w:rsidRDefault="000F3804" w:rsidP="000F3804">
            <w:pPr>
              <w:jc w:val="right"/>
              <w:rPr>
                <w:rFonts w:ascii="Century Gothic" w:hAnsi="Century Gothic" w:cs="Calibri"/>
                <w:b/>
                <w:bCs/>
                <w:color w:val="000000"/>
                <w:sz w:val="16"/>
                <w:szCs w:val="16"/>
              </w:rPr>
            </w:pPr>
            <w:r w:rsidRPr="000F3804">
              <w:rPr>
                <w:rFonts w:ascii="Century Gothic" w:hAnsi="Century Gothic"/>
                <w:b/>
                <w:bCs/>
                <w:sz w:val="16"/>
                <w:szCs w:val="16"/>
              </w:rPr>
              <w:t>-16,14</w:t>
            </w:r>
          </w:p>
        </w:tc>
        <w:tc>
          <w:tcPr>
            <w:tcW w:w="937" w:type="dxa"/>
          </w:tcPr>
          <w:p w14:paraId="7BEC4CA4" w14:textId="6C4C8C85" w:rsidR="000F3804" w:rsidRPr="000F3804" w:rsidRDefault="000F3804" w:rsidP="000F3804">
            <w:pPr>
              <w:jc w:val="right"/>
              <w:rPr>
                <w:rFonts w:ascii="Century Gothic" w:hAnsi="Century Gothic" w:cs="Calibri"/>
                <w:b/>
                <w:bCs/>
                <w:color w:val="000000"/>
                <w:sz w:val="16"/>
                <w:szCs w:val="16"/>
              </w:rPr>
            </w:pPr>
            <w:r w:rsidRPr="000F3804">
              <w:rPr>
                <w:rFonts w:ascii="Century Gothic" w:hAnsi="Century Gothic"/>
                <w:b/>
                <w:bCs/>
                <w:sz w:val="16"/>
                <w:szCs w:val="16"/>
              </w:rPr>
              <w:t>104,65</w:t>
            </w:r>
          </w:p>
        </w:tc>
      </w:tr>
      <w:tr w:rsidR="000F3804" w:rsidRPr="007F706D" w14:paraId="4AB20079" w14:textId="77777777" w:rsidTr="008E470D">
        <w:trPr>
          <w:trHeight w:val="270"/>
        </w:trPr>
        <w:tc>
          <w:tcPr>
            <w:tcW w:w="4395" w:type="dxa"/>
            <w:noWrap/>
          </w:tcPr>
          <w:p w14:paraId="7E4FD3F5" w14:textId="77777777" w:rsidR="000F3804" w:rsidRPr="00C742F6" w:rsidRDefault="000F3804" w:rsidP="000F3804">
            <w:pPr>
              <w:rPr>
                <w:rFonts w:ascii="Century Gothic" w:hAnsi="Century Gothic" w:cs="Calibri"/>
                <w:b/>
                <w:bCs/>
                <w:color w:val="000000"/>
                <w:sz w:val="18"/>
                <w:szCs w:val="18"/>
              </w:rPr>
            </w:pPr>
            <w:r w:rsidRPr="00C742F6">
              <w:rPr>
                <w:rFonts w:ascii="Century Gothic" w:hAnsi="Century Gothic" w:cs="Calibri"/>
                <w:b/>
                <w:bCs/>
                <w:color w:val="000000"/>
                <w:sz w:val="18"/>
                <w:szCs w:val="18"/>
                <w:lang w:val="id-ID"/>
              </w:rPr>
              <w:t>D</w:t>
            </w:r>
            <w:r w:rsidRPr="00C742F6">
              <w:rPr>
                <w:rFonts w:ascii="Century Gothic" w:hAnsi="Century Gothic" w:cs="Calibri"/>
                <w:color w:val="000000"/>
                <w:sz w:val="18"/>
                <w:szCs w:val="18"/>
                <w:lang w:val="id-ID"/>
              </w:rPr>
              <w:t xml:space="preserve">.  </w:t>
            </w:r>
            <w:r w:rsidRPr="00C742F6">
              <w:rPr>
                <w:rFonts w:ascii="Century Gothic" w:hAnsi="Century Gothic" w:cs="Calibri"/>
                <w:b/>
                <w:bCs/>
                <w:color w:val="000000"/>
                <w:sz w:val="18"/>
                <w:szCs w:val="18"/>
                <w:lang w:val="id-ID"/>
              </w:rPr>
              <w:t>Pendapatan Non Operasional</w:t>
            </w:r>
          </w:p>
        </w:tc>
        <w:tc>
          <w:tcPr>
            <w:tcW w:w="1008" w:type="dxa"/>
            <w:noWrap/>
            <w:vAlign w:val="center"/>
          </w:tcPr>
          <w:p w14:paraId="5783560A" w14:textId="7E4450DF" w:rsidR="000F3804" w:rsidRPr="003B5257" w:rsidRDefault="000F3804" w:rsidP="000F3804">
            <w:pPr>
              <w:jc w:val="right"/>
              <w:rPr>
                <w:rFonts w:ascii="Century Gothic" w:hAnsi="Century Gothic" w:cs="Calibri"/>
                <w:color w:val="000000"/>
                <w:sz w:val="16"/>
                <w:szCs w:val="16"/>
              </w:rPr>
            </w:pPr>
            <w:r w:rsidRPr="003B5257">
              <w:rPr>
                <w:rFonts w:ascii="Century Gothic" w:hAnsi="Century Gothic" w:cs="Calibri"/>
                <w:color w:val="000000"/>
                <w:sz w:val="16"/>
                <w:szCs w:val="16"/>
              </w:rPr>
              <w:t>0</w:t>
            </w:r>
          </w:p>
        </w:tc>
        <w:tc>
          <w:tcPr>
            <w:tcW w:w="1008" w:type="dxa"/>
          </w:tcPr>
          <w:p w14:paraId="6488972C" w14:textId="4FB7B636" w:rsidR="000F3804" w:rsidRPr="000F3804" w:rsidRDefault="000F3804" w:rsidP="000F3804">
            <w:pPr>
              <w:jc w:val="right"/>
              <w:rPr>
                <w:rFonts w:ascii="Century Gothic" w:hAnsi="Century Gothic" w:cs="Calibri"/>
                <w:b/>
                <w:bCs/>
                <w:color w:val="000000"/>
                <w:sz w:val="16"/>
                <w:szCs w:val="16"/>
              </w:rPr>
            </w:pPr>
            <w:r w:rsidRPr="000F3804">
              <w:rPr>
                <w:rFonts w:ascii="Century Gothic" w:hAnsi="Century Gothic"/>
                <w:sz w:val="16"/>
                <w:szCs w:val="16"/>
              </w:rPr>
              <w:t>0</w:t>
            </w:r>
          </w:p>
        </w:tc>
        <w:tc>
          <w:tcPr>
            <w:tcW w:w="1109" w:type="dxa"/>
            <w:noWrap/>
          </w:tcPr>
          <w:p w14:paraId="671C4F25" w14:textId="55D62509" w:rsidR="000F3804" w:rsidRPr="000F3804" w:rsidRDefault="000F3804" w:rsidP="000F3804">
            <w:pPr>
              <w:jc w:val="right"/>
              <w:rPr>
                <w:rFonts w:ascii="Century Gothic" w:hAnsi="Century Gothic" w:cs="Calibri"/>
                <w:b/>
                <w:bCs/>
                <w:color w:val="000000"/>
                <w:sz w:val="16"/>
                <w:szCs w:val="16"/>
              </w:rPr>
            </w:pPr>
            <w:r w:rsidRPr="000F3804">
              <w:rPr>
                <w:rFonts w:ascii="Century Gothic" w:hAnsi="Century Gothic"/>
                <w:sz w:val="16"/>
                <w:szCs w:val="16"/>
              </w:rPr>
              <w:t>0</w:t>
            </w:r>
          </w:p>
        </w:tc>
        <w:tc>
          <w:tcPr>
            <w:tcW w:w="844" w:type="dxa"/>
            <w:noWrap/>
          </w:tcPr>
          <w:p w14:paraId="44152851" w14:textId="1357A7EF"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850" w:type="dxa"/>
            <w:noWrap/>
          </w:tcPr>
          <w:p w14:paraId="7AB87826" w14:textId="24D23140" w:rsidR="000F3804" w:rsidRPr="000F3804" w:rsidRDefault="000F3804" w:rsidP="000F3804">
            <w:pPr>
              <w:jc w:val="center"/>
              <w:rPr>
                <w:rFonts w:ascii="Century Gothic" w:hAnsi="Century Gothic" w:cs="Calibri"/>
                <w:color w:val="000000"/>
                <w:sz w:val="16"/>
                <w:szCs w:val="16"/>
              </w:rPr>
            </w:pPr>
            <w:r w:rsidRPr="000F3804">
              <w:rPr>
                <w:rFonts w:ascii="Century Gothic" w:hAnsi="Century Gothic"/>
                <w:sz w:val="16"/>
                <w:szCs w:val="16"/>
              </w:rPr>
              <w:t>#DIV/0!</w:t>
            </w:r>
          </w:p>
        </w:tc>
        <w:tc>
          <w:tcPr>
            <w:tcW w:w="937" w:type="dxa"/>
          </w:tcPr>
          <w:p w14:paraId="11E64A03" w14:textId="2EB82B49"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#DIV/0!</w:t>
            </w:r>
          </w:p>
        </w:tc>
      </w:tr>
      <w:tr w:rsidR="000F3804" w:rsidRPr="00C742F6" w14:paraId="61748D73" w14:textId="77777777" w:rsidTr="008E470D">
        <w:trPr>
          <w:trHeight w:val="270"/>
        </w:trPr>
        <w:tc>
          <w:tcPr>
            <w:tcW w:w="4395" w:type="dxa"/>
            <w:noWrap/>
          </w:tcPr>
          <w:p w14:paraId="29C90251" w14:textId="77777777" w:rsidR="000F3804" w:rsidRPr="00C742F6" w:rsidRDefault="000F3804" w:rsidP="000F3804">
            <w:pPr>
              <w:ind w:firstLineChars="300" w:firstLine="540"/>
              <w:rPr>
                <w:rFonts w:ascii="Century Gothic" w:hAnsi="Century Gothic" w:cs="Calibri"/>
                <w:color w:val="000000"/>
                <w:sz w:val="18"/>
                <w:szCs w:val="18"/>
              </w:rPr>
            </w:pPr>
            <w:r w:rsidRPr="00C742F6">
              <w:rPr>
                <w:rFonts w:ascii="Century Gothic" w:hAnsi="Century Gothic" w:cs="Calibri"/>
                <w:color w:val="000000"/>
                <w:sz w:val="18"/>
                <w:szCs w:val="18"/>
              </w:rPr>
              <w:t xml:space="preserve">1 </w:t>
            </w:r>
            <w:proofErr w:type="spellStart"/>
            <w:r w:rsidRPr="00C742F6">
              <w:rPr>
                <w:rFonts w:ascii="Century Gothic" w:hAnsi="Century Gothic" w:cs="Calibri"/>
                <w:color w:val="000000"/>
                <w:sz w:val="18"/>
                <w:szCs w:val="18"/>
              </w:rPr>
              <w:t>Keuntungan</w:t>
            </w:r>
            <w:proofErr w:type="spellEnd"/>
            <w:r w:rsidRPr="00C742F6">
              <w:rPr>
                <w:rFonts w:ascii="Century Gothic" w:hAnsi="Century Gothic" w:cs="Calibri"/>
                <w:color w:val="000000"/>
                <w:sz w:val="18"/>
                <w:szCs w:val="18"/>
              </w:rPr>
              <w:t xml:space="preserve"> </w:t>
            </w:r>
            <w:proofErr w:type="spellStart"/>
            <w:r w:rsidRPr="00C742F6">
              <w:rPr>
                <w:rFonts w:ascii="Century Gothic" w:hAnsi="Century Gothic" w:cs="Calibri"/>
                <w:color w:val="000000"/>
                <w:sz w:val="18"/>
                <w:szCs w:val="18"/>
              </w:rPr>
              <w:t>Penjualan</w:t>
            </w:r>
            <w:proofErr w:type="spellEnd"/>
            <w:r w:rsidRPr="00C742F6">
              <w:rPr>
                <w:color w:val="000000"/>
                <w:sz w:val="18"/>
                <w:szCs w:val="18"/>
              </w:rPr>
              <w:t xml:space="preserve"> </w:t>
            </w:r>
          </w:p>
        </w:tc>
        <w:tc>
          <w:tcPr>
            <w:tcW w:w="1008" w:type="dxa"/>
            <w:noWrap/>
            <w:vAlign w:val="center"/>
          </w:tcPr>
          <w:p w14:paraId="1F6AA788" w14:textId="77777777" w:rsidR="000F3804" w:rsidRPr="00AA11F9" w:rsidRDefault="000F3804" w:rsidP="000F3804">
            <w:pPr>
              <w:jc w:val="right"/>
              <w:rPr>
                <w:rFonts w:ascii="Century Gothic" w:hAnsi="Century Gothic" w:cs="Calibri"/>
                <w:b/>
                <w:bCs/>
                <w:color w:val="000000"/>
                <w:sz w:val="16"/>
                <w:szCs w:val="16"/>
              </w:rPr>
            </w:pPr>
          </w:p>
        </w:tc>
        <w:tc>
          <w:tcPr>
            <w:tcW w:w="1008" w:type="dxa"/>
          </w:tcPr>
          <w:p w14:paraId="59A9D888" w14:textId="77777777" w:rsidR="000F3804" w:rsidRPr="000F3804" w:rsidRDefault="000F3804" w:rsidP="000F3804">
            <w:pPr>
              <w:jc w:val="right"/>
              <w:rPr>
                <w:rFonts w:ascii="Century Gothic" w:hAnsi="Century Gothic" w:cs="Calibri"/>
                <w:b/>
                <w:bCs/>
                <w:color w:val="000000"/>
                <w:sz w:val="16"/>
                <w:szCs w:val="16"/>
              </w:rPr>
            </w:pPr>
          </w:p>
        </w:tc>
        <w:tc>
          <w:tcPr>
            <w:tcW w:w="1109" w:type="dxa"/>
            <w:noWrap/>
          </w:tcPr>
          <w:p w14:paraId="63E4C839" w14:textId="77777777" w:rsidR="000F3804" w:rsidRPr="000F3804" w:rsidRDefault="000F3804" w:rsidP="000F3804">
            <w:pPr>
              <w:jc w:val="right"/>
              <w:rPr>
                <w:rFonts w:ascii="Century Gothic" w:hAnsi="Century Gothic" w:cs="Calibri"/>
                <w:b/>
                <w:bCs/>
                <w:color w:val="000000"/>
                <w:sz w:val="16"/>
                <w:szCs w:val="16"/>
              </w:rPr>
            </w:pPr>
          </w:p>
        </w:tc>
        <w:tc>
          <w:tcPr>
            <w:tcW w:w="844" w:type="dxa"/>
            <w:noWrap/>
          </w:tcPr>
          <w:p w14:paraId="5AE22559" w14:textId="146B68CF" w:rsidR="000F3804" w:rsidRPr="000F3804" w:rsidRDefault="000F3804" w:rsidP="000F3804">
            <w:pPr>
              <w:rPr>
                <w:rFonts w:ascii="Century Gothic" w:hAnsi="Century Gothic" w:cs="Calibri"/>
                <w:color w:val="000000"/>
                <w:sz w:val="16"/>
                <w:szCs w:val="16"/>
              </w:rPr>
            </w:pPr>
          </w:p>
        </w:tc>
        <w:tc>
          <w:tcPr>
            <w:tcW w:w="850" w:type="dxa"/>
            <w:noWrap/>
          </w:tcPr>
          <w:p w14:paraId="30BF9DBA" w14:textId="4F65EE15" w:rsidR="000F3804" w:rsidRPr="000F3804" w:rsidRDefault="000F3804" w:rsidP="000F3804">
            <w:pPr>
              <w:rPr>
                <w:rFonts w:ascii="Century Gothic" w:hAnsi="Century Gothic" w:cs="Calibri"/>
                <w:color w:val="000000"/>
                <w:sz w:val="16"/>
                <w:szCs w:val="16"/>
              </w:rPr>
            </w:pPr>
          </w:p>
        </w:tc>
        <w:tc>
          <w:tcPr>
            <w:tcW w:w="937" w:type="dxa"/>
          </w:tcPr>
          <w:p w14:paraId="4212AC9B" w14:textId="26636D54" w:rsidR="000F3804" w:rsidRPr="000F3804" w:rsidRDefault="000F3804" w:rsidP="000F3804">
            <w:pPr>
              <w:jc w:val="right"/>
              <w:rPr>
                <w:rFonts w:ascii="Century Gothic" w:hAnsi="Century Gothic" w:cs="Calibri"/>
                <w:color w:val="000000"/>
                <w:sz w:val="16"/>
                <w:szCs w:val="16"/>
              </w:rPr>
            </w:pPr>
          </w:p>
        </w:tc>
      </w:tr>
      <w:tr w:rsidR="000F3804" w:rsidRPr="00C742F6" w14:paraId="5F6B7BCD" w14:textId="77777777" w:rsidTr="008E470D">
        <w:trPr>
          <w:trHeight w:val="270"/>
        </w:trPr>
        <w:tc>
          <w:tcPr>
            <w:tcW w:w="4395" w:type="dxa"/>
            <w:noWrap/>
          </w:tcPr>
          <w:p w14:paraId="4F635822" w14:textId="77777777" w:rsidR="000F3804" w:rsidRPr="00C742F6" w:rsidRDefault="000F3804" w:rsidP="000F3804">
            <w:pPr>
              <w:ind w:firstLineChars="300" w:firstLine="540"/>
              <w:rPr>
                <w:rFonts w:ascii="Century Gothic" w:hAnsi="Century Gothic" w:cs="Calibri"/>
                <w:color w:val="000000"/>
                <w:sz w:val="18"/>
                <w:szCs w:val="18"/>
              </w:rPr>
            </w:pPr>
            <w:r w:rsidRPr="00C742F6">
              <w:rPr>
                <w:rFonts w:ascii="Century Gothic" w:hAnsi="Century Gothic" w:cs="Calibri"/>
                <w:color w:val="000000"/>
                <w:sz w:val="18"/>
                <w:szCs w:val="18"/>
              </w:rPr>
              <w:t xml:space="preserve">   a Aset </w:t>
            </w:r>
            <w:proofErr w:type="spellStart"/>
            <w:r w:rsidRPr="00C742F6">
              <w:rPr>
                <w:rFonts w:ascii="Century Gothic" w:hAnsi="Century Gothic" w:cs="Calibri"/>
                <w:color w:val="000000"/>
                <w:sz w:val="18"/>
                <w:szCs w:val="18"/>
              </w:rPr>
              <w:t>Tetap</w:t>
            </w:r>
            <w:proofErr w:type="spellEnd"/>
            <w:r w:rsidRPr="00C742F6">
              <w:rPr>
                <w:rFonts w:ascii="Century Gothic" w:hAnsi="Century Gothic" w:cs="Calibri"/>
                <w:color w:val="000000"/>
                <w:sz w:val="18"/>
                <w:szCs w:val="18"/>
              </w:rPr>
              <w:t xml:space="preserve"> dan </w:t>
            </w:r>
            <w:proofErr w:type="spellStart"/>
            <w:r w:rsidRPr="00C742F6">
              <w:rPr>
                <w:rFonts w:ascii="Century Gothic" w:hAnsi="Century Gothic" w:cs="Calibri"/>
                <w:color w:val="000000"/>
                <w:sz w:val="18"/>
                <w:szCs w:val="18"/>
              </w:rPr>
              <w:t>Inventaris</w:t>
            </w:r>
            <w:proofErr w:type="spellEnd"/>
            <w:r w:rsidRPr="00C742F6">
              <w:rPr>
                <w:rFonts w:ascii="Century Gothic" w:hAnsi="Century Gothic" w:cs="Calibri"/>
                <w:color w:val="000000"/>
                <w:sz w:val="18"/>
                <w:szCs w:val="18"/>
              </w:rPr>
              <w:t xml:space="preserve"> </w:t>
            </w:r>
          </w:p>
        </w:tc>
        <w:tc>
          <w:tcPr>
            <w:tcW w:w="1008" w:type="dxa"/>
            <w:noWrap/>
            <w:vAlign w:val="center"/>
          </w:tcPr>
          <w:p w14:paraId="3138E4A6" w14:textId="20FCC4F0" w:rsidR="000F3804" w:rsidRPr="000D1AA3" w:rsidRDefault="000F3804" w:rsidP="000F3804">
            <w:pPr>
              <w:jc w:val="right"/>
              <w:rPr>
                <w:rFonts w:ascii="Century Gothic" w:hAnsi="Century Gothic" w:cs="Calibri"/>
                <w:bCs/>
                <w:color w:val="000000"/>
                <w:sz w:val="16"/>
                <w:szCs w:val="16"/>
              </w:rPr>
            </w:pPr>
            <w:r>
              <w:rPr>
                <w:rFonts w:ascii="Century Gothic" w:hAnsi="Century Gothic" w:cs="Calibri"/>
                <w:bCs/>
                <w:color w:val="000000"/>
                <w:sz w:val="16"/>
                <w:szCs w:val="16"/>
              </w:rPr>
              <w:t>0</w:t>
            </w:r>
          </w:p>
        </w:tc>
        <w:tc>
          <w:tcPr>
            <w:tcW w:w="1008" w:type="dxa"/>
          </w:tcPr>
          <w:p w14:paraId="6EA8750A" w14:textId="6A614A7C" w:rsidR="000F3804" w:rsidRPr="000F3804" w:rsidRDefault="000F3804" w:rsidP="000F3804">
            <w:pPr>
              <w:jc w:val="right"/>
              <w:rPr>
                <w:rFonts w:ascii="Century Gothic" w:hAnsi="Century Gothic" w:cs="Calibri"/>
                <w:bCs/>
                <w:color w:val="000000"/>
                <w:sz w:val="16"/>
                <w:szCs w:val="16"/>
              </w:rPr>
            </w:pPr>
            <w:r w:rsidRPr="000F3804">
              <w:rPr>
                <w:rFonts w:ascii="Century Gothic" w:hAnsi="Century Gothic"/>
                <w:sz w:val="16"/>
                <w:szCs w:val="16"/>
              </w:rPr>
              <w:t>0</w:t>
            </w:r>
          </w:p>
        </w:tc>
        <w:tc>
          <w:tcPr>
            <w:tcW w:w="1109" w:type="dxa"/>
            <w:noWrap/>
          </w:tcPr>
          <w:p w14:paraId="4F9EFE70" w14:textId="31737561" w:rsidR="000F3804" w:rsidRPr="000F3804" w:rsidRDefault="000F3804" w:rsidP="000F3804">
            <w:pPr>
              <w:jc w:val="right"/>
              <w:rPr>
                <w:rFonts w:ascii="Century Gothic" w:hAnsi="Century Gothic" w:cs="Calibri"/>
                <w:bCs/>
                <w:color w:val="000000"/>
                <w:sz w:val="16"/>
                <w:szCs w:val="16"/>
              </w:rPr>
            </w:pPr>
            <w:r w:rsidRPr="000F3804">
              <w:rPr>
                <w:rFonts w:ascii="Century Gothic" w:hAnsi="Century Gothic"/>
                <w:sz w:val="16"/>
                <w:szCs w:val="16"/>
              </w:rPr>
              <w:t>0</w:t>
            </w:r>
          </w:p>
        </w:tc>
        <w:tc>
          <w:tcPr>
            <w:tcW w:w="844" w:type="dxa"/>
            <w:noWrap/>
          </w:tcPr>
          <w:p w14:paraId="2193E7A1" w14:textId="356AC728"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850" w:type="dxa"/>
            <w:noWrap/>
          </w:tcPr>
          <w:p w14:paraId="4229D644" w14:textId="5C6716DB" w:rsidR="000F3804" w:rsidRPr="000F3804" w:rsidRDefault="000F3804" w:rsidP="000F3804">
            <w:pPr>
              <w:jc w:val="center"/>
              <w:rPr>
                <w:rFonts w:ascii="Century Gothic" w:hAnsi="Century Gothic" w:cs="Calibri"/>
                <w:color w:val="000000"/>
                <w:sz w:val="16"/>
                <w:szCs w:val="16"/>
              </w:rPr>
            </w:pPr>
            <w:r w:rsidRPr="000F3804">
              <w:rPr>
                <w:rFonts w:ascii="Century Gothic" w:hAnsi="Century Gothic"/>
                <w:sz w:val="16"/>
                <w:szCs w:val="16"/>
              </w:rPr>
              <w:t>#DIV/0!</w:t>
            </w:r>
          </w:p>
        </w:tc>
        <w:tc>
          <w:tcPr>
            <w:tcW w:w="937" w:type="dxa"/>
          </w:tcPr>
          <w:p w14:paraId="5A0DD32E" w14:textId="79E4BAC7"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#DIV/0!</w:t>
            </w:r>
          </w:p>
        </w:tc>
      </w:tr>
      <w:tr w:rsidR="000F3804" w:rsidRPr="00C742F6" w14:paraId="15362992" w14:textId="77777777" w:rsidTr="008E470D">
        <w:trPr>
          <w:trHeight w:val="270"/>
        </w:trPr>
        <w:tc>
          <w:tcPr>
            <w:tcW w:w="4395" w:type="dxa"/>
            <w:noWrap/>
          </w:tcPr>
          <w:p w14:paraId="39795D7C" w14:textId="77777777" w:rsidR="000F3804" w:rsidRPr="00C742F6" w:rsidRDefault="000F3804" w:rsidP="000F3804">
            <w:pPr>
              <w:ind w:firstLineChars="300" w:firstLine="540"/>
              <w:rPr>
                <w:rFonts w:ascii="Century Gothic" w:hAnsi="Century Gothic" w:cs="Calibri"/>
                <w:color w:val="000000"/>
                <w:sz w:val="18"/>
                <w:szCs w:val="18"/>
              </w:rPr>
            </w:pPr>
            <w:r w:rsidRPr="00C742F6">
              <w:rPr>
                <w:rFonts w:ascii="Century Gothic" w:hAnsi="Century Gothic" w:cs="Calibri"/>
                <w:color w:val="000000"/>
                <w:sz w:val="18"/>
                <w:szCs w:val="18"/>
              </w:rPr>
              <w:t xml:space="preserve">   b AYDA </w:t>
            </w:r>
          </w:p>
        </w:tc>
        <w:tc>
          <w:tcPr>
            <w:tcW w:w="1008" w:type="dxa"/>
            <w:noWrap/>
            <w:vAlign w:val="center"/>
          </w:tcPr>
          <w:p w14:paraId="00043B1D" w14:textId="7619FBD4" w:rsidR="000F3804" w:rsidRPr="000D1AA3" w:rsidRDefault="000F3804" w:rsidP="000F3804">
            <w:pPr>
              <w:jc w:val="right"/>
              <w:rPr>
                <w:rFonts w:ascii="Century Gothic" w:hAnsi="Century Gothic" w:cs="Calibri"/>
                <w:bCs/>
                <w:color w:val="000000"/>
                <w:sz w:val="16"/>
                <w:szCs w:val="16"/>
              </w:rPr>
            </w:pPr>
            <w:r>
              <w:rPr>
                <w:rFonts w:ascii="Century Gothic" w:hAnsi="Century Gothic" w:cs="Calibri"/>
                <w:bCs/>
                <w:color w:val="000000"/>
                <w:sz w:val="16"/>
                <w:szCs w:val="16"/>
              </w:rPr>
              <w:t>0</w:t>
            </w:r>
          </w:p>
        </w:tc>
        <w:tc>
          <w:tcPr>
            <w:tcW w:w="1008" w:type="dxa"/>
          </w:tcPr>
          <w:p w14:paraId="3D5C6B93" w14:textId="56DE61B9" w:rsidR="000F3804" w:rsidRPr="000F3804" w:rsidRDefault="000F3804" w:rsidP="000F3804">
            <w:pPr>
              <w:jc w:val="right"/>
              <w:rPr>
                <w:rFonts w:ascii="Century Gothic" w:hAnsi="Century Gothic" w:cs="Calibri"/>
                <w:bCs/>
                <w:color w:val="000000"/>
                <w:sz w:val="16"/>
                <w:szCs w:val="16"/>
              </w:rPr>
            </w:pPr>
            <w:r w:rsidRPr="000F3804">
              <w:rPr>
                <w:rFonts w:ascii="Century Gothic" w:hAnsi="Century Gothic"/>
                <w:sz w:val="16"/>
                <w:szCs w:val="16"/>
              </w:rPr>
              <w:t>0</w:t>
            </w:r>
          </w:p>
        </w:tc>
        <w:tc>
          <w:tcPr>
            <w:tcW w:w="1109" w:type="dxa"/>
            <w:noWrap/>
          </w:tcPr>
          <w:p w14:paraId="1D97CE68" w14:textId="2C57D2BF" w:rsidR="000F3804" w:rsidRPr="000F3804" w:rsidRDefault="000F3804" w:rsidP="000F3804">
            <w:pPr>
              <w:jc w:val="right"/>
              <w:rPr>
                <w:rFonts w:ascii="Century Gothic" w:hAnsi="Century Gothic" w:cs="Calibri"/>
                <w:bCs/>
                <w:color w:val="000000"/>
                <w:sz w:val="16"/>
                <w:szCs w:val="16"/>
              </w:rPr>
            </w:pPr>
            <w:r w:rsidRPr="000F3804">
              <w:rPr>
                <w:rFonts w:ascii="Century Gothic" w:hAnsi="Century Gothic"/>
                <w:sz w:val="16"/>
                <w:szCs w:val="16"/>
              </w:rPr>
              <w:t>0</w:t>
            </w:r>
          </w:p>
        </w:tc>
        <w:tc>
          <w:tcPr>
            <w:tcW w:w="844" w:type="dxa"/>
            <w:noWrap/>
          </w:tcPr>
          <w:p w14:paraId="63D6319D" w14:textId="403CA960"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850" w:type="dxa"/>
            <w:noWrap/>
          </w:tcPr>
          <w:p w14:paraId="2B3A38F7" w14:textId="723AA65B" w:rsidR="000F3804" w:rsidRPr="000F3804" w:rsidRDefault="000F3804" w:rsidP="000F3804">
            <w:pPr>
              <w:jc w:val="center"/>
              <w:rPr>
                <w:rFonts w:ascii="Century Gothic" w:hAnsi="Century Gothic" w:cs="Calibri"/>
                <w:color w:val="000000"/>
                <w:sz w:val="16"/>
                <w:szCs w:val="16"/>
              </w:rPr>
            </w:pPr>
            <w:r w:rsidRPr="000F3804">
              <w:rPr>
                <w:rFonts w:ascii="Century Gothic" w:hAnsi="Century Gothic"/>
                <w:sz w:val="16"/>
                <w:szCs w:val="16"/>
              </w:rPr>
              <w:t>#DIV/0!</w:t>
            </w:r>
          </w:p>
        </w:tc>
        <w:tc>
          <w:tcPr>
            <w:tcW w:w="937" w:type="dxa"/>
          </w:tcPr>
          <w:p w14:paraId="73A828E7" w14:textId="4F0CF322"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#DIV/0!</w:t>
            </w:r>
          </w:p>
        </w:tc>
      </w:tr>
      <w:tr w:rsidR="000F3804" w:rsidRPr="00C742F6" w14:paraId="29637DF3" w14:textId="77777777" w:rsidTr="008E470D">
        <w:trPr>
          <w:trHeight w:val="270"/>
        </w:trPr>
        <w:tc>
          <w:tcPr>
            <w:tcW w:w="4395" w:type="dxa"/>
            <w:noWrap/>
          </w:tcPr>
          <w:p w14:paraId="59E57F0F" w14:textId="77777777" w:rsidR="000F3804" w:rsidRPr="00C742F6" w:rsidRDefault="000F3804" w:rsidP="000F3804">
            <w:pPr>
              <w:ind w:firstLineChars="300" w:firstLine="540"/>
              <w:rPr>
                <w:rFonts w:ascii="Century Gothic" w:hAnsi="Century Gothic" w:cs="Calibri"/>
                <w:color w:val="000000"/>
                <w:sz w:val="18"/>
                <w:szCs w:val="18"/>
              </w:rPr>
            </w:pPr>
            <w:r w:rsidRPr="00C742F6">
              <w:rPr>
                <w:rFonts w:ascii="Century Gothic" w:hAnsi="Century Gothic" w:cs="Calibri"/>
                <w:color w:val="000000"/>
                <w:sz w:val="18"/>
                <w:szCs w:val="18"/>
              </w:rPr>
              <w:t xml:space="preserve">2 </w:t>
            </w:r>
            <w:proofErr w:type="spellStart"/>
            <w:r w:rsidRPr="00C742F6">
              <w:rPr>
                <w:rFonts w:ascii="Century Gothic" w:hAnsi="Century Gothic" w:cs="Calibri"/>
                <w:color w:val="000000"/>
                <w:sz w:val="18"/>
                <w:szCs w:val="18"/>
              </w:rPr>
              <w:t>Pemulihan</w:t>
            </w:r>
            <w:proofErr w:type="spellEnd"/>
            <w:r w:rsidRPr="00C742F6">
              <w:rPr>
                <w:rFonts w:ascii="Century Gothic" w:hAnsi="Century Gothic" w:cs="Calibri"/>
                <w:color w:val="000000"/>
                <w:sz w:val="18"/>
                <w:szCs w:val="18"/>
              </w:rPr>
              <w:t xml:space="preserve"> </w:t>
            </w:r>
            <w:proofErr w:type="spellStart"/>
            <w:r w:rsidRPr="00C742F6">
              <w:rPr>
                <w:rFonts w:ascii="Century Gothic" w:hAnsi="Century Gothic" w:cs="Calibri"/>
                <w:color w:val="000000"/>
                <w:sz w:val="18"/>
                <w:szCs w:val="18"/>
              </w:rPr>
              <w:t>Penurunan</w:t>
            </w:r>
            <w:proofErr w:type="spellEnd"/>
            <w:r w:rsidRPr="00C742F6">
              <w:rPr>
                <w:rFonts w:ascii="Century Gothic" w:hAnsi="Century Gothic" w:cs="Calibri"/>
                <w:color w:val="000000"/>
                <w:sz w:val="18"/>
                <w:szCs w:val="18"/>
              </w:rPr>
              <w:t xml:space="preserve"> Nilai</w:t>
            </w:r>
            <w:r w:rsidRPr="00C742F6">
              <w:rPr>
                <w:color w:val="000000"/>
                <w:sz w:val="18"/>
                <w:szCs w:val="18"/>
              </w:rPr>
              <w:t xml:space="preserve"> </w:t>
            </w:r>
          </w:p>
        </w:tc>
        <w:tc>
          <w:tcPr>
            <w:tcW w:w="1008" w:type="dxa"/>
            <w:noWrap/>
            <w:vAlign w:val="center"/>
          </w:tcPr>
          <w:p w14:paraId="5448450E" w14:textId="77777777" w:rsidR="000F3804" w:rsidRPr="000D1AA3" w:rsidRDefault="000F3804" w:rsidP="000F3804">
            <w:pPr>
              <w:jc w:val="right"/>
              <w:rPr>
                <w:rFonts w:ascii="Century Gothic" w:hAnsi="Century Gothic" w:cs="Calibri"/>
                <w:bCs/>
                <w:color w:val="000000"/>
                <w:sz w:val="16"/>
                <w:szCs w:val="16"/>
              </w:rPr>
            </w:pPr>
          </w:p>
        </w:tc>
        <w:tc>
          <w:tcPr>
            <w:tcW w:w="1008" w:type="dxa"/>
          </w:tcPr>
          <w:p w14:paraId="738E056C" w14:textId="77777777" w:rsidR="000F3804" w:rsidRPr="000F3804" w:rsidRDefault="000F3804" w:rsidP="000F3804">
            <w:pPr>
              <w:jc w:val="right"/>
              <w:rPr>
                <w:rFonts w:ascii="Century Gothic" w:hAnsi="Century Gothic" w:cs="Calibri"/>
                <w:bCs/>
                <w:color w:val="000000"/>
                <w:sz w:val="16"/>
                <w:szCs w:val="16"/>
              </w:rPr>
            </w:pPr>
          </w:p>
        </w:tc>
        <w:tc>
          <w:tcPr>
            <w:tcW w:w="1109" w:type="dxa"/>
            <w:noWrap/>
          </w:tcPr>
          <w:p w14:paraId="2A72EA2F" w14:textId="77777777" w:rsidR="000F3804" w:rsidRPr="000F3804" w:rsidRDefault="000F3804" w:rsidP="000F3804">
            <w:pPr>
              <w:jc w:val="right"/>
              <w:rPr>
                <w:rFonts w:ascii="Century Gothic" w:hAnsi="Century Gothic" w:cs="Calibri"/>
                <w:bCs/>
                <w:color w:val="000000"/>
                <w:sz w:val="16"/>
                <w:szCs w:val="16"/>
              </w:rPr>
            </w:pPr>
          </w:p>
        </w:tc>
        <w:tc>
          <w:tcPr>
            <w:tcW w:w="844" w:type="dxa"/>
            <w:noWrap/>
          </w:tcPr>
          <w:p w14:paraId="158EE0EC" w14:textId="6EE0DFBC" w:rsidR="000F3804" w:rsidRPr="000F3804" w:rsidRDefault="000F3804" w:rsidP="000F3804">
            <w:pPr>
              <w:rPr>
                <w:rFonts w:ascii="Century Gothic" w:hAnsi="Century Gothic" w:cs="Calibri"/>
                <w:color w:val="000000"/>
                <w:sz w:val="16"/>
                <w:szCs w:val="16"/>
              </w:rPr>
            </w:pPr>
          </w:p>
        </w:tc>
        <w:tc>
          <w:tcPr>
            <w:tcW w:w="850" w:type="dxa"/>
            <w:noWrap/>
          </w:tcPr>
          <w:p w14:paraId="25577B07" w14:textId="5768E9DE" w:rsidR="000F3804" w:rsidRPr="000F3804" w:rsidRDefault="000F3804" w:rsidP="000F3804">
            <w:pPr>
              <w:rPr>
                <w:rFonts w:ascii="Century Gothic" w:hAnsi="Century Gothic" w:cs="Calibri"/>
                <w:color w:val="000000"/>
                <w:sz w:val="16"/>
                <w:szCs w:val="16"/>
              </w:rPr>
            </w:pPr>
          </w:p>
        </w:tc>
        <w:tc>
          <w:tcPr>
            <w:tcW w:w="937" w:type="dxa"/>
          </w:tcPr>
          <w:p w14:paraId="28178559" w14:textId="5AB7C762" w:rsidR="000F3804" w:rsidRPr="000F3804" w:rsidRDefault="000F3804" w:rsidP="000F3804">
            <w:pPr>
              <w:jc w:val="right"/>
              <w:rPr>
                <w:rFonts w:ascii="Century Gothic" w:hAnsi="Century Gothic" w:cs="Calibri"/>
                <w:color w:val="000000"/>
                <w:sz w:val="16"/>
                <w:szCs w:val="16"/>
              </w:rPr>
            </w:pPr>
          </w:p>
        </w:tc>
      </w:tr>
      <w:tr w:rsidR="000F3804" w:rsidRPr="00C742F6" w14:paraId="07E976D1" w14:textId="77777777" w:rsidTr="008E470D">
        <w:trPr>
          <w:trHeight w:val="270"/>
        </w:trPr>
        <w:tc>
          <w:tcPr>
            <w:tcW w:w="4395" w:type="dxa"/>
            <w:noWrap/>
          </w:tcPr>
          <w:p w14:paraId="68E3AC37" w14:textId="77777777" w:rsidR="000F3804" w:rsidRPr="00C742F6" w:rsidRDefault="000F3804" w:rsidP="000F3804">
            <w:pPr>
              <w:ind w:firstLineChars="300" w:firstLine="540"/>
              <w:rPr>
                <w:rFonts w:ascii="Century Gothic" w:hAnsi="Century Gothic" w:cs="Calibri"/>
                <w:color w:val="000000"/>
                <w:sz w:val="18"/>
                <w:szCs w:val="18"/>
              </w:rPr>
            </w:pPr>
            <w:r w:rsidRPr="00C742F6">
              <w:rPr>
                <w:rFonts w:ascii="Century Gothic" w:hAnsi="Century Gothic" w:cs="Calibri"/>
                <w:color w:val="000000"/>
                <w:sz w:val="18"/>
                <w:szCs w:val="18"/>
              </w:rPr>
              <w:t xml:space="preserve">   a Aset </w:t>
            </w:r>
            <w:proofErr w:type="spellStart"/>
            <w:r w:rsidRPr="00C742F6">
              <w:rPr>
                <w:rFonts w:ascii="Century Gothic" w:hAnsi="Century Gothic" w:cs="Calibri"/>
                <w:color w:val="000000"/>
                <w:sz w:val="18"/>
                <w:szCs w:val="18"/>
              </w:rPr>
              <w:t>Tetap</w:t>
            </w:r>
            <w:proofErr w:type="spellEnd"/>
            <w:r w:rsidRPr="00C742F6">
              <w:rPr>
                <w:rFonts w:ascii="Century Gothic" w:hAnsi="Century Gothic" w:cs="Calibri"/>
                <w:color w:val="000000"/>
                <w:sz w:val="18"/>
                <w:szCs w:val="18"/>
              </w:rPr>
              <w:t xml:space="preserve"> dan </w:t>
            </w:r>
            <w:proofErr w:type="spellStart"/>
            <w:r w:rsidRPr="00C742F6">
              <w:rPr>
                <w:rFonts w:ascii="Century Gothic" w:hAnsi="Century Gothic" w:cs="Calibri"/>
                <w:color w:val="000000"/>
                <w:sz w:val="18"/>
                <w:szCs w:val="18"/>
              </w:rPr>
              <w:t>Inventaris</w:t>
            </w:r>
            <w:proofErr w:type="spellEnd"/>
            <w:r w:rsidRPr="00C742F6">
              <w:rPr>
                <w:rFonts w:ascii="Century Gothic" w:hAnsi="Century Gothic" w:cs="Calibri"/>
                <w:color w:val="000000"/>
                <w:sz w:val="18"/>
                <w:szCs w:val="18"/>
              </w:rPr>
              <w:t xml:space="preserve"> </w:t>
            </w:r>
          </w:p>
        </w:tc>
        <w:tc>
          <w:tcPr>
            <w:tcW w:w="1008" w:type="dxa"/>
            <w:noWrap/>
            <w:vAlign w:val="center"/>
          </w:tcPr>
          <w:p w14:paraId="0152AB20" w14:textId="4D93B6C8" w:rsidR="000F3804" w:rsidRPr="000D1AA3" w:rsidRDefault="000F3804" w:rsidP="000F3804">
            <w:pPr>
              <w:jc w:val="right"/>
              <w:rPr>
                <w:rFonts w:ascii="Century Gothic" w:hAnsi="Century Gothic" w:cs="Calibri"/>
                <w:bCs/>
                <w:color w:val="000000"/>
                <w:sz w:val="16"/>
                <w:szCs w:val="16"/>
              </w:rPr>
            </w:pPr>
            <w:r>
              <w:rPr>
                <w:rFonts w:ascii="Century Gothic" w:hAnsi="Century Gothic" w:cs="Calibri"/>
                <w:bCs/>
                <w:color w:val="000000"/>
                <w:sz w:val="16"/>
                <w:szCs w:val="16"/>
              </w:rPr>
              <w:t>0</w:t>
            </w:r>
          </w:p>
        </w:tc>
        <w:tc>
          <w:tcPr>
            <w:tcW w:w="1008" w:type="dxa"/>
          </w:tcPr>
          <w:p w14:paraId="5B7BA8BD" w14:textId="3ED845C7" w:rsidR="000F3804" w:rsidRPr="000F3804" w:rsidRDefault="000F3804" w:rsidP="000F3804">
            <w:pPr>
              <w:jc w:val="right"/>
              <w:rPr>
                <w:rFonts w:ascii="Century Gothic" w:hAnsi="Century Gothic" w:cs="Calibri"/>
                <w:bCs/>
                <w:color w:val="000000"/>
                <w:sz w:val="16"/>
                <w:szCs w:val="16"/>
              </w:rPr>
            </w:pPr>
            <w:r w:rsidRPr="000F3804">
              <w:rPr>
                <w:rFonts w:ascii="Century Gothic" w:hAnsi="Century Gothic"/>
                <w:sz w:val="16"/>
                <w:szCs w:val="16"/>
              </w:rPr>
              <w:t>0</w:t>
            </w:r>
          </w:p>
        </w:tc>
        <w:tc>
          <w:tcPr>
            <w:tcW w:w="1109" w:type="dxa"/>
            <w:noWrap/>
          </w:tcPr>
          <w:p w14:paraId="32054AC1" w14:textId="09F9C8C0" w:rsidR="000F3804" w:rsidRPr="000F3804" w:rsidRDefault="000F3804" w:rsidP="000F3804">
            <w:pPr>
              <w:jc w:val="right"/>
              <w:rPr>
                <w:rFonts w:ascii="Century Gothic" w:hAnsi="Century Gothic" w:cs="Calibri"/>
                <w:bCs/>
                <w:color w:val="000000"/>
                <w:sz w:val="16"/>
                <w:szCs w:val="16"/>
              </w:rPr>
            </w:pPr>
            <w:r w:rsidRPr="000F3804">
              <w:rPr>
                <w:rFonts w:ascii="Century Gothic" w:hAnsi="Century Gothic"/>
                <w:sz w:val="16"/>
                <w:szCs w:val="16"/>
              </w:rPr>
              <w:t>0</w:t>
            </w:r>
          </w:p>
        </w:tc>
        <w:tc>
          <w:tcPr>
            <w:tcW w:w="844" w:type="dxa"/>
            <w:noWrap/>
          </w:tcPr>
          <w:p w14:paraId="1011A93B" w14:textId="4E971EFA"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850" w:type="dxa"/>
            <w:noWrap/>
          </w:tcPr>
          <w:p w14:paraId="1095EB1E" w14:textId="168C43A0" w:rsidR="000F3804" w:rsidRPr="000F3804" w:rsidRDefault="000F3804" w:rsidP="000F3804">
            <w:pPr>
              <w:jc w:val="center"/>
              <w:rPr>
                <w:rFonts w:ascii="Century Gothic" w:hAnsi="Century Gothic" w:cs="Calibri"/>
                <w:color w:val="000000"/>
                <w:sz w:val="16"/>
                <w:szCs w:val="16"/>
              </w:rPr>
            </w:pPr>
            <w:r w:rsidRPr="000F3804">
              <w:rPr>
                <w:rFonts w:ascii="Century Gothic" w:hAnsi="Century Gothic"/>
                <w:sz w:val="16"/>
                <w:szCs w:val="16"/>
              </w:rPr>
              <w:t>#DIV/0!</w:t>
            </w:r>
          </w:p>
        </w:tc>
        <w:tc>
          <w:tcPr>
            <w:tcW w:w="937" w:type="dxa"/>
          </w:tcPr>
          <w:p w14:paraId="62699797" w14:textId="1E0B0CB2"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#DIV/0!</w:t>
            </w:r>
          </w:p>
        </w:tc>
      </w:tr>
      <w:tr w:rsidR="000F3804" w:rsidRPr="00C742F6" w14:paraId="34AAEC37" w14:textId="77777777" w:rsidTr="008E470D">
        <w:trPr>
          <w:trHeight w:val="270"/>
        </w:trPr>
        <w:tc>
          <w:tcPr>
            <w:tcW w:w="4395" w:type="dxa"/>
            <w:noWrap/>
          </w:tcPr>
          <w:p w14:paraId="227FE62D" w14:textId="77777777" w:rsidR="000F3804" w:rsidRPr="00C742F6" w:rsidRDefault="000F3804" w:rsidP="000F3804">
            <w:pPr>
              <w:ind w:firstLineChars="300" w:firstLine="540"/>
              <w:rPr>
                <w:rFonts w:ascii="Century Gothic" w:hAnsi="Century Gothic" w:cs="Calibri"/>
                <w:color w:val="000000"/>
                <w:sz w:val="18"/>
                <w:szCs w:val="18"/>
              </w:rPr>
            </w:pPr>
            <w:r w:rsidRPr="00C742F6">
              <w:rPr>
                <w:rFonts w:ascii="Century Gothic" w:hAnsi="Century Gothic" w:cs="Calibri"/>
                <w:color w:val="000000"/>
                <w:sz w:val="18"/>
                <w:szCs w:val="18"/>
              </w:rPr>
              <w:t xml:space="preserve">   b AYDA</w:t>
            </w:r>
          </w:p>
        </w:tc>
        <w:tc>
          <w:tcPr>
            <w:tcW w:w="1008" w:type="dxa"/>
            <w:noWrap/>
            <w:vAlign w:val="center"/>
          </w:tcPr>
          <w:p w14:paraId="1FAE134F" w14:textId="16EF95C4" w:rsidR="000F3804" w:rsidRPr="000D1AA3" w:rsidRDefault="000F3804" w:rsidP="000F3804">
            <w:pPr>
              <w:jc w:val="right"/>
              <w:rPr>
                <w:rFonts w:ascii="Century Gothic" w:hAnsi="Century Gothic" w:cs="Calibri"/>
                <w:bCs/>
                <w:color w:val="000000"/>
                <w:sz w:val="16"/>
                <w:szCs w:val="16"/>
              </w:rPr>
            </w:pPr>
            <w:r>
              <w:rPr>
                <w:rFonts w:ascii="Century Gothic" w:hAnsi="Century Gothic" w:cs="Calibri"/>
                <w:bCs/>
                <w:color w:val="000000"/>
                <w:sz w:val="16"/>
                <w:szCs w:val="16"/>
              </w:rPr>
              <w:t>0</w:t>
            </w:r>
          </w:p>
        </w:tc>
        <w:tc>
          <w:tcPr>
            <w:tcW w:w="1008" w:type="dxa"/>
          </w:tcPr>
          <w:p w14:paraId="742771B2" w14:textId="28F2CBA7" w:rsidR="000F3804" w:rsidRPr="000F3804" w:rsidRDefault="000F3804" w:rsidP="000F3804">
            <w:pPr>
              <w:jc w:val="right"/>
              <w:rPr>
                <w:rFonts w:ascii="Century Gothic" w:hAnsi="Century Gothic" w:cs="Calibri"/>
                <w:bCs/>
                <w:color w:val="000000"/>
                <w:sz w:val="16"/>
                <w:szCs w:val="16"/>
              </w:rPr>
            </w:pPr>
            <w:r w:rsidRPr="000F3804">
              <w:rPr>
                <w:rFonts w:ascii="Century Gothic" w:hAnsi="Century Gothic"/>
                <w:sz w:val="16"/>
                <w:szCs w:val="16"/>
              </w:rPr>
              <w:t>0</w:t>
            </w:r>
          </w:p>
        </w:tc>
        <w:tc>
          <w:tcPr>
            <w:tcW w:w="1109" w:type="dxa"/>
            <w:noWrap/>
          </w:tcPr>
          <w:p w14:paraId="2841BC1E" w14:textId="057B87FC" w:rsidR="000F3804" w:rsidRPr="000F3804" w:rsidRDefault="000F3804" w:rsidP="000F3804">
            <w:pPr>
              <w:jc w:val="right"/>
              <w:rPr>
                <w:rFonts w:ascii="Century Gothic" w:hAnsi="Century Gothic" w:cs="Calibri"/>
                <w:bCs/>
                <w:color w:val="000000"/>
                <w:sz w:val="16"/>
                <w:szCs w:val="16"/>
              </w:rPr>
            </w:pPr>
            <w:r w:rsidRPr="000F3804">
              <w:rPr>
                <w:rFonts w:ascii="Century Gothic" w:hAnsi="Century Gothic"/>
                <w:sz w:val="16"/>
                <w:szCs w:val="16"/>
              </w:rPr>
              <w:t>0</w:t>
            </w:r>
          </w:p>
        </w:tc>
        <w:tc>
          <w:tcPr>
            <w:tcW w:w="844" w:type="dxa"/>
            <w:noWrap/>
          </w:tcPr>
          <w:p w14:paraId="7CDA8783" w14:textId="6F1C7881"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850" w:type="dxa"/>
            <w:noWrap/>
          </w:tcPr>
          <w:p w14:paraId="668DAAC4" w14:textId="3247E247" w:rsidR="000F3804" w:rsidRPr="000F3804" w:rsidRDefault="000F3804" w:rsidP="000F3804">
            <w:pPr>
              <w:jc w:val="center"/>
              <w:rPr>
                <w:rFonts w:ascii="Century Gothic" w:hAnsi="Century Gothic" w:cs="Calibri"/>
                <w:color w:val="000000"/>
                <w:sz w:val="16"/>
                <w:szCs w:val="16"/>
              </w:rPr>
            </w:pPr>
            <w:r w:rsidRPr="000F3804">
              <w:rPr>
                <w:rFonts w:ascii="Century Gothic" w:hAnsi="Century Gothic"/>
                <w:sz w:val="16"/>
                <w:szCs w:val="16"/>
              </w:rPr>
              <w:t>#DIV/0!</w:t>
            </w:r>
          </w:p>
        </w:tc>
        <w:tc>
          <w:tcPr>
            <w:tcW w:w="937" w:type="dxa"/>
          </w:tcPr>
          <w:p w14:paraId="63DD1CE8" w14:textId="0AC0898D"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#DIV/0!</w:t>
            </w:r>
          </w:p>
        </w:tc>
      </w:tr>
      <w:tr w:rsidR="000F3804" w:rsidRPr="00C742F6" w14:paraId="7AE177EE" w14:textId="77777777" w:rsidTr="008E470D">
        <w:trPr>
          <w:trHeight w:val="270"/>
        </w:trPr>
        <w:tc>
          <w:tcPr>
            <w:tcW w:w="4395" w:type="dxa"/>
            <w:noWrap/>
          </w:tcPr>
          <w:p w14:paraId="1C34BE18" w14:textId="77777777" w:rsidR="000F3804" w:rsidRPr="00C742F6" w:rsidRDefault="000F3804" w:rsidP="000F3804">
            <w:pPr>
              <w:ind w:firstLineChars="300" w:firstLine="540"/>
              <w:rPr>
                <w:rFonts w:ascii="Century Gothic" w:hAnsi="Century Gothic" w:cs="Calibri"/>
                <w:color w:val="000000"/>
                <w:sz w:val="18"/>
                <w:szCs w:val="18"/>
              </w:rPr>
            </w:pPr>
            <w:r w:rsidRPr="00C742F6">
              <w:rPr>
                <w:rFonts w:ascii="Century Gothic" w:hAnsi="Century Gothic" w:cs="Calibri"/>
                <w:color w:val="000000"/>
                <w:sz w:val="18"/>
                <w:szCs w:val="18"/>
              </w:rPr>
              <w:t xml:space="preserve">3 </w:t>
            </w:r>
            <w:proofErr w:type="spellStart"/>
            <w:r w:rsidRPr="00C742F6">
              <w:rPr>
                <w:rFonts w:ascii="Century Gothic" w:hAnsi="Century Gothic" w:cs="Calibri"/>
                <w:color w:val="000000"/>
                <w:sz w:val="18"/>
                <w:szCs w:val="18"/>
              </w:rPr>
              <w:t>Pendapatan</w:t>
            </w:r>
            <w:proofErr w:type="spellEnd"/>
            <w:r w:rsidRPr="00C742F6">
              <w:rPr>
                <w:rFonts w:ascii="Century Gothic" w:hAnsi="Century Gothic" w:cs="Calibri"/>
                <w:color w:val="000000"/>
                <w:sz w:val="18"/>
                <w:szCs w:val="18"/>
              </w:rPr>
              <w:t xml:space="preserve"> Ganti </w:t>
            </w:r>
            <w:proofErr w:type="spellStart"/>
            <w:r w:rsidRPr="00C742F6">
              <w:rPr>
                <w:rFonts w:ascii="Century Gothic" w:hAnsi="Century Gothic" w:cs="Calibri"/>
                <w:color w:val="000000"/>
                <w:sz w:val="18"/>
                <w:szCs w:val="18"/>
              </w:rPr>
              <w:t>Rugi</w:t>
            </w:r>
            <w:proofErr w:type="spellEnd"/>
            <w:r w:rsidRPr="00C742F6">
              <w:rPr>
                <w:rFonts w:ascii="Century Gothic" w:hAnsi="Century Gothic" w:cs="Calibri"/>
                <w:color w:val="000000"/>
                <w:sz w:val="18"/>
                <w:szCs w:val="18"/>
              </w:rPr>
              <w:t xml:space="preserve"> Asuransi</w:t>
            </w:r>
          </w:p>
        </w:tc>
        <w:tc>
          <w:tcPr>
            <w:tcW w:w="1008" w:type="dxa"/>
            <w:noWrap/>
            <w:vAlign w:val="center"/>
          </w:tcPr>
          <w:p w14:paraId="2E6D5678" w14:textId="4829B582" w:rsidR="000F3804" w:rsidRPr="000D1AA3" w:rsidRDefault="000F3804" w:rsidP="000F3804">
            <w:pPr>
              <w:jc w:val="right"/>
              <w:rPr>
                <w:rFonts w:ascii="Century Gothic" w:hAnsi="Century Gothic" w:cs="Calibri"/>
                <w:bCs/>
                <w:color w:val="000000"/>
                <w:sz w:val="16"/>
                <w:szCs w:val="16"/>
              </w:rPr>
            </w:pPr>
            <w:r>
              <w:rPr>
                <w:rFonts w:ascii="Century Gothic" w:hAnsi="Century Gothic" w:cs="Calibri"/>
                <w:bCs/>
                <w:color w:val="000000"/>
                <w:sz w:val="16"/>
                <w:szCs w:val="16"/>
              </w:rPr>
              <w:t>0</w:t>
            </w:r>
          </w:p>
        </w:tc>
        <w:tc>
          <w:tcPr>
            <w:tcW w:w="1008" w:type="dxa"/>
          </w:tcPr>
          <w:p w14:paraId="339AF277" w14:textId="17698BD7" w:rsidR="000F3804" w:rsidRPr="000F3804" w:rsidRDefault="000F3804" w:rsidP="000F3804">
            <w:pPr>
              <w:jc w:val="right"/>
              <w:rPr>
                <w:rFonts w:ascii="Century Gothic" w:hAnsi="Century Gothic" w:cs="Calibri"/>
                <w:bCs/>
                <w:color w:val="000000"/>
                <w:sz w:val="16"/>
                <w:szCs w:val="16"/>
              </w:rPr>
            </w:pPr>
            <w:r w:rsidRPr="000F3804">
              <w:rPr>
                <w:rFonts w:ascii="Century Gothic" w:hAnsi="Century Gothic"/>
                <w:sz w:val="16"/>
                <w:szCs w:val="16"/>
              </w:rPr>
              <w:t>0</w:t>
            </w:r>
          </w:p>
        </w:tc>
        <w:tc>
          <w:tcPr>
            <w:tcW w:w="1109" w:type="dxa"/>
            <w:noWrap/>
          </w:tcPr>
          <w:p w14:paraId="5A5493E6" w14:textId="472671A0" w:rsidR="000F3804" w:rsidRPr="000F3804" w:rsidRDefault="000F3804" w:rsidP="000F3804">
            <w:pPr>
              <w:jc w:val="right"/>
              <w:rPr>
                <w:rFonts w:ascii="Century Gothic" w:hAnsi="Century Gothic" w:cs="Calibri"/>
                <w:bCs/>
                <w:color w:val="000000"/>
                <w:sz w:val="16"/>
                <w:szCs w:val="16"/>
              </w:rPr>
            </w:pPr>
            <w:r w:rsidRPr="000F3804">
              <w:rPr>
                <w:rFonts w:ascii="Century Gothic" w:hAnsi="Century Gothic"/>
                <w:sz w:val="16"/>
                <w:szCs w:val="16"/>
              </w:rPr>
              <w:t>0</w:t>
            </w:r>
          </w:p>
        </w:tc>
        <w:tc>
          <w:tcPr>
            <w:tcW w:w="844" w:type="dxa"/>
            <w:noWrap/>
          </w:tcPr>
          <w:p w14:paraId="79BAC222" w14:textId="28E1DBA5"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850" w:type="dxa"/>
            <w:noWrap/>
          </w:tcPr>
          <w:p w14:paraId="0CB67B8E" w14:textId="7BB41E95" w:rsidR="000F3804" w:rsidRPr="000F3804" w:rsidRDefault="000F3804" w:rsidP="000F3804">
            <w:pPr>
              <w:jc w:val="center"/>
              <w:rPr>
                <w:rFonts w:ascii="Century Gothic" w:hAnsi="Century Gothic" w:cs="Calibri"/>
                <w:color w:val="000000"/>
                <w:sz w:val="16"/>
                <w:szCs w:val="16"/>
              </w:rPr>
            </w:pPr>
            <w:r w:rsidRPr="000F3804">
              <w:rPr>
                <w:rFonts w:ascii="Century Gothic" w:hAnsi="Century Gothic"/>
                <w:sz w:val="16"/>
                <w:szCs w:val="16"/>
              </w:rPr>
              <w:t>#DIV/0!</w:t>
            </w:r>
          </w:p>
        </w:tc>
        <w:tc>
          <w:tcPr>
            <w:tcW w:w="937" w:type="dxa"/>
          </w:tcPr>
          <w:p w14:paraId="4FAEAAF6" w14:textId="48062B92"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#DIV/0!</w:t>
            </w:r>
          </w:p>
        </w:tc>
      </w:tr>
      <w:tr w:rsidR="000F3804" w:rsidRPr="00C742F6" w14:paraId="5F733459" w14:textId="77777777" w:rsidTr="008E470D">
        <w:trPr>
          <w:trHeight w:val="270"/>
        </w:trPr>
        <w:tc>
          <w:tcPr>
            <w:tcW w:w="4395" w:type="dxa"/>
            <w:noWrap/>
          </w:tcPr>
          <w:p w14:paraId="36C2DA20" w14:textId="77777777" w:rsidR="000F3804" w:rsidRPr="00C742F6" w:rsidRDefault="000F3804" w:rsidP="000F3804">
            <w:pPr>
              <w:ind w:firstLineChars="300" w:firstLine="540"/>
              <w:rPr>
                <w:rFonts w:ascii="Century Gothic" w:hAnsi="Century Gothic" w:cs="Calibri"/>
                <w:color w:val="000000"/>
                <w:sz w:val="18"/>
                <w:szCs w:val="18"/>
              </w:rPr>
            </w:pPr>
            <w:r w:rsidRPr="00C742F6">
              <w:rPr>
                <w:rFonts w:ascii="Century Gothic" w:hAnsi="Century Gothic" w:cs="Calibri"/>
                <w:color w:val="000000"/>
                <w:sz w:val="18"/>
                <w:szCs w:val="18"/>
              </w:rPr>
              <w:t>4 Bunga Antar Kantor</w:t>
            </w:r>
            <w:r w:rsidRPr="00C742F6">
              <w:rPr>
                <w:color w:val="000000"/>
                <w:sz w:val="18"/>
                <w:szCs w:val="18"/>
              </w:rPr>
              <w:t xml:space="preserve"> </w:t>
            </w:r>
          </w:p>
        </w:tc>
        <w:tc>
          <w:tcPr>
            <w:tcW w:w="1008" w:type="dxa"/>
            <w:noWrap/>
            <w:vAlign w:val="center"/>
          </w:tcPr>
          <w:p w14:paraId="6C36D06B" w14:textId="431F6F77" w:rsidR="000F3804" w:rsidRPr="000D1AA3" w:rsidRDefault="000F3804" w:rsidP="000F3804">
            <w:pPr>
              <w:jc w:val="right"/>
              <w:rPr>
                <w:rFonts w:ascii="Century Gothic" w:hAnsi="Century Gothic" w:cs="Calibri"/>
                <w:bCs/>
                <w:color w:val="000000"/>
                <w:sz w:val="16"/>
                <w:szCs w:val="16"/>
              </w:rPr>
            </w:pPr>
            <w:r>
              <w:rPr>
                <w:rFonts w:ascii="Century Gothic" w:hAnsi="Century Gothic" w:cs="Calibri"/>
                <w:bCs/>
                <w:color w:val="000000"/>
                <w:sz w:val="16"/>
                <w:szCs w:val="16"/>
              </w:rPr>
              <w:t>0</w:t>
            </w:r>
          </w:p>
        </w:tc>
        <w:tc>
          <w:tcPr>
            <w:tcW w:w="1008" w:type="dxa"/>
          </w:tcPr>
          <w:p w14:paraId="0DE68E10" w14:textId="2FC25A2E" w:rsidR="000F3804" w:rsidRPr="000F3804" w:rsidRDefault="000F3804" w:rsidP="000F3804">
            <w:pPr>
              <w:jc w:val="right"/>
              <w:rPr>
                <w:rFonts w:ascii="Century Gothic" w:hAnsi="Century Gothic" w:cs="Calibri"/>
                <w:bCs/>
                <w:color w:val="000000"/>
                <w:sz w:val="16"/>
                <w:szCs w:val="16"/>
              </w:rPr>
            </w:pPr>
            <w:r w:rsidRPr="000F3804">
              <w:rPr>
                <w:rFonts w:ascii="Century Gothic" w:hAnsi="Century Gothic"/>
                <w:sz w:val="16"/>
                <w:szCs w:val="16"/>
              </w:rPr>
              <w:t>0</w:t>
            </w:r>
          </w:p>
        </w:tc>
        <w:tc>
          <w:tcPr>
            <w:tcW w:w="1109" w:type="dxa"/>
            <w:noWrap/>
          </w:tcPr>
          <w:p w14:paraId="60E4B295" w14:textId="4E0A5DE4" w:rsidR="000F3804" w:rsidRPr="000F3804" w:rsidRDefault="000F3804" w:rsidP="000F3804">
            <w:pPr>
              <w:jc w:val="right"/>
              <w:rPr>
                <w:rFonts w:ascii="Century Gothic" w:hAnsi="Century Gothic" w:cs="Calibri"/>
                <w:bCs/>
                <w:color w:val="000000"/>
                <w:sz w:val="16"/>
                <w:szCs w:val="16"/>
              </w:rPr>
            </w:pPr>
            <w:r w:rsidRPr="000F3804">
              <w:rPr>
                <w:rFonts w:ascii="Century Gothic" w:hAnsi="Century Gothic"/>
                <w:sz w:val="16"/>
                <w:szCs w:val="16"/>
              </w:rPr>
              <w:t>0</w:t>
            </w:r>
          </w:p>
        </w:tc>
        <w:tc>
          <w:tcPr>
            <w:tcW w:w="844" w:type="dxa"/>
            <w:noWrap/>
          </w:tcPr>
          <w:p w14:paraId="40A3F5DD" w14:textId="7EC0E318"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850" w:type="dxa"/>
            <w:noWrap/>
          </w:tcPr>
          <w:p w14:paraId="6D1C032A" w14:textId="48D505CE" w:rsidR="000F3804" w:rsidRPr="000F3804" w:rsidRDefault="000F3804" w:rsidP="000F3804">
            <w:pPr>
              <w:jc w:val="center"/>
              <w:rPr>
                <w:rFonts w:ascii="Century Gothic" w:hAnsi="Century Gothic" w:cs="Calibri"/>
                <w:color w:val="000000"/>
                <w:sz w:val="16"/>
                <w:szCs w:val="16"/>
              </w:rPr>
            </w:pPr>
            <w:r w:rsidRPr="000F3804">
              <w:rPr>
                <w:rFonts w:ascii="Century Gothic" w:hAnsi="Century Gothic"/>
                <w:sz w:val="16"/>
                <w:szCs w:val="16"/>
              </w:rPr>
              <w:t>#DIV/0!</w:t>
            </w:r>
          </w:p>
        </w:tc>
        <w:tc>
          <w:tcPr>
            <w:tcW w:w="937" w:type="dxa"/>
          </w:tcPr>
          <w:p w14:paraId="66B240F7" w14:textId="2F4C93DE"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#DIV/0!</w:t>
            </w:r>
          </w:p>
        </w:tc>
      </w:tr>
      <w:tr w:rsidR="000F3804" w:rsidRPr="00C742F6" w14:paraId="7A766FC8" w14:textId="77777777" w:rsidTr="008E470D">
        <w:trPr>
          <w:trHeight w:val="270"/>
        </w:trPr>
        <w:tc>
          <w:tcPr>
            <w:tcW w:w="4395" w:type="dxa"/>
            <w:noWrap/>
          </w:tcPr>
          <w:p w14:paraId="61AC1465" w14:textId="77777777" w:rsidR="000F3804" w:rsidRPr="00C742F6" w:rsidRDefault="000F3804" w:rsidP="000F3804">
            <w:pPr>
              <w:ind w:firstLineChars="300" w:firstLine="540"/>
              <w:rPr>
                <w:rFonts w:ascii="Century Gothic" w:hAnsi="Century Gothic" w:cs="Calibri"/>
                <w:color w:val="000000"/>
                <w:sz w:val="18"/>
                <w:szCs w:val="18"/>
              </w:rPr>
            </w:pPr>
            <w:r w:rsidRPr="00C742F6">
              <w:rPr>
                <w:rFonts w:ascii="Century Gothic" w:hAnsi="Century Gothic" w:cs="Calibri"/>
                <w:color w:val="000000"/>
                <w:sz w:val="18"/>
                <w:szCs w:val="18"/>
              </w:rPr>
              <w:t xml:space="preserve">5 </w:t>
            </w:r>
            <w:proofErr w:type="spellStart"/>
            <w:r w:rsidRPr="00C742F6">
              <w:rPr>
                <w:rFonts w:ascii="Century Gothic" w:hAnsi="Century Gothic" w:cs="Calibri"/>
                <w:color w:val="000000"/>
                <w:sz w:val="18"/>
                <w:szCs w:val="18"/>
              </w:rPr>
              <w:t>Selilsih</w:t>
            </w:r>
            <w:proofErr w:type="spellEnd"/>
            <w:r w:rsidRPr="00C742F6">
              <w:rPr>
                <w:rFonts w:ascii="Century Gothic" w:hAnsi="Century Gothic" w:cs="Calibri"/>
                <w:color w:val="000000"/>
                <w:sz w:val="18"/>
                <w:szCs w:val="18"/>
              </w:rPr>
              <w:t xml:space="preserve"> Kurs</w:t>
            </w:r>
            <w:r w:rsidRPr="00C742F6">
              <w:rPr>
                <w:color w:val="000000"/>
                <w:sz w:val="18"/>
                <w:szCs w:val="18"/>
              </w:rPr>
              <w:t xml:space="preserve"> </w:t>
            </w:r>
          </w:p>
        </w:tc>
        <w:tc>
          <w:tcPr>
            <w:tcW w:w="1008" w:type="dxa"/>
            <w:noWrap/>
            <w:vAlign w:val="center"/>
          </w:tcPr>
          <w:p w14:paraId="21974D45" w14:textId="3AAB4DEA" w:rsidR="000F3804" w:rsidRPr="000D1AA3" w:rsidRDefault="000F3804" w:rsidP="000F3804">
            <w:pPr>
              <w:jc w:val="right"/>
              <w:rPr>
                <w:rFonts w:ascii="Century Gothic" w:hAnsi="Century Gothic" w:cs="Calibri"/>
                <w:bCs/>
                <w:color w:val="000000"/>
                <w:sz w:val="16"/>
                <w:szCs w:val="16"/>
              </w:rPr>
            </w:pPr>
            <w:r>
              <w:rPr>
                <w:rFonts w:ascii="Century Gothic" w:hAnsi="Century Gothic" w:cs="Calibri"/>
                <w:bCs/>
                <w:color w:val="000000"/>
                <w:sz w:val="16"/>
                <w:szCs w:val="16"/>
              </w:rPr>
              <w:t>0</w:t>
            </w:r>
          </w:p>
        </w:tc>
        <w:tc>
          <w:tcPr>
            <w:tcW w:w="1008" w:type="dxa"/>
          </w:tcPr>
          <w:p w14:paraId="447C1D18" w14:textId="27D171EF" w:rsidR="000F3804" w:rsidRPr="000F3804" w:rsidRDefault="000F3804" w:rsidP="000F3804">
            <w:pPr>
              <w:jc w:val="right"/>
              <w:rPr>
                <w:rFonts w:ascii="Century Gothic" w:hAnsi="Century Gothic" w:cs="Calibri"/>
                <w:bCs/>
                <w:color w:val="000000"/>
                <w:sz w:val="16"/>
                <w:szCs w:val="16"/>
              </w:rPr>
            </w:pPr>
            <w:r w:rsidRPr="000F3804">
              <w:rPr>
                <w:rFonts w:ascii="Century Gothic" w:hAnsi="Century Gothic"/>
                <w:sz w:val="16"/>
                <w:szCs w:val="16"/>
              </w:rPr>
              <w:t>0</w:t>
            </w:r>
          </w:p>
        </w:tc>
        <w:tc>
          <w:tcPr>
            <w:tcW w:w="1109" w:type="dxa"/>
            <w:noWrap/>
          </w:tcPr>
          <w:p w14:paraId="6874F111" w14:textId="290C9FD6" w:rsidR="000F3804" w:rsidRPr="000F3804" w:rsidRDefault="000F3804" w:rsidP="000F3804">
            <w:pPr>
              <w:jc w:val="right"/>
              <w:rPr>
                <w:rFonts w:ascii="Century Gothic" w:hAnsi="Century Gothic" w:cs="Calibri"/>
                <w:bCs/>
                <w:color w:val="000000"/>
                <w:sz w:val="16"/>
                <w:szCs w:val="16"/>
              </w:rPr>
            </w:pPr>
            <w:r w:rsidRPr="000F3804">
              <w:rPr>
                <w:rFonts w:ascii="Century Gothic" w:hAnsi="Century Gothic"/>
                <w:sz w:val="16"/>
                <w:szCs w:val="16"/>
              </w:rPr>
              <w:t>0</w:t>
            </w:r>
          </w:p>
        </w:tc>
        <w:tc>
          <w:tcPr>
            <w:tcW w:w="844" w:type="dxa"/>
            <w:noWrap/>
          </w:tcPr>
          <w:p w14:paraId="695100B9" w14:textId="645CAF8E"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850" w:type="dxa"/>
            <w:noWrap/>
          </w:tcPr>
          <w:p w14:paraId="6395BA75" w14:textId="52C7BA1E" w:rsidR="000F3804" w:rsidRPr="000F3804" w:rsidRDefault="000F3804" w:rsidP="000F3804">
            <w:pPr>
              <w:jc w:val="center"/>
              <w:rPr>
                <w:rFonts w:ascii="Century Gothic" w:hAnsi="Century Gothic" w:cs="Calibri"/>
                <w:color w:val="000000"/>
                <w:sz w:val="16"/>
                <w:szCs w:val="16"/>
              </w:rPr>
            </w:pPr>
            <w:r w:rsidRPr="000F3804">
              <w:rPr>
                <w:rFonts w:ascii="Century Gothic" w:hAnsi="Century Gothic"/>
                <w:sz w:val="16"/>
                <w:szCs w:val="16"/>
              </w:rPr>
              <w:t>#DIV/0!</w:t>
            </w:r>
          </w:p>
        </w:tc>
        <w:tc>
          <w:tcPr>
            <w:tcW w:w="937" w:type="dxa"/>
          </w:tcPr>
          <w:p w14:paraId="021F0103" w14:textId="533C0171"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#DIV/0!</w:t>
            </w:r>
          </w:p>
        </w:tc>
      </w:tr>
      <w:tr w:rsidR="000F3804" w:rsidRPr="00C742F6" w14:paraId="0FB5E359" w14:textId="77777777" w:rsidTr="008E470D">
        <w:trPr>
          <w:trHeight w:val="270"/>
        </w:trPr>
        <w:tc>
          <w:tcPr>
            <w:tcW w:w="4395" w:type="dxa"/>
            <w:noWrap/>
          </w:tcPr>
          <w:p w14:paraId="2CAB457E" w14:textId="77777777" w:rsidR="000F3804" w:rsidRPr="00C742F6" w:rsidRDefault="000F3804" w:rsidP="000F3804">
            <w:pPr>
              <w:ind w:firstLineChars="300" w:firstLine="540"/>
              <w:rPr>
                <w:rFonts w:ascii="Century Gothic" w:hAnsi="Century Gothic" w:cs="Calibri"/>
                <w:color w:val="000000"/>
                <w:sz w:val="18"/>
                <w:szCs w:val="18"/>
              </w:rPr>
            </w:pPr>
            <w:r w:rsidRPr="00C742F6">
              <w:rPr>
                <w:rFonts w:ascii="Century Gothic" w:hAnsi="Century Gothic" w:cs="Calibri"/>
                <w:color w:val="000000"/>
                <w:sz w:val="18"/>
                <w:szCs w:val="18"/>
              </w:rPr>
              <w:t xml:space="preserve">6 </w:t>
            </w:r>
            <w:proofErr w:type="spellStart"/>
            <w:r w:rsidRPr="00C742F6">
              <w:rPr>
                <w:rFonts w:ascii="Century Gothic" w:hAnsi="Century Gothic" w:cs="Calibri"/>
                <w:color w:val="000000"/>
                <w:sz w:val="18"/>
                <w:szCs w:val="18"/>
              </w:rPr>
              <w:t>Lainnya</w:t>
            </w:r>
            <w:proofErr w:type="spellEnd"/>
            <w:r w:rsidRPr="00C742F6">
              <w:rPr>
                <w:color w:val="000000"/>
                <w:sz w:val="18"/>
                <w:szCs w:val="18"/>
              </w:rPr>
              <w:t xml:space="preserve"> </w:t>
            </w:r>
          </w:p>
        </w:tc>
        <w:tc>
          <w:tcPr>
            <w:tcW w:w="1008" w:type="dxa"/>
            <w:noWrap/>
            <w:vAlign w:val="center"/>
          </w:tcPr>
          <w:p w14:paraId="4195CAAA" w14:textId="15367BA9" w:rsidR="000F3804" w:rsidRPr="000D1AA3" w:rsidRDefault="000F3804" w:rsidP="000F3804">
            <w:pPr>
              <w:jc w:val="right"/>
              <w:rPr>
                <w:rFonts w:ascii="Century Gothic" w:hAnsi="Century Gothic" w:cs="Calibri"/>
                <w:bCs/>
                <w:color w:val="000000"/>
                <w:sz w:val="16"/>
                <w:szCs w:val="16"/>
              </w:rPr>
            </w:pPr>
            <w:r>
              <w:rPr>
                <w:rFonts w:ascii="Century Gothic" w:hAnsi="Century Gothic" w:cs="Calibri"/>
                <w:bCs/>
                <w:color w:val="000000"/>
                <w:sz w:val="16"/>
                <w:szCs w:val="16"/>
              </w:rPr>
              <w:t>0</w:t>
            </w:r>
          </w:p>
        </w:tc>
        <w:tc>
          <w:tcPr>
            <w:tcW w:w="1008" w:type="dxa"/>
          </w:tcPr>
          <w:p w14:paraId="2A8CB812" w14:textId="40101F26"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1109" w:type="dxa"/>
            <w:noWrap/>
          </w:tcPr>
          <w:p w14:paraId="737E5BFC" w14:textId="4587B924" w:rsidR="000F3804" w:rsidRPr="000F3804" w:rsidRDefault="000F3804" w:rsidP="000F3804">
            <w:pPr>
              <w:jc w:val="right"/>
              <w:rPr>
                <w:rFonts w:ascii="Century Gothic" w:hAnsi="Century Gothic" w:cs="Calibri"/>
                <w:bCs/>
                <w:color w:val="000000"/>
                <w:sz w:val="16"/>
                <w:szCs w:val="16"/>
              </w:rPr>
            </w:pPr>
            <w:r w:rsidRPr="000F3804">
              <w:rPr>
                <w:rFonts w:ascii="Century Gothic" w:hAnsi="Century Gothic"/>
                <w:sz w:val="16"/>
                <w:szCs w:val="16"/>
              </w:rPr>
              <w:t>0</w:t>
            </w:r>
          </w:p>
        </w:tc>
        <w:tc>
          <w:tcPr>
            <w:tcW w:w="844" w:type="dxa"/>
            <w:noWrap/>
          </w:tcPr>
          <w:p w14:paraId="519BBD65" w14:textId="02D666BC"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850" w:type="dxa"/>
            <w:noWrap/>
          </w:tcPr>
          <w:p w14:paraId="5EBDA66E" w14:textId="762FE6CD" w:rsidR="000F3804" w:rsidRPr="000F3804" w:rsidRDefault="000F3804" w:rsidP="000F3804">
            <w:pPr>
              <w:jc w:val="center"/>
              <w:rPr>
                <w:rFonts w:ascii="Century Gothic" w:hAnsi="Century Gothic" w:cs="Calibri"/>
                <w:color w:val="000000"/>
                <w:sz w:val="16"/>
                <w:szCs w:val="16"/>
              </w:rPr>
            </w:pPr>
            <w:r w:rsidRPr="000F3804">
              <w:rPr>
                <w:rFonts w:ascii="Century Gothic" w:hAnsi="Century Gothic"/>
                <w:sz w:val="16"/>
                <w:szCs w:val="16"/>
              </w:rPr>
              <w:t>#DIV/0!</w:t>
            </w:r>
          </w:p>
        </w:tc>
        <w:tc>
          <w:tcPr>
            <w:tcW w:w="937" w:type="dxa"/>
          </w:tcPr>
          <w:p w14:paraId="2CA6A287" w14:textId="26B642A2"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#DIV/0!</w:t>
            </w:r>
          </w:p>
        </w:tc>
      </w:tr>
      <w:tr w:rsidR="000F3804" w:rsidRPr="00C742F6" w14:paraId="13B473B2" w14:textId="77777777" w:rsidTr="008E470D">
        <w:trPr>
          <w:trHeight w:val="270"/>
        </w:trPr>
        <w:tc>
          <w:tcPr>
            <w:tcW w:w="4395" w:type="dxa"/>
            <w:noWrap/>
          </w:tcPr>
          <w:p w14:paraId="4FDF79B0" w14:textId="77777777" w:rsidR="000F3804" w:rsidRPr="00C742F6" w:rsidRDefault="000F3804" w:rsidP="000F3804">
            <w:pPr>
              <w:rPr>
                <w:rFonts w:ascii="Century Gothic" w:hAnsi="Century Gothic" w:cs="Calibri"/>
                <w:b/>
                <w:bCs/>
                <w:color w:val="000000"/>
                <w:sz w:val="18"/>
                <w:szCs w:val="18"/>
              </w:rPr>
            </w:pPr>
            <w:r w:rsidRPr="00C742F6">
              <w:rPr>
                <w:rFonts w:ascii="Century Gothic" w:hAnsi="Century Gothic" w:cs="Calibri"/>
                <w:b/>
                <w:bCs/>
                <w:color w:val="000000"/>
                <w:sz w:val="18"/>
                <w:szCs w:val="18"/>
                <w:lang w:val="id-ID"/>
              </w:rPr>
              <w:t>E.  Beban Non Operasional</w:t>
            </w:r>
          </w:p>
        </w:tc>
        <w:tc>
          <w:tcPr>
            <w:tcW w:w="1008" w:type="dxa"/>
            <w:noWrap/>
            <w:vAlign w:val="center"/>
          </w:tcPr>
          <w:p w14:paraId="4B4C4328" w14:textId="436972D2" w:rsidR="000F3804" w:rsidRPr="00AA11F9" w:rsidRDefault="000F3804" w:rsidP="000F3804">
            <w:pPr>
              <w:jc w:val="right"/>
              <w:rPr>
                <w:rFonts w:ascii="Century Gothic" w:hAnsi="Century Gothic" w:cs="Calibri"/>
                <w:b/>
                <w:bCs/>
                <w:color w:val="000000"/>
                <w:sz w:val="16"/>
                <w:szCs w:val="16"/>
              </w:rPr>
            </w:pPr>
            <w:r>
              <w:rPr>
                <w:rFonts w:ascii="Century Gothic" w:hAnsi="Century Gothic" w:cs="Calibri"/>
                <w:b/>
                <w:bCs/>
                <w:color w:val="000000"/>
                <w:sz w:val="16"/>
                <w:szCs w:val="16"/>
              </w:rPr>
              <w:t>2.570</w:t>
            </w:r>
          </w:p>
        </w:tc>
        <w:tc>
          <w:tcPr>
            <w:tcW w:w="1008" w:type="dxa"/>
          </w:tcPr>
          <w:p w14:paraId="47B936CA" w14:textId="39270A82" w:rsidR="000F3804" w:rsidRPr="000F3804" w:rsidRDefault="000F3804" w:rsidP="000F3804">
            <w:pPr>
              <w:jc w:val="right"/>
              <w:rPr>
                <w:rFonts w:ascii="Century Gothic" w:hAnsi="Century Gothic" w:cs="Calibri"/>
                <w:b/>
                <w:bCs/>
                <w:color w:val="000000"/>
                <w:sz w:val="16"/>
                <w:szCs w:val="16"/>
              </w:rPr>
            </w:pPr>
            <w:r w:rsidRPr="000F3804">
              <w:rPr>
                <w:rFonts w:ascii="Century Gothic" w:hAnsi="Century Gothic"/>
                <w:b/>
                <w:bCs/>
                <w:sz w:val="16"/>
                <w:szCs w:val="16"/>
              </w:rPr>
              <w:t>15.000</w:t>
            </w:r>
          </w:p>
        </w:tc>
        <w:tc>
          <w:tcPr>
            <w:tcW w:w="1109" w:type="dxa"/>
            <w:noWrap/>
          </w:tcPr>
          <w:p w14:paraId="2777B462" w14:textId="29CAE5E9" w:rsidR="000F3804" w:rsidRPr="000F3804" w:rsidRDefault="000F3804" w:rsidP="000F3804">
            <w:pPr>
              <w:jc w:val="right"/>
              <w:rPr>
                <w:rFonts w:ascii="Century Gothic" w:hAnsi="Century Gothic" w:cs="Calibri"/>
                <w:b/>
                <w:bCs/>
                <w:color w:val="000000"/>
                <w:sz w:val="16"/>
                <w:szCs w:val="16"/>
              </w:rPr>
            </w:pPr>
            <w:r w:rsidRPr="000F3804">
              <w:rPr>
                <w:rFonts w:ascii="Century Gothic" w:hAnsi="Century Gothic"/>
                <w:b/>
                <w:bCs/>
                <w:sz w:val="16"/>
                <w:szCs w:val="16"/>
              </w:rPr>
              <w:t>50.270</w:t>
            </w:r>
          </w:p>
        </w:tc>
        <w:tc>
          <w:tcPr>
            <w:tcW w:w="844" w:type="dxa"/>
            <w:noWrap/>
          </w:tcPr>
          <w:p w14:paraId="364FD4A4" w14:textId="67E2D676" w:rsidR="000F3804" w:rsidRPr="000F3804" w:rsidRDefault="000F3804" w:rsidP="000F3804">
            <w:pPr>
              <w:jc w:val="right"/>
              <w:rPr>
                <w:rFonts w:ascii="Century Gothic" w:hAnsi="Century Gothic" w:cs="Calibri"/>
                <w:b/>
                <w:bCs/>
                <w:color w:val="000000"/>
                <w:sz w:val="16"/>
                <w:szCs w:val="16"/>
              </w:rPr>
            </w:pPr>
            <w:r w:rsidRPr="000F3804">
              <w:rPr>
                <w:rFonts w:ascii="Century Gothic" w:hAnsi="Century Gothic"/>
                <w:b/>
                <w:bCs/>
                <w:sz w:val="16"/>
                <w:szCs w:val="16"/>
              </w:rPr>
              <w:t>47.700</w:t>
            </w:r>
          </w:p>
        </w:tc>
        <w:tc>
          <w:tcPr>
            <w:tcW w:w="850" w:type="dxa"/>
            <w:noWrap/>
          </w:tcPr>
          <w:p w14:paraId="2F9D6488" w14:textId="044A5D43" w:rsidR="000F3804" w:rsidRPr="000F3804" w:rsidRDefault="000F3804" w:rsidP="000F3804">
            <w:pPr>
              <w:jc w:val="right"/>
              <w:rPr>
                <w:rFonts w:ascii="Century Gothic" w:hAnsi="Century Gothic" w:cs="Calibri"/>
                <w:b/>
                <w:bCs/>
                <w:color w:val="000000"/>
                <w:sz w:val="16"/>
                <w:szCs w:val="16"/>
              </w:rPr>
            </w:pPr>
            <w:r w:rsidRPr="000F3804">
              <w:rPr>
                <w:rFonts w:ascii="Century Gothic" w:hAnsi="Century Gothic"/>
                <w:b/>
                <w:bCs/>
                <w:sz w:val="16"/>
                <w:szCs w:val="16"/>
              </w:rPr>
              <w:t>1.856,03</w:t>
            </w:r>
          </w:p>
        </w:tc>
        <w:tc>
          <w:tcPr>
            <w:tcW w:w="937" w:type="dxa"/>
          </w:tcPr>
          <w:p w14:paraId="44267DC9" w14:textId="33E89880" w:rsidR="000F3804" w:rsidRPr="000F3804" w:rsidRDefault="000F3804" w:rsidP="000F3804">
            <w:pPr>
              <w:jc w:val="right"/>
              <w:rPr>
                <w:rFonts w:ascii="Century Gothic" w:hAnsi="Century Gothic" w:cs="Calibri"/>
                <w:b/>
                <w:bCs/>
                <w:color w:val="000000"/>
                <w:sz w:val="16"/>
                <w:szCs w:val="16"/>
              </w:rPr>
            </w:pPr>
            <w:r w:rsidRPr="000F3804">
              <w:rPr>
                <w:rFonts w:ascii="Century Gothic" w:hAnsi="Century Gothic"/>
                <w:b/>
                <w:bCs/>
                <w:sz w:val="16"/>
                <w:szCs w:val="16"/>
              </w:rPr>
              <w:t>335,13</w:t>
            </w:r>
          </w:p>
        </w:tc>
      </w:tr>
      <w:tr w:rsidR="000F3804" w:rsidRPr="00C742F6" w14:paraId="54E793AA" w14:textId="77777777" w:rsidTr="008E470D">
        <w:trPr>
          <w:trHeight w:val="270"/>
        </w:trPr>
        <w:tc>
          <w:tcPr>
            <w:tcW w:w="4395" w:type="dxa"/>
            <w:noWrap/>
          </w:tcPr>
          <w:p w14:paraId="0CC727D1" w14:textId="77777777" w:rsidR="000F3804" w:rsidRPr="00C742F6" w:rsidRDefault="000F3804" w:rsidP="000F3804">
            <w:pPr>
              <w:ind w:firstLineChars="300" w:firstLine="540"/>
              <w:rPr>
                <w:rFonts w:ascii="Century Gothic" w:hAnsi="Century Gothic" w:cs="Calibri"/>
                <w:color w:val="000000"/>
                <w:sz w:val="18"/>
                <w:szCs w:val="18"/>
              </w:rPr>
            </w:pPr>
            <w:r w:rsidRPr="00C742F6">
              <w:rPr>
                <w:rFonts w:ascii="Century Gothic" w:hAnsi="Century Gothic" w:cs="Calibri"/>
                <w:color w:val="000000"/>
                <w:sz w:val="18"/>
                <w:szCs w:val="18"/>
              </w:rPr>
              <w:t xml:space="preserve">1 </w:t>
            </w:r>
            <w:proofErr w:type="spellStart"/>
            <w:r w:rsidRPr="00C742F6">
              <w:rPr>
                <w:rFonts w:ascii="Century Gothic" w:hAnsi="Century Gothic" w:cs="Calibri"/>
                <w:color w:val="000000"/>
                <w:sz w:val="18"/>
                <w:szCs w:val="18"/>
              </w:rPr>
              <w:t>Kerugian</w:t>
            </w:r>
            <w:proofErr w:type="spellEnd"/>
            <w:r w:rsidRPr="00C742F6">
              <w:rPr>
                <w:rFonts w:ascii="Century Gothic" w:hAnsi="Century Gothic" w:cs="Calibri"/>
                <w:color w:val="000000"/>
                <w:sz w:val="18"/>
                <w:szCs w:val="18"/>
              </w:rPr>
              <w:t xml:space="preserve"> </w:t>
            </w:r>
            <w:proofErr w:type="spellStart"/>
            <w:r w:rsidRPr="00C742F6">
              <w:rPr>
                <w:rFonts w:ascii="Century Gothic" w:hAnsi="Century Gothic" w:cs="Calibri"/>
                <w:color w:val="000000"/>
                <w:sz w:val="18"/>
                <w:szCs w:val="18"/>
              </w:rPr>
              <w:t>Penjualan</w:t>
            </w:r>
            <w:proofErr w:type="spellEnd"/>
            <w:r w:rsidRPr="00C742F6">
              <w:rPr>
                <w:color w:val="000000"/>
                <w:sz w:val="18"/>
                <w:szCs w:val="18"/>
              </w:rPr>
              <w:t xml:space="preserve"> /</w:t>
            </w:r>
            <w:proofErr w:type="spellStart"/>
            <w:r w:rsidRPr="00C742F6">
              <w:rPr>
                <w:color w:val="000000"/>
                <w:sz w:val="18"/>
                <w:szCs w:val="18"/>
              </w:rPr>
              <w:t>Kehilangan</w:t>
            </w:r>
            <w:proofErr w:type="spellEnd"/>
          </w:p>
        </w:tc>
        <w:tc>
          <w:tcPr>
            <w:tcW w:w="1008" w:type="dxa"/>
            <w:noWrap/>
            <w:vAlign w:val="center"/>
          </w:tcPr>
          <w:p w14:paraId="4F4F4096" w14:textId="77777777" w:rsidR="000F3804" w:rsidRPr="00AA11F9" w:rsidRDefault="000F3804" w:rsidP="000F3804">
            <w:pPr>
              <w:jc w:val="right"/>
              <w:rPr>
                <w:rFonts w:ascii="Century Gothic" w:hAnsi="Century Gothic" w:cs="Calibri"/>
                <w:b/>
                <w:bCs/>
                <w:color w:val="000000"/>
                <w:sz w:val="16"/>
                <w:szCs w:val="16"/>
              </w:rPr>
            </w:pPr>
          </w:p>
        </w:tc>
        <w:tc>
          <w:tcPr>
            <w:tcW w:w="1008" w:type="dxa"/>
          </w:tcPr>
          <w:p w14:paraId="2E6D9528" w14:textId="77777777" w:rsidR="000F3804" w:rsidRPr="000F3804" w:rsidRDefault="000F3804" w:rsidP="000F3804">
            <w:pPr>
              <w:jc w:val="right"/>
              <w:rPr>
                <w:rFonts w:ascii="Century Gothic" w:hAnsi="Century Gothic" w:cs="Calibri"/>
                <w:b/>
                <w:bCs/>
                <w:color w:val="000000"/>
                <w:sz w:val="16"/>
                <w:szCs w:val="16"/>
              </w:rPr>
            </w:pPr>
          </w:p>
        </w:tc>
        <w:tc>
          <w:tcPr>
            <w:tcW w:w="1109" w:type="dxa"/>
            <w:noWrap/>
          </w:tcPr>
          <w:p w14:paraId="3CFFF121" w14:textId="77777777" w:rsidR="000F3804" w:rsidRPr="000F3804" w:rsidRDefault="000F3804" w:rsidP="000F3804">
            <w:pPr>
              <w:jc w:val="right"/>
              <w:rPr>
                <w:rFonts w:ascii="Century Gothic" w:hAnsi="Century Gothic" w:cs="Calibri"/>
                <w:b/>
                <w:bCs/>
                <w:color w:val="000000"/>
                <w:sz w:val="16"/>
                <w:szCs w:val="16"/>
              </w:rPr>
            </w:pPr>
          </w:p>
        </w:tc>
        <w:tc>
          <w:tcPr>
            <w:tcW w:w="844" w:type="dxa"/>
            <w:noWrap/>
          </w:tcPr>
          <w:p w14:paraId="41D25169" w14:textId="77777777" w:rsidR="000F3804" w:rsidRPr="000F3804" w:rsidRDefault="000F3804" w:rsidP="000F3804">
            <w:pPr>
              <w:jc w:val="right"/>
              <w:rPr>
                <w:rFonts w:ascii="Century Gothic" w:hAnsi="Century Gothic" w:cs="Calibri"/>
                <w:color w:val="000000"/>
                <w:sz w:val="16"/>
                <w:szCs w:val="16"/>
              </w:rPr>
            </w:pPr>
          </w:p>
        </w:tc>
        <w:tc>
          <w:tcPr>
            <w:tcW w:w="850" w:type="dxa"/>
            <w:noWrap/>
          </w:tcPr>
          <w:p w14:paraId="3C89FB7E" w14:textId="77777777" w:rsidR="000F3804" w:rsidRPr="000F3804" w:rsidRDefault="000F3804" w:rsidP="000F3804">
            <w:pPr>
              <w:jc w:val="right"/>
              <w:rPr>
                <w:rFonts w:ascii="Century Gothic" w:hAnsi="Century Gothic" w:cs="Calibri"/>
                <w:color w:val="000000"/>
                <w:sz w:val="16"/>
                <w:szCs w:val="16"/>
              </w:rPr>
            </w:pPr>
          </w:p>
        </w:tc>
        <w:tc>
          <w:tcPr>
            <w:tcW w:w="937" w:type="dxa"/>
          </w:tcPr>
          <w:p w14:paraId="1481DC27" w14:textId="77777777" w:rsidR="000F3804" w:rsidRPr="000F3804" w:rsidRDefault="000F3804" w:rsidP="000F3804">
            <w:pPr>
              <w:jc w:val="right"/>
              <w:rPr>
                <w:rFonts w:ascii="Century Gothic" w:hAnsi="Century Gothic" w:cs="Calibri"/>
                <w:color w:val="000000"/>
                <w:sz w:val="16"/>
                <w:szCs w:val="16"/>
              </w:rPr>
            </w:pPr>
          </w:p>
        </w:tc>
      </w:tr>
      <w:tr w:rsidR="000F3804" w:rsidRPr="00C742F6" w14:paraId="5DED9E9B" w14:textId="77777777" w:rsidTr="008E470D">
        <w:trPr>
          <w:trHeight w:val="270"/>
        </w:trPr>
        <w:tc>
          <w:tcPr>
            <w:tcW w:w="4395" w:type="dxa"/>
            <w:noWrap/>
          </w:tcPr>
          <w:p w14:paraId="5318D63F" w14:textId="77777777" w:rsidR="000F3804" w:rsidRPr="00C742F6" w:rsidRDefault="000F3804" w:rsidP="000F3804">
            <w:pPr>
              <w:ind w:firstLineChars="300" w:firstLine="540"/>
              <w:rPr>
                <w:rFonts w:ascii="Century Gothic" w:hAnsi="Century Gothic" w:cs="Calibri"/>
                <w:color w:val="000000"/>
                <w:sz w:val="18"/>
                <w:szCs w:val="18"/>
              </w:rPr>
            </w:pPr>
            <w:r w:rsidRPr="00C742F6">
              <w:rPr>
                <w:rFonts w:ascii="Century Gothic" w:hAnsi="Century Gothic" w:cs="Calibri"/>
                <w:color w:val="000000"/>
                <w:sz w:val="18"/>
                <w:szCs w:val="18"/>
              </w:rPr>
              <w:t xml:space="preserve">   a Aset </w:t>
            </w:r>
            <w:proofErr w:type="spellStart"/>
            <w:r w:rsidRPr="00C742F6">
              <w:rPr>
                <w:rFonts w:ascii="Century Gothic" w:hAnsi="Century Gothic" w:cs="Calibri"/>
                <w:color w:val="000000"/>
                <w:sz w:val="18"/>
                <w:szCs w:val="18"/>
              </w:rPr>
              <w:t>Tetap</w:t>
            </w:r>
            <w:proofErr w:type="spellEnd"/>
            <w:r w:rsidRPr="00C742F6">
              <w:rPr>
                <w:rFonts w:ascii="Century Gothic" w:hAnsi="Century Gothic" w:cs="Calibri"/>
                <w:color w:val="000000"/>
                <w:sz w:val="18"/>
                <w:szCs w:val="18"/>
              </w:rPr>
              <w:t xml:space="preserve"> dan </w:t>
            </w:r>
            <w:proofErr w:type="spellStart"/>
            <w:r w:rsidRPr="00C742F6">
              <w:rPr>
                <w:rFonts w:ascii="Century Gothic" w:hAnsi="Century Gothic" w:cs="Calibri"/>
                <w:color w:val="000000"/>
                <w:sz w:val="18"/>
                <w:szCs w:val="18"/>
              </w:rPr>
              <w:t>Inventaris</w:t>
            </w:r>
            <w:proofErr w:type="spellEnd"/>
            <w:r w:rsidRPr="00C742F6">
              <w:rPr>
                <w:rFonts w:ascii="Century Gothic" w:hAnsi="Century Gothic" w:cs="Calibri"/>
                <w:color w:val="000000"/>
                <w:sz w:val="18"/>
                <w:szCs w:val="18"/>
              </w:rPr>
              <w:t xml:space="preserve"> </w:t>
            </w:r>
          </w:p>
        </w:tc>
        <w:tc>
          <w:tcPr>
            <w:tcW w:w="1008" w:type="dxa"/>
            <w:noWrap/>
            <w:vAlign w:val="center"/>
          </w:tcPr>
          <w:p w14:paraId="7AE00188" w14:textId="631851FC" w:rsidR="000F3804" w:rsidRPr="00C043AA" w:rsidRDefault="000F3804" w:rsidP="000F3804">
            <w:pPr>
              <w:jc w:val="right"/>
              <w:rPr>
                <w:rFonts w:ascii="Century Gothic" w:hAnsi="Century Gothic" w:cs="Calibri"/>
                <w:bCs/>
                <w:color w:val="000000"/>
                <w:sz w:val="16"/>
                <w:szCs w:val="16"/>
              </w:rPr>
            </w:pPr>
            <w:r>
              <w:rPr>
                <w:rFonts w:ascii="Century Gothic" w:hAnsi="Century Gothic" w:cs="Calibri"/>
                <w:bCs/>
                <w:color w:val="000000"/>
                <w:sz w:val="16"/>
                <w:szCs w:val="16"/>
              </w:rPr>
              <w:t>0</w:t>
            </w:r>
          </w:p>
        </w:tc>
        <w:tc>
          <w:tcPr>
            <w:tcW w:w="1008" w:type="dxa"/>
          </w:tcPr>
          <w:p w14:paraId="7EA7A5A7" w14:textId="7D2F3313" w:rsidR="000F3804" w:rsidRPr="000F3804" w:rsidRDefault="000F3804" w:rsidP="000F3804">
            <w:pPr>
              <w:jc w:val="right"/>
              <w:rPr>
                <w:rFonts w:ascii="Century Gothic" w:hAnsi="Century Gothic" w:cs="Calibri"/>
                <w:bCs/>
                <w:color w:val="000000"/>
                <w:sz w:val="16"/>
                <w:szCs w:val="16"/>
              </w:rPr>
            </w:pPr>
            <w:r w:rsidRPr="000F3804">
              <w:rPr>
                <w:rFonts w:ascii="Century Gothic" w:hAnsi="Century Gothic"/>
                <w:sz w:val="16"/>
                <w:szCs w:val="16"/>
              </w:rPr>
              <w:t>0</w:t>
            </w:r>
          </w:p>
        </w:tc>
        <w:tc>
          <w:tcPr>
            <w:tcW w:w="1109" w:type="dxa"/>
            <w:noWrap/>
          </w:tcPr>
          <w:p w14:paraId="008B0390" w14:textId="16C7522C" w:rsidR="000F3804" w:rsidRPr="000F3804" w:rsidRDefault="000F3804" w:rsidP="000F3804">
            <w:pPr>
              <w:jc w:val="right"/>
              <w:rPr>
                <w:rFonts w:ascii="Century Gothic" w:hAnsi="Century Gothic" w:cs="Calibri"/>
                <w:bCs/>
                <w:color w:val="000000"/>
                <w:sz w:val="16"/>
                <w:szCs w:val="16"/>
              </w:rPr>
            </w:pPr>
            <w:r w:rsidRPr="000F3804">
              <w:rPr>
                <w:rFonts w:ascii="Century Gothic" w:hAnsi="Century Gothic"/>
                <w:sz w:val="16"/>
                <w:szCs w:val="16"/>
              </w:rPr>
              <w:t>0</w:t>
            </w:r>
          </w:p>
        </w:tc>
        <w:tc>
          <w:tcPr>
            <w:tcW w:w="844" w:type="dxa"/>
            <w:noWrap/>
          </w:tcPr>
          <w:p w14:paraId="70146395" w14:textId="77A8159B"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850" w:type="dxa"/>
            <w:noWrap/>
          </w:tcPr>
          <w:p w14:paraId="593D34C7" w14:textId="0651E149" w:rsidR="000F3804" w:rsidRPr="000F3804" w:rsidRDefault="000F3804" w:rsidP="000F3804">
            <w:pPr>
              <w:jc w:val="center"/>
              <w:rPr>
                <w:rFonts w:ascii="Century Gothic" w:hAnsi="Century Gothic" w:cs="Calibri"/>
                <w:color w:val="000000"/>
                <w:sz w:val="16"/>
                <w:szCs w:val="16"/>
              </w:rPr>
            </w:pPr>
            <w:r w:rsidRPr="000F3804">
              <w:rPr>
                <w:rFonts w:ascii="Century Gothic" w:hAnsi="Century Gothic"/>
                <w:sz w:val="16"/>
                <w:szCs w:val="16"/>
              </w:rPr>
              <w:t>#DIV/0!</w:t>
            </w:r>
          </w:p>
        </w:tc>
        <w:tc>
          <w:tcPr>
            <w:tcW w:w="937" w:type="dxa"/>
          </w:tcPr>
          <w:p w14:paraId="1C1EA005" w14:textId="0E3C584F"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#DIV/0!</w:t>
            </w:r>
          </w:p>
        </w:tc>
      </w:tr>
      <w:tr w:rsidR="000F3804" w:rsidRPr="00C742F6" w14:paraId="1D9A3A11" w14:textId="77777777" w:rsidTr="008E470D">
        <w:trPr>
          <w:trHeight w:val="270"/>
        </w:trPr>
        <w:tc>
          <w:tcPr>
            <w:tcW w:w="4395" w:type="dxa"/>
            <w:noWrap/>
          </w:tcPr>
          <w:p w14:paraId="7FEA8263" w14:textId="77777777" w:rsidR="000F3804" w:rsidRPr="00C742F6" w:rsidRDefault="000F3804" w:rsidP="000F3804">
            <w:pPr>
              <w:ind w:firstLineChars="300" w:firstLine="540"/>
              <w:rPr>
                <w:rFonts w:ascii="Century Gothic" w:hAnsi="Century Gothic" w:cs="Calibri"/>
                <w:color w:val="000000"/>
                <w:sz w:val="18"/>
                <w:szCs w:val="18"/>
              </w:rPr>
            </w:pPr>
            <w:r w:rsidRPr="00C742F6">
              <w:rPr>
                <w:rFonts w:ascii="Century Gothic" w:hAnsi="Century Gothic" w:cs="Calibri"/>
                <w:color w:val="000000"/>
                <w:sz w:val="18"/>
                <w:szCs w:val="18"/>
              </w:rPr>
              <w:t xml:space="preserve">   b AYDA </w:t>
            </w:r>
          </w:p>
        </w:tc>
        <w:tc>
          <w:tcPr>
            <w:tcW w:w="1008" w:type="dxa"/>
            <w:noWrap/>
            <w:vAlign w:val="center"/>
          </w:tcPr>
          <w:p w14:paraId="62990740" w14:textId="35FE0C99" w:rsidR="000F3804" w:rsidRPr="00C043AA" w:rsidRDefault="000F3804" w:rsidP="000F3804">
            <w:pPr>
              <w:jc w:val="right"/>
              <w:rPr>
                <w:rFonts w:ascii="Century Gothic" w:hAnsi="Century Gothic" w:cs="Calibri"/>
                <w:bCs/>
                <w:color w:val="000000"/>
                <w:sz w:val="16"/>
                <w:szCs w:val="16"/>
              </w:rPr>
            </w:pPr>
            <w:r>
              <w:rPr>
                <w:rFonts w:ascii="Century Gothic" w:hAnsi="Century Gothic" w:cs="Calibri"/>
                <w:bCs/>
                <w:color w:val="000000"/>
                <w:sz w:val="16"/>
                <w:szCs w:val="16"/>
              </w:rPr>
              <w:t>0</w:t>
            </w:r>
          </w:p>
        </w:tc>
        <w:tc>
          <w:tcPr>
            <w:tcW w:w="1008" w:type="dxa"/>
          </w:tcPr>
          <w:p w14:paraId="23B802AF" w14:textId="3C147750" w:rsidR="000F3804" w:rsidRPr="000F3804" w:rsidRDefault="000F3804" w:rsidP="000F3804">
            <w:pPr>
              <w:jc w:val="right"/>
              <w:rPr>
                <w:rFonts w:ascii="Century Gothic" w:hAnsi="Century Gothic" w:cs="Calibri"/>
                <w:bCs/>
                <w:color w:val="000000"/>
                <w:sz w:val="16"/>
                <w:szCs w:val="16"/>
              </w:rPr>
            </w:pPr>
            <w:r w:rsidRPr="000F3804">
              <w:rPr>
                <w:rFonts w:ascii="Century Gothic" w:hAnsi="Century Gothic"/>
                <w:sz w:val="16"/>
                <w:szCs w:val="16"/>
              </w:rPr>
              <w:t>0</w:t>
            </w:r>
          </w:p>
        </w:tc>
        <w:tc>
          <w:tcPr>
            <w:tcW w:w="1109" w:type="dxa"/>
            <w:noWrap/>
          </w:tcPr>
          <w:p w14:paraId="654BC4A5" w14:textId="7831FCC5" w:rsidR="000F3804" w:rsidRPr="000F3804" w:rsidRDefault="000F3804" w:rsidP="000F3804">
            <w:pPr>
              <w:jc w:val="right"/>
              <w:rPr>
                <w:rFonts w:ascii="Century Gothic" w:hAnsi="Century Gothic" w:cs="Calibri"/>
                <w:bCs/>
                <w:color w:val="000000"/>
                <w:sz w:val="16"/>
                <w:szCs w:val="16"/>
              </w:rPr>
            </w:pPr>
            <w:r w:rsidRPr="000F3804">
              <w:rPr>
                <w:rFonts w:ascii="Century Gothic" w:hAnsi="Century Gothic"/>
                <w:sz w:val="16"/>
                <w:szCs w:val="16"/>
              </w:rPr>
              <w:t>0</w:t>
            </w:r>
          </w:p>
        </w:tc>
        <w:tc>
          <w:tcPr>
            <w:tcW w:w="844" w:type="dxa"/>
            <w:noWrap/>
          </w:tcPr>
          <w:p w14:paraId="26C3DC50" w14:textId="30BB0110"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850" w:type="dxa"/>
            <w:noWrap/>
          </w:tcPr>
          <w:p w14:paraId="42E7B1E5" w14:textId="11248115" w:rsidR="000F3804" w:rsidRPr="000F3804" w:rsidRDefault="000F3804" w:rsidP="000F3804">
            <w:pPr>
              <w:jc w:val="center"/>
              <w:rPr>
                <w:rFonts w:ascii="Century Gothic" w:hAnsi="Century Gothic" w:cs="Calibri"/>
                <w:color w:val="000000"/>
                <w:sz w:val="16"/>
                <w:szCs w:val="16"/>
              </w:rPr>
            </w:pPr>
            <w:r w:rsidRPr="000F3804">
              <w:rPr>
                <w:rFonts w:ascii="Century Gothic" w:hAnsi="Century Gothic"/>
                <w:sz w:val="16"/>
                <w:szCs w:val="16"/>
              </w:rPr>
              <w:t>#DIV/0!</w:t>
            </w:r>
          </w:p>
        </w:tc>
        <w:tc>
          <w:tcPr>
            <w:tcW w:w="937" w:type="dxa"/>
          </w:tcPr>
          <w:p w14:paraId="4DA066F2" w14:textId="4078B3EF"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#DIV/0!</w:t>
            </w:r>
          </w:p>
        </w:tc>
      </w:tr>
      <w:tr w:rsidR="000F3804" w:rsidRPr="00C742F6" w14:paraId="69EC3497" w14:textId="77777777" w:rsidTr="008E470D">
        <w:trPr>
          <w:trHeight w:val="270"/>
        </w:trPr>
        <w:tc>
          <w:tcPr>
            <w:tcW w:w="4395" w:type="dxa"/>
            <w:noWrap/>
          </w:tcPr>
          <w:p w14:paraId="40B26416" w14:textId="77777777" w:rsidR="000F3804" w:rsidRPr="00C742F6" w:rsidRDefault="000F3804" w:rsidP="000F3804">
            <w:pPr>
              <w:ind w:firstLineChars="300" w:firstLine="540"/>
              <w:rPr>
                <w:rFonts w:ascii="Century Gothic" w:hAnsi="Century Gothic" w:cs="Calibri"/>
                <w:color w:val="000000"/>
                <w:sz w:val="18"/>
                <w:szCs w:val="18"/>
              </w:rPr>
            </w:pPr>
            <w:r w:rsidRPr="00C742F6">
              <w:rPr>
                <w:rFonts w:ascii="Century Gothic" w:hAnsi="Century Gothic" w:cs="Calibri"/>
                <w:color w:val="000000"/>
                <w:sz w:val="18"/>
                <w:szCs w:val="18"/>
              </w:rPr>
              <w:t xml:space="preserve">2 </w:t>
            </w:r>
            <w:proofErr w:type="spellStart"/>
            <w:r w:rsidRPr="00C742F6">
              <w:rPr>
                <w:rFonts w:ascii="Century Gothic" w:hAnsi="Century Gothic" w:cs="Calibri"/>
                <w:color w:val="000000"/>
                <w:sz w:val="18"/>
                <w:szCs w:val="18"/>
              </w:rPr>
              <w:t>Kerugian</w:t>
            </w:r>
            <w:proofErr w:type="spellEnd"/>
            <w:r w:rsidRPr="00C742F6">
              <w:rPr>
                <w:rFonts w:ascii="Century Gothic" w:hAnsi="Century Gothic" w:cs="Calibri"/>
                <w:color w:val="000000"/>
                <w:sz w:val="18"/>
                <w:szCs w:val="18"/>
              </w:rPr>
              <w:t xml:space="preserve"> </w:t>
            </w:r>
            <w:proofErr w:type="spellStart"/>
            <w:r w:rsidRPr="00C742F6">
              <w:rPr>
                <w:rFonts w:ascii="Century Gothic" w:hAnsi="Century Gothic" w:cs="Calibri"/>
                <w:color w:val="000000"/>
                <w:sz w:val="18"/>
                <w:szCs w:val="18"/>
              </w:rPr>
              <w:t>Penurunan</w:t>
            </w:r>
            <w:proofErr w:type="spellEnd"/>
            <w:r w:rsidRPr="00C742F6">
              <w:rPr>
                <w:rFonts w:ascii="Century Gothic" w:hAnsi="Century Gothic" w:cs="Calibri"/>
                <w:color w:val="000000"/>
                <w:sz w:val="18"/>
                <w:szCs w:val="18"/>
              </w:rPr>
              <w:t xml:space="preserve"> Nilai</w:t>
            </w:r>
            <w:r w:rsidRPr="00C742F6">
              <w:rPr>
                <w:color w:val="000000"/>
                <w:sz w:val="18"/>
                <w:szCs w:val="18"/>
              </w:rPr>
              <w:t xml:space="preserve"> </w:t>
            </w:r>
          </w:p>
        </w:tc>
        <w:tc>
          <w:tcPr>
            <w:tcW w:w="1008" w:type="dxa"/>
            <w:noWrap/>
            <w:vAlign w:val="center"/>
          </w:tcPr>
          <w:p w14:paraId="16B66587" w14:textId="77777777" w:rsidR="000F3804" w:rsidRPr="00C043AA" w:rsidRDefault="000F3804" w:rsidP="000F3804">
            <w:pPr>
              <w:jc w:val="right"/>
              <w:rPr>
                <w:rFonts w:ascii="Century Gothic" w:hAnsi="Century Gothic" w:cs="Calibri"/>
                <w:bCs/>
                <w:color w:val="000000"/>
                <w:sz w:val="16"/>
                <w:szCs w:val="16"/>
              </w:rPr>
            </w:pPr>
          </w:p>
        </w:tc>
        <w:tc>
          <w:tcPr>
            <w:tcW w:w="1008" w:type="dxa"/>
          </w:tcPr>
          <w:p w14:paraId="6E61B518" w14:textId="42AA0729" w:rsidR="000F3804" w:rsidRPr="000F3804" w:rsidRDefault="000F3804" w:rsidP="000F3804">
            <w:pPr>
              <w:jc w:val="right"/>
              <w:rPr>
                <w:rFonts w:ascii="Century Gothic" w:hAnsi="Century Gothic" w:cs="Calibri"/>
                <w:bCs/>
                <w:color w:val="000000"/>
                <w:sz w:val="16"/>
                <w:szCs w:val="16"/>
              </w:rPr>
            </w:pPr>
          </w:p>
        </w:tc>
        <w:tc>
          <w:tcPr>
            <w:tcW w:w="1109" w:type="dxa"/>
            <w:noWrap/>
          </w:tcPr>
          <w:p w14:paraId="356D5DBE" w14:textId="5D4BDEAA" w:rsidR="000F3804" w:rsidRPr="000F3804" w:rsidRDefault="000F3804" w:rsidP="000F3804">
            <w:pPr>
              <w:jc w:val="right"/>
              <w:rPr>
                <w:rFonts w:ascii="Century Gothic" w:hAnsi="Century Gothic" w:cs="Calibri"/>
                <w:bCs/>
                <w:color w:val="000000"/>
                <w:sz w:val="16"/>
                <w:szCs w:val="16"/>
              </w:rPr>
            </w:pPr>
          </w:p>
        </w:tc>
        <w:tc>
          <w:tcPr>
            <w:tcW w:w="844" w:type="dxa"/>
            <w:noWrap/>
          </w:tcPr>
          <w:p w14:paraId="3FB21DF6" w14:textId="496FB3A7" w:rsidR="000F3804" w:rsidRPr="000F3804" w:rsidRDefault="000F3804" w:rsidP="000F3804">
            <w:pPr>
              <w:rPr>
                <w:rFonts w:ascii="Century Gothic" w:hAnsi="Century Gothic" w:cs="Calibri"/>
                <w:color w:val="000000"/>
                <w:sz w:val="16"/>
                <w:szCs w:val="16"/>
              </w:rPr>
            </w:pPr>
          </w:p>
        </w:tc>
        <w:tc>
          <w:tcPr>
            <w:tcW w:w="850" w:type="dxa"/>
            <w:noWrap/>
          </w:tcPr>
          <w:p w14:paraId="2F343B56" w14:textId="5DF98BA9" w:rsidR="000F3804" w:rsidRPr="000F3804" w:rsidRDefault="000F3804" w:rsidP="000F3804">
            <w:pPr>
              <w:rPr>
                <w:rFonts w:ascii="Century Gothic" w:hAnsi="Century Gothic" w:cs="Calibri"/>
                <w:color w:val="000000"/>
                <w:sz w:val="16"/>
                <w:szCs w:val="16"/>
              </w:rPr>
            </w:pPr>
          </w:p>
        </w:tc>
        <w:tc>
          <w:tcPr>
            <w:tcW w:w="937" w:type="dxa"/>
          </w:tcPr>
          <w:p w14:paraId="01D52B56" w14:textId="53AE3A25" w:rsidR="000F3804" w:rsidRPr="000F3804" w:rsidRDefault="000F3804" w:rsidP="000F3804">
            <w:pPr>
              <w:jc w:val="right"/>
              <w:rPr>
                <w:rFonts w:ascii="Century Gothic" w:hAnsi="Century Gothic" w:cs="Calibri"/>
                <w:color w:val="000000"/>
                <w:sz w:val="16"/>
                <w:szCs w:val="16"/>
              </w:rPr>
            </w:pPr>
          </w:p>
        </w:tc>
      </w:tr>
      <w:tr w:rsidR="000F3804" w:rsidRPr="00C742F6" w14:paraId="7A54C597" w14:textId="77777777" w:rsidTr="008E470D">
        <w:trPr>
          <w:trHeight w:val="270"/>
        </w:trPr>
        <w:tc>
          <w:tcPr>
            <w:tcW w:w="4395" w:type="dxa"/>
            <w:noWrap/>
          </w:tcPr>
          <w:p w14:paraId="25AA8776" w14:textId="77777777" w:rsidR="000F3804" w:rsidRPr="00C742F6" w:rsidRDefault="000F3804" w:rsidP="000F3804">
            <w:pPr>
              <w:ind w:firstLineChars="300" w:firstLine="540"/>
              <w:rPr>
                <w:rFonts w:ascii="Century Gothic" w:hAnsi="Century Gothic" w:cs="Calibri"/>
                <w:color w:val="000000"/>
                <w:sz w:val="18"/>
                <w:szCs w:val="18"/>
              </w:rPr>
            </w:pPr>
            <w:r w:rsidRPr="00C742F6">
              <w:rPr>
                <w:rFonts w:ascii="Century Gothic" w:hAnsi="Century Gothic" w:cs="Calibri"/>
                <w:color w:val="000000"/>
                <w:sz w:val="18"/>
                <w:szCs w:val="18"/>
              </w:rPr>
              <w:t xml:space="preserve">   a Aset </w:t>
            </w:r>
            <w:proofErr w:type="spellStart"/>
            <w:r w:rsidRPr="00C742F6">
              <w:rPr>
                <w:rFonts w:ascii="Century Gothic" w:hAnsi="Century Gothic" w:cs="Calibri"/>
                <w:color w:val="000000"/>
                <w:sz w:val="18"/>
                <w:szCs w:val="18"/>
              </w:rPr>
              <w:t>Tetap</w:t>
            </w:r>
            <w:proofErr w:type="spellEnd"/>
            <w:r w:rsidRPr="00C742F6">
              <w:rPr>
                <w:rFonts w:ascii="Century Gothic" w:hAnsi="Century Gothic" w:cs="Calibri"/>
                <w:color w:val="000000"/>
                <w:sz w:val="18"/>
                <w:szCs w:val="18"/>
              </w:rPr>
              <w:t xml:space="preserve"> dan </w:t>
            </w:r>
            <w:proofErr w:type="spellStart"/>
            <w:r w:rsidRPr="00C742F6">
              <w:rPr>
                <w:rFonts w:ascii="Century Gothic" w:hAnsi="Century Gothic" w:cs="Calibri"/>
                <w:color w:val="000000"/>
                <w:sz w:val="18"/>
                <w:szCs w:val="18"/>
              </w:rPr>
              <w:t>Inventaris</w:t>
            </w:r>
            <w:proofErr w:type="spellEnd"/>
            <w:r w:rsidRPr="00C742F6">
              <w:rPr>
                <w:rFonts w:ascii="Century Gothic" w:hAnsi="Century Gothic" w:cs="Calibri"/>
                <w:color w:val="000000"/>
                <w:sz w:val="18"/>
                <w:szCs w:val="18"/>
              </w:rPr>
              <w:t xml:space="preserve"> </w:t>
            </w:r>
          </w:p>
        </w:tc>
        <w:tc>
          <w:tcPr>
            <w:tcW w:w="1008" w:type="dxa"/>
            <w:noWrap/>
            <w:vAlign w:val="center"/>
          </w:tcPr>
          <w:p w14:paraId="1A1B74FD" w14:textId="29DDA73E" w:rsidR="000F3804" w:rsidRPr="00C043AA" w:rsidRDefault="000F3804" w:rsidP="000F3804">
            <w:pPr>
              <w:jc w:val="right"/>
              <w:rPr>
                <w:rFonts w:ascii="Century Gothic" w:hAnsi="Century Gothic" w:cs="Calibri"/>
                <w:bCs/>
                <w:color w:val="000000"/>
                <w:sz w:val="16"/>
                <w:szCs w:val="16"/>
              </w:rPr>
            </w:pPr>
            <w:r>
              <w:rPr>
                <w:rFonts w:ascii="Century Gothic" w:hAnsi="Century Gothic" w:cs="Calibri"/>
                <w:bCs/>
                <w:color w:val="000000"/>
                <w:sz w:val="16"/>
                <w:szCs w:val="16"/>
              </w:rPr>
              <w:t>0</w:t>
            </w:r>
          </w:p>
        </w:tc>
        <w:tc>
          <w:tcPr>
            <w:tcW w:w="1008" w:type="dxa"/>
          </w:tcPr>
          <w:p w14:paraId="2A63CD73" w14:textId="4FE1E2F5" w:rsidR="000F3804" w:rsidRPr="000F3804" w:rsidRDefault="000F3804" w:rsidP="000F3804">
            <w:pPr>
              <w:jc w:val="right"/>
              <w:rPr>
                <w:rFonts w:ascii="Century Gothic" w:hAnsi="Century Gothic" w:cs="Calibri"/>
                <w:bCs/>
                <w:color w:val="000000"/>
                <w:sz w:val="16"/>
                <w:szCs w:val="16"/>
              </w:rPr>
            </w:pPr>
            <w:r w:rsidRPr="000F3804">
              <w:rPr>
                <w:rFonts w:ascii="Century Gothic" w:hAnsi="Century Gothic"/>
                <w:sz w:val="16"/>
                <w:szCs w:val="16"/>
              </w:rPr>
              <w:t>0</w:t>
            </w:r>
          </w:p>
        </w:tc>
        <w:tc>
          <w:tcPr>
            <w:tcW w:w="1109" w:type="dxa"/>
            <w:noWrap/>
          </w:tcPr>
          <w:p w14:paraId="51CD8FD1" w14:textId="27CCB2CA" w:rsidR="000F3804" w:rsidRPr="000F3804" w:rsidRDefault="000F3804" w:rsidP="000F3804">
            <w:pPr>
              <w:jc w:val="right"/>
              <w:rPr>
                <w:rFonts w:ascii="Century Gothic" w:hAnsi="Century Gothic" w:cs="Calibri"/>
                <w:bCs/>
                <w:color w:val="000000"/>
                <w:sz w:val="16"/>
                <w:szCs w:val="16"/>
              </w:rPr>
            </w:pPr>
            <w:r w:rsidRPr="000F3804">
              <w:rPr>
                <w:rFonts w:ascii="Century Gothic" w:hAnsi="Century Gothic"/>
                <w:sz w:val="16"/>
                <w:szCs w:val="16"/>
              </w:rPr>
              <w:t>0</w:t>
            </w:r>
          </w:p>
        </w:tc>
        <w:tc>
          <w:tcPr>
            <w:tcW w:w="844" w:type="dxa"/>
            <w:noWrap/>
          </w:tcPr>
          <w:p w14:paraId="56131300" w14:textId="72F3A46E"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850" w:type="dxa"/>
            <w:noWrap/>
          </w:tcPr>
          <w:p w14:paraId="34CCCB2E" w14:textId="07F800E2" w:rsidR="000F3804" w:rsidRPr="000F3804" w:rsidRDefault="000F3804" w:rsidP="000F3804">
            <w:pPr>
              <w:jc w:val="center"/>
              <w:rPr>
                <w:rFonts w:ascii="Century Gothic" w:hAnsi="Century Gothic" w:cs="Calibri"/>
                <w:color w:val="000000"/>
                <w:sz w:val="16"/>
                <w:szCs w:val="16"/>
              </w:rPr>
            </w:pPr>
            <w:r w:rsidRPr="000F3804">
              <w:rPr>
                <w:rFonts w:ascii="Century Gothic" w:hAnsi="Century Gothic"/>
                <w:sz w:val="16"/>
                <w:szCs w:val="16"/>
              </w:rPr>
              <w:t>#DIV/0!</w:t>
            </w:r>
          </w:p>
        </w:tc>
        <w:tc>
          <w:tcPr>
            <w:tcW w:w="937" w:type="dxa"/>
          </w:tcPr>
          <w:p w14:paraId="2F9B77EF" w14:textId="50468763"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#DIV/0!</w:t>
            </w:r>
          </w:p>
        </w:tc>
      </w:tr>
      <w:tr w:rsidR="000F3804" w:rsidRPr="00C742F6" w14:paraId="2946D888" w14:textId="77777777" w:rsidTr="008E470D">
        <w:trPr>
          <w:trHeight w:val="270"/>
        </w:trPr>
        <w:tc>
          <w:tcPr>
            <w:tcW w:w="4395" w:type="dxa"/>
            <w:noWrap/>
          </w:tcPr>
          <w:p w14:paraId="212D33C9" w14:textId="77777777" w:rsidR="000F3804" w:rsidRDefault="000F3804" w:rsidP="000F3804">
            <w:pPr>
              <w:rPr>
                <w:rFonts w:ascii="Century Gothic" w:hAnsi="Century Gothic" w:cs="Calibri"/>
                <w:color w:val="000000"/>
                <w:sz w:val="18"/>
                <w:szCs w:val="18"/>
              </w:rPr>
            </w:pPr>
            <w:r>
              <w:rPr>
                <w:rFonts w:ascii="Century Gothic" w:hAnsi="Century Gothic" w:cs="Calibri"/>
                <w:color w:val="000000"/>
                <w:sz w:val="18"/>
                <w:szCs w:val="18"/>
              </w:rPr>
              <w:t xml:space="preserve">              </w:t>
            </w:r>
          </w:p>
          <w:p w14:paraId="5E28584B" w14:textId="77777777" w:rsidR="000F3804" w:rsidRDefault="000F3804" w:rsidP="000F3804">
            <w:pPr>
              <w:ind w:firstLine="743"/>
              <w:rPr>
                <w:rFonts w:ascii="Century Gothic" w:hAnsi="Century Gothic" w:cs="Calibri"/>
                <w:color w:val="000000"/>
                <w:sz w:val="18"/>
                <w:szCs w:val="18"/>
              </w:rPr>
            </w:pPr>
            <w:r w:rsidRPr="00C742F6">
              <w:rPr>
                <w:rFonts w:ascii="Century Gothic" w:hAnsi="Century Gothic" w:cs="Calibri"/>
                <w:color w:val="000000"/>
                <w:sz w:val="18"/>
                <w:szCs w:val="18"/>
              </w:rPr>
              <w:t>b AYDA</w:t>
            </w:r>
          </w:p>
          <w:p w14:paraId="4CD030E1" w14:textId="77777777" w:rsidR="000F3804" w:rsidRPr="00C742F6" w:rsidRDefault="000F3804" w:rsidP="000F3804">
            <w:pPr>
              <w:rPr>
                <w:rFonts w:ascii="Century Gothic" w:hAnsi="Century Gothic" w:cs="Calibri"/>
                <w:color w:val="000000"/>
                <w:sz w:val="18"/>
                <w:szCs w:val="18"/>
              </w:rPr>
            </w:pPr>
          </w:p>
        </w:tc>
        <w:tc>
          <w:tcPr>
            <w:tcW w:w="1008" w:type="dxa"/>
            <w:noWrap/>
            <w:vAlign w:val="center"/>
          </w:tcPr>
          <w:p w14:paraId="69EFF656" w14:textId="53D1A27F" w:rsidR="000F3804" w:rsidRPr="00C043AA" w:rsidRDefault="000F3804" w:rsidP="000F3804">
            <w:pPr>
              <w:jc w:val="right"/>
              <w:rPr>
                <w:rFonts w:ascii="Century Gothic" w:hAnsi="Century Gothic" w:cs="Calibri"/>
                <w:bCs/>
                <w:color w:val="000000"/>
                <w:sz w:val="16"/>
                <w:szCs w:val="16"/>
              </w:rPr>
            </w:pPr>
            <w:r w:rsidRPr="00C043AA">
              <w:rPr>
                <w:rFonts w:ascii="Century Gothic" w:hAnsi="Century Gothic" w:cs="Calibri"/>
                <w:bCs/>
                <w:color w:val="000000"/>
                <w:sz w:val="16"/>
                <w:szCs w:val="16"/>
              </w:rPr>
              <w:t xml:space="preserve">0 </w:t>
            </w:r>
          </w:p>
        </w:tc>
        <w:tc>
          <w:tcPr>
            <w:tcW w:w="1008" w:type="dxa"/>
          </w:tcPr>
          <w:p w14:paraId="35CA2FD6" w14:textId="3CC4BE07" w:rsidR="000F3804" w:rsidRPr="000F3804" w:rsidRDefault="000F3804" w:rsidP="000F3804">
            <w:pPr>
              <w:jc w:val="right"/>
              <w:rPr>
                <w:rFonts w:ascii="Century Gothic" w:hAnsi="Century Gothic" w:cs="Calibri"/>
                <w:bCs/>
                <w:color w:val="000000"/>
                <w:sz w:val="16"/>
                <w:szCs w:val="16"/>
              </w:rPr>
            </w:pPr>
            <w:r w:rsidRPr="000F3804">
              <w:rPr>
                <w:rFonts w:ascii="Century Gothic" w:hAnsi="Century Gothic"/>
                <w:sz w:val="16"/>
                <w:szCs w:val="16"/>
              </w:rPr>
              <w:t>0</w:t>
            </w:r>
          </w:p>
        </w:tc>
        <w:tc>
          <w:tcPr>
            <w:tcW w:w="1109" w:type="dxa"/>
            <w:noWrap/>
          </w:tcPr>
          <w:p w14:paraId="289A027B" w14:textId="62BADCF2" w:rsidR="000F3804" w:rsidRPr="000F3804" w:rsidRDefault="000F3804" w:rsidP="000F3804">
            <w:pPr>
              <w:jc w:val="right"/>
              <w:rPr>
                <w:rFonts w:ascii="Century Gothic" w:hAnsi="Century Gothic" w:cs="Calibri"/>
                <w:bCs/>
                <w:color w:val="000000"/>
                <w:sz w:val="16"/>
                <w:szCs w:val="16"/>
              </w:rPr>
            </w:pPr>
            <w:r w:rsidRPr="000F3804">
              <w:rPr>
                <w:rFonts w:ascii="Century Gothic" w:hAnsi="Century Gothic"/>
                <w:sz w:val="16"/>
                <w:szCs w:val="16"/>
              </w:rPr>
              <w:t>0</w:t>
            </w:r>
          </w:p>
        </w:tc>
        <w:tc>
          <w:tcPr>
            <w:tcW w:w="844" w:type="dxa"/>
            <w:noWrap/>
          </w:tcPr>
          <w:p w14:paraId="375DE514" w14:textId="35BB17EA"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850" w:type="dxa"/>
            <w:noWrap/>
          </w:tcPr>
          <w:p w14:paraId="2829F32E" w14:textId="65914A57" w:rsidR="000F3804" w:rsidRPr="000F3804" w:rsidRDefault="000F3804" w:rsidP="000F3804">
            <w:pPr>
              <w:jc w:val="center"/>
              <w:rPr>
                <w:rFonts w:ascii="Century Gothic" w:hAnsi="Century Gothic" w:cs="Calibri"/>
                <w:color w:val="000000"/>
                <w:sz w:val="16"/>
                <w:szCs w:val="16"/>
              </w:rPr>
            </w:pPr>
            <w:r w:rsidRPr="000F3804">
              <w:rPr>
                <w:rFonts w:ascii="Century Gothic" w:hAnsi="Century Gothic"/>
                <w:sz w:val="16"/>
                <w:szCs w:val="16"/>
              </w:rPr>
              <w:t>#DIV/0!</w:t>
            </w:r>
          </w:p>
        </w:tc>
        <w:tc>
          <w:tcPr>
            <w:tcW w:w="937" w:type="dxa"/>
          </w:tcPr>
          <w:p w14:paraId="6C62E70D" w14:textId="11DDDFBF"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#DIV/0!</w:t>
            </w:r>
          </w:p>
        </w:tc>
      </w:tr>
      <w:tr w:rsidR="00066288" w14:paraId="5C7F0C26" w14:textId="77777777" w:rsidTr="003F76C4">
        <w:trPr>
          <w:trHeight w:val="270"/>
        </w:trPr>
        <w:tc>
          <w:tcPr>
            <w:tcW w:w="4395" w:type="dxa"/>
            <w:vMerge w:val="restart"/>
            <w:vAlign w:val="center"/>
            <w:hideMark/>
          </w:tcPr>
          <w:p w14:paraId="1DEDA829" w14:textId="77777777" w:rsidR="00066288" w:rsidRPr="00C742F6" w:rsidRDefault="00066288" w:rsidP="00093BFD">
            <w:pPr>
              <w:jc w:val="center"/>
              <w:rPr>
                <w:rFonts w:ascii="Century Gothic" w:hAnsi="Century Gothic" w:cs="Calibri"/>
                <w:b/>
                <w:bCs/>
                <w:color w:val="000000"/>
                <w:sz w:val="18"/>
                <w:szCs w:val="18"/>
              </w:rPr>
            </w:pPr>
            <w:r w:rsidRPr="00C742F6">
              <w:rPr>
                <w:rFonts w:ascii="Century Gothic" w:hAnsi="Century Gothic" w:cs="Calibri"/>
                <w:b/>
                <w:bCs/>
                <w:color w:val="000000"/>
                <w:sz w:val="18"/>
                <w:szCs w:val="18"/>
              </w:rPr>
              <w:lastRenderedPageBreak/>
              <w:t>NAMA REKENING</w:t>
            </w:r>
          </w:p>
        </w:tc>
        <w:tc>
          <w:tcPr>
            <w:tcW w:w="1008" w:type="dxa"/>
            <w:vMerge w:val="restart"/>
            <w:noWrap/>
            <w:vAlign w:val="center"/>
            <w:hideMark/>
          </w:tcPr>
          <w:p w14:paraId="4158DCB3" w14:textId="77777777" w:rsidR="00066288" w:rsidRDefault="00066288" w:rsidP="00093BFD">
            <w:pPr>
              <w:jc w:val="center"/>
              <w:rPr>
                <w:rFonts w:ascii="Century Gothic" w:hAnsi="Century Gothic" w:cs="Calibri"/>
                <w:b/>
                <w:bCs/>
                <w:color w:val="000000"/>
                <w:sz w:val="18"/>
                <w:szCs w:val="18"/>
              </w:rPr>
            </w:pPr>
            <w:r>
              <w:rPr>
                <w:rFonts w:ascii="Century Gothic" w:hAnsi="Century Gothic" w:cs="Calibri"/>
                <w:b/>
                <w:bCs/>
                <w:color w:val="000000"/>
                <w:sz w:val="18"/>
                <w:szCs w:val="18"/>
              </w:rPr>
              <w:t>DES</w:t>
            </w:r>
          </w:p>
          <w:p w14:paraId="09179486" w14:textId="082A9893" w:rsidR="00066288" w:rsidRPr="00C742F6" w:rsidRDefault="00066288" w:rsidP="00093BFD">
            <w:pPr>
              <w:jc w:val="center"/>
              <w:rPr>
                <w:rFonts w:ascii="Century Gothic" w:hAnsi="Century Gothic" w:cs="Calibri"/>
                <w:b/>
                <w:bCs/>
                <w:color w:val="000000"/>
                <w:sz w:val="18"/>
                <w:szCs w:val="18"/>
              </w:rPr>
            </w:pPr>
            <w:r>
              <w:rPr>
                <w:rFonts w:ascii="Century Gothic" w:hAnsi="Century Gothic" w:cs="Calibri"/>
                <w:b/>
                <w:bCs/>
                <w:color w:val="000000"/>
                <w:sz w:val="18"/>
                <w:szCs w:val="18"/>
              </w:rPr>
              <w:t>202</w:t>
            </w:r>
            <w:r w:rsidR="00244025">
              <w:rPr>
                <w:rFonts w:ascii="Century Gothic" w:hAnsi="Century Gothic" w:cs="Calibri"/>
                <w:b/>
                <w:bCs/>
                <w:color w:val="000000"/>
                <w:sz w:val="18"/>
                <w:szCs w:val="18"/>
              </w:rPr>
              <w:t>4</w:t>
            </w:r>
          </w:p>
        </w:tc>
        <w:tc>
          <w:tcPr>
            <w:tcW w:w="1008" w:type="dxa"/>
            <w:vMerge w:val="restart"/>
            <w:vAlign w:val="center"/>
          </w:tcPr>
          <w:p w14:paraId="68A995D2" w14:textId="77777777" w:rsidR="00066288" w:rsidRDefault="00066288" w:rsidP="005B7ECB">
            <w:pPr>
              <w:jc w:val="center"/>
              <w:rPr>
                <w:rFonts w:ascii="Century Gothic" w:hAnsi="Century Gothic" w:cs="Calibri"/>
                <w:b/>
                <w:bCs/>
                <w:color w:val="000000"/>
                <w:sz w:val="18"/>
                <w:szCs w:val="18"/>
              </w:rPr>
            </w:pPr>
            <w:r>
              <w:rPr>
                <w:rFonts w:ascii="Century Gothic" w:hAnsi="Century Gothic" w:cs="Calibri"/>
                <w:b/>
                <w:bCs/>
                <w:color w:val="000000"/>
                <w:sz w:val="18"/>
                <w:szCs w:val="18"/>
              </w:rPr>
              <w:t>RBB</w:t>
            </w:r>
          </w:p>
          <w:p w14:paraId="4CE57B85" w14:textId="62ACAC6D" w:rsidR="00066288" w:rsidRDefault="00066288" w:rsidP="005B7ECB">
            <w:pPr>
              <w:jc w:val="center"/>
              <w:rPr>
                <w:rFonts w:ascii="Century Gothic" w:hAnsi="Century Gothic" w:cs="Calibri"/>
                <w:b/>
                <w:bCs/>
                <w:color w:val="000000"/>
                <w:sz w:val="18"/>
                <w:szCs w:val="18"/>
              </w:rPr>
            </w:pPr>
            <w:r>
              <w:rPr>
                <w:rFonts w:ascii="Century Gothic" w:hAnsi="Century Gothic" w:cs="Calibri"/>
                <w:b/>
                <w:bCs/>
                <w:color w:val="000000"/>
                <w:sz w:val="18"/>
                <w:szCs w:val="18"/>
              </w:rPr>
              <w:t>202</w:t>
            </w:r>
            <w:r w:rsidR="00244025">
              <w:rPr>
                <w:rFonts w:ascii="Century Gothic" w:hAnsi="Century Gothic" w:cs="Calibri"/>
                <w:b/>
                <w:bCs/>
                <w:color w:val="000000"/>
                <w:sz w:val="18"/>
                <w:szCs w:val="18"/>
              </w:rPr>
              <w:t>5</w:t>
            </w:r>
          </w:p>
        </w:tc>
        <w:tc>
          <w:tcPr>
            <w:tcW w:w="1109" w:type="dxa"/>
            <w:vMerge w:val="restart"/>
            <w:noWrap/>
            <w:vAlign w:val="center"/>
            <w:hideMark/>
          </w:tcPr>
          <w:p w14:paraId="1AC07C2E" w14:textId="77777777" w:rsidR="00066288" w:rsidRDefault="00066288" w:rsidP="00093BFD">
            <w:pPr>
              <w:jc w:val="center"/>
              <w:rPr>
                <w:rFonts w:ascii="Century Gothic" w:hAnsi="Century Gothic" w:cs="Calibri"/>
                <w:b/>
                <w:bCs/>
                <w:color w:val="000000"/>
                <w:sz w:val="18"/>
                <w:szCs w:val="18"/>
              </w:rPr>
            </w:pPr>
            <w:r>
              <w:rPr>
                <w:rFonts w:ascii="Century Gothic" w:hAnsi="Century Gothic" w:cs="Calibri"/>
                <w:b/>
                <w:bCs/>
                <w:color w:val="000000"/>
                <w:sz w:val="18"/>
                <w:szCs w:val="18"/>
              </w:rPr>
              <w:t>DES</w:t>
            </w:r>
          </w:p>
          <w:p w14:paraId="6568A289" w14:textId="1354ACF2" w:rsidR="00066288" w:rsidRPr="00C742F6" w:rsidRDefault="00066288" w:rsidP="00902C37">
            <w:pPr>
              <w:jc w:val="center"/>
              <w:rPr>
                <w:rFonts w:ascii="Century Gothic" w:hAnsi="Century Gothic" w:cs="Calibri"/>
                <w:b/>
                <w:bCs/>
                <w:color w:val="000000"/>
                <w:sz w:val="18"/>
                <w:szCs w:val="18"/>
              </w:rPr>
            </w:pPr>
            <w:r>
              <w:rPr>
                <w:rFonts w:ascii="Century Gothic" w:hAnsi="Century Gothic" w:cs="Calibri"/>
                <w:b/>
                <w:bCs/>
                <w:color w:val="000000"/>
                <w:sz w:val="18"/>
                <w:szCs w:val="18"/>
              </w:rPr>
              <w:t>202</w:t>
            </w:r>
            <w:r w:rsidR="00244025">
              <w:rPr>
                <w:rFonts w:ascii="Century Gothic" w:hAnsi="Century Gothic" w:cs="Calibri"/>
                <w:b/>
                <w:bCs/>
                <w:color w:val="000000"/>
                <w:sz w:val="18"/>
                <w:szCs w:val="18"/>
              </w:rPr>
              <w:t>5</w:t>
            </w:r>
          </w:p>
        </w:tc>
        <w:tc>
          <w:tcPr>
            <w:tcW w:w="1694" w:type="dxa"/>
            <w:gridSpan w:val="2"/>
            <w:noWrap/>
            <w:vAlign w:val="center"/>
            <w:hideMark/>
          </w:tcPr>
          <w:p w14:paraId="7A3059F4" w14:textId="77777777" w:rsidR="00066288" w:rsidRPr="00C742F6" w:rsidRDefault="00066288" w:rsidP="00093BFD">
            <w:pPr>
              <w:jc w:val="center"/>
              <w:rPr>
                <w:rFonts w:ascii="Century Gothic" w:hAnsi="Century Gothic" w:cs="Calibri"/>
                <w:b/>
                <w:bCs/>
                <w:color w:val="000000"/>
                <w:sz w:val="18"/>
                <w:szCs w:val="18"/>
              </w:rPr>
            </w:pPr>
            <w:r w:rsidRPr="00C742F6">
              <w:rPr>
                <w:rFonts w:ascii="Century Gothic" w:hAnsi="Century Gothic" w:cs="Calibri"/>
                <w:b/>
                <w:bCs/>
                <w:color w:val="000000"/>
                <w:sz w:val="18"/>
                <w:szCs w:val="18"/>
              </w:rPr>
              <w:t>NAIK/TURUN</w:t>
            </w:r>
          </w:p>
        </w:tc>
        <w:tc>
          <w:tcPr>
            <w:tcW w:w="937" w:type="dxa"/>
            <w:tcBorders>
              <w:bottom w:val="nil"/>
            </w:tcBorders>
            <w:vAlign w:val="center"/>
          </w:tcPr>
          <w:p w14:paraId="2BF7CCF8" w14:textId="77777777" w:rsidR="00066288" w:rsidRDefault="00066288" w:rsidP="00093BFD">
            <w:pPr>
              <w:jc w:val="center"/>
              <w:rPr>
                <w:rFonts w:ascii="Century Gothic" w:hAnsi="Century Gothic" w:cs="Calibri"/>
                <w:b/>
                <w:bCs/>
                <w:color w:val="000000"/>
                <w:sz w:val="18"/>
                <w:szCs w:val="18"/>
              </w:rPr>
            </w:pPr>
            <w:r>
              <w:rPr>
                <w:rFonts w:ascii="Century Gothic" w:hAnsi="Century Gothic" w:cs="Calibri"/>
                <w:b/>
                <w:bCs/>
                <w:color w:val="000000"/>
                <w:sz w:val="18"/>
                <w:szCs w:val="18"/>
              </w:rPr>
              <w:t>RBB</w:t>
            </w:r>
          </w:p>
        </w:tc>
      </w:tr>
      <w:tr w:rsidR="00066288" w:rsidRPr="00C742F6" w14:paraId="4839871B" w14:textId="77777777" w:rsidTr="003F76C4">
        <w:trPr>
          <w:trHeight w:val="270"/>
        </w:trPr>
        <w:tc>
          <w:tcPr>
            <w:tcW w:w="4395" w:type="dxa"/>
            <w:vMerge/>
            <w:hideMark/>
          </w:tcPr>
          <w:p w14:paraId="110207A4" w14:textId="77777777" w:rsidR="00066288" w:rsidRPr="00C742F6" w:rsidRDefault="00066288" w:rsidP="00093BFD">
            <w:pPr>
              <w:rPr>
                <w:rFonts w:ascii="Century Gothic" w:hAnsi="Century Gothic" w:cs="Calibri"/>
                <w:b/>
                <w:bCs/>
                <w:color w:val="000000"/>
                <w:sz w:val="18"/>
                <w:szCs w:val="18"/>
              </w:rPr>
            </w:pPr>
          </w:p>
        </w:tc>
        <w:tc>
          <w:tcPr>
            <w:tcW w:w="1008" w:type="dxa"/>
            <w:vMerge/>
            <w:noWrap/>
            <w:vAlign w:val="center"/>
            <w:hideMark/>
          </w:tcPr>
          <w:p w14:paraId="15EBDF65" w14:textId="77777777" w:rsidR="00066288" w:rsidRPr="00C742F6" w:rsidRDefault="00066288" w:rsidP="00093BFD">
            <w:pPr>
              <w:jc w:val="center"/>
              <w:rPr>
                <w:rFonts w:ascii="Century Gothic" w:hAnsi="Century Gothic" w:cs="Calibri"/>
                <w:b/>
                <w:bCs/>
                <w:color w:val="000000"/>
                <w:sz w:val="18"/>
                <w:szCs w:val="18"/>
              </w:rPr>
            </w:pPr>
          </w:p>
        </w:tc>
        <w:tc>
          <w:tcPr>
            <w:tcW w:w="1008" w:type="dxa"/>
            <w:vMerge/>
          </w:tcPr>
          <w:p w14:paraId="14E5DDBE" w14:textId="77777777" w:rsidR="00066288" w:rsidRPr="00C742F6" w:rsidRDefault="00066288" w:rsidP="00093BFD">
            <w:pPr>
              <w:jc w:val="center"/>
              <w:rPr>
                <w:rFonts w:ascii="Century Gothic" w:hAnsi="Century Gothic" w:cs="Calibri"/>
                <w:b/>
                <w:bCs/>
                <w:color w:val="000000"/>
                <w:sz w:val="18"/>
                <w:szCs w:val="18"/>
              </w:rPr>
            </w:pPr>
          </w:p>
        </w:tc>
        <w:tc>
          <w:tcPr>
            <w:tcW w:w="1109" w:type="dxa"/>
            <w:vMerge/>
            <w:noWrap/>
            <w:vAlign w:val="center"/>
            <w:hideMark/>
          </w:tcPr>
          <w:p w14:paraId="51787067" w14:textId="77777777" w:rsidR="00066288" w:rsidRPr="00C742F6" w:rsidRDefault="00066288" w:rsidP="00093BFD">
            <w:pPr>
              <w:jc w:val="center"/>
              <w:rPr>
                <w:rFonts w:ascii="Century Gothic" w:hAnsi="Century Gothic" w:cs="Calibri"/>
                <w:b/>
                <w:bCs/>
                <w:color w:val="000000"/>
                <w:sz w:val="18"/>
                <w:szCs w:val="18"/>
              </w:rPr>
            </w:pPr>
          </w:p>
        </w:tc>
        <w:tc>
          <w:tcPr>
            <w:tcW w:w="844" w:type="dxa"/>
            <w:noWrap/>
            <w:vAlign w:val="center"/>
            <w:hideMark/>
          </w:tcPr>
          <w:p w14:paraId="147D09F8" w14:textId="77777777" w:rsidR="00066288" w:rsidRPr="00C742F6" w:rsidRDefault="00066288" w:rsidP="00093BFD">
            <w:pPr>
              <w:jc w:val="center"/>
              <w:rPr>
                <w:rFonts w:ascii="Century Gothic" w:hAnsi="Century Gothic" w:cs="Calibri"/>
                <w:b/>
                <w:bCs/>
                <w:color w:val="000000"/>
                <w:sz w:val="18"/>
                <w:szCs w:val="18"/>
              </w:rPr>
            </w:pPr>
            <w:r w:rsidRPr="00C742F6">
              <w:rPr>
                <w:rFonts w:ascii="Century Gothic" w:hAnsi="Century Gothic" w:cs="Calibri"/>
                <w:b/>
                <w:bCs/>
                <w:color w:val="000000"/>
                <w:sz w:val="18"/>
                <w:szCs w:val="18"/>
              </w:rPr>
              <w:t>Rp</w:t>
            </w:r>
          </w:p>
        </w:tc>
        <w:tc>
          <w:tcPr>
            <w:tcW w:w="850" w:type="dxa"/>
            <w:vAlign w:val="center"/>
            <w:hideMark/>
          </w:tcPr>
          <w:p w14:paraId="1BF42DD0" w14:textId="77777777" w:rsidR="00066288" w:rsidRPr="00791BD5" w:rsidRDefault="00066288" w:rsidP="00093BFD">
            <w:pPr>
              <w:jc w:val="center"/>
              <w:rPr>
                <w:rFonts w:ascii="Century Gothic" w:hAnsi="Century Gothic" w:cs="Calibri"/>
                <w:b/>
                <w:bCs/>
                <w:color w:val="000000"/>
                <w:sz w:val="18"/>
                <w:szCs w:val="18"/>
              </w:rPr>
            </w:pPr>
            <w:r>
              <w:rPr>
                <w:rFonts w:ascii="Century Gothic" w:hAnsi="Century Gothic" w:cs="Calibri"/>
                <w:b/>
                <w:bCs/>
                <w:color w:val="000000"/>
                <w:sz w:val="18"/>
                <w:szCs w:val="18"/>
              </w:rPr>
              <w:t>%</w:t>
            </w:r>
          </w:p>
        </w:tc>
        <w:tc>
          <w:tcPr>
            <w:tcW w:w="937" w:type="dxa"/>
            <w:tcBorders>
              <w:top w:val="nil"/>
            </w:tcBorders>
            <w:vAlign w:val="center"/>
          </w:tcPr>
          <w:p w14:paraId="018E3951" w14:textId="77777777" w:rsidR="00066288" w:rsidRPr="00C742F6" w:rsidRDefault="00066288" w:rsidP="00093BFD">
            <w:pPr>
              <w:jc w:val="center"/>
              <w:rPr>
                <w:rFonts w:ascii="Century Gothic" w:hAnsi="Century Gothic" w:cs="Calibri"/>
                <w:b/>
                <w:bCs/>
                <w:color w:val="000000"/>
                <w:sz w:val="18"/>
                <w:szCs w:val="18"/>
              </w:rPr>
            </w:pPr>
            <w:r>
              <w:rPr>
                <w:rFonts w:ascii="Century Gothic" w:hAnsi="Century Gothic" w:cs="Calibri"/>
                <w:b/>
                <w:bCs/>
                <w:color w:val="000000"/>
                <w:sz w:val="18"/>
                <w:szCs w:val="18"/>
              </w:rPr>
              <w:t>%</w:t>
            </w:r>
          </w:p>
        </w:tc>
      </w:tr>
      <w:tr w:rsidR="000F3804" w:rsidRPr="00C742F6" w14:paraId="7CC30D58" w14:textId="77777777" w:rsidTr="00E0188A">
        <w:trPr>
          <w:trHeight w:val="270"/>
        </w:trPr>
        <w:tc>
          <w:tcPr>
            <w:tcW w:w="4395" w:type="dxa"/>
            <w:noWrap/>
          </w:tcPr>
          <w:p w14:paraId="6200F6DE" w14:textId="77777777" w:rsidR="000F3804" w:rsidRPr="00C742F6" w:rsidRDefault="000F3804" w:rsidP="000F3804">
            <w:pPr>
              <w:ind w:firstLineChars="300" w:firstLine="540"/>
              <w:rPr>
                <w:rFonts w:ascii="Century Gothic" w:hAnsi="Century Gothic" w:cs="Calibri"/>
                <w:color w:val="000000"/>
                <w:sz w:val="18"/>
                <w:szCs w:val="18"/>
              </w:rPr>
            </w:pPr>
            <w:r w:rsidRPr="00C742F6">
              <w:rPr>
                <w:rFonts w:ascii="Century Gothic" w:hAnsi="Century Gothic" w:cs="Calibri"/>
                <w:color w:val="000000"/>
                <w:sz w:val="18"/>
                <w:szCs w:val="18"/>
              </w:rPr>
              <w:t>3 Bunga Antar Kantor</w:t>
            </w:r>
            <w:r w:rsidRPr="00C742F6">
              <w:rPr>
                <w:color w:val="000000"/>
                <w:sz w:val="18"/>
                <w:szCs w:val="18"/>
              </w:rPr>
              <w:t xml:space="preserve"> </w:t>
            </w:r>
          </w:p>
        </w:tc>
        <w:tc>
          <w:tcPr>
            <w:tcW w:w="1008" w:type="dxa"/>
            <w:noWrap/>
            <w:vAlign w:val="center"/>
          </w:tcPr>
          <w:p w14:paraId="5A0B82B5" w14:textId="6ADBEDEE" w:rsidR="000F3804" w:rsidRPr="00C84039" w:rsidRDefault="000F3804" w:rsidP="000F3804">
            <w:pPr>
              <w:jc w:val="right"/>
              <w:rPr>
                <w:rFonts w:ascii="Century Gothic" w:hAnsi="Century Gothic" w:cs="Calibri"/>
                <w:bCs/>
                <w:color w:val="000000"/>
                <w:sz w:val="16"/>
                <w:szCs w:val="16"/>
              </w:rPr>
            </w:pPr>
            <w:r>
              <w:rPr>
                <w:rFonts w:ascii="Century Gothic" w:hAnsi="Century Gothic" w:cs="Calibri"/>
                <w:bCs/>
                <w:color w:val="000000"/>
                <w:sz w:val="16"/>
                <w:szCs w:val="16"/>
              </w:rPr>
              <w:t>0</w:t>
            </w:r>
          </w:p>
        </w:tc>
        <w:tc>
          <w:tcPr>
            <w:tcW w:w="1008" w:type="dxa"/>
          </w:tcPr>
          <w:p w14:paraId="06A22E5A" w14:textId="139EA858" w:rsidR="000F3804" w:rsidRPr="000F3804" w:rsidRDefault="000F3804" w:rsidP="000F3804">
            <w:pPr>
              <w:jc w:val="right"/>
              <w:rPr>
                <w:rFonts w:ascii="Century Gothic" w:hAnsi="Century Gothic" w:cs="Calibri"/>
                <w:bCs/>
                <w:color w:val="000000"/>
                <w:sz w:val="16"/>
                <w:szCs w:val="16"/>
              </w:rPr>
            </w:pPr>
            <w:r w:rsidRPr="000F3804">
              <w:rPr>
                <w:rFonts w:ascii="Century Gothic" w:hAnsi="Century Gothic"/>
                <w:sz w:val="16"/>
                <w:szCs w:val="16"/>
              </w:rPr>
              <w:t>0</w:t>
            </w:r>
          </w:p>
        </w:tc>
        <w:tc>
          <w:tcPr>
            <w:tcW w:w="1109" w:type="dxa"/>
            <w:noWrap/>
          </w:tcPr>
          <w:p w14:paraId="16D8E8F2" w14:textId="48ACF88F" w:rsidR="000F3804" w:rsidRPr="000F3804" w:rsidRDefault="000F3804" w:rsidP="000F3804">
            <w:pPr>
              <w:jc w:val="right"/>
              <w:rPr>
                <w:rFonts w:ascii="Century Gothic" w:hAnsi="Century Gothic" w:cs="Calibri"/>
                <w:bCs/>
                <w:color w:val="000000"/>
                <w:sz w:val="16"/>
                <w:szCs w:val="16"/>
              </w:rPr>
            </w:pPr>
            <w:r w:rsidRPr="000F3804">
              <w:rPr>
                <w:rFonts w:ascii="Century Gothic" w:hAnsi="Century Gothic"/>
                <w:sz w:val="16"/>
                <w:szCs w:val="16"/>
              </w:rPr>
              <w:t>0</w:t>
            </w:r>
          </w:p>
        </w:tc>
        <w:tc>
          <w:tcPr>
            <w:tcW w:w="844" w:type="dxa"/>
            <w:noWrap/>
          </w:tcPr>
          <w:p w14:paraId="1A6D52E0" w14:textId="2EC84F75" w:rsidR="000F3804" w:rsidRPr="000F3804" w:rsidRDefault="000F3804" w:rsidP="000F3804">
            <w:pPr>
              <w:jc w:val="right"/>
              <w:rPr>
                <w:rFonts w:ascii="Century Gothic" w:hAnsi="Century Gothic" w:cs="Calibri"/>
                <w:bCs/>
                <w:color w:val="000000"/>
                <w:sz w:val="16"/>
                <w:szCs w:val="16"/>
              </w:rPr>
            </w:pPr>
            <w:r w:rsidRPr="000F3804">
              <w:rPr>
                <w:rFonts w:ascii="Century Gothic" w:hAnsi="Century Gothic"/>
                <w:sz w:val="16"/>
                <w:szCs w:val="16"/>
              </w:rPr>
              <w:t>0</w:t>
            </w:r>
          </w:p>
        </w:tc>
        <w:tc>
          <w:tcPr>
            <w:tcW w:w="850" w:type="dxa"/>
            <w:noWrap/>
          </w:tcPr>
          <w:p w14:paraId="6F110F5F" w14:textId="559CF63F" w:rsidR="000F3804" w:rsidRPr="000F3804" w:rsidRDefault="000F3804" w:rsidP="000F3804">
            <w:pPr>
              <w:jc w:val="right"/>
              <w:rPr>
                <w:rFonts w:ascii="Century Gothic" w:hAnsi="Century Gothic" w:cs="Calibri"/>
                <w:bCs/>
                <w:color w:val="000000"/>
                <w:sz w:val="16"/>
                <w:szCs w:val="16"/>
              </w:rPr>
            </w:pPr>
            <w:r w:rsidRPr="000F3804">
              <w:rPr>
                <w:rFonts w:ascii="Century Gothic" w:hAnsi="Century Gothic"/>
                <w:sz w:val="16"/>
                <w:szCs w:val="16"/>
              </w:rPr>
              <w:t>#DIV/0!</w:t>
            </w:r>
          </w:p>
        </w:tc>
        <w:tc>
          <w:tcPr>
            <w:tcW w:w="937" w:type="dxa"/>
          </w:tcPr>
          <w:p w14:paraId="7C87B1F5" w14:textId="019FB851" w:rsidR="000F3804" w:rsidRPr="000F3804" w:rsidRDefault="000F3804" w:rsidP="000F3804">
            <w:pPr>
              <w:jc w:val="right"/>
              <w:rPr>
                <w:rFonts w:ascii="Century Gothic" w:hAnsi="Century Gothic" w:cs="Calibri"/>
                <w:bCs/>
                <w:color w:val="000000"/>
                <w:sz w:val="16"/>
                <w:szCs w:val="16"/>
              </w:rPr>
            </w:pPr>
            <w:r w:rsidRPr="000F3804">
              <w:rPr>
                <w:rFonts w:ascii="Century Gothic" w:hAnsi="Century Gothic"/>
                <w:sz w:val="16"/>
                <w:szCs w:val="16"/>
              </w:rPr>
              <w:t>#DIV/0!</w:t>
            </w:r>
          </w:p>
        </w:tc>
      </w:tr>
      <w:tr w:rsidR="000F3804" w:rsidRPr="00C742F6" w14:paraId="3416F20A" w14:textId="77777777" w:rsidTr="00E0188A">
        <w:trPr>
          <w:trHeight w:val="270"/>
        </w:trPr>
        <w:tc>
          <w:tcPr>
            <w:tcW w:w="4395" w:type="dxa"/>
            <w:noWrap/>
          </w:tcPr>
          <w:p w14:paraId="61E3E739" w14:textId="77777777" w:rsidR="000F3804" w:rsidRPr="00C742F6" w:rsidRDefault="000F3804" w:rsidP="000F3804">
            <w:pPr>
              <w:ind w:firstLineChars="300" w:firstLine="540"/>
              <w:rPr>
                <w:rFonts w:ascii="Century Gothic" w:hAnsi="Century Gothic" w:cs="Calibri"/>
                <w:color w:val="000000"/>
                <w:sz w:val="18"/>
                <w:szCs w:val="18"/>
              </w:rPr>
            </w:pPr>
            <w:r w:rsidRPr="00C742F6">
              <w:rPr>
                <w:rFonts w:ascii="Century Gothic" w:hAnsi="Century Gothic" w:cs="Calibri"/>
                <w:color w:val="000000"/>
                <w:sz w:val="18"/>
                <w:szCs w:val="18"/>
              </w:rPr>
              <w:t xml:space="preserve">4 </w:t>
            </w:r>
            <w:proofErr w:type="spellStart"/>
            <w:r w:rsidRPr="00C742F6">
              <w:rPr>
                <w:rFonts w:ascii="Century Gothic" w:hAnsi="Century Gothic" w:cs="Calibri"/>
                <w:color w:val="000000"/>
                <w:sz w:val="18"/>
                <w:szCs w:val="18"/>
              </w:rPr>
              <w:t>Selilsih</w:t>
            </w:r>
            <w:proofErr w:type="spellEnd"/>
            <w:r w:rsidRPr="00C742F6">
              <w:rPr>
                <w:rFonts w:ascii="Century Gothic" w:hAnsi="Century Gothic" w:cs="Calibri"/>
                <w:color w:val="000000"/>
                <w:sz w:val="18"/>
                <w:szCs w:val="18"/>
              </w:rPr>
              <w:t xml:space="preserve"> Kurs</w:t>
            </w:r>
            <w:r w:rsidRPr="00C742F6">
              <w:rPr>
                <w:color w:val="000000"/>
                <w:sz w:val="18"/>
                <w:szCs w:val="18"/>
              </w:rPr>
              <w:t xml:space="preserve"> </w:t>
            </w:r>
          </w:p>
        </w:tc>
        <w:tc>
          <w:tcPr>
            <w:tcW w:w="1008" w:type="dxa"/>
            <w:noWrap/>
            <w:vAlign w:val="center"/>
          </w:tcPr>
          <w:p w14:paraId="7F2A5217" w14:textId="4B29745A" w:rsidR="000F3804" w:rsidRPr="00C84039" w:rsidRDefault="000F3804" w:rsidP="000F3804">
            <w:pPr>
              <w:jc w:val="right"/>
              <w:rPr>
                <w:rFonts w:ascii="Century Gothic" w:hAnsi="Century Gothic" w:cs="Calibri"/>
                <w:bCs/>
                <w:color w:val="000000"/>
                <w:sz w:val="16"/>
                <w:szCs w:val="16"/>
              </w:rPr>
            </w:pPr>
            <w:r>
              <w:rPr>
                <w:rFonts w:ascii="Century Gothic" w:hAnsi="Century Gothic" w:cs="Calibri"/>
                <w:bCs/>
                <w:color w:val="000000"/>
                <w:sz w:val="16"/>
                <w:szCs w:val="16"/>
              </w:rPr>
              <w:t>0</w:t>
            </w:r>
          </w:p>
        </w:tc>
        <w:tc>
          <w:tcPr>
            <w:tcW w:w="1008" w:type="dxa"/>
          </w:tcPr>
          <w:p w14:paraId="159C3B23" w14:textId="54495267" w:rsidR="000F3804" w:rsidRPr="000F3804" w:rsidRDefault="003B5257" w:rsidP="000F3804">
            <w:pPr>
              <w:jc w:val="right"/>
              <w:rPr>
                <w:rFonts w:ascii="Century Gothic" w:hAnsi="Century Gothic" w:cs="Calibri"/>
                <w:bCs/>
                <w:color w:val="000000"/>
                <w:sz w:val="16"/>
                <w:szCs w:val="16"/>
              </w:rPr>
            </w:pPr>
            <w:r>
              <w:rPr>
                <w:rFonts w:ascii="Century Gothic" w:hAnsi="Century Gothic" w:cs="Calibri"/>
                <w:bCs/>
                <w:color w:val="000000"/>
                <w:sz w:val="16"/>
                <w:szCs w:val="16"/>
              </w:rPr>
              <w:t>0</w:t>
            </w:r>
          </w:p>
        </w:tc>
        <w:tc>
          <w:tcPr>
            <w:tcW w:w="1109" w:type="dxa"/>
            <w:noWrap/>
          </w:tcPr>
          <w:p w14:paraId="25956E15" w14:textId="676E9E57" w:rsidR="000F3804" w:rsidRPr="000F3804" w:rsidRDefault="000F3804" w:rsidP="000F3804">
            <w:pPr>
              <w:jc w:val="right"/>
              <w:rPr>
                <w:rFonts w:ascii="Century Gothic" w:hAnsi="Century Gothic" w:cs="Calibri"/>
                <w:bCs/>
                <w:color w:val="000000"/>
                <w:sz w:val="16"/>
                <w:szCs w:val="16"/>
              </w:rPr>
            </w:pPr>
            <w:r w:rsidRPr="000F3804">
              <w:rPr>
                <w:rFonts w:ascii="Century Gothic" w:hAnsi="Century Gothic"/>
                <w:sz w:val="16"/>
                <w:szCs w:val="16"/>
              </w:rPr>
              <w:t>0</w:t>
            </w:r>
          </w:p>
        </w:tc>
        <w:tc>
          <w:tcPr>
            <w:tcW w:w="844" w:type="dxa"/>
            <w:noWrap/>
          </w:tcPr>
          <w:p w14:paraId="70ACD03A" w14:textId="19BD622D" w:rsidR="000F3804" w:rsidRPr="000F3804" w:rsidRDefault="000F3804" w:rsidP="000F3804">
            <w:pPr>
              <w:jc w:val="right"/>
              <w:rPr>
                <w:rFonts w:ascii="Century Gothic" w:hAnsi="Century Gothic" w:cs="Calibri"/>
                <w:bCs/>
                <w:color w:val="000000"/>
                <w:sz w:val="16"/>
                <w:szCs w:val="16"/>
              </w:rPr>
            </w:pPr>
            <w:r w:rsidRPr="000F3804">
              <w:rPr>
                <w:rFonts w:ascii="Century Gothic" w:hAnsi="Century Gothic"/>
                <w:sz w:val="16"/>
                <w:szCs w:val="16"/>
              </w:rPr>
              <w:t>0</w:t>
            </w:r>
          </w:p>
        </w:tc>
        <w:tc>
          <w:tcPr>
            <w:tcW w:w="850" w:type="dxa"/>
            <w:noWrap/>
          </w:tcPr>
          <w:p w14:paraId="30BD2E8B" w14:textId="116C0CE0" w:rsidR="000F3804" w:rsidRPr="000F3804" w:rsidRDefault="000F3804" w:rsidP="000F3804">
            <w:pPr>
              <w:jc w:val="right"/>
              <w:rPr>
                <w:rFonts w:ascii="Century Gothic" w:hAnsi="Century Gothic" w:cs="Calibri"/>
                <w:bCs/>
                <w:color w:val="000000"/>
                <w:sz w:val="16"/>
                <w:szCs w:val="16"/>
              </w:rPr>
            </w:pPr>
            <w:r w:rsidRPr="000F3804">
              <w:rPr>
                <w:rFonts w:ascii="Century Gothic" w:hAnsi="Century Gothic"/>
                <w:sz w:val="16"/>
                <w:szCs w:val="16"/>
              </w:rPr>
              <w:t>#DIV/0!</w:t>
            </w:r>
          </w:p>
        </w:tc>
        <w:tc>
          <w:tcPr>
            <w:tcW w:w="937" w:type="dxa"/>
          </w:tcPr>
          <w:p w14:paraId="64AF4C82" w14:textId="7936AD83" w:rsidR="000F3804" w:rsidRPr="000F3804" w:rsidRDefault="000F3804" w:rsidP="000F3804">
            <w:pPr>
              <w:jc w:val="right"/>
              <w:rPr>
                <w:rFonts w:ascii="Century Gothic" w:hAnsi="Century Gothic" w:cs="Calibri"/>
                <w:bCs/>
                <w:color w:val="000000"/>
                <w:sz w:val="16"/>
                <w:szCs w:val="16"/>
              </w:rPr>
            </w:pPr>
            <w:r w:rsidRPr="000F3804">
              <w:rPr>
                <w:rFonts w:ascii="Century Gothic" w:hAnsi="Century Gothic"/>
                <w:sz w:val="16"/>
                <w:szCs w:val="16"/>
              </w:rPr>
              <w:t>#DIV/0!</w:t>
            </w:r>
          </w:p>
        </w:tc>
      </w:tr>
      <w:tr w:rsidR="000F3804" w:rsidRPr="00C742F6" w14:paraId="2F7F7AC4" w14:textId="77777777" w:rsidTr="00E0188A">
        <w:trPr>
          <w:trHeight w:val="270"/>
        </w:trPr>
        <w:tc>
          <w:tcPr>
            <w:tcW w:w="4395" w:type="dxa"/>
            <w:noWrap/>
          </w:tcPr>
          <w:p w14:paraId="6F50492A" w14:textId="77777777" w:rsidR="000F3804" w:rsidRPr="00C742F6" w:rsidRDefault="000F3804" w:rsidP="000F3804">
            <w:pPr>
              <w:ind w:firstLineChars="300" w:firstLine="540"/>
              <w:rPr>
                <w:rFonts w:ascii="Century Gothic" w:hAnsi="Century Gothic" w:cs="Calibri"/>
                <w:color w:val="000000"/>
                <w:sz w:val="18"/>
                <w:szCs w:val="18"/>
              </w:rPr>
            </w:pPr>
            <w:r w:rsidRPr="00C742F6">
              <w:rPr>
                <w:rFonts w:ascii="Century Gothic" w:hAnsi="Century Gothic" w:cs="Calibri"/>
                <w:color w:val="000000"/>
                <w:sz w:val="18"/>
                <w:szCs w:val="18"/>
              </w:rPr>
              <w:t xml:space="preserve">5 </w:t>
            </w:r>
            <w:proofErr w:type="spellStart"/>
            <w:r w:rsidRPr="00C742F6">
              <w:rPr>
                <w:rFonts w:ascii="Century Gothic" w:hAnsi="Century Gothic" w:cs="Calibri"/>
                <w:color w:val="000000"/>
                <w:sz w:val="18"/>
                <w:szCs w:val="18"/>
              </w:rPr>
              <w:t>Lainnya</w:t>
            </w:r>
            <w:proofErr w:type="spellEnd"/>
            <w:r w:rsidRPr="00C742F6">
              <w:rPr>
                <w:color w:val="000000"/>
                <w:sz w:val="18"/>
                <w:szCs w:val="18"/>
              </w:rPr>
              <w:t xml:space="preserve"> </w:t>
            </w:r>
          </w:p>
        </w:tc>
        <w:tc>
          <w:tcPr>
            <w:tcW w:w="1008" w:type="dxa"/>
            <w:noWrap/>
            <w:vAlign w:val="center"/>
          </w:tcPr>
          <w:p w14:paraId="7613C0CC" w14:textId="069E0BD5" w:rsidR="000F3804" w:rsidRDefault="000F3804" w:rsidP="000F3804">
            <w:pPr>
              <w:jc w:val="right"/>
              <w:rPr>
                <w:rFonts w:ascii="Century Gothic" w:hAnsi="Century Gothic" w:cs="Calibri"/>
                <w:color w:val="000000"/>
                <w:sz w:val="16"/>
                <w:szCs w:val="16"/>
              </w:rPr>
            </w:pPr>
            <w:r>
              <w:rPr>
                <w:rFonts w:ascii="Century Gothic" w:hAnsi="Century Gothic" w:cs="Calibri"/>
                <w:color w:val="000000"/>
                <w:sz w:val="16"/>
                <w:szCs w:val="16"/>
              </w:rPr>
              <w:t xml:space="preserve">2.570 </w:t>
            </w:r>
          </w:p>
        </w:tc>
        <w:tc>
          <w:tcPr>
            <w:tcW w:w="1008" w:type="dxa"/>
          </w:tcPr>
          <w:p w14:paraId="6ED84BB7" w14:textId="41AB6703"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15.000</w:t>
            </w:r>
          </w:p>
        </w:tc>
        <w:tc>
          <w:tcPr>
            <w:tcW w:w="1109" w:type="dxa"/>
            <w:noWrap/>
          </w:tcPr>
          <w:p w14:paraId="7ADDA430" w14:textId="679BB1A2"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50.270</w:t>
            </w:r>
          </w:p>
        </w:tc>
        <w:tc>
          <w:tcPr>
            <w:tcW w:w="844" w:type="dxa"/>
            <w:noWrap/>
          </w:tcPr>
          <w:p w14:paraId="23F0B741" w14:textId="5AFA81FF"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47.700</w:t>
            </w:r>
          </w:p>
        </w:tc>
        <w:tc>
          <w:tcPr>
            <w:tcW w:w="850" w:type="dxa"/>
            <w:noWrap/>
          </w:tcPr>
          <w:p w14:paraId="64B30F27" w14:textId="5759EDED"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1.856,03</w:t>
            </w:r>
          </w:p>
        </w:tc>
        <w:tc>
          <w:tcPr>
            <w:tcW w:w="937" w:type="dxa"/>
          </w:tcPr>
          <w:p w14:paraId="44594381" w14:textId="30097238"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335,13</w:t>
            </w:r>
          </w:p>
        </w:tc>
      </w:tr>
      <w:tr w:rsidR="000F3804" w:rsidRPr="00C742F6" w14:paraId="48A6AC25" w14:textId="77777777" w:rsidTr="00E0188A">
        <w:trPr>
          <w:trHeight w:val="270"/>
        </w:trPr>
        <w:tc>
          <w:tcPr>
            <w:tcW w:w="4395" w:type="dxa"/>
            <w:noWrap/>
          </w:tcPr>
          <w:p w14:paraId="48956EF2" w14:textId="77777777" w:rsidR="000F3804" w:rsidRPr="00C742F6" w:rsidRDefault="000F3804" w:rsidP="000F3804">
            <w:pPr>
              <w:rPr>
                <w:rFonts w:ascii="Century Gothic" w:hAnsi="Century Gothic" w:cs="Calibri"/>
                <w:b/>
                <w:bCs/>
                <w:color w:val="000000"/>
                <w:sz w:val="18"/>
                <w:szCs w:val="18"/>
              </w:rPr>
            </w:pPr>
            <w:r w:rsidRPr="00C742F6">
              <w:rPr>
                <w:rFonts w:ascii="Century Gothic" w:hAnsi="Century Gothic" w:cs="Calibri"/>
                <w:b/>
                <w:bCs/>
                <w:color w:val="000000"/>
                <w:sz w:val="18"/>
                <w:szCs w:val="18"/>
                <w:lang w:val="id-ID"/>
              </w:rPr>
              <w:t>F.  Laba ( Rugi ) Non Operasional</w:t>
            </w:r>
          </w:p>
        </w:tc>
        <w:tc>
          <w:tcPr>
            <w:tcW w:w="1008" w:type="dxa"/>
            <w:noWrap/>
            <w:vAlign w:val="center"/>
          </w:tcPr>
          <w:p w14:paraId="27CE072B" w14:textId="30D5B7AB" w:rsidR="000F3804" w:rsidRDefault="000F3804" w:rsidP="000F3804">
            <w:pPr>
              <w:jc w:val="right"/>
              <w:rPr>
                <w:rFonts w:ascii="Century Gothic" w:hAnsi="Century Gothic" w:cs="Calibri"/>
                <w:b/>
                <w:bCs/>
                <w:color w:val="000000"/>
                <w:sz w:val="16"/>
                <w:szCs w:val="16"/>
              </w:rPr>
            </w:pPr>
            <w:r>
              <w:rPr>
                <w:rFonts w:ascii="Century Gothic" w:hAnsi="Century Gothic" w:cs="Calibri"/>
                <w:b/>
                <w:bCs/>
                <w:color w:val="000000"/>
                <w:sz w:val="16"/>
                <w:szCs w:val="16"/>
              </w:rPr>
              <w:t xml:space="preserve">2.570 </w:t>
            </w:r>
          </w:p>
        </w:tc>
        <w:tc>
          <w:tcPr>
            <w:tcW w:w="1008" w:type="dxa"/>
          </w:tcPr>
          <w:p w14:paraId="25F5BA84" w14:textId="756F8F01" w:rsidR="000F3804" w:rsidRPr="000F3804" w:rsidRDefault="000F3804" w:rsidP="000F3804">
            <w:pPr>
              <w:jc w:val="right"/>
              <w:rPr>
                <w:rFonts w:ascii="Century Gothic" w:hAnsi="Century Gothic" w:cs="Calibri"/>
                <w:b/>
                <w:bCs/>
                <w:color w:val="000000"/>
                <w:sz w:val="16"/>
                <w:szCs w:val="16"/>
              </w:rPr>
            </w:pPr>
            <w:r w:rsidRPr="000F3804">
              <w:rPr>
                <w:rFonts w:ascii="Century Gothic" w:hAnsi="Century Gothic"/>
                <w:b/>
                <w:bCs/>
                <w:sz w:val="16"/>
                <w:szCs w:val="16"/>
              </w:rPr>
              <w:t>15.000</w:t>
            </w:r>
          </w:p>
        </w:tc>
        <w:tc>
          <w:tcPr>
            <w:tcW w:w="1109" w:type="dxa"/>
            <w:noWrap/>
          </w:tcPr>
          <w:p w14:paraId="5F010EC7" w14:textId="53CE1033" w:rsidR="000F3804" w:rsidRPr="000F3804" w:rsidRDefault="000F3804" w:rsidP="000F3804">
            <w:pPr>
              <w:jc w:val="right"/>
              <w:rPr>
                <w:rFonts w:ascii="Century Gothic" w:hAnsi="Century Gothic" w:cs="Calibri"/>
                <w:b/>
                <w:bCs/>
                <w:color w:val="000000"/>
                <w:sz w:val="16"/>
                <w:szCs w:val="16"/>
              </w:rPr>
            </w:pPr>
            <w:r w:rsidRPr="000F3804">
              <w:rPr>
                <w:rFonts w:ascii="Century Gothic" w:hAnsi="Century Gothic"/>
                <w:b/>
                <w:bCs/>
                <w:sz w:val="16"/>
                <w:szCs w:val="16"/>
              </w:rPr>
              <w:t>50.270</w:t>
            </w:r>
          </w:p>
        </w:tc>
        <w:tc>
          <w:tcPr>
            <w:tcW w:w="844" w:type="dxa"/>
            <w:noWrap/>
          </w:tcPr>
          <w:p w14:paraId="46A0C44E" w14:textId="235051AA" w:rsidR="000F3804" w:rsidRPr="000F3804" w:rsidRDefault="000F3804" w:rsidP="000F3804">
            <w:pPr>
              <w:jc w:val="right"/>
              <w:rPr>
                <w:rFonts w:ascii="Century Gothic" w:hAnsi="Century Gothic" w:cs="Calibri"/>
                <w:b/>
                <w:bCs/>
                <w:color w:val="000000"/>
                <w:sz w:val="16"/>
                <w:szCs w:val="16"/>
              </w:rPr>
            </w:pPr>
            <w:r w:rsidRPr="000F3804">
              <w:rPr>
                <w:rFonts w:ascii="Century Gothic" w:hAnsi="Century Gothic"/>
                <w:b/>
                <w:bCs/>
                <w:sz w:val="16"/>
                <w:szCs w:val="16"/>
              </w:rPr>
              <w:t>47.700</w:t>
            </w:r>
          </w:p>
        </w:tc>
        <w:tc>
          <w:tcPr>
            <w:tcW w:w="850" w:type="dxa"/>
            <w:noWrap/>
          </w:tcPr>
          <w:p w14:paraId="2097C046" w14:textId="5B59B821" w:rsidR="000F3804" w:rsidRPr="000F3804" w:rsidRDefault="000F3804" w:rsidP="000F3804">
            <w:pPr>
              <w:jc w:val="right"/>
              <w:rPr>
                <w:rFonts w:ascii="Century Gothic" w:hAnsi="Century Gothic" w:cs="Calibri"/>
                <w:b/>
                <w:bCs/>
                <w:color w:val="000000"/>
                <w:sz w:val="16"/>
                <w:szCs w:val="16"/>
              </w:rPr>
            </w:pPr>
            <w:r w:rsidRPr="000F3804">
              <w:rPr>
                <w:rFonts w:ascii="Century Gothic" w:hAnsi="Century Gothic"/>
                <w:b/>
                <w:bCs/>
                <w:sz w:val="16"/>
                <w:szCs w:val="16"/>
              </w:rPr>
              <w:t>1.856,03</w:t>
            </w:r>
          </w:p>
        </w:tc>
        <w:tc>
          <w:tcPr>
            <w:tcW w:w="937" w:type="dxa"/>
          </w:tcPr>
          <w:p w14:paraId="78B81265" w14:textId="1BF9ADDF" w:rsidR="000F3804" w:rsidRPr="000F3804" w:rsidRDefault="000F3804" w:rsidP="000F3804">
            <w:pPr>
              <w:jc w:val="right"/>
              <w:rPr>
                <w:rFonts w:ascii="Century Gothic" w:hAnsi="Century Gothic" w:cs="Calibri"/>
                <w:b/>
                <w:bCs/>
                <w:color w:val="000000"/>
                <w:sz w:val="16"/>
                <w:szCs w:val="16"/>
              </w:rPr>
            </w:pPr>
            <w:r w:rsidRPr="000F3804">
              <w:rPr>
                <w:rFonts w:ascii="Century Gothic" w:hAnsi="Century Gothic"/>
                <w:b/>
                <w:bCs/>
                <w:sz w:val="16"/>
                <w:szCs w:val="16"/>
              </w:rPr>
              <w:t>335,13</w:t>
            </w:r>
          </w:p>
        </w:tc>
      </w:tr>
      <w:tr w:rsidR="000F3804" w:rsidRPr="00C742F6" w14:paraId="2D3B67F9" w14:textId="77777777" w:rsidTr="00E0188A">
        <w:trPr>
          <w:trHeight w:val="270"/>
        </w:trPr>
        <w:tc>
          <w:tcPr>
            <w:tcW w:w="4395" w:type="dxa"/>
            <w:noWrap/>
          </w:tcPr>
          <w:p w14:paraId="3D26E03B" w14:textId="77777777" w:rsidR="000F3804" w:rsidRPr="00B74355" w:rsidRDefault="000F3804" w:rsidP="000F3804">
            <w:pPr>
              <w:rPr>
                <w:rFonts w:ascii="Century Gothic" w:hAnsi="Century Gothic" w:cs="Calibri"/>
                <w:b/>
                <w:bCs/>
                <w:color w:val="000000"/>
                <w:sz w:val="18"/>
                <w:szCs w:val="18"/>
                <w:lang w:val="sv-SE"/>
              </w:rPr>
            </w:pPr>
            <w:r w:rsidRPr="00C742F6">
              <w:rPr>
                <w:rFonts w:ascii="Century Gothic" w:hAnsi="Century Gothic" w:cs="Calibri"/>
                <w:b/>
                <w:bCs/>
                <w:color w:val="000000"/>
                <w:sz w:val="18"/>
                <w:szCs w:val="18"/>
                <w:lang w:val="id-ID"/>
              </w:rPr>
              <w:t>G. Laba ( Rugi ) Tahun berjalan  sebelum  pajak</w:t>
            </w:r>
          </w:p>
        </w:tc>
        <w:tc>
          <w:tcPr>
            <w:tcW w:w="1008" w:type="dxa"/>
            <w:noWrap/>
            <w:vAlign w:val="center"/>
          </w:tcPr>
          <w:p w14:paraId="17751AA4" w14:textId="568518FD" w:rsidR="000F3804" w:rsidRDefault="000F3804" w:rsidP="000F3804">
            <w:pPr>
              <w:jc w:val="right"/>
              <w:rPr>
                <w:rFonts w:ascii="Century Gothic" w:hAnsi="Century Gothic" w:cs="Calibri"/>
                <w:b/>
                <w:bCs/>
                <w:color w:val="000000"/>
                <w:sz w:val="16"/>
                <w:szCs w:val="16"/>
              </w:rPr>
            </w:pPr>
            <w:r>
              <w:rPr>
                <w:rFonts w:ascii="Century Gothic" w:hAnsi="Century Gothic" w:cs="Calibri"/>
                <w:b/>
                <w:bCs/>
                <w:color w:val="000000"/>
                <w:sz w:val="16"/>
                <w:szCs w:val="16"/>
              </w:rPr>
              <w:t>(191.835)</w:t>
            </w:r>
          </w:p>
        </w:tc>
        <w:tc>
          <w:tcPr>
            <w:tcW w:w="1008" w:type="dxa"/>
          </w:tcPr>
          <w:p w14:paraId="028BCBF1" w14:textId="548FFC5B" w:rsidR="000F3804" w:rsidRPr="000F3804" w:rsidRDefault="000F3804" w:rsidP="000F3804">
            <w:pPr>
              <w:jc w:val="right"/>
              <w:rPr>
                <w:rFonts w:ascii="Century Gothic" w:hAnsi="Century Gothic" w:cs="Calibri"/>
                <w:b/>
                <w:bCs/>
                <w:color w:val="000000"/>
                <w:sz w:val="16"/>
                <w:szCs w:val="16"/>
              </w:rPr>
            </w:pPr>
            <w:r w:rsidRPr="000F3804">
              <w:rPr>
                <w:rFonts w:ascii="Century Gothic" w:hAnsi="Century Gothic"/>
                <w:b/>
                <w:bCs/>
                <w:sz w:val="16"/>
                <w:szCs w:val="16"/>
              </w:rPr>
              <w:t>-166.664</w:t>
            </w:r>
          </w:p>
        </w:tc>
        <w:tc>
          <w:tcPr>
            <w:tcW w:w="1109" w:type="dxa"/>
            <w:noWrap/>
          </w:tcPr>
          <w:p w14:paraId="481B7F2B" w14:textId="32D11FAD" w:rsidR="000F3804" w:rsidRPr="000F3804" w:rsidRDefault="000F3804" w:rsidP="000F3804">
            <w:pPr>
              <w:jc w:val="right"/>
              <w:rPr>
                <w:rFonts w:ascii="Century Gothic" w:hAnsi="Century Gothic" w:cs="Calibri"/>
                <w:b/>
                <w:bCs/>
                <w:color w:val="000000"/>
                <w:sz w:val="16"/>
                <w:szCs w:val="16"/>
              </w:rPr>
            </w:pPr>
            <w:r w:rsidRPr="000F3804">
              <w:rPr>
                <w:rFonts w:ascii="Century Gothic" w:hAnsi="Century Gothic"/>
                <w:b/>
                <w:bCs/>
                <w:sz w:val="16"/>
                <w:szCs w:val="16"/>
              </w:rPr>
              <w:t>-208.990</w:t>
            </w:r>
          </w:p>
        </w:tc>
        <w:tc>
          <w:tcPr>
            <w:tcW w:w="844" w:type="dxa"/>
            <w:noWrap/>
          </w:tcPr>
          <w:p w14:paraId="61EA6B50" w14:textId="1BB909EA" w:rsidR="000F3804" w:rsidRPr="000F3804" w:rsidRDefault="000F3804" w:rsidP="000F3804">
            <w:pPr>
              <w:jc w:val="right"/>
              <w:rPr>
                <w:rFonts w:ascii="Century Gothic" w:hAnsi="Century Gothic" w:cs="Calibri"/>
                <w:b/>
                <w:bCs/>
                <w:color w:val="000000"/>
                <w:sz w:val="16"/>
                <w:szCs w:val="16"/>
              </w:rPr>
            </w:pPr>
            <w:r w:rsidRPr="000F3804">
              <w:rPr>
                <w:rFonts w:ascii="Century Gothic" w:hAnsi="Century Gothic"/>
                <w:b/>
                <w:bCs/>
                <w:sz w:val="16"/>
                <w:szCs w:val="16"/>
              </w:rPr>
              <w:t>-17.155</w:t>
            </w:r>
          </w:p>
        </w:tc>
        <w:tc>
          <w:tcPr>
            <w:tcW w:w="850" w:type="dxa"/>
            <w:noWrap/>
          </w:tcPr>
          <w:p w14:paraId="7923D2F8" w14:textId="24BE1639" w:rsidR="000F3804" w:rsidRPr="000F3804" w:rsidRDefault="000F3804" w:rsidP="000F3804">
            <w:pPr>
              <w:jc w:val="right"/>
              <w:rPr>
                <w:rFonts w:ascii="Century Gothic" w:hAnsi="Century Gothic" w:cs="Calibri"/>
                <w:b/>
                <w:bCs/>
                <w:color w:val="000000"/>
                <w:sz w:val="16"/>
                <w:szCs w:val="16"/>
              </w:rPr>
            </w:pPr>
            <w:r w:rsidRPr="000F3804">
              <w:rPr>
                <w:rFonts w:ascii="Century Gothic" w:hAnsi="Century Gothic"/>
                <w:b/>
                <w:bCs/>
                <w:sz w:val="16"/>
                <w:szCs w:val="16"/>
              </w:rPr>
              <w:t>8,94</w:t>
            </w:r>
          </w:p>
        </w:tc>
        <w:tc>
          <w:tcPr>
            <w:tcW w:w="937" w:type="dxa"/>
          </w:tcPr>
          <w:p w14:paraId="6E617E69" w14:textId="2B6755BC" w:rsidR="000F3804" w:rsidRPr="000F3804" w:rsidRDefault="000F3804" w:rsidP="000F3804">
            <w:pPr>
              <w:jc w:val="right"/>
              <w:rPr>
                <w:rFonts w:ascii="Century Gothic" w:hAnsi="Century Gothic" w:cs="Calibri"/>
                <w:b/>
                <w:bCs/>
                <w:color w:val="000000"/>
                <w:sz w:val="16"/>
                <w:szCs w:val="16"/>
              </w:rPr>
            </w:pPr>
            <w:r w:rsidRPr="000F3804">
              <w:rPr>
                <w:rFonts w:ascii="Century Gothic" w:hAnsi="Century Gothic"/>
                <w:b/>
                <w:bCs/>
                <w:sz w:val="16"/>
                <w:szCs w:val="16"/>
              </w:rPr>
              <w:t>125,40</w:t>
            </w:r>
          </w:p>
        </w:tc>
      </w:tr>
      <w:tr w:rsidR="000F3804" w:rsidRPr="00C742F6" w14:paraId="79B78A7B" w14:textId="77777777" w:rsidTr="00E0188A">
        <w:trPr>
          <w:trHeight w:val="270"/>
        </w:trPr>
        <w:tc>
          <w:tcPr>
            <w:tcW w:w="4395" w:type="dxa"/>
            <w:noWrap/>
          </w:tcPr>
          <w:p w14:paraId="5B108F9A" w14:textId="77777777" w:rsidR="000F3804" w:rsidRPr="00C742F6" w:rsidRDefault="000F3804" w:rsidP="000F3804">
            <w:pPr>
              <w:rPr>
                <w:rFonts w:ascii="Century Gothic" w:hAnsi="Century Gothic" w:cs="Calibri"/>
                <w:b/>
                <w:bCs/>
                <w:color w:val="000000"/>
                <w:sz w:val="18"/>
                <w:szCs w:val="18"/>
              </w:rPr>
            </w:pPr>
            <w:r w:rsidRPr="00C742F6">
              <w:rPr>
                <w:rFonts w:ascii="Century Gothic" w:hAnsi="Century Gothic" w:cs="Calibri"/>
                <w:b/>
                <w:bCs/>
                <w:color w:val="000000"/>
                <w:sz w:val="18"/>
                <w:szCs w:val="18"/>
                <w:lang w:val="id-ID"/>
              </w:rPr>
              <w:t>H. Taksiran Pajak Penghasilan</w:t>
            </w:r>
          </w:p>
        </w:tc>
        <w:tc>
          <w:tcPr>
            <w:tcW w:w="1008" w:type="dxa"/>
            <w:noWrap/>
            <w:vAlign w:val="center"/>
          </w:tcPr>
          <w:p w14:paraId="2561E01D" w14:textId="1E5CCB14" w:rsidR="000F3804" w:rsidRPr="003B5257" w:rsidRDefault="000F3804" w:rsidP="000F3804">
            <w:pPr>
              <w:jc w:val="right"/>
              <w:rPr>
                <w:rFonts w:ascii="Century Gothic" w:hAnsi="Century Gothic" w:cs="Calibri"/>
                <w:color w:val="000000"/>
                <w:sz w:val="16"/>
                <w:szCs w:val="16"/>
              </w:rPr>
            </w:pPr>
            <w:r w:rsidRPr="003B5257">
              <w:rPr>
                <w:rFonts w:ascii="Century Gothic" w:hAnsi="Century Gothic" w:cs="Calibri"/>
                <w:color w:val="000000"/>
                <w:sz w:val="16"/>
                <w:szCs w:val="16"/>
              </w:rPr>
              <w:t xml:space="preserve">0 </w:t>
            </w:r>
          </w:p>
        </w:tc>
        <w:tc>
          <w:tcPr>
            <w:tcW w:w="1008" w:type="dxa"/>
          </w:tcPr>
          <w:p w14:paraId="36DF71DB" w14:textId="3650DCA6" w:rsidR="000F3804" w:rsidRPr="003B5257" w:rsidRDefault="000F3804" w:rsidP="000F3804">
            <w:pPr>
              <w:jc w:val="right"/>
              <w:rPr>
                <w:rFonts w:ascii="Century Gothic" w:hAnsi="Century Gothic" w:cs="Calibri"/>
                <w:color w:val="000000"/>
                <w:sz w:val="16"/>
                <w:szCs w:val="16"/>
              </w:rPr>
            </w:pPr>
            <w:r w:rsidRPr="003B5257">
              <w:rPr>
                <w:rFonts w:ascii="Century Gothic" w:hAnsi="Century Gothic"/>
                <w:sz w:val="16"/>
                <w:szCs w:val="16"/>
              </w:rPr>
              <w:t>0</w:t>
            </w:r>
          </w:p>
        </w:tc>
        <w:tc>
          <w:tcPr>
            <w:tcW w:w="1109" w:type="dxa"/>
            <w:noWrap/>
          </w:tcPr>
          <w:p w14:paraId="351FB6AD" w14:textId="572D8D7E" w:rsidR="000F3804" w:rsidRPr="000F3804" w:rsidRDefault="000F3804" w:rsidP="000F3804">
            <w:pPr>
              <w:jc w:val="right"/>
              <w:rPr>
                <w:rFonts w:ascii="Century Gothic" w:hAnsi="Century Gothic" w:cs="Calibri"/>
                <w:b/>
                <w:bCs/>
                <w:color w:val="000000"/>
                <w:sz w:val="16"/>
                <w:szCs w:val="16"/>
              </w:rPr>
            </w:pPr>
            <w:r w:rsidRPr="000F3804">
              <w:rPr>
                <w:rFonts w:ascii="Century Gothic" w:hAnsi="Century Gothic"/>
                <w:sz w:val="16"/>
                <w:szCs w:val="16"/>
              </w:rPr>
              <w:t>0</w:t>
            </w:r>
          </w:p>
        </w:tc>
        <w:tc>
          <w:tcPr>
            <w:tcW w:w="844" w:type="dxa"/>
            <w:noWrap/>
          </w:tcPr>
          <w:p w14:paraId="1CAFD5B4" w14:textId="0999F5AA"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0</w:t>
            </w:r>
          </w:p>
        </w:tc>
        <w:tc>
          <w:tcPr>
            <w:tcW w:w="850" w:type="dxa"/>
            <w:noWrap/>
          </w:tcPr>
          <w:p w14:paraId="20A61F7A" w14:textId="72723AE5" w:rsidR="000F3804" w:rsidRPr="000F3804" w:rsidRDefault="000F3804" w:rsidP="000F3804">
            <w:pPr>
              <w:jc w:val="center"/>
              <w:rPr>
                <w:rFonts w:ascii="Century Gothic" w:hAnsi="Century Gothic" w:cs="Calibri"/>
                <w:color w:val="000000"/>
                <w:sz w:val="16"/>
                <w:szCs w:val="16"/>
              </w:rPr>
            </w:pPr>
            <w:r w:rsidRPr="000F3804">
              <w:rPr>
                <w:rFonts w:ascii="Century Gothic" w:hAnsi="Century Gothic"/>
                <w:sz w:val="16"/>
                <w:szCs w:val="16"/>
              </w:rPr>
              <w:t>#DIV/0!</w:t>
            </w:r>
          </w:p>
        </w:tc>
        <w:tc>
          <w:tcPr>
            <w:tcW w:w="937" w:type="dxa"/>
          </w:tcPr>
          <w:p w14:paraId="201250EE" w14:textId="234A4F9D" w:rsidR="000F3804" w:rsidRPr="000F3804" w:rsidRDefault="000F3804" w:rsidP="000F3804">
            <w:pPr>
              <w:jc w:val="right"/>
              <w:rPr>
                <w:rFonts w:ascii="Century Gothic" w:hAnsi="Century Gothic" w:cs="Calibri"/>
                <w:color w:val="000000"/>
                <w:sz w:val="16"/>
                <w:szCs w:val="16"/>
              </w:rPr>
            </w:pPr>
            <w:r w:rsidRPr="000F3804">
              <w:rPr>
                <w:rFonts w:ascii="Century Gothic" w:hAnsi="Century Gothic"/>
                <w:sz w:val="16"/>
                <w:szCs w:val="16"/>
              </w:rPr>
              <w:t>#DIV/0!</w:t>
            </w:r>
          </w:p>
        </w:tc>
      </w:tr>
      <w:tr w:rsidR="000F3804" w:rsidRPr="00C742F6" w14:paraId="44F0297D" w14:textId="77777777" w:rsidTr="00E0188A">
        <w:trPr>
          <w:trHeight w:val="270"/>
        </w:trPr>
        <w:tc>
          <w:tcPr>
            <w:tcW w:w="4395" w:type="dxa"/>
            <w:noWrap/>
          </w:tcPr>
          <w:p w14:paraId="11489097" w14:textId="77777777" w:rsidR="000F3804" w:rsidRPr="00B74355" w:rsidRDefault="000F3804" w:rsidP="000F3804">
            <w:pPr>
              <w:rPr>
                <w:rFonts w:ascii="Century Gothic" w:hAnsi="Century Gothic" w:cs="Calibri"/>
                <w:b/>
                <w:bCs/>
                <w:color w:val="000000"/>
                <w:sz w:val="18"/>
                <w:szCs w:val="18"/>
                <w:lang w:val="sv-SE"/>
              </w:rPr>
            </w:pPr>
            <w:r w:rsidRPr="00B74355">
              <w:rPr>
                <w:rFonts w:ascii="Century Gothic" w:hAnsi="Century Gothic" w:cs="Calibri"/>
                <w:b/>
                <w:bCs/>
                <w:color w:val="000000"/>
                <w:sz w:val="18"/>
                <w:szCs w:val="18"/>
                <w:lang w:val="sv-SE"/>
              </w:rPr>
              <w:t xml:space="preserve"> I. Jumlah Laba ( Rugi) Tahun Berjalan</w:t>
            </w:r>
          </w:p>
        </w:tc>
        <w:tc>
          <w:tcPr>
            <w:tcW w:w="1008" w:type="dxa"/>
            <w:noWrap/>
            <w:vAlign w:val="center"/>
          </w:tcPr>
          <w:p w14:paraId="27DFA6BB" w14:textId="16EE5F0E" w:rsidR="000F3804" w:rsidRDefault="000F3804" w:rsidP="000F3804">
            <w:pPr>
              <w:jc w:val="right"/>
              <w:rPr>
                <w:rFonts w:ascii="Century Gothic" w:hAnsi="Century Gothic" w:cs="Calibri"/>
                <w:b/>
                <w:bCs/>
                <w:color w:val="000000"/>
                <w:sz w:val="16"/>
                <w:szCs w:val="16"/>
              </w:rPr>
            </w:pPr>
            <w:r>
              <w:rPr>
                <w:rFonts w:ascii="Century Gothic" w:hAnsi="Century Gothic" w:cs="Calibri"/>
                <w:b/>
                <w:bCs/>
                <w:color w:val="000000"/>
                <w:sz w:val="16"/>
                <w:szCs w:val="16"/>
              </w:rPr>
              <w:t>(191.835)</w:t>
            </w:r>
          </w:p>
        </w:tc>
        <w:tc>
          <w:tcPr>
            <w:tcW w:w="1008" w:type="dxa"/>
          </w:tcPr>
          <w:p w14:paraId="4A0C1E69" w14:textId="74DD0D94" w:rsidR="000F3804" w:rsidRPr="000F3804" w:rsidRDefault="000F3804" w:rsidP="000F3804">
            <w:pPr>
              <w:jc w:val="right"/>
              <w:rPr>
                <w:rFonts w:ascii="Century Gothic" w:hAnsi="Century Gothic" w:cs="Calibri"/>
                <w:b/>
                <w:bCs/>
                <w:color w:val="000000"/>
                <w:sz w:val="16"/>
                <w:szCs w:val="16"/>
              </w:rPr>
            </w:pPr>
            <w:r w:rsidRPr="000F3804">
              <w:rPr>
                <w:rFonts w:ascii="Century Gothic" w:hAnsi="Century Gothic"/>
                <w:b/>
                <w:bCs/>
                <w:sz w:val="16"/>
                <w:szCs w:val="16"/>
              </w:rPr>
              <w:t>-166.664</w:t>
            </w:r>
          </w:p>
        </w:tc>
        <w:tc>
          <w:tcPr>
            <w:tcW w:w="1109" w:type="dxa"/>
            <w:noWrap/>
          </w:tcPr>
          <w:p w14:paraId="4DF7911D" w14:textId="5F5ED4E9" w:rsidR="000F3804" w:rsidRPr="000F3804" w:rsidRDefault="000F3804" w:rsidP="000F3804">
            <w:pPr>
              <w:jc w:val="right"/>
              <w:rPr>
                <w:rFonts w:ascii="Century Gothic" w:hAnsi="Century Gothic" w:cs="Calibri"/>
                <w:b/>
                <w:bCs/>
                <w:color w:val="000000"/>
                <w:sz w:val="16"/>
                <w:szCs w:val="16"/>
              </w:rPr>
            </w:pPr>
            <w:r w:rsidRPr="000F3804">
              <w:rPr>
                <w:rFonts w:ascii="Century Gothic" w:hAnsi="Century Gothic"/>
                <w:b/>
                <w:bCs/>
                <w:sz w:val="16"/>
                <w:szCs w:val="16"/>
              </w:rPr>
              <w:t>-208.990</w:t>
            </w:r>
          </w:p>
        </w:tc>
        <w:tc>
          <w:tcPr>
            <w:tcW w:w="844" w:type="dxa"/>
            <w:noWrap/>
          </w:tcPr>
          <w:p w14:paraId="2D86DFC0" w14:textId="541AC915" w:rsidR="000F3804" w:rsidRPr="000F3804" w:rsidRDefault="000F3804" w:rsidP="000F3804">
            <w:pPr>
              <w:jc w:val="right"/>
              <w:rPr>
                <w:rFonts w:ascii="Century Gothic" w:hAnsi="Century Gothic" w:cs="Calibri"/>
                <w:b/>
                <w:bCs/>
                <w:color w:val="000000"/>
                <w:sz w:val="16"/>
                <w:szCs w:val="16"/>
              </w:rPr>
            </w:pPr>
            <w:r w:rsidRPr="000F3804">
              <w:rPr>
                <w:rFonts w:ascii="Century Gothic" w:hAnsi="Century Gothic"/>
                <w:b/>
                <w:bCs/>
                <w:sz w:val="16"/>
                <w:szCs w:val="16"/>
              </w:rPr>
              <w:t>-17.155</w:t>
            </w:r>
          </w:p>
        </w:tc>
        <w:tc>
          <w:tcPr>
            <w:tcW w:w="850" w:type="dxa"/>
            <w:noWrap/>
          </w:tcPr>
          <w:p w14:paraId="2A4296E7" w14:textId="22A10DB0" w:rsidR="000F3804" w:rsidRPr="000F3804" w:rsidRDefault="000F3804" w:rsidP="000F3804">
            <w:pPr>
              <w:jc w:val="right"/>
              <w:rPr>
                <w:rFonts w:ascii="Century Gothic" w:hAnsi="Century Gothic" w:cs="Calibri"/>
                <w:b/>
                <w:bCs/>
                <w:color w:val="000000"/>
                <w:sz w:val="16"/>
                <w:szCs w:val="16"/>
              </w:rPr>
            </w:pPr>
            <w:r w:rsidRPr="000F3804">
              <w:rPr>
                <w:rFonts w:ascii="Century Gothic" w:hAnsi="Century Gothic"/>
                <w:b/>
                <w:bCs/>
                <w:sz w:val="16"/>
                <w:szCs w:val="16"/>
              </w:rPr>
              <w:t>8,94</w:t>
            </w:r>
          </w:p>
        </w:tc>
        <w:tc>
          <w:tcPr>
            <w:tcW w:w="937" w:type="dxa"/>
          </w:tcPr>
          <w:p w14:paraId="57A3E0B3" w14:textId="1796D15C" w:rsidR="000F3804" w:rsidRPr="000F3804" w:rsidRDefault="000F3804" w:rsidP="000F3804">
            <w:pPr>
              <w:jc w:val="right"/>
              <w:rPr>
                <w:rFonts w:ascii="Century Gothic" w:hAnsi="Century Gothic" w:cs="Calibri"/>
                <w:b/>
                <w:bCs/>
                <w:color w:val="000000"/>
                <w:sz w:val="16"/>
                <w:szCs w:val="16"/>
              </w:rPr>
            </w:pPr>
            <w:r w:rsidRPr="000F3804">
              <w:rPr>
                <w:rFonts w:ascii="Century Gothic" w:hAnsi="Century Gothic"/>
                <w:b/>
                <w:bCs/>
                <w:sz w:val="16"/>
                <w:szCs w:val="16"/>
              </w:rPr>
              <w:t>125,40</w:t>
            </w:r>
          </w:p>
        </w:tc>
      </w:tr>
      <w:bookmarkEnd w:id="4"/>
    </w:tbl>
    <w:p w14:paraId="4C7480EB" w14:textId="77777777" w:rsidR="00B74810" w:rsidRPr="00635805" w:rsidRDefault="00B74810" w:rsidP="00CA117A">
      <w:pPr>
        <w:ind w:right="1010"/>
        <w:rPr>
          <w:rFonts w:ascii="Century Gothic" w:hAnsi="Century Gothic" w:cs="Arial"/>
          <w:b/>
          <w:sz w:val="22"/>
          <w:szCs w:val="22"/>
        </w:rPr>
      </w:pPr>
    </w:p>
    <w:p w14:paraId="2C828F6A" w14:textId="77777777" w:rsidR="00060B76" w:rsidRPr="00F134D0" w:rsidRDefault="00060B76" w:rsidP="00163C88">
      <w:pPr>
        <w:ind w:right="1010" w:firstLine="2070"/>
        <w:jc w:val="center"/>
        <w:rPr>
          <w:rFonts w:ascii="Century Gothic" w:hAnsi="Century Gothic" w:cs="Arial"/>
          <w:b/>
          <w:sz w:val="4"/>
          <w:szCs w:val="4"/>
        </w:rPr>
      </w:pPr>
    </w:p>
    <w:p w14:paraId="52144505" w14:textId="05FE431B" w:rsidR="002B1CF4" w:rsidRPr="00635805" w:rsidRDefault="00FF199F" w:rsidP="002B1CF4">
      <w:pPr>
        <w:ind w:right="1010" w:firstLine="1620"/>
        <w:jc w:val="center"/>
        <w:rPr>
          <w:rFonts w:ascii="Century Gothic" w:hAnsi="Century Gothic" w:cs="Arial"/>
          <w:b/>
          <w:sz w:val="22"/>
          <w:szCs w:val="22"/>
          <w:lang w:val="id-ID"/>
        </w:rPr>
      </w:pPr>
      <w:r w:rsidRPr="00FF199F">
        <w:rPr>
          <w:rFonts w:ascii="Century Gothic" w:hAnsi="Century Gothic" w:cs="Calibri"/>
          <w:noProof/>
          <w:color w:val="548DD4" w:themeColor="text2" w:themeTint="99"/>
          <w:sz w:val="16"/>
          <w:szCs w:val="16"/>
        </w:rPr>
        <w:drawing>
          <wp:inline distT="0" distB="0" distL="0" distR="0" wp14:anchorId="06612220" wp14:editId="2A00F8DA">
            <wp:extent cx="4295775" cy="806450"/>
            <wp:effectExtent l="0" t="0" r="0" b="0"/>
            <wp:docPr id="1905257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257567" name=""/>
                    <pic:cNvPicPr/>
                  </pic:nvPicPr>
                  <pic:blipFill>
                    <a:blip r:embed="rId10"/>
                    <a:stretch>
                      <a:fillRect/>
                    </a:stretch>
                  </pic:blipFill>
                  <pic:spPr>
                    <a:xfrm>
                      <a:off x="0" y="0"/>
                      <a:ext cx="4295775" cy="806450"/>
                    </a:xfrm>
                    <a:prstGeom prst="rect">
                      <a:avLst/>
                    </a:prstGeom>
                  </pic:spPr>
                </pic:pic>
              </a:graphicData>
            </a:graphic>
          </wp:inline>
        </w:drawing>
      </w:r>
    </w:p>
    <w:p w14:paraId="6EA8AD94" w14:textId="77777777" w:rsidR="002B1CF4" w:rsidRPr="00635805" w:rsidRDefault="002B1CF4" w:rsidP="002B1CF4">
      <w:pPr>
        <w:ind w:right="1010" w:firstLine="1620"/>
        <w:jc w:val="center"/>
        <w:rPr>
          <w:rFonts w:ascii="Century Gothic" w:hAnsi="Century Gothic" w:cs="Arial"/>
          <w:b/>
          <w:sz w:val="22"/>
          <w:szCs w:val="22"/>
          <w:lang w:val="id-ID"/>
        </w:rPr>
      </w:pPr>
    </w:p>
    <w:p w14:paraId="5817F2A9" w14:textId="77777777" w:rsidR="002B1CF4" w:rsidRPr="00B74355" w:rsidRDefault="002B1CF4" w:rsidP="002B1CF4">
      <w:pPr>
        <w:ind w:right="1010" w:firstLine="1620"/>
        <w:jc w:val="center"/>
        <w:rPr>
          <w:rFonts w:ascii="Century Gothic" w:hAnsi="Century Gothic" w:cs="Arial"/>
          <w:b/>
          <w:sz w:val="22"/>
          <w:szCs w:val="22"/>
          <w:lang w:val="sv-SE"/>
        </w:rPr>
      </w:pPr>
    </w:p>
    <w:p w14:paraId="29C52CD1" w14:textId="77777777" w:rsidR="00E7706F" w:rsidRPr="00B74355" w:rsidRDefault="00E7706F" w:rsidP="002B1CF4">
      <w:pPr>
        <w:ind w:right="1010" w:firstLine="1620"/>
        <w:jc w:val="center"/>
        <w:rPr>
          <w:rFonts w:ascii="Century Gothic" w:hAnsi="Century Gothic" w:cs="Arial"/>
          <w:b/>
          <w:sz w:val="22"/>
          <w:szCs w:val="22"/>
          <w:lang w:val="sv-SE"/>
        </w:rPr>
      </w:pPr>
    </w:p>
    <w:p w14:paraId="0C55053A" w14:textId="77777777" w:rsidR="00E7706F" w:rsidRPr="00B74355" w:rsidRDefault="00E7706F" w:rsidP="002B1CF4">
      <w:pPr>
        <w:ind w:right="1010" w:firstLine="1620"/>
        <w:jc w:val="center"/>
        <w:rPr>
          <w:rFonts w:ascii="Century Gothic" w:hAnsi="Century Gothic" w:cs="Arial"/>
          <w:b/>
          <w:sz w:val="22"/>
          <w:szCs w:val="22"/>
          <w:lang w:val="sv-SE"/>
        </w:rPr>
      </w:pPr>
    </w:p>
    <w:p w14:paraId="34B6377F" w14:textId="77777777" w:rsidR="00E7706F" w:rsidRPr="00B74355" w:rsidRDefault="00E7706F" w:rsidP="002B1CF4">
      <w:pPr>
        <w:ind w:right="1010" w:firstLine="1620"/>
        <w:jc w:val="center"/>
        <w:rPr>
          <w:rFonts w:ascii="Century Gothic" w:hAnsi="Century Gothic" w:cs="Arial"/>
          <w:b/>
          <w:sz w:val="22"/>
          <w:szCs w:val="22"/>
          <w:lang w:val="sv-SE"/>
        </w:rPr>
      </w:pPr>
    </w:p>
    <w:p w14:paraId="4D7BCA2B" w14:textId="77777777" w:rsidR="00E7706F" w:rsidRPr="00B74355" w:rsidRDefault="00E7706F" w:rsidP="002B1CF4">
      <w:pPr>
        <w:ind w:right="1010" w:firstLine="1620"/>
        <w:jc w:val="center"/>
        <w:rPr>
          <w:rFonts w:ascii="Century Gothic" w:hAnsi="Century Gothic" w:cs="Arial"/>
          <w:b/>
          <w:sz w:val="22"/>
          <w:szCs w:val="22"/>
          <w:lang w:val="sv-SE"/>
        </w:rPr>
      </w:pPr>
    </w:p>
    <w:p w14:paraId="2107B4F5" w14:textId="77777777" w:rsidR="00E7706F" w:rsidRPr="00B74355" w:rsidRDefault="00E7706F" w:rsidP="002B1CF4">
      <w:pPr>
        <w:ind w:right="1010" w:firstLine="1620"/>
        <w:jc w:val="center"/>
        <w:rPr>
          <w:rFonts w:ascii="Century Gothic" w:hAnsi="Century Gothic" w:cs="Arial"/>
          <w:b/>
          <w:sz w:val="22"/>
          <w:szCs w:val="22"/>
          <w:lang w:val="sv-SE"/>
        </w:rPr>
      </w:pPr>
    </w:p>
    <w:p w14:paraId="3FB5CC9B" w14:textId="77777777" w:rsidR="00E7706F" w:rsidRPr="00B74355" w:rsidRDefault="00E7706F" w:rsidP="002B1CF4">
      <w:pPr>
        <w:ind w:right="1010" w:firstLine="1620"/>
        <w:jc w:val="center"/>
        <w:rPr>
          <w:rFonts w:ascii="Century Gothic" w:hAnsi="Century Gothic" w:cs="Arial"/>
          <w:b/>
          <w:sz w:val="22"/>
          <w:szCs w:val="22"/>
          <w:lang w:val="sv-SE"/>
        </w:rPr>
      </w:pPr>
    </w:p>
    <w:p w14:paraId="3C773997" w14:textId="77777777" w:rsidR="00E7706F" w:rsidRPr="00B74355" w:rsidRDefault="00E7706F" w:rsidP="002B1CF4">
      <w:pPr>
        <w:ind w:right="1010" w:firstLine="1620"/>
        <w:jc w:val="center"/>
        <w:rPr>
          <w:rFonts w:ascii="Century Gothic" w:hAnsi="Century Gothic" w:cs="Arial"/>
          <w:b/>
          <w:sz w:val="22"/>
          <w:szCs w:val="22"/>
          <w:lang w:val="sv-SE"/>
        </w:rPr>
      </w:pPr>
    </w:p>
    <w:p w14:paraId="44E9232E" w14:textId="77777777" w:rsidR="00E7706F" w:rsidRPr="00B74355" w:rsidRDefault="00E7706F" w:rsidP="002B1CF4">
      <w:pPr>
        <w:ind w:right="1010" w:firstLine="1620"/>
        <w:jc w:val="center"/>
        <w:rPr>
          <w:rFonts w:ascii="Century Gothic" w:hAnsi="Century Gothic" w:cs="Arial"/>
          <w:b/>
          <w:sz w:val="22"/>
          <w:szCs w:val="22"/>
          <w:lang w:val="sv-SE"/>
        </w:rPr>
      </w:pPr>
    </w:p>
    <w:p w14:paraId="3EF786EF" w14:textId="77777777" w:rsidR="00E7706F" w:rsidRPr="00B74355" w:rsidRDefault="00E7706F" w:rsidP="002B1CF4">
      <w:pPr>
        <w:ind w:right="1010" w:firstLine="1620"/>
        <w:jc w:val="center"/>
        <w:rPr>
          <w:rFonts w:ascii="Century Gothic" w:hAnsi="Century Gothic" w:cs="Arial"/>
          <w:b/>
          <w:sz w:val="22"/>
          <w:szCs w:val="22"/>
          <w:lang w:val="sv-SE"/>
        </w:rPr>
      </w:pPr>
    </w:p>
    <w:p w14:paraId="390055E4" w14:textId="77777777" w:rsidR="00E7706F" w:rsidRPr="00B74355" w:rsidRDefault="00E7706F" w:rsidP="002B1CF4">
      <w:pPr>
        <w:ind w:right="1010" w:firstLine="1620"/>
        <w:jc w:val="center"/>
        <w:rPr>
          <w:rFonts w:ascii="Century Gothic" w:hAnsi="Century Gothic" w:cs="Arial"/>
          <w:b/>
          <w:sz w:val="22"/>
          <w:szCs w:val="22"/>
          <w:lang w:val="sv-SE"/>
        </w:rPr>
      </w:pPr>
    </w:p>
    <w:p w14:paraId="5CEBE837" w14:textId="77777777" w:rsidR="00E7706F" w:rsidRPr="00B74355" w:rsidRDefault="00E7706F" w:rsidP="002B1CF4">
      <w:pPr>
        <w:ind w:right="1010" w:firstLine="1620"/>
        <w:jc w:val="center"/>
        <w:rPr>
          <w:rFonts w:ascii="Century Gothic" w:hAnsi="Century Gothic" w:cs="Arial"/>
          <w:b/>
          <w:sz w:val="22"/>
          <w:szCs w:val="22"/>
          <w:lang w:val="sv-SE"/>
        </w:rPr>
      </w:pPr>
    </w:p>
    <w:p w14:paraId="61385E65" w14:textId="77777777" w:rsidR="00E7706F" w:rsidRPr="00B74355" w:rsidRDefault="00E7706F" w:rsidP="002B1CF4">
      <w:pPr>
        <w:ind w:right="1010" w:firstLine="1620"/>
        <w:jc w:val="center"/>
        <w:rPr>
          <w:rFonts w:ascii="Century Gothic" w:hAnsi="Century Gothic" w:cs="Arial"/>
          <w:b/>
          <w:sz w:val="22"/>
          <w:szCs w:val="22"/>
          <w:lang w:val="sv-SE"/>
        </w:rPr>
      </w:pPr>
    </w:p>
    <w:p w14:paraId="4A8A2F6B" w14:textId="77777777" w:rsidR="00E7706F" w:rsidRPr="00B74355" w:rsidRDefault="00E7706F" w:rsidP="002B1CF4">
      <w:pPr>
        <w:ind w:right="1010" w:firstLine="1620"/>
        <w:jc w:val="center"/>
        <w:rPr>
          <w:rFonts w:ascii="Century Gothic" w:hAnsi="Century Gothic" w:cs="Arial"/>
          <w:b/>
          <w:sz w:val="22"/>
          <w:szCs w:val="22"/>
          <w:lang w:val="sv-SE"/>
        </w:rPr>
      </w:pPr>
    </w:p>
    <w:p w14:paraId="3249F6D6" w14:textId="77777777" w:rsidR="00E7706F" w:rsidRPr="00B74355" w:rsidRDefault="00E7706F" w:rsidP="002B1CF4">
      <w:pPr>
        <w:ind w:right="1010" w:firstLine="1620"/>
        <w:jc w:val="center"/>
        <w:rPr>
          <w:rFonts w:ascii="Century Gothic" w:hAnsi="Century Gothic" w:cs="Arial"/>
          <w:b/>
          <w:sz w:val="22"/>
          <w:szCs w:val="22"/>
          <w:lang w:val="sv-SE"/>
        </w:rPr>
      </w:pPr>
    </w:p>
    <w:p w14:paraId="5A8F36D9" w14:textId="77777777" w:rsidR="00E7706F" w:rsidRPr="00B74355" w:rsidRDefault="00E7706F" w:rsidP="002B1CF4">
      <w:pPr>
        <w:ind w:right="1010" w:firstLine="1620"/>
        <w:jc w:val="center"/>
        <w:rPr>
          <w:rFonts w:ascii="Century Gothic" w:hAnsi="Century Gothic" w:cs="Arial"/>
          <w:b/>
          <w:sz w:val="22"/>
          <w:szCs w:val="22"/>
          <w:lang w:val="sv-SE"/>
        </w:rPr>
      </w:pPr>
    </w:p>
    <w:p w14:paraId="43380B22" w14:textId="77777777" w:rsidR="00E7706F" w:rsidRPr="00B74355" w:rsidRDefault="00E7706F" w:rsidP="002B1CF4">
      <w:pPr>
        <w:ind w:right="1010" w:firstLine="1620"/>
        <w:jc w:val="center"/>
        <w:rPr>
          <w:rFonts w:ascii="Century Gothic" w:hAnsi="Century Gothic" w:cs="Arial"/>
          <w:b/>
          <w:sz w:val="22"/>
          <w:szCs w:val="22"/>
          <w:lang w:val="sv-SE"/>
        </w:rPr>
      </w:pPr>
    </w:p>
    <w:p w14:paraId="580FEB32" w14:textId="77777777" w:rsidR="002A0745" w:rsidRPr="00B74355" w:rsidRDefault="002A0745" w:rsidP="002B1CF4">
      <w:pPr>
        <w:ind w:right="1010" w:firstLine="1620"/>
        <w:jc w:val="center"/>
        <w:rPr>
          <w:rFonts w:ascii="Century Gothic" w:hAnsi="Century Gothic" w:cs="Arial"/>
          <w:b/>
          <w:sz w:val="22"/>
          <w:szCs w:val="22"/>
          <w:lang w:val="sv-SE"/>
        </w:rPr>
      </w:pPr>
    </w:p>
    <w:p w14:paraId="75BEC0D1" w14:textId="77777777" w:rsidR="002A0745" w:rsidRPr="00B74355" w:rsidRDefault="002A0745" w:rsidP="002B1CF4">
      <w:pPr>
        <w:ind w:right="1010" w:firstLine="1620"/>
        <w:jc w:val="center"/>
        <w:rPr>
          <w:rFonts w:ascii="Century Gothic" w:hAnsi="Century Gothic" w:cs="Arial"/>
          <w:b/>
          <w:sz w:val="22"/>
          <w:szCs w:val="22"/>
          <w:lang w:val="sv-SE"/>
        </w:rPr>
      </w:pPr>
    </w:p>
    <w:p w14:paraId="31F80218" w14:textId="77777777" w:rsidR="00244E60" w:rsidRPr="00B74355" w:rsidRDefault="00244E60" w:rsidP="002B1CF4">
      <w:pPr>
        <w:ind w:right="1010" w:firstLine="1620"/>
        <w:jc w:val="center"/>
        <w:rPr>
          <w:rFonts w:ascii="Century Gothic" w:hAnsi="Century Gothic" w:cs="Arial"/>
          <w:b/>
          <w:sz w:val="22"/>
          <w:szCs w:val="22"/>
          <w:lang w:val="sv-SE"/>
        </w:rPr>
      </w:pPr>
    </w:p>
    <w:p w14:paraId="1275296A" w14:textId="77777777" w:rsidR="00244E60" w:rsidRPr="00B74355" w:rsidRDefault="00244E60" w:rsidP="002B1CF4">
      <w:pPr>
        <w:ind w:right="1010" w:firstLine="1620"/>
        <w:jc w:val="center"/>
        <w:rPr>
          <w:rFonts w:ascii="Century Gothic" w:hAnsi="Century Gothic" w:cs="Arial"/>
          <w:b/>
          <w:sz w:val="22"/>
          <w:szCs w:val="22"/>
          <w:lang w:val="sv-SE"/>
        </w:rPr>
      </w:pPr>
    </w:p>
    <w:p w14:paraId="33C2810E" w14:textId="77777777" w:rsidR="00D1425C" w:rsidRPr="00B74355" w:rsidRDefault="00D1425C" w:rsidP="002B1CF4">
      <w:pPr>
        <w:ind w:right="1010" w:firstLine="1620"/>
        <w:jc w:val="center"/>
        <w:rPr>
          <w:rFonts w:ascii="Century Gothic" w:hAnsi="Century Gothic" w:cs="Arial"/>
          <w:b/>
          <w:sz w:val="22"/>
          <w:szCs w:val="22"/>
          <w:lang w:val="sv-SE"/>
        </w:rPr>
      </w:pPr>
    </w:p>
    <w:p w14:paraId="47DDBCBE" w14:textId="77777777" w:rsidR="00D1425C" w:rsidRPr="00B74355" w:rsidRDefault="00D1425C" w:rsidP="002B1CF4">
      <w:pPr>
        <w:ind w:right="1010" w:firstLine="1620"/>
        <w:jc w:val="center"/>
        <w:rPr>
          <w:rFonts w:ascii="Century Gothic" w:hAnsi="Century Gothic" w:cs="Arial"/>
          <w:b/>
          <w:sz w:val="22"/>
          <w:szCs w:val="22"/>
          <w:lang w:val="sv-SE"/>
        </w:rPr>
      </w:pPr>
    </w:p>
    <w:p w14:paraId="209EA9E1" w14:textId="77777777" w:rsidR="00D1425C" w:rsidRPr="00B74355" w:rsidRDefault="00D1425C" w:rsidP="002B1CF4">
      <w:pPr>
        <w:ind w:right="1010" w:firstLine="1620"/>
        <w:jc w:val="center"/>
        <w:rPr>
          <w:rFonts w:ascii="Century Gothic" w:hAnsi="Century Gothic" w:cs="Arial"/>
          <w:b/>
          <w:sz w:val="22"/>
          <w:szCs w:val="22"/>
          <w:lang w:val="sv-SE"/>
        </w:rPr>
      </w:pPr>
    </w:p>
    <w:p w14:paraId="01E7E2F3" w14:textId="77777777" w:rsidR="00D1425C" w:rsidRPr="00B74355" w:rsidRDefault="00D1425C" w:rsidP="002B1CF4">
      <w:pPr>
        <w:ind w:right="1010" w:firstLine="1620"/>
        <w:jc w:val="center"/>
        <w:rPr>
          <w:rFonts w:ascii="Century Gothic" w:hAnsi="Century Gothic" w:cs="Arial"/>
          <w:b/>
          <w:sz w:val="22"/>
          <w:szCs w:val="22"/>
          <w:lang w:val="sv-SE"/>
        </w:rPr>
      </w:pPr>
    </w:p>
    <w:p w14:paraId="37FA3F52" w14:textId="77777777" w:rsidR="00D1425C" w:rsidRPr="00B74355" w:rsidRDefault="00D1425C" w:rsidP="002B1CF4">
      <w:pPr>
        <w:ind w:right="1010" w:firstLine="1620"/>
        <w:jc w:val="center"/>
        <w:rPr>
          <w:rFonts w:ascii="Century Gothic" w:hAnsi="Century Gothic" w:cs="Arial"/>
          <w:b/>
          <w:sz w:val="22"/>
          <w:szCs w:val="22"/>
          <w:lang w:val="sv-SE"/>
        </w:rPr>
      </w:pPr>
    </w:p>
    <w:p w14:paraId="165C0BBA" w14:textId="77777777" w:rsidR="000F2F6E" w:rsidRPr="00B74355" w:rsidRDefault="000F2F6E" w:rsidP="00BF2E12">
      <w:pPr>
        <w:rPr>
          <w:rFonts w:ascii="Century Gothic" w:hAnsi="Century Gothic" w:cs="Arial"/>
          <w:b/>
          <w:sz w:val="22"/>
          <w:szCs w:val="22"/>
          <w:lang w:val="sv-SE"/>
        </w:rPr>
      </w:pPr>
    </w:p>
    <w:p w14:paraId="643AAE5E" w14:textId="77777777" w:rsidR="00BF2E12" w:rsidRPr="00B74355" w:rsidRDefault="00BF2E12" w:rsidP="00BF2E12">
      <w:pPr>
        <w:rPr>
          <w:rFonts w:ascii="Century Gothic" w:hAnsi="Century Gothic"/>
          <w:b/>
          <w:sz w:val="22"/>
          <w:szCs w:val="22"/>
          <w:lang w:val="sv-SE"/>
        </w:rPr>
      </w:pPr>
    </w:p>
    <w:p w14:paraId="3A403726" w14:textId="77777777" w:rsidR="00983F6B" w:rsidRPr="00B74355" w:rsidRDefault="00983F6B" w:rsidP="00BF2E12">
      <w:pPr>
        <w:rPr>
          <w:rFonts w:ascii="Century Gothic" w:hAnsi="Century Gothic"/>
          <w:b/>
          <w:sz w:val="22"/>
          <w:szCs w:val="22"/>
          <w:lang w:val="sv-SE"/>
        </w:rPr>
      </w:pPr>
    </w:p>
    <w:p w14:paraId="4C906EF7" w14:textId="77777777" w:rsidR="00B13FB2" w:rsidRPr="00B74355" w:rsidRDefault="00B13FB2" w:rsidP="00280010">
      <w:pPr>
        <w:jc w:val="center"/>
        <w:rPr>
          <w:rFonts w:ascii="Century Gothic" w:hAnsi="Century Gothic"/>
          <w:b/>
          <w:sz w:val="22"/>
          <w:szCs w:val="22"/>
          <w:lang w:val="sv-SE"/>
        </w:rPr>
      </w:pPr>
    </w:p>
    <w:p w14:paraId="33202410" w14:textId="77777777" w:rsidR="00244025" w:rsidRDefault="00244025" w:rsidP="00280010">
      <w:pPr>
        <w:jc w:val="center"/>
        <w:rPr>
          <w:rFonts w:ascii="Century Gothic" w:hAnsi="Century Gothic"/>
          <w:b/>
          <w:sz w:val="22"/>
          <w:szCs w:val="22"/>
          <w:lang w:val="sv-SE"/>
        </w:rPr>
      </w:pPr>
    </w:p>
    <w:p w14:paraId="75F0F6C9" w14:textId="77777777" w:rsidR="00FF199F" w:rsidRDefault="00FF199F" w:rsidP="00280010">
      <w:pPr>
        <w:jc w:val="center"/>
        <w:rPr>
          <w:rFonts w:ascii="Century Gothic" w:hAnsi="Century Gothic"/>
          <w:b/>
          <w:sz w:val="22"/>
          <w:szCs w:val="22"/>
          <w:lang w:val="sv-SE"/>
        </w:rPr>
      </w:pPr>
    </w:p>
    <w:p w14:paraId="666E8751" w14:textId="77777777" w:rsidR="00FF199F" w:rsidRDefault="00FF199F" w:rsidP="00280010">
      <w:pPr>
        <w:jc w:val="center"/>
        <w:rPr>
          <w:rFonts w:ascii="Century Gothic" w:hAnsi="Century Gothic"/>
          <w:b/>
          <w:sz w:val="22"/>
          <w:szCs w:val="22"/>
          <w:lang w:val="sv-SE"/>
        </w:rPr>
      </w:pPr>
    </w:p>
    <w:p w14:paraId="6A902ED4" w14:textId="77777777" w:rsidR="00FF199F" w:rsidRDefault="00FF199F" w:rsidP="00280010">
      <w:pPr>
        <w:jc w:val="center"/>
        <w:rPr>
          <w:rFonts w:ascii="Century Gothic" w:hAnsi="Century Gothic"/>
          <w:b/>
          <w:sz w:val="22"/>
          <w:szCs w:val="22"/>
          <w:lang w:val="sv-SE"/>
        </w:rPr>
      </w:pPr>
    </w:p>
    <w:p w14:paraId="099F401F" w14:textId="77777777" w:rsidR="00FF199F" w:rsidRDefault="00FF199F" w:rsidP="00280010">
      <w:pPr>
        <w:jc w:val="center"/>
        <w:rPr>
          <w:rFonts w:ascii="Century Gothic" w:hAnsi="Century Gothic"/>
          <w:b/>
          <w:sz w:val="22"/>
          <w:szCs w:val="22"/>
          <w:lang w:val="sv-SE"/>
        </w:rPr>
      </w:pPr>
    </w:p>
    <w:p w14:paraId="64453707" w14:textId="77777777" w:rsidR="00FF199F" w:rsidRDefault="00FF199F" w:rsidP="00280010">
      <w:pPr>
        <w:jc w:val="center"/>
        <w:rPr>
          <w:rFonts w:ascii="Century Gothic" w:hAnsi="Century Gothic"/>
          <w:b/>
          <w:sz w:val="22"/>
          <w:szCs w:val="22"/>
          <w:lang w:val="sv-SE"/>
        </w:rPr>
      </w:pPr>
    </w:p>
    <w:p w14:paraId="5F9AB79A" w14:textId="77777777" w:rsidR="00FF199F" w:rsidRDefault="00FF199F" w:rsidP="00280010">
      <w:pPr>
        <w:jc w:val="center"/>
        <w:rPr>
          <w:rFonts w:ascii="Century Gothic" w:hAnsi="Century Gothic"/>
          <w:b/>
          <w:sz w:val="22"/>
          <w:szCs w:val="22"/>
          <w:lang w:val="sv-SE"/>
        </w:rPr>
      </w:pPr>
    </w:p>
    <w:p w14:paraId="5BFDE27B" w14:textId="38D088E2" w:rsidR="00564003" w:rsidRPr="00B74355" w:rsidRDefault="00564003" w:rsidP="00280010">
      <w:pPr>
        <w:jc w:val="center"/>
        <w:rPr>
          <w:rFonts w:ascii="Century Gothic" w:hAnsi="Century Gothic"/>
          <w:b/>
          <w:sz w:val="22"/>
          <w:szCs w:val="22"/>
          <w:lang w:val="sv-SE"/>
        </w:rPr>
      </w:pPr>
      <w:r w:rsidRPr="00B74355">
        <w:rPr>
          <w:rFonts w:ascii="Century Gothic" w:hAnsi="Century Gothic"/>
          <w:b/>
          <w:sz w:val="22"/>
          <w:szCs w:val="22"/>
          <w:lang w:val="sv-SE"/>
        </w:rPr>
        <w:lastRenderedPageBreak/>
        <w:t>IKTISAR DATA KEUANGAN PENTING</w:t>
      </w:r>
    </w:p>
    <w:p w14:paraId="35E65FFA" w14:textId="77777777" w:rsidR="00564003" w:rsidRPr="00B74355" w:rsidRDefault="00564003" w:rsidP="00280010">
      <w:pPr>
        <w:jc w:val="center"/>
        <w:rPr>
          <w:rFonts w:ascii="Century Gothic" w:hAnsi="Century Gothic" w:cs="Arial"/>
          <w:b/>
          <w:sz w:val="22"/>
          <w:szCs w:val="22"/>
          <w:lang w:val="sv-SE"/>
        </w:rPr>
      </w:pPr>
      <w:r w:rsidRPr="00B74355">
        <w:rPr>
          <w:rFonts w:ascii="Century Gothic" w:hAnsi="Century Gothic" w:cs="Arial"/>
          <w:b/>
          <w:sz w:val="22"/>
          <w:szCs w:val="22"/>
          <w:lang w:val="sv-SE"/>
        </w:rPr>
        <w:t>INFORMASI KEUANGAN SELAMA 3 ( TIGA ) TAHUN TERAKHIR</w:t>
      </w:r>
    </w:p>
    <w:p w14:paraId="61FCC4BF" w14:textId="77777777" w:rsidR="00280010" w:rsidRPr="00B74355" w:rsidRDefault="00280010" w:rsidP="00280010">
      <w:pPr>
        <w:rPr>
          <w:rFonts w:ascii="Century Gothic" w:hAnsi="Century Gothic" w:cs="Arial"/>
          <w:b/>
          <w:sz w:val="22"/>
          <w:szCs w:val="22"/>
          <w:lang w:val="sv-SE"/>
        </w:rPr>
      </w:pPr>
    </w:p>
    <w:tbl>
      <w:tblPr>
        <w:tblpPr w:leftFromText="180" w:rightFromText="180" w:vertAnchor="text" w:horzAnchor="page" w:tblpX="1667" w:tblpY="90"/>
        <w:tblOverlap w:val="neve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4"/>
        <w:gridCol w:w="1639"/>
        <w:gridCol w:w="1701"/>
      </w:tblGrid>
      <w:tr w:rsidR="00564003" w:rsidRPr="00F349D6" w14:paraId="2A1C8675" w14:textId="77777777" w:rsidTr="00E7564B">
        <w:trPr>
          <w:trHeight w:val="315"/>
        </w:trPr>
        <w:tc>
          <w:tcPr>
            <w:tcW w:w="4361" w:type="dxa"/>
            <w:vAlign w:val="center"/>
            <w:hideMark/>
          </w:tcPr>
          <w:p w14:paraId="3914C5CE" w14:textId="77777777" w:rsidR="00564003" w:rsidRPr="00F349D6" w:rsidRDefault="00564003" w:rsidP="00894B9A">
            <w:pPr>
              <w:jc w:val="center"/>
              <w:rPr>
                <w:rFonts w:ascii="Century Gothic" w:hAnsi="Century Gothic" w:cs="Calibri"/>
                <w:b/>
                <w:bCs/>
                <w:sz w:val="20"/>
                <w:szCs w:val="20"/>
              </w:rPr>
            </w:pPr>
            <w:r>
              <w:rPr>
                <w:rFonts w:ascii="Century Gothic" w:hAnsi="Century Gothic" w:cs="Calibri"/>
                <w:b/>
                <w:bCs/>
                <w:sz w:val="20"/>
                <w:szCs w:val="20"/>
              </w:rPr>
              <w:t>URAIAN</w:t>
            </w:r>
          </w:p>
        </w:tc>
        <w:tc>
          <w:tcPr>
            <w:tcW w:w="1984" w:type="dxa"/>
            <w:shd w:val="clear" w:color="auto" w:fill="FFFFFF" w:themeFill="background1"/>
            <w:noWrap/>
            <w:vAlign w:val="center"/>
            <w:hideMark/>
          </w:tcPr>
          <w:p w14:paraId="6CF53152" w14:textId="77777777" w:rsidR="00564003" w:rsidRPr="00B13FB2" w:rsidRDefault="00564003" w:rsidP="00894B9A">
            <w:pPr>
              <w:jc w:val="center"/>
              <w:rPr>
                <w:rFonts w:ascii="Century Gothic" w:hAnsi="Century Gothic" w:cs="Calibri"/>
                <w:b/>
                <w:bCs/>
                <w:sz w:val="20"/>
                <w:szCs w:val="20"/>
              </w:rPr>
            </w:pPr>
            <w:r w:rsidRPr="00B13FB2">
              <w:rPr>
                <w:rFonts w:ascii="Century Gothic" w:hAnsi="Century Gothic" w:cs="Calibri"/>
                <w:b/>
                <w:bCs/>
                <w:sz w:val="20"/>
                <w:szCs w:val="20"/>
              </w:rPr>
              <w:t>POSISI</w:t>
            </w:r>
          </w:p>
          <w:p w14:paraId="15720D8E" w14:textId="77777777" w:rsidR="00564003" w:rsidRPr="00B13FB2" w:rsidRDefault="00564003" w:rsidP="00894B9A">
            <w:pPr>
              <w:jc w:val="center"/>
              <w:rPr>
                <w:rFonts w:ascii="Century Gothic" w:hAnsi="Century Gothic" w:cs="Calibri"/>
                <w:b/>
                <w:bCs/>
                <w:sz w:val="20"/>
                <w:szCs w:val="20"/>
              </w:rPr>
            </w:pPr>
            <w:r w:rsidRPr="00B13FB2">
              <w:rPr>
                <w:rFonts w:ascii="Century Gothic" w:hAnsi="Century Gothic" w:cs="Calibri"/>
                <w:b/>
                <w:bCs/>
                <w:sz w:val="20"/>
                <w:szCs w:val="20"/>
              </w:rPr>
              <w:t>DESEMBER</w:t>
            </w:r>
          </w:p>
          <w:p w14:paraId="537EB050" w14:textId="42CF2B4F" w:rsidR="00564003" w:rsidRPr="00B13FB2" w:rsidRDefault="00564003" w:rsidP="00894B9A">
            <w:pPr>
              <w:jc w:val="center"/>
              <w:rPr>
                <w:rFonts w:ascii="Century Gothic" w:hAnsi="Century Gothic" w:cs="Calibri"/>
                <w:b/>
                <w:bCs/>
                <w:sz w:val="20"/>
                <w:szCs w:val="20"/>
              </w:rPr>
            </w:pPr>
            <w:r w:rsidRPr="00B13FB2">
              <w:rPr>
                <w:rFonts w:ascii="Century Gothic" w:hAnsi="Century Gothic" w:cs="Calibri"/>
                <w:b/>
                <w:bCs/>
                <w:sz w:val="20"/>
                <w:szCs w:val="20"/>
              </w:rPr>
              <w:t>20</w:t>
            </w:r>
            <w:r w:rsidR="00A103DD" w:rsidRPr="00B13FB2">
              <w:rPr>
                <w:rFonts w:ascii="Century Gothic" w:hAnsi="Century Gothic" w:cs="Calibri"/>
                <w:b/>
                <w:bCs/>
                <w:sz w:val="20"/>
                <w:szCs w:val="20"/>
              </w:rPr>
              <w:t>2</w:t>
            </w:r>
            <w:r w:rsidR="00244025">
              <w:rPr>
                <w:rFonts w:ascii="Century Gothic" w:hAnsi="Century Gothic" w:cs="Calibri"/>
                <w:b/>
                <w:bCs/>
                <w:sz w:val="20"/>
                <w:szCs w:val="20"/>
              </w:rPr>
              <w:t>3</w:t>
            </w:r>
          </w:p>
        </w:tc>
        <w:tc>
          <w:tcPr>
            <w:tcW w:w="1639" w:type="dxa"/>
            <w:shd w:val="clear" w:color="auto" w:fill="FFFFFF" w:themeFill="background1"/>
            <w:noWrap/>
            <w:vAlign w:val="center"/>
            <w:hideMark/>
          </w:tcPr>
          <w:p w14:paraId="3E3EE1F3" w14:textId="77777777" w:rsidR="00564003" w:rsidRPr="00B13FB2" w:rsidRDefault="00564003" w:rsidP="00894B9A">
            <w:pPr>
              <w:jc w:val="center"/>
              <w:rPr>
                <w:rFonts w:ascii="Century Gothic" w:hAnsi="Century Gothic" w:cs="Calibri"/>
                <w:b/>
                <w:bCs/>
                <w:sz w:val="20"/>
                <w:szCs w:val="20"/>
              </w:rPr>
            </w:pPr>
            <w:r w:rsidRPr="00B13FB2">
              <w:rPr>
                <w:rFonts w:ascii="Century Gothic" w:hAnsi="Century Gothic" w:cs="Calibri"/>
                <w:b/>
                <w:bCs/>
                <w:sz w:val="20"/>
                <w:szCs w:val="20"/>
              </w:rPr>
              <w:t>POSISI</w:t>
            </w:r>
          </w:p>
          <w:p w14:paraId="0D6F0EE8" w14:textId="77777777" w:rsidR="00564003" w:rsidRPr="00B13FB2" w:rsidRDefault="00564003" w:rsidP="00894B9A">
            <w:pPr>
              <w:jc w:val="center"/>
              <w:rPr>
                <w:rFonts w:ascii="Century Gothic" w:hAnsi="Century Gothic" w:cs="Calibri"/>
                <w:b/>
                <w:bCs/>
                <w:sz w:val="20"/>
                <w:szCs w:val="20"/>
              </w:rPr>
            </w:pPr>
            <w:r w:rsidRPr="00B13FB2">
              <w:rPr>
                <w:rFonts w:ascii="Century Gothic" w:hAnsi="Century Gothic" w:cs="Calibri"/>
                <w:b/>
                <w:bCs/>
                <w:sz w:val="20"/>
                <w:szCs w:val="20"/>
              </w:rPr>
              <w:t>DESEMBER</w:t>
            </w:r>
          </w:p>
          <w:p w14:paraId="789B95C5" w14:textId="34589458" w:rsidR="00564003" w:rsidRPr="00B13FB2" w:rsidRDefault="00564003" w:rsidP="00894B9A">
            <w:pPr>
              <w:jc w:val="center"/>
              <w:rPr>
                <w:rFonts w:ascii="Century Gothic" w:hAnsi="Century Gothic" w:cs="Calibri"/>
                <w:b/>
                <w:bCs/>
                <w:sz w:val="20"/>
                <w:szCs w:val="20"/>
              </w:rPr>
            </w:pPr>
            <w:r w:rsidRPr="00B13FB2">
              <w:rPr>
                <w:rFonts w:ascii="Century Gothic" w:hAnsi="Century Gothic" w:cs="Calibri"/>
                <w:b/>
                <w:bCs/>
                <w:sz w:val="20"/>
                <w:szCs w:val="20"/>
              </w:rPr>
              <w:t>202</w:t>
            </w:r>
            <w:r w:rsidR="00244025">
              <w:rPr>
                <w:rFonts w:ascii="Century Gothic" w:hAnsi="Century Gothic" w:cs="Calibri"/>
                <w:b/>
                <w:bCs/>
                <w:sz w:val="20"/>
                <w:szCs w:val="20"/>
              </w:rPr>
              <w:t>4</w:t>
            </w:r>
          </w:p>
        </w:tc>
        <w:tc>
          <w:tcPr>
            <w:tcW w:w="1701" w:type="dxa"/>
            <w:shd w:val="clear" w:color="auto" w:fill="FFFFFF" w:themeFill="background1"/>
            <w:noWrap/>
            <w:vAlign w:val="center"/>
            <w:hideMark/>
          </w:tcPr>
          <w:p w14:paraId="03CDAF51" w14:textId="77777777" w:rsidR="00564003" w:rsidRPr="00B13FB2" w:rsidRDefault="00564003" w:rsidP="00894B9A">
            <w:pPr>
              <w:jc w:val="center"/>
              <w:rPr>
                <w:rFonts w:ascii="Century Gothic" w:hAnsi="Century Gothic" w:cs="Calibri"/>
                <w:b/>
                <w:bCs/>
                <w:sz w:val="20"/>
                <w:szCs w:val="20"/>
              </w:rPr>
            </w:pPr>
            <w:r w:rsidRPr="00B13FB2">
              <w:rPr>
                <w:rFonts w:ascii="Century Gothic" w:hAnsi="Century Gothic" w:cs="Calibri"/>
                <w:b/>
                <w:bCs/>
                <w:sz w:val="20"/>
                <w:szCs w:val="20"/>
              </w:rPr>
              <w:t>POSISI</w:t>
            </w:r>
          </w:p>
          <w:p w14:paraId="04CB5693" w14:textId="77777777" w:rsidR="00564003" w:rsidRPr="00B13FB2" w:rsidRDefault="00564003" w:rsidP="00894B9A">
            <w:pPr>
              <w:jc w:val="center"/>
              <w:rPr>
                <w:rFonts w:ascii="Century Gothic" w:hAnsi="Century Gothic" w:cs="Calibri"/>
                <w:b/>
                <w:bCs/>
                <w:sz w:val="20"/>
                <w:szCs w:val="20"/>
              </w:rPr>
            </w:pPr>
            <w:r w:rsidRPr="00B13FB2">
              <w:rPr>
                <w:rFonts w:ascii="Century Gothic" w:hAnsi="Century Gothic" w:cs="Calibri"/>
                <w:b/>
                <w:bCs/>
                <w:sz w:val="20"/>
                <w:szCs w:val="20"/>
              </w:rPr>
              <w:t>DESEMBER</w:t>
            </w:r>
          </w:p>
          <w:p w14:paraId="07C4F5F6" w14:textId="7AE68F6E" w:rsidR="00564003" w:rsidRPr="00B13FB2" w:rsidRDefault="00564003" w:rsidP="00894B9A">
            <w:pPr>
              <w:jc w:val="center"/>
              <w:rPr>
                <w:rFonts w:ascii="Century Gothic" w:hAnsi="Century Gothic" w:cs="Calibri"/>
                <w:b/>
                <w:bCs/>
                <w:sz w:val="20"/>
                <w:szCs w:val="20"/>
              </w:rPr>
            </w:pPr>
            <w:r w:rsidRPr="00B13FB2">
              <w:rPr>
                <w:rFonts w:ascii="Century Gothic" w:hAnsi="Century Gothic" w:cs="Calibri"/>
                <w:b/>
                <w:bCs/>
                <w:sz w:val="20"/>
                <w:szCs w:val="20"/>
              </w:rPr>
              <w:t>202</w:t>
            </w:r>
            <w:r w:rsidR="00244025">
              <w:rPr>
                <w:rFonts w:ascii="Century Gothic" w:hAnsi="Century Gothic" w:cs="Calibri"/>
                <w:b/>
                <w:bCs/>
                <w:sz w:val="20"/>
                <w:szCs w:val="20"/>
              </w:rPr>
              <w:t>5</w:t>
            </w:r>
          </w:p>
        </w:tc>
      </w:tr>
      <w:tr w:rsidR="00564003" w:rsidRPr="00F349D6" w14:paraId="5101E032" w14:textId="77777777" w:rsidTr="00E7564B">
        <w:trPr>
          <w:trHeight w:val="345"/>
        </w:trPr>
        <w:tc>
          <w:tcPr>
            <w:tcW w:w="4361" w:type="dxa"/>
            <w:vAlign w:val="bottom"/>
            <w:hideMark/>
          </w:tcPr>
          <w:p w14:paraId="235EF0CD" w14:textId="77777777" w:rsidR="00564003" w:rsidRPr="00F349D6" w:rsidRDefault="00564003" w:rsidP="00894B9A">
            <w:pPr>
              <w:textAlignment w:val="bottom"/>
              <w:rPr>
                <w:rFonts w:ascii="Century Gothic" w:eastAsia="Arial Narrow" w:hAnsi="Century Gothic" w:cs="Arial Narrow"/>
                <w:b/>
                <w:color w:val="000000" w:themeColor="text1"/>
                <w:sz w:val="20"/>
                <w:szCs w:val="20"/>
              </w:rPr>
            </w:pPr>
            <w:r w:rsidRPr="00F349D6">
              <w:rPr>
                <w:rFonts w:ascii="Century Gothic" w:eastAsia="Arial Narrow" w:hAnsi="Century Gothic" w:cs="Arial Narrow"/>
                <w:b/>
                <w:color w:val="000000" w:themeColor="text1"/>
                <w:sz w:val="20"/>
                <w:szCs w:val="20"/>
                <w:lang w:eastAsia="zh-CN"/>
              </w:rPr>
              <w:t>POSIS</w:t>
            </w:r>
            <w:r>
              <w:rPr>
                <w:rFonts w:ascii="Century Gothic" w:eastAsia="Arial Narrow" w:hAnsi="Century Gothic" w:cs="Arial Narrow"/>
                <w:b/>
                <w:color w:val="000000" w:themeColor="text1"/>
                <w:sz w:val="20"/>
                <w:szCs w:val="20"/>
                <w:lang w:eastAsia="zh-CN"/>
              </w:rPr>
              <w:t>I</w:t>
            </w:r>
            <w:r w:rsidRPr="00F349D6">
              <w:rPr>
                <w:rFonts w:ascii="Century Gothic" w:eastAsia="Arial Narrow" w:hAnsi="Century Gothic" w:cs="Arial Narrow"/>
                <w:b/>
                <w:color w:val="000000" w:themeColor="text1"/>
                <w:sz w:val="20"/>
                <w:szCs w:val="20"/>
                <w:lang w:eastAsia="zh-CN"/>
              </w:rPr>
              <w:t xml:space="preserve"> AKHIR</w:t>
            </w:r>
          </w:p>
        </w:tc>
        <w:tc>
          <w:tcPr>
            <w:tcW w:w="1984" w:type="dxa"/>
            <w:noWrap/>
            <w:vAlign w:val="center"/>
            <w:hideMark/>
          </w:tcPr>
          <w:p w14:paraId="0C48A817" w14:textId="77777777" w:rsidR="00564003" w:rsidRPr="00F349D6" w:rsidRDefault="00564003" w:rsidP="00894B9A">
            <w:pPr>
              <w:jc w:val="right"/>
              <w:rPr>
                <w:rFonts w:ascii="Century Gothic" w:hAnsi="Century Gothic" w:cs="Calibri"/>
                <w:sz w:val="20"/>
                <w:szCs w:val="20"/>
              </w:rPr>
            </w:pPr>
          </w:p>
        </w:tc>
        <w:tc>
          <w:tcPr>
            <w:tcW w:w="1639" w:type="dxa"/>
            <w:noWrap/>
            <w:vAlign w:val="center"/>
            <w:hideMark/>
          </w:tcPr>
          <w:p w14:paraId="5A6535FF" w14:textId="77777777" w:rsidR="00564003" w:rsidRPr="00F349D6" w:rsidRDefault="00564003" w:rsidP="00894B9A">
            <w:pPr>
              <w:jc w:val="right"/>
              <w:rPr>
                <w:rFonts w:ascii="Century Gothic" w:hAnsi="Century Gothic" w:cs="Calibri"/>
                <w:sz w:val="20"/>
                <w:szCs w:val="20"/>
              </w:rPr>
            </w:pPr>
          </w:p>
        </w:tc>
        <w:tc>
          <w:tcPr>
            <w:tcW w:w="1701" w:type="dxa"/>
            <w:noWrap/>
            <w:vAlign w:val="center"/>
            <w:hideMark/>
          </w:tcPr>
          <w:p w14:paraId="77D567F3" w14:textId="77777777" w:rsidR="00564003" w:rsidRPr="00F349D6" w:rsidRDefault="00564003" w:rsidP="00894B9A">
            <w:pPr>
              <w:jc w:val="right"/>
              <w:rPr>
                <w:rFonts w:ascii="Century Gothic" w:hAnsi="Century Gothic" w:cs="Calibri"/>
                <w:color w:val="000000"/>
                <w:sz w:val="20"/>
                <w:szCs w:val="20"/>
              </w:rPr>
            </w:pPr>
          </w:p>
        </w:tc>
      </w:tr>
      <w:tr w:rsidR="00244025" w:rsidRPr="00F349D6" w14:paraId="07CFFA3D" w14:textId="77777777" w:rsidTr="00E7564B">
        <w:trPr>
          <w:trHeight w:val="345"/>
        </w:trPr>
        <w:tc>
          <w:tcPr>
            <w:tcW w:w="4361" w:type="dxa"/>
            <w:vAlign w:val="bottom"/>
            <w:hideMark/>
          </w:tcPr>
          <w:p w14:paraId="5002AF03" w14:textId="77777777" w:rsidR="00244025" w:rsidRPr="00F349D6" w:rsidRDefault="00244025" w:rsidP="00244025">
            <w:pPr>
              <w:textAlignment w:val="bottom"/>
              <w:rPr>
                <w:rFonts w:ascii="Century Gothic" w:eastAsia="Arial Narrow" w:hAnsi="Century Gothic" w:cs="Arial Narrow"/>
                <w:color w:val="000000" w:themeColor="text1"/>
                <w:sz w:val="20"/>
                <w:szCs w:val="20"/>
              </w:rPr>
            </w:pPr>
            <w:r w:rsidRPr="008858F7">
              <w:rPr>
                <w:rFonts w:ascii="Century Gothic" w:eastAsia="Arial Narrow" w:hAnsi="Century Gothic" w:cs="Arial Narrow"/>
                <w:b/>
                <w:color w:val="000000" w:themeColor="text1"/>
                <w:sz w:val="20"/>
                <w:szCs w:val="20"/>
                <w:lang w:eastAsia="zh-CN"/>
              </w:rPr>
              <w:t xml:space="preserve">  1</w:t>
            </w:r>
            <w:r w:rsidRPr="00F349D6">
              <w:rPr>
                <w:rFonts w:ascii="Century Gothic" w:eastAsia="Arial Narrow" w:hAnsi="Century Gothic" w:cs="Arial Narrow"/>
                <w:color w:val="000000" w:themeColor="text1"/>
                <w:sz w:val="20"/>
                <w:szCs w:val="20"/>
                <w:lang w:eastAsia="zh-CN"/>
              </w:rPr>
              <w:t xml:space="preserve">. </w:t>
            </w:r>
            <w:r w:rsidRPr="000F5974">
              <w:rPr>
                <w:rFonts w:ascii="Century Gothic" w:eastAsia="Arial Narrow" w:hAnsi="Century Gothic" w:cs="Arial Narrow"/>
                <w:b/>
                <w:color w:val="000000" w:themeColor="text1"/>
                <w:sz w:val="20"/>
                <w:szCs w:val="20"/>
                <w:lang w:eastAsia="zh-CN"/>
              </w:rPr>
              <w:t>Total Aset</w:t>
            </w:r>
          </w:p>
        </w:tc>
        <w:tc>
          <w:tcPr>
            <w:tcW w:w="1984" w:type="dxa"/>
            <w:noWrap/>
            <w:vAlign w:val="center"/>
            <w:hideMark/>
          </w:tcPr>
          <w:p w14:paraId="1200DF8F" w14:textId="5B8AEA8B" w:rsidR="00244025" w:rsidRPr="000F5974" w:rsidRDefault="00244025" w:rsidP="00244025">
            <w:pPr>
              <w:jc w:val="right"/>
              <w:rPr>
                <w:rFonts w:ascii="Century Gothic" w:hAnsi="Century Gothic" w:cs="Calibri"/>
                <w:b/>
                <w:color w:val="000000"/>
                <w:sz w:val="20"/>
                <w:szCs w:val="20"/>
              </w:rPr>
            </w:pPr>
            <w:r>
              <w:rPr>
                <w:rFonts w:ascii="Century Gothic" w:hAnsi="Century Gothic" w:cs="Calibri"/>
                <w:b/>
                <w:color w:val="000000"/>
                <w:sz w:val="20"/>
                <w:szCs w:val="20"/>
              </w:rPr>
              <w:t>1.628.694.818</w:t>
            </w:r>
          </w:p>
        </w:tc>
        <w:tc>
          <w:tcPr>
            <w:tcW w:w="1639" w:type="dxa"/>
            <w:noWrap/>
            <w:vAlign w:val="center"/>
            <w:hideMark/>
          </w:tcPr>
          <w:p w14:paraId="468D1FC8" w14:textId="7E19E116" w:rsidR="00244025" w:rsidRPr="000F5974" w:rsidRDefault="00244025" w:rsidP="00244025">
            <w:pPr>
              <w:jc w:val="right"/>
              <w:rPr>
                <w:rFonts w:ascii="Century Gothic" w:hAnsi="Century Gothic" w:cs="Calibri"/>
                <w:b/>
                <w:color w:val="000000"/>
                <w:sz w:val="20"/>
                <w:szCs w:val="20"/>
              </w:rPr>
            </w:pPr>
            <w:r>
              <w:rPr>
                <w:rFonts w:ascii="Century Gothic" w:hAnsi="Century Gothic" w:cs="Calibri"/>
                <w:b/>
                <w:color w:val="000000"/>
                <w:sz w:val="20"/>
                <w:szCs w:val="20"/>
              </w:rPr>
              <w:t>2.223.484.674</w:t>
            </w:r>
          </w:p>
        </w:tc>
        <w:tc>
          <w:tcPr>
            <w:tcW w:w="1701" w:type="dxa"/>
            <w:noWrap/>
            <w:vAlign w:val="center"/>
          </w:tcPr>
          <w:p w14:paraId="2F09034A" w14:textId="64EC76C8" w:rsidR="00244025" w:rsidRPr="000F5974" w:rsidRDefault="00E7564B" w:rsidP="00244025">
            <w:pPr>
              <w:jc w:val="right"/>
              <w:rPr>
                <w:rFonts w:ascii="Century Gothic" w:hAnsi="Century Gothic" w:cs="Calibri"/>
                <w:b/>
                <w:color w:val="000000"/>
                <w:sz w:val="20"/>
                <w:szCs w:val="20"/>
              </w:rPr>
            </w:pPr>
            <w:r>
              <w:rPr>
                <w:rFonts w:ascii="Century Gothic" w:hAnsi="Century Gothic" w:cs="Calibri"/>
                <w:b/>
                <w:color w:val="000000"/>
                <w:sz w:val="20"/>
                <w:szCs w:val="20"/>
              </w:rPr>
              <w:t>7.919.307.217</w:t>
            </w:r>
          </w:p>
        </w:tc>
      </w:tr>
      <w:tr w:rsidR="00244025" w:rsidRPr="00F349D6" w14:paraId="2F75EC1E" w14:textId="77777777" w:rsidTr="00E7564B">
        <w:trPr>
          <w:trHeight w:val="345"/>
        </w:trPr>
        <w:tc>
          <w:tcPr>
            <w:tcW w:w="4361" w:type="dxa"/>
            <w:vAlign w:val="bottom"/>
            <w:hideMark/>
          </w:tcPr>
          <w:p w14:paraId="50BFAD28" w14:textId="77777777" w:rsidR="00244025" w:rsidRPr="00B74355" w:rsidRDefault="00244025" w:rsidP="00244025">
            <w:pPr>
              <w:textAlignment w:val="bottom"/>
              <w:rPr>
                <w:rFonts w:ascii="Century Gothic" w:eastAsia="Arial Narrow" w:hAnsi="Century Gothic" w:cs="Arial Narrow"/>
                <w:color w:val="000000" w:themeColor="text1"/>
                <w:sz w:val="20"/>
                <w:szCs w:val="20"/>
                <w:lang w:val="sv-SE"/>
              </w:rPr>
            </w:pPr>
            <w:r w:rsidRPr="00B74355">
              <w:rPr>
                <w:rFonts w:ascii="Century Gothic" w:eastAsia="Arial Narrow" w:hAnsi="Century Gothic" w:cs="Arial Narrow"/>
                <w:color w:val="000000" w:themeColor="text1"/>
                <w:sz w:val="20"/>
                <w:szCs w:val="20"/>
                <w:lang w:val="sv-SE" w:eastAsia="zh-CN"/>
              </w:rPr>
              <w:t xml:space="preserve">  2. Kredit yang diberikan (Baki Debet)</w:t>
            </w:r>
          </w:p>
        </w:tc>
        <w:tc>
          <w:tcPr>
            <w:tcW w:w="1984" w:type="dxa"/>
            <w:noWrap/>
            <w:vAlign w:val="center"/>
            <w:hideMark/>
          </w:tcPr>
          <w:p w14:paraId="6462BDCE" w14:textId="590F8564" w:rsidR="00244025" w:rsidRPr="00F349D6" w:rsidRDefault="00244025" w:rsidP="00244025">
            <w:pPr>
              <w:jc w:val="right"/>
              <w:rPr>
                <w:rFonts w:ascii="Century Gothic" w:hAnsi="Century Gothic" w:cs="Calibri"/>
                <w:color w:val="000000"/>
                <w:sz w:val="20"/>
                <w:szCs w:val="20"/>
              </w:rPr>
            </w:pPr>
            <w:r w:rsidRPr="00625004">
              <w:rPr>
                <w:rFonts w:ascii="Century Gothic" w:hAnsi="Century Gothic" w:cs="Calibri"/>
                <w:color w:val="000000"/>
                <w:sz w:val="20"/>
                <w:szCs w:val="20"/>
              </w:rPr>
              <w:t>631</w:t>
            </w:r>
            <w:r>
              <w:rPr>
                <w:rFonts w:ascii="Century Gothic" w:hAnsi="Century Gothic" w:cs="Calibri"/>
                <w:color w:val="000000"/>
                <w:sz w:val="20"/>
                <w:szCs w:val="20"/>
              </w:rPr>
              <w:t>.</w:t>
            </w:r>
            <w:r w:rsidRPr="00625004">
              <w:rPr>
                <w:rFonts w:ascii="Century Gothic" w:hAnsi="Century Gothic" w:cs="Calibri"/>
                <w:color w:val="000000"/>
                <w:sz w:val="20"/>
                <w:szCs w:val="20"/>
              </w:rPr>
              <w:t>527</w:t>
            </w:r>
            <w:r>
              <w:rPr>
                <w:rFonts w:ascii="Century Gothic" w:hAnsi="Century Gothic" w:cs="Calibri"/>
                <w:color w:val="000000"/>
                <w:sz w:val="20"/>
                <w:szCs w:val="20"/>
              </w:rPr>
              <w:t>.</w:t>
            </w:r>
            <w:r w:rsidRPr="00625004">
              <w:rPr>
                <w:rFonts w:ascii="Century Gothic" w:hAnsi="Century Gothic" w:cs="Calibri"/>
                <w:color w:val="000000"/>
                <w:sz w:val="20"/>
                <w:szCs w:val="20"/>
              </w:rPr>
              <w:t>092</w:t>
            </w:r>
          </w:p>
        </w:tc>
        <w:tc>
          <w:tcPr>
            <w:tcW w:w="1639" w:type="dxa"/>
            <w:noWrap/>
            <w:vAlign w:val="center"/>
            <w:hideMark/>
          </w:tcPr>
          <w:p w14:paraId="3B1885B7" w14:textId="34EF7BCD" w:rsidR="00244025" w:rsidRPr="00F349D6" w:rsidRDefault="00244025" w:rsidP="00244025">
            <w:pPr>
              <w:jc w:val="right"/>
              <w:rPr>
                <w:rFonts w:ascii="Century Gothic" w:hAnsi="Century Gothic" w:cs="Calibri"/>
                <w:color w:val="000000"/>
                <w:sz w:val="20"/>
                <w:szCs w:val="20"/>
              </w:rPr>
            </w:pPr>
            <w:r w:rsidRPr="00F82A59">
              <w:rPr>
                <w:rFonts w:ascii="Century Gothic" w:hAnsi="Century Gothic" w:cs="Calibri"/>
                <w:color w:val="000000"/>
                <w:sz w:val="20"/>
                <w:szCs w:val="20"/>
              </w:rPr>
              <w:t>444</w:t>
            </w:r>
            <w:r>
              <w:rPr>
                <w:rFonts w:ascii="Century Gothic" w:hAnsi="Century Gothic" w:cs="Calibri"/>
                <w:color w:val="000000"/>
                <w:sz w:val="20"/>
                <w:szCs w:val="20"/>
              </w:rPr>
              <w:t>.</w:t>
            </w:r>
            <w:r w:rsidRPr="00F82A59">
              <w:rPr>
                <w:rFonts w:ascii="Century Gothic" w:hAnsi="Century Gothic" w:cs="Calibri"/>
                <w:color w:val="000000"/>
                <w:sz w:val="20"/>
                <w:szCs w:val="20"/>
              </w:rPr>
              <w:t>301</w:t>
            </w:r>
            <w:r>
              <w:rPr>
                <w:rFonts w:ascii="Century Gothic" w:hAnsi="Century Gothic" w:cs="Calibri"/>
                <w:color w:val="000000"/>
                <w:sz w:val="20"/>
                <w:szCs w:val="20"/>
              </w:rPr>
              <w:t>.</w:t>
            </w:r>
            <w:r w:rsidRPr="00F82A59">
              <w:rPr>
                <w:rFonts w:ascii="Century Gothic" w:hAnsi="Century Gothic" w:cs="Calibri"/>
                <w:color w:val="000000"/>
                <w:sz w:val="20"/>
                <w:szCs w:val="20"/>
              </w:rPr>
              <w:t>848</w:t>
            </w:r>
          </w:p>
        </w:tc>
        <w:tc>
          <w:tcPr>
            <w:tcW w:w="1701" w:type="dxa"/>
            <w:noWrap/>
            <w:vAlign w:val="center"/>
          </w:tcPr>
          <w:p w14:paraId="36CE9D51" w14:textId="1E73EF05" w:rsidR="00244025" w:rsidRPr="00F349D6" w:rsidRDefault="00E7564B" w:rsidP="00244025">
            <w:pPr>
              <w:jc w:val="right"/>
              <w:rPr>
                <w:rFonts w:ascii="Century Gothic" w:hAnsi="Century Gothic" w:cs="Calibri"/>
                <w:color w:val="000000"/>
                <w:sz w:val="20"/>
                <w:szCs w:val="20"/>
              </w:rPr>
            </w:pPr>
            <w:r>
              <w:rPr>
                <w:rFonts w:ascii="Century Gothic" w:hAnsi="Century Gothic" w:cs="Calibri"/>
                <w:color w:val="000000"/>
                <w:sz w:val="20"/>
                <w:szCs w:val="20"/>
              </w:rPr>
              <w:t>189.683.450</w:t>
            </w:r>
          </w:p>
        </w:tc>
      </w:tr>
      <w:tr w:rsidR="00244025" w:rsidRPr="00F349D6" w14:paraId="4D087B9C" w14:textId="77777777" w:rsidTr="00E7564B">
        <w:trPr>
          <w:trHeight w:val="345"/>
        </w:trPr>
        <w:tc>
          <w:tcPr>
            <w:tcW w:w="4361" w:type="dxa"/>
            <w:vAlign w:val="bottom"/>
            <w:hideMark/>
          </w:tcPr>
          <w:p w14:paraId="59EFFD82" w14:textId="77777777" w:rsidR="00244025" w:rsidRPr="00F349D6" w:rsidRDefault="00244025" w:rsidP="00244025">
            <w:pPr>
              <w:textAlignment w:val="bottom"/>
              <w:rPr>
                <w:rFonts w:ascii="Century Gothic" w:eastAsia="Arial Narrow" w:hAnsi="Century Gothic" w:cs="Arial Narrow"/>
                <w:color w:val="000000" w:themeColor="text1"/>
                <w:sz w:val="20"/>
                <w:szCs w:val="20"/>
              </w:rPr>
            </w:pPr>
            <w:r w:rsidRPr="00F349D6">
              <w:rPr>
                <w:rFonts w:ascii="Century Gothic" w:eastAsia="Arial Narrow" w:hAnsi="Century Gothic" w:cs="Arial Narrow"/>
                <w:color w:val="000000" w:themeColor="text1"/>
                <w:sz w:val="20"/>
                <w:szCs w:val="20"/>
                <w:lang w:eastAsia="zh-CN"/>
              </w:rPr>
              <w:t xml:space="preserve">  3. </w:t>
            </w:r>
            <w:proofErr w:type="spellStart"/>
            <w:r>
              <w:rPr>
                <w:rFonts w:ascii="Century Gothic" w:eastAsia="Arial Narrow" w:hAnsi="Century Gothic" w:cs="Arial Narrow"/>
                <w:color w:val="000000" w:themeColor="text1"/>
                <w:sz w:val="20"/>
                <w:szCs w:val="20"/>
                <w:lang w:eastAsia="zh-CN"/>
              </w:rPr>
              <w:t>Penempatan</w:t>
            </w:r>
            <w:proofErr w:type="spellEnd"/>
            <w:r>
              <w:rPr>
                <w:rFonts w:ascii="Century Gothic" w:eastAsia="Arial Narrow" w:hAnsi="Century Gothic" w:cs="Arial Narrow"/>
                <w:color w:val="000000" w:themeColor="text1"/>
                <w:sz w:val="20"/>
                <w:szCs w:val="20"/>
                <w:lang w:eastAsia="zh-CN"/>
              </w:rPr>
              <w:t xml:space="preserve"> pada bank lain</w:t>
            </w:r>
          </w:p>
        </w:tc>
        <w:tc>
          <w:tcPr>
            <w:tcW w:w="1984" w:type="dxa"/>
            <w:noWrap/>
            <w:vAlign w:val="center"/>
            <w:hideMark/>
          </w:tcPr>
          <w:p w14:paraId="66DD506C" w14:textId="124A6470"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1.050.555.746</w:t>
            </w:r>
          </w:p>
        </w:tc>
        <w:tc>
          <w:tcPr>
            <w:tcW w:w="1639" w:type="dxa"/>
            <w:noWrap/>
            <w:vAlign w:val="center"/>
            <w:hideMark/>
          </w:tcPr>
          <w:p w14:paraId="53632429" w14:textId="3C562B6F"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1.923.136.927</w:t>
            </w:r>
          </w:p>
        </w:tc>
        <w:tc>
          <w:tcPr>
            <w:tcW w:w="1701" w:type="dxa"/>
            <w:noWrap/>
            <w:vAlign w:val="center"/>
          </w:tcPr>
          <w:p w14:paraId="1D6F2C70" w14:textId="68D8FE8C" w:rsidR="00244025" w:rsidRPr="00F349D6" w:rsidRDefault="00E7564B" w:rsidP="00244025">
            <w:pPr>
              <w:jc w:val="right"/>
              <w:rPr>
                <w:rFonts w:ascii="Century Gothic" w:hAnsi="Century Gothic" w:cs="Calibri"/>
                <w:color w:val="000000"/>
                <w:sz w:val="20"/>
                <w:szCs w:val="20"/>
              </w:rPr>
            </w:pPr>
            <w:r>
              <w:rPr>
                <w:rFonts w:ascii="Century Gothic" w:hAnsi="Century Gothic" w:cs="Calibri"/>
                <w:color w:val="000000"/>
                <w:sz w:val="20"/>
                <w:szCs w:val="20"/>
              </w:rPr>
              <w:t>7.743.341.044</w:t>
            </w:r>
          </w:p>
        </w:tc>
      </w:tr>
      <w:tr w:rsidR="00244025" w:rsidRPr="00F349D6" w14:paraId="3F5E1196" w14:textId="77777777" w:rsidTr="00E7564B">
        <w:trPr>
          <w:trHeight w:val="345"/>
        </w:trPr>
        <w:tc>
          <w:tcPr>
            <w:tcW w:w="4361" w:type="dxa"/>
            <w:vAlign w:val="bottom"/>
            <w:hideMark/>
          </w:tcPr>
          <w:p w14:paraId="597AEEFB" w14:textId="77777777" w:rsidR="00244025" w:rsidRPr="00F349D6" w:rsidRDefault="00244025" w:rsidP="00244025">
            <w:pPr>
              <w:textAlignment w:val="bottom"/>
              <w:rPr>
                <w:rFonts w:ascii="Century Gothic" w:eastAsia="Arial Narrow" w:hAnsi="Century Gothic" w:cs="Arial Narrow"/>
                <w:color w:val="000000" w:themeColor="text1"/>
                <w:sz w:val="20"/>
                <w:szCs w:val="20"/>
                <w:lang w:val="fr-FR"/>
              </w:rPr>
            </w:pPr>
            <w:r w:rsidRPr="00F349D6">
              <w:rPr>
                <w:rFonts w:ascii="Century Gothic" w:eastAsia="Arial Narrow" w:hAnsi="Century Gothic" w:cs="Arial Narrow"/>
                <w:color w:val="000000" w:themeColor="text1"/>
                <w:sz w:val="20"/>
                <w:szCs w:val="20"/>
                <w:lang w:val="fr-FR" w:eastAsia="zh-CN"/>
              </w:rPr>
              <w:t xml:space="preserve">  4. Nilai Buku Aktiva </w:t>
            </w:r>
            <w:proofErr w:type="spellStart"/>
            <w:r w:rsidRPr="00F349D6">
              <w:rPr>
                <w:rFonts w:ascii="Century Gothic" w:eastAsia="Arial Narrow" w:hAnsi="Century Gothic" w:cs="Arial Narrow"/>
                <w:color w:val="000000" w:themeColor="text1"/>
                <w:sz w:val="20"/>
                <w:szCs w:val="20"/>
                <w:lang w:val="fr-FR" w:eastAsia="zh-CN"/>
              </w:rPr>
              <w:t>Tetap</w:t>
            </w:r>
            <w:proofErr w:type="spellEnd"/>
            <w:r w:rsidRPr="00F349D6">
              <w:rPr>
                <w:rFonts w:ascii="Century Gothic" w:eastAsia="Arial Narrow" w:hAnsi="Century Gothic" w:cs="Arial Narrow"/>
                <w:color w:val="000000" w:themeColor="text1"/>
                <w:sz w:val="20"/>
                <w:szCs w:val="20"/>
                <w:lang w:val="fr-FR" w:eastAsia="zh-CN"/>
              </w:rPr>
              <w:t xml:space="preserve"> &amp; </w:t>
            </w:r>
            <w:proofErr w:type="spellStart"/>
            <w:r w:rsidRPr="00F349D6">
              <w:rPr>
                <w:rFonts w:ascii="Century Gothic" w:eastAsia="Arial Narrow" w:hAnsi="Century Gothic" w:cs="Arial Narrow"/>
                <w:color w:val="000000" w:themeColor="text1"/>
                <w:sz w:val="20"/>
                <w:szCs w:val="20"/>
                <w:lang w:val="fr-FR" w:eastAsia="zh-CN"/>
              </w:rPr>
              <w:t>Inventaris</w:t>
            </w:r>
            <w:proofErr w:type="spellEnd"/>
          </w:p>
        </w:tc>
        <w:tc>
          <w:tcPr>
            <w:tcW w:w="1984" w:type="dxa"/>
            <w:noWrap/>
            <w:vAlign w:val="center"/>
            <w:hideMark/>
          </w:tcPr>
          <w:p w14:paraId="5C2EEED2" w14:textId="688C40EF"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1.719.069</w:t>
            </w:r>
          </w:p>
        </w:tc>
        <w:tc>
          <w:tcPr>
            <w:tcW w:w="1639" w:type="dxa"/>
            <w:noWrap/>
            <w:vAlign w:val="center"/>
            <w:hideMark/>
          </w:tcPr>
          <w:p w14:paraId="0F8CCDC0" w14:textId="1B5C34A8"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104</w:t>
            </w:r>
          </w:p>
        </w:tc>
        <w:tc>
          <w:tcPr>
            <w:tcW w:w="1701" w:type="dxa"/>
            <w:noWrap/>
            <w:vAlign w:val="center"/>
          </w:tcPr>
          <w:p w14:paraId="27BE01F6" w14:textId="16CEFA53" w:rsidR="00244025" w:rsidRPr="00F349D6" w:rsidRDefault="00931071" w:rsidP="00244025">
            <w:pPr>
              <w:jc w:val="right"/>
              <w:rPr>
                <w:rFonts w:ascii="Century Gothic" w:hAnsi="Century Gothic" w:cs="Calibri"/>
                <w:color w:val="000000"/>
                <w:sz w:val="20"/>
                <w:szCs w:val="20"/>
              </w:rPr>
            </w:pPr>
            <w:r>
              <w:rPr>
                <w:rFonts w:ascii="Century Gothic" w:hAnsi="Century Gothic" w:cs="Calibri"/>
                <w:color w:val="000000"/>
                <w:sz w:val="20"/>
                <w:szCs w:val="20"/>
              </w:rPr>
              <w:t>9.000.112</w:t>
            </w:r>
          </w:p>
        </w:tc>
      </w:tr>
      <w:tr w:rsidR="00244025" w:rsidRPr="00F349D6" w14:paraId="69567058" w14:textId="77777777" w:rsidTr="00E7564B">
        <w:trPr>
          <w:trHeight w:val="345"/>
        </w:trPr>
        <w:tc>
          <w:tcPr>
            <w:tcW w:w="4361" w:type="dxa"/>
            <w:vAlign w:val="bottom"/>
            <w:hideMark/>
          </w:tcPr>
          <w:p w14:paraId="16D56B74" w14:textId="77777777" w:rsidR="00244025" w:rsidRPr="00F349D6" w:rsidRDefault="00244025" w:rsidP="00244025">
            <w:pPr>
              <w:textAlignment w:val="bottom"/>
              <w:rPr>
                <w:rFonts w:ascii="Century Gothic" w:eastAsia="Arial Narrow" w:hAnsi="Century Gothic" w:cs="Arial Narrow"/>
                <w:color w:val="000000" w:themeColor="text1"/>
                <w:sz w:val="20"/>
                <w:szCs w:val="20"/>
              </w:rPr>
            </w:pPr>
            <w:r w:rsidRPr="00F349D6">
              <w:rPr>
                <w:rFonts w:ascii="Century Gothic" w:eastAsia="Arial Narrow" w:hAnsi="Century Gothic" w:cs="Arial Narrow"/>
                <w:color w:val="000000" w:themeColor="text1"/>
                <w:sz w:val="20"/>
                <w:szCs w:val="20"/>
                <w:lang w:eastAsia="zh-CN"/>
              </w:rPr>
              <w:t xml:space="preserve">  5. </w:t>
            </w:r>
            <w:proofErr w:type="spellStart"/>
            <w:r w:rsidRPr="00F349D6">
              <w:rPr>
                <w:rFonts w:ascii="Century Gothic" w:eastAsia="Arial Narrow" w:hAnsi="Century Gothic" w:cs="Arial Narrow"/>
                <w:color w:val="000000" w:themeColor="text1"/>
                <w:sz w:val="20"/>
                <w:szCs w:val="20"/>
                <w:lang w:eastAsia="zh-CN"/>
              </w:rPr>
              <w:t>Simpanan</w:t>
            </w:r>
            <w:proofErr w:type="spellEnd"/>
            <w:r w:rsidRPr="00F349D6">
              <w:rPr>
                <w:rFonts w:ascii="Century Gothic" w:eastAsia="Arial Narrow" w:hAnsi="Century Gothic" w:cs="Arial Narrow"/>
                <w:color w:val="000000" w:themeColor="text1"/>
                <w:sz w:val="20"/>
                <w:szCs w:val="20"/>
                <w:lang w:eastAsia="zh-CN"/>
              </w:rPr>
              <w:t xml:space="preserve"> Masyarakat</w:t>
            </w:r>
          </w:p>
        </w:tc>
        <w:tc>
          <w:tcPr>
            <w:tcW w:w="1984" w:type="dxa"/>
            <w:noWrap/>
            <w:vAlign w:val="center"/>
            <w:hideMark/>
          </w:tcPr>
          <w:p w14:paraId="14881151" w14:textId="75B129EF" w:rsidR="00244025" w:rsidRPr="000F5974" w:rsidRDefault="00244025" w:rsidP="00244025">
            <w:pPr>
              <w:jc w:val="right"/>
              <w:rPr>
                <w:rFonts w:ascii="Century Gothic" w:hAnsi="Century Gothic" w:cs="Calibri"/>
                <w:b/>
                <w:color w:val="000000"/>
                <w:sz w:val="20"/>
                <w:szCs w:val="20"/>
              </w:rPr>
            </w:pPr>
            <w:r>
              <w:rPr>
                <w:rFonts w:ascii="Century Gothic" w:hAnsi="Century Gothic" w:cs="Calibri"/>
                <w:b/>
                <w:color w:val="000000"/>
                <w:sz w:val="20"/>
                <w:szCs w:val="20"/>
              </w:rPr>
              <w:t>744.004.276</w:t>
            </w:r>
          </w:p>
        </w:tc>
        <w:tc>
          <w:tcPr>
            <w:tcW w:w="1639" w:type="dxa"/>
            <w:noWrap/>
            <w:vAlign w:val="center"/>
            <w:hideMark/>
          </w:tcPr>
          <w:p w14:paraId="430D118A" w14:textId="0159C878" w:rsidR="00244025" w:rsidRPr="000F5974" w:rsidRDefault="00244025" w:rsidP="00244025">
            <w:pPr>
              <w:jc w:val="right"/>
              <w:rPr>
                <w:rFonts w:ascii="Century Gothic" w:hAnsi="Century Gothic" w:cs="Calibri"/>
                <w:b/>
                <w:color w:val="000000"/>
                <w:sz w:val="20"/>
                <w:szCs w:val="20"/>
              </w:rPr>
            </w:pPr>
            <w:r>
              <w:rPr>
                <w:rFonts w:ascii="Century Gothic" w:hAnsi="Century Gothic" w:cs="Calibri"/>
                <w:b/>
                <w:color w:val="000000"/>
                <w:sz w:val="20"/>
                <w:szCs w:val="20"/>
              </w:rPr>
              <w:t>1.531.016.032</w:t>
            </w:r>
          </w:p>
        </w:tc>
        <w:tc>
          <w:tcPr>
            <w:tcW w:w="1701" w:type="dxa"/>
            <w:noWrap/>
            <w:vAlign w:val="center"/>
          </w:tcPr>
          <w:p w14:paraId="6766AF0D" w14:textId="35F93818" w:rsidR="00244025" w:rsidRPr="000F5974" w:rsidRDefault="00931071" w:rsidP="00244025">
            <w:pPr>
              <w:jc w:val="right"/>
              <w:rPr>
                <w:rFonts w:ascii="Century Gothic" w:hAnsi="Century Gothic" w:cs="Calibri"/>
                <w:b/>
                <w:color w:val="000000"/>
                <w:sz w:val="20"/>
                <w:szCs w:val="20"/>
              </w:rPr>
            </w:pPr>
            <w:r>
              <w:rPr>
                <w:rFonts w:ascii="Century Gothic" w:hAnsi="Century Gothic" w:cs="Calibri"/>
                <w:b/>
                <w:color w:val="000000"/>
                <w:sz w:val="20"/>
                <w:szCs w:val="20"/>
              </w:rPr>
              <w:t>430.739.357</w:t>
            </w:r>
          </w:p>
        </w:tc>
      </w:tr>
      <w:tr w:rsidR="00244025" w:rsidRPr="00F349D6" w14:paraId="2DDAB85C" w14:textId="77777777" w:rsidTr="00E7564B">
        <w:trPr>
          <w:trHeight w:val="345"/>
        </w:trPr>
        <w:tc>
          <w:tcPr>
            <w:tcW w:w="4361" w:type="dxa"/>
            <w:vAlign w:val="bottom"/>
            <w:hideMark/>
          </w:tcPr>
          <w:p w14:paraId="3420CC04" w14:textId="77777777" w:rsidR="00244025" w:rsidRPr="00F349D6" w:rsidRDefault="00244025" w:rsidP="00244025">
            <w:pPr>
              <w:pStyle w:val="ListParagraph"/>
              <w:numPr>
                <w:ilvl w:val="1"/>
                <w:numId w:val="6"/>
              </w:numPr>
              <w:ind w:left="450" w:hanging="180"/>
              <w:contextualSpacing/>
              <w:textAlignment w:val="bottom"/>
              <w:rPr>
                <w:rFonts w:ascii="Century Gothic" w:eastAsia="Arial Narrow" w:hAnsi="Century Gothic" w:cs="Arial Narrow"/>
                <w:color w:val="000000" w:themeColor="text1"/>
                <w:sz w:val="20"/>
                <w:szCs w:val="20"/>
                <w:lang w:eastAsia="zh-CN"/>
              </w:rPr>
            </w:pPr>
            <w:r w:rsidRPr="00F349D6">
              <w:rPr>
                <w:rFonts w:ascii="Century Gothic" w:eastAsia="Arial Narrow" w:hAnsi="Century Gothic" w:cs="Arial Narrow"/>
                <w:color w:val="000000" w:themeColor="text1"/>
                <w:sz w:val="20"/>
                <w:szCs w:val="20"/>
                <w:lang w:eastAsia="zh-CN"/>
              </w:rPr>
              <w:t>Tabungan</w:t>
            </w:r>
          </w:p>
        </w:tc>
        <w:tc>
          <w:tcPr>
            <w:tcW w:w="1984" w:type="dxa"/>
            <w:noWrap/>
            <w:vAlign w:val="center"/>
            <w:hideMark/>
          </w:tcPr>
          <w:p w14:paraId="693F8C71" w14:textId="133B4061"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524.004.276</w:t>
            </w:r>
          </w:p>
        </w:tc>
        <w:tc>
          <w:tcPr>
            <w:tcW w:w="1639" w:type="dxa"/>
            <w:noWrap/>
            <w:vAlign w:val="center"/>
            <w:hideMark/>
          </w:tcPr>
          <w:p w14:paraId="45FBC6D5" w14:textId="1835B916"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1.511.016.032</w:t>
            </w:r>
          </w:p>
        </w:tc>
        <w:tc>
          <w:tcPr>
            <w:tcW w:w="1701" w:type="dxa"/>
            <w:noWrap/>
            <w:vAlign w:val="center"/>
          </w:tcPr>
          <w:p w14:paraId="6707B5EA" w14:textId="7840B4B9" w:rsidR="00244025" w:rsidRPr="00F349D6" w:rsidRDefault="00931071" w:rsidP="00244025">
            <w:pPr>
              <w:jc w:val="right"/>
              <w:rPr>
                <w:rFonts w:ascii="Century Gothic" w:hAnsi="Century Gothic" w:cs="Calibri"/>
                <w:color w:val="000000"/>
                <w:sz w:val="20"/>
                <w:szCs w:val="20"/>
              </w:rPr>
            </w:pPr>
            <w:r>
              <w:rPr>
                <w:rFonts w:ascii="Century Gothic" w:hAnsi="Century Gothic" w:cs="Calibri"/>
                <w:color w:val="000000"/>
                <w:sz w:val="20"/>
                <w:szCs w:val="20"/>
              </w:rPr>
              <w:t>420.739.357</w:t>
            </w:r>
          </w:p>
        </w:tc>
      </w:tr>
      <w:tr w:rsidR="00244025" w:rsidRPr="00F349D6" w14:paraId="08340E47" w14:textId="77777777" w:rsidTr="00E7564B">
        <w:trPr>
          <w:trHeight w:val="345"/>
        </w:trPr>
        <w:tc>
          <w:tcPr>
            <w:tcW w:w="4361" w:type="dxa"/>
            <w:vAlign w:val="bottom"/>
            <w:hideMark/>
          </w:tcPr>
          <w:p w14:paraId="3ADF7FE8" w14:textId="77777777" w:rsidR="00244025" w:rsidRPr="00F349D6" w:rsidRDefault="00244025" w:rsidP="00244025">
            <w:pPr>
              <w:pStyle w:val="ListParagraph"/>
              <w:numPr>
                <w:ilvl w:val="1"/>
                <w:numId w:val="6"/>
              </w:numPr>
              <w:ind w:left="450" w:hanging="180"/>
              <w:contextualSpacing/>
              <w:textAlignment w:val="bottom"/>
              <w:rPr>
                <w:rFonts w:ascii="Century Gothic" w:eastAsia="Arial Narrow" w:hAnsi="Century Gothic" w:cs="Arial Narrow"/>
                <w:color w:val="000000" w:themeColor="text1"/>
                <w:sz w:val="20"/>
                <w:szCs w:val="20"/>
                <w:lang w:eastAsia="zh-CN"/>
              </w:rPr>
            </w:pPr>
            <w:r w:rsidRPr="00F349D6">
              <w:rPr>
                <w:rFonts w:ascii="Century Gothic" w:eastAsia="Arial Narrow" w:hAnsi="Century Gothic" w:cs="Arial Narrow"/>
                <w:color w:val="000000" w:themeColor="text1"/>
                <w:sz w:val="20"/>
                <w:szCs w:val="20"/>
                <w:lang w:eastAsia="zh-CN"/>
              </w:rPr>
              <w:t>Deposito</w:t>
            </w:r>
          </w:p>
        </w:tc>
        <w:tc>
          <w:tcPr>
            <w:tcW w:w="1984" w:type="dxa"/>
            <w:noWrap/>
            <w:vAlign w:val="center"/>
            <w:hideMark/>
          </w:tcPr>
          <w:p w14:paraId="2B3AC2FF" w14:textId="0171FDF2"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220.000.000</w:t>
            </w:r>
          </w:p>
        </w:tc>
        <w:tc>
          <w:tcPr>
            <w:tcW w:w="1639" w:type="dxa"/>
            <w:noWrap/>
            <w:vAlign w:val="center"/>
            <w:hideMark/>
          </w:tcPr>
          <w:p w14:paraId="085770B4" w14:textId="4B0F4E13"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20.000.000</w:t>
            </w:r>
          </w:p>
        </w:tc>
        <w:tc>
          <w:tcPr>
            <w:tcW w:w="1701" w:type="dxa"/>
            <w:noWrap/>
            <w:vAlign w:val="center"/>
          </w:tcPr>
          <w:p w14:paraId="1D8B687C" w14:textId="3AC4BDF4" w:rsidR="00244025" w:rsidRPr="00F349D6" w:rsidRDefault="00931071" w:rsidP="00244025">
            <w:pPr>
              <w:jc w:val="right"/>
              <w:rPr>
                <w:rFonts w:ascii="Century Gothic" w:hAnsi="Century Gothic" w:cs="Calibri"/>
                <w:color w:val="000000"/>
                <w:sz w:val="20"/>
                <w:szCs w:val="20"/>
              </w:rPr>
            </w:pPr>
            <w:r>
              <w:rPr>
                <w:rFonts w:ascii="Century Gothic" w:hAnsi="Century Gothic" w:cs="Calibri"/>
                <w:color w:val="000000"/>
                <w:sz w:val="20"/>
                <w:szCs w:val="20"/>
              </w:rPr>
              <w:t>10.000.000</w:t>
            </w:r>
          </w:p>
        </w:tc>
      </w:tr>
      <w:tr w:rsidR="00244025" w:rsidRPr="00F349D6" w14:paraId="76C9D1DD" w14:textId="77777777" w:rsidTr="00E7564B">
        <w:trPr>
          <w:trHeight w:val="345"/>
        </w:trPr>
        <w:tc>
          <w:tcPr>
            <w:tcW w:w="4361" w:type="dxa"/>
            <w:vAlign w:val="bottom"/>
            <w:hideMark/>
          </w:tcPr>
          <w:p w14:paraId="50147A3B" w14:textId="77777777" w:rsidR="00244025" w:rsidRPr="00F349D6" w:rsidRDefault="00244025" w:rsidP="00244025">
            <w:pPr>
              <w:textAlignment w:val="bottom"/>
              <w:rPr>
                <w:rFonts w:ascii="Century Gothic" w:eastAsia="Arial Narrow" w:hAnsi="Century Gothic" w:cs="Arial Narrow"/>
                <w:color w:val="000000" w:themeColor="text1"/>
                <w:sz w:val="20"/>
                <w:szCs w:val="20"/>
              </w:rPr>
            </w:pPr>
            <w:r w:rsidRPr="00F349D6">
              <w:rPr>
                <w:rFonts w:ascii="Century Gothic" w:eastAsia="Arial Narrow" w:hAnsi="Century Gothic" w:cs="Arial Narrow"/>
                <w:color w:val="000000" w:themeColor="text1"/>
                <w:sz w:val="20"/>
                <w:szCs w:val="20"/>
                <w:lang w:eastAsia="zh-CN"/>
              </w:rPr>
              <w:t xml:space="preserve">  </w:t>
            </w:r>
            <w:r>
              <w:rPr>
                <w:rFonts w:ascii="Century Gothic" w:eastAsia="Arial Narrow" w:hAnsi="Century Gothic" w:cs="Arial Narrow"/>
                <w:color w:val="000000" w:themeColor="text1"/>
                <w:sz w:val="20"/>
                <w:szCs w:val="20"/>
                <w:lang w:eastAsia="zh-CN"/>
              </w:rPr>
              <w:t>6</w:t>
            </w:r>
            <w:r w:rsidRPr="00F349D6">
              <w:rPr>
                <w:rFonts w:ascii="Century Gothic" w:eastAsia="Arial Narrow" w:hAnsi="Century Gothic" w:cs="Arial Narrow"/>
                <w:color w:val="000000" w:themeColor="text1"/>
                <w:sz w:val="20"/>
                <w:szCs w:val="20"/>
                <w:lang w:eastAsia="zh-CN"/>
              </w:rPr>
              <w:t xml:space="preserve">. Modal </w:t>
            </w:r>
            <w:proofErr w:type="spellStart"/>
            <w:r w:rsidRPr="00F349D6">
              <w:rPr>
                <w:rFonts w:ascii="Century Gothic" w:eastAsia="Arial Narrow" w:hAnsi="Century Gothic" w:cs="Arial Narrow"/>
                <w:color w:val="000000" w:themeColor="text1"/>
                <w:sz w:val="20"/>
                <w:szCs w:val="20"/>
                <w:lang w:eastAsia="zh-CN"/>
              </w:rPr>
              <w:t>disetor</w:t>
            </w:r>
            <w:proofErr w:type="spellEnd"/>
          </w:p>
        </w:tc>
        <w:tc>
          <w:tcPr>
            <w:tcW w:w="1984" w:type="dxa"/>
            <w:noWrap/>
            <w:vAlign w:val="center"/>
            <w:hideMark/>
          </w:tcPr>
          <w:p w14:paraId="3CA20B5E" w14:textId="317A4774"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3.810.000.000</w:t>
            </w:r>
          </w:p>
        </w:tc>
        <w:tc>
          <w:tcPr>
            <w:tcW w:w="1639" w:type="dxa"/>
            <w:noWrap/>
            <w:vAlign w:val="center"/>
            <w:hideMark/>
          </w:tcPr>
          <w:p w14:paraId="2F9AD823" w14:textId="0A5C9CDC"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3.810.000.000</w:t>
            </w:r>
          </w:p>
        </w:tc>
        <w:tc>
          <w:tcPr>
            <w:tcW w:w="1701" w:type="dxa"/>
            <w:noWrap/>
            <w:vAlign w:val="center"/>
          </w:tcPr>
          <w:p w14:paraId="62627906" w14:textId="4B236E94" w:rsidR="00244025" w:rsidRPr="00F349D6" w:rsidRDefault="00931071" w:rsidP="00244025">
            <w:pPr>
              <w:jc w:val="right"/>
              <w:rPr>
                <w:rFonts w:ascii="Century Gothic" w:hAnsi="Century Gothic" w:cs="Calibri"/>
                <w:color w:val="000000"/>
                <w:sz w:val="20"/>
                <w:szCs w:val="20"/>
              </w:rPr>
            </w:pPr>
            <w:r>
              <w:rPr>
                <w:rFonts w:ascii="Century Gothic" w:hAnsi="Century Gothic" w:cs="Calibri"/>
                <w:color w:val="000000"/>
                <w:sz w:val="20"/>
                <w:szCs w:val="20"/>
              </w:rPr>
              <w:t>10.810.000000</w:t>
            </w:r>
          </w:p>
        </w:tc>
      </w:tr>
      <w:tr w:rsidR="00244025" w:rsidRPr="00F349D6" w14:paraId="2A8525D1" w14:textId="77777777" w:rsidTr="00E7564B">
        <w:trPr>
          <w:trHeight w:val="345"/>
        </w:trPr>
        <w:tc>
          <w:tcPr>
            <w:tcW w:w="4361" w:type="dxa"/>
            <w:vAlign w:val="bottom"/>
            <w:hideMark/>
          </w:tcPr>
          <w:p w14:paraId="378500B3" w14:textId="77777777" w:rsidR="00244025" w:rsidRPr="00F349D6" w:rsidRDefault="00244025" w:rsidP="00244025">
            <w:pPr>
              <w:textAlignment w:val="bottom"/>
              <w:rPr>
                <w:rFonts w:ascii="Century Gothic" w:eastAsia="Arial Narrow" w:hAnsi="Century Gothic" w:cs="Arial Narrow"/>
                <w:color w:val="000000" w:themeColor="text1"/>
                <w:sz w:val="20"/>
                <w:szCs w:val="20"/>
              </w:rPr>
            </w:pPr>
            <w:r>
              <w:rPr>
                <w:rFonts w:ascii="Century Gothic" w:eastAsia="Arial Narrow" w:hAnsi="Century Gothic" w:cs="Arial Narrow"/>
                <w:color w:val="000000" w:themeColor="text1"/>
                <w:sz w:val="20"/>
                <w:szCs w:val="20"/>
                <w:lang w:eastAsia="zh-CN"/>
              </w:rPr>
              <w:t xml:space="preserve">  7.</w:t>
            </w:r>
            <w:r w:rsidRPr="00F349D6">
              <w:rPr>
                <w:rFonts w:ascii="Century Gothic" w:eastAsia="Arial Narrow" w:hAnsi="Century Gothic" w:cs="Arial Narrow"/>
                <w:color w:val="000000" w:themeColor="text1"/>
                <w:sz w:val="20"/>
                <w:szCs w:val="20"/>
                <w:lang w:eastAsia="zh-CN"/>
              </w:rPr>
              <w:t xml:space="preserve"> </w:t>
            </w:r>
            <w:proofErr w:type="spellStart"/>
            <w:r w:rsidRPr="00F349D6">
              <w:rPr>
                <w:rFonts w:ascii="Century Gothic" w:eastAsia="Arial Narrow" w:hAnsi="Century Gothic" w:cs="Arial Narrow"/>
                <w:color w:val="000000" w:themeColor="text1"/>
                <w:sz w:val="20"/>
                <w:szCs w:val="20"/>
                <w:lang w:eastAsia="zh-CN"/>
              </w:rPr>
              <w:t>Kewajiban</w:t>
            </w:r>
            <w:proofErr w:type="spellEnd"/>
          </w:p>
        </w:tc>
        <w:tc>
          <w:tcPr>
            <w:tcW w:w="1984" w:type="dxa"/>
            <w:noWrap/>
            <w:vAlign w:val="center"/>
            <w:hideMark/>
          </w:tcPr>
          <w:p w14:paraId="04789EC9" w14:textId="27E67681"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612.335</w:t>
            </w:r>
          </w:p>
        </w:tc>
        <w:tc>
          <w:tcPr>
            <w:tcW w:w="1639" w:type="dxa"/>
            <w:noWrap/>
            <w:vAlign w:val="center"/>
            <w:hideMark/>
          </w:tcPr>
          <w:p w14:paraId="22702AA3" w14:textId="3DA0BF60"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225.819</w:t>
            </w:r>
          </w:p>
        </w:tc>
        <w:tc>
          <w:tcPr>
            <w:tcW w:w="1701" w:type="dxa"/>
            <w:noWrap/>
            <w:vAlign w:val="center"/>
          </w:tcPr>
          <w:p w14:paraId="442069BC" w14:textId="6A7FDA9D" w:rsidR="00244025" w:rsidRPr="00F349D6" w:rsidRDefault="00931071" w:rsidP="00244025">
            <w:pPr>
              <w:jc w:val="right"/>
              <w:rPr>
                <w:rFonts w:ascii="Century Gothic" w:hAnsi="Century Gothic" w:cs="Calibri"/>
                <w:color w:val="000000"/>
                <w:sz w:val="20"/>
                <w:szCs w:val="20"/>
              </w:rPr>
            </w:pPr>
            <w:r>
              <w:rPr>
                <w:rFonts w:ascii="Century Gothic" w:hAnsi="Century Gothic" w:cs="Calibri"/>
                <w:color w:val="000000"/>
                <w:sz w:val="20"/>
                <w:szCs w:val="20"/>
              </w:rPr>
              <w:t>3.</w:t>
            </w:r>
            <w:r w:rsidR="00C056A8">
              <w:rPr>
                <w:rFonts w:ascii="Century Gothic" w:hAnsi="Century Gothic" w:cs="Calibri"/>
                <w:color w:val="000000"/>
                <w:sz w:val="20"/>
                <w:szCs w:val="20"/>
              </w:rPr>
              <w:t>315.161</w:t>
            </w:r>
          </w:p>
        </w:tc>
      </w:tr>
      <w:tr w:rsidR="00244025" w:rsidRPr="00F349D6" w14:paraId="26C00A0D" w14:textId="77777777" w:rsidTr="00E7564B">
        <w:trPr>
          <w:trHeight w:val="345"/>
        </w:trPr>
        <w:tc>
          <w:tcPr>
            <w:tcW w:w="4361" w:type="dxa"/>
            <w:vAlign w:val="bottom"/>
            <w:hideMark/>
          </w:tcPr>
          <w:p w14:paraId="51089891" w14:textId="77777777" w:rsidR="00244025" w:rsidRPr="00D0436B" w:rsidRDefault="00244025" w:rsidP="00244025">
            <w:pPr>
              <w:textAlignment w:val="bottom"/>
              <w:rPr>
                <w:rFonts w:ascii="Century Gothic" w:eastAsia="Arial Narrow" w:hAnsi="Century Gothic" w:cs="Arial Narrow"/>
                <w:b/>
                <w:color w:val="000000" w:themeColor="text1"/>
                <w:sz w:val="20"/>
                <w:szCs w:val="20"/>
                <w:lang w:eastAsia="zh-CN"/>
              </w:rPr>
            </w:pPr>
            <w:r>
              <w:rPr>
                <w:rFonts w:ascii="Century Gothic" w:eastAsia="Arial Narrow" w:hAnsi="Century Gothic" w:cs="Arial Narrow"/>
                <w:color w:val="000000" w:themeColor="text1"/>
                <w:sz w:val="20"/>
                <w:szCs w:val="20"/>
                <w:lang w:eastAsia="zh-CN"/>
              </w:rPr>
              <w:t xml:space="preserve">  </w:t>
            </w:r>
            <w:r w:rsidRPr="00D0436B">
              <w:rPr>
                <w:rFonts w:ascii="Century Gothic" w:eastAsia="Arial Narrow" w:hAnsi="Century Gothic" w:cs="Arial Narrow"/>
                <w:b/>
                <w:color w:val="000000" w:themeColor="text1"/>
                <w:sz w:val="20"/>
                <w:szCs w:val="20"/>
                <w:lang w:eastAsia="zh-CN"/>
              </w:rPr>
              <w:t xml:space="preserve">8. </w:t>
            </w:r>
            <w:proofErr w:type="spellStart"/>
            <w:r w:rsidRPr="00D0436B">
              <w:rPr>
                <w:rFonts w:ascii="Century Gothic" w:eastAsia="Arial Narrow" w:hAnsi="Century Gothic" w:cs="Arial Narrow"/>
                <w:b/>
                <w:color w:val="000000" w:themeColor="text1"/>
                <w:sz w:val="20"/>
                <w:szCs w:val="20"/>
                <w:lang w:eastAsia="zh-CN"/>
              </w:rPr>
              <w:t>Ekuitas</w:t>
            </w:r>
            <w:proofErr w:type="spellEnd"/>
            <w:r w:rsidRPr="00D0436B">
              <w:rPr>
                <w:rFonts w:ascii="Century Gothic" w:eastAsia="Arial Narrow" w:hAnsi="Century Gothic" w:cs="Arial Narrow"/>
                <w:b/>
                <w:color w:val="000000" w:themeColor="text1"/>
                <w:sz w:val="20"/>
                <w:szCs w:val="20"/>
                <w:lang w:eastAsia="zh-CN"/>
              </w:rPr>
              <w:t xml:space="preserve"> </w:t>
            </w:r>
          </w:p>
        </w:tc>
        <w:tc>
          <w:tcPr>
            <w:tcW w:w="1984" w:type="dxa"/>
            <w:noWrap/>
            <w:vAlign w:val="center"/>
            <w:hideMark/>
          </w:tcPr>
          <w:p w14:paraId="51D1E41E" w14:textId="113C3500" w:rsidR="00244025" w:rsidRPr="000F5974" w:rsidRDefault="00244025" w:rsidP="00244025">
            <w:pPr>
              <w:jc w:val="right"/>
              <w:rPr>
                <w:rFonts w:ascii="Century Gothic" w:hAnsi="Century Gothic" w:cs="Calibri"/>
                <w:b/>
                <w:color w:val="000000"/>
                <w:sz w:val="20"/>
                <w:szCs w:val="20"/>
              </w:rPr>
            </w:pPr>
            <w:r>
              <w:rPr>
                <w:rFonts w:ascii="Century Gothic" w:hAnsi="Century Gothic" w:cs="Calibri"/>
                <w:b/>
                <w:color w:val="000000"/>
                <w:sz w:val="20"/>
                <w:szCs w:val="20"/>
              </w:rPr>
              <w:t>884.078.207</w:t>
            </w:r>
          </w:p>
        </w:tc>
        <w:tc>
          <w:tcPr>
            <w:tcW w:w="1639" w:type="dxa"/>
            <w:noWrap/>
            <w:vAlign w:val="center"/>
            <w:hideMark/>
          </w:tcPr>
          <w:p w14:paraId="7C292CE2" w14:textId="5713C53C" w:rsidR="00244025" w:rsidRPr="000F5974" w:rsidRDefault="00244025" w:rsidP="00244025">
            <w:pPr>
              <w:jc w:val="right"/>
              <w:rPr>
                <w:rFonts w:ascii="Century Gothic" w:hAnsi="Century Gothic" w:cs="Calibri"/>
                <w:b/>
                <w:color w:val="000000"/>
                <w:sz w:val="20"/>
                <w:szCs w:val="20"/>
              </w:rPr>
            </w:pPr>
            <w:r>
              <w:rPr>
                <w:rFonts w:ascii="Century Gothic" w:hAnsi="Century Gothic" w:cs="Calibri"/>
                <w:b/>
                <w:color w:val="000000"/>
                <w:sz w:val="20"/>
                <w:szCs w:val="20"/>
              </w:rPr>
              <w:t>692.242.823</w:t>
            </w:r>
          </w:p>
        </w:tc>
        <w:tc>
          <w:tcPr>
            <w:tcW w:w="1701" w:type="dxa"/>
            <w:noWrap/>
            <w:vAlign w:val="center"/>
          </w:tcPr>
          <w:p w14:paraId="52ABE013" w14:textId="65AE60FC" w:rsidR="00244025" w:rsidRPr="000F5974" w:rsidRDefault="00931071" w:rsidP="00244025">
            <w:pPr>
              <w:jc w:val="right"/>
              <w:rPr>
                <w:rFonts w:ascii="Century Gothic" w:hAnsi="Century Gothic" w:cs="Calibri"/>
                <w:b/>
                <w:color w:val="000000"/>
                <w:sz w:val="20"/>
                <w:szCs w:val="20"/>
              </w:rPr>
            </w:pPr>
            <w:r>
              <w:rPr>
                <w:rFonts w:ascii="Century Gothic" w:hAnsi="Century Gothic" w:cs="Calibri"/>
                <w:b/>
                <w:color w:val="000000"/>
                <w:sz w:val="20"/>
                <w:szCs w:val="20"/>
              </w:rPr>
              <w:t>7.483.252.699</w:t>
            </w:r>
          </w:p>
        </w:tc>
      </w:tr>
      <w:tr w:rsidR="00244025" w:rsidRPr="00F349D6" w14:paraId="77BE85C1" w14:textId="77777777" w:rsidTr="00E7564B">
        <w:trPr>
          <w:trHeight w:val="345"/>
        </w:trPr>
        <w:tc>
          <w:tcPr>
            <w:tcW w:w="4361" w:type="dxa"/>
            <w:vAlign w:val="bottom"/>
            <w:hideMark/>
          </w:tcPr>
          <w:p w14:paraId="304E63B3" w14:textId="77777777" w:rsidR="00244025" w:rsidRPr="00F349D6" w:rsidRDefault="00244025" w:rsidP="00244025">
            <w:pPr>
              <w:textAlignment w:val="bottom"/>
              <w:rPr>
                <w:rFonts w:ascii="Century Gothic" w:eastAsia="Arial Narrow" w:hAnsi="Century Gothic" w:cs="Arial Narrow"/>
                <w:b/>
                <w:color w:val="000000" w:themeColor="text1"/>
                <w:sz w:val="20"/>
                <w:szCs w:val="20"/>
              </w:rPr>
            </w:pPr>
            <w:r w:rsidRPr="00F349D6">
              <w:rPr>
                <w:rFonts w:ascii="Century Gothic" w:eastAsia="Arial Narrow" w:hAnsi="Century Gothic" w:cs="Arial Narrow"/>
                <w:b/>
                <w:color w:val="000000" w:themeColor="text1"/>
                <w:sz w:val="20"/>
                <w:szCs w:val="20"/>
                <w:lang w:eastAsia="zh-CN"/>
              </w:rPr>
              <w:t>SELAMA PERIODE</w:t>
            </w:r>
          </w:p>
        </w:tc>
        <w:tc>
          <w:tcPr>
            <w:tcW w:w="1984" w:type="dxa"/>
            <w:noWrap/>
            <w:vAlign w:val="center"/>
            <w:hideMark/>
          </w:tcPr>
          <w:p w14:paraId="4A538EBC" w14:textId="77777777" w:rsidR="00244025" w:rsidRPr="00F349D6" w:rsidRDefault="00244025" w:rsidP="00244025">
            <w:pPr>
              <w:jc w:val="right"/>
              <w:rPr>
                <w:rFonts w:ascii="Century Gothic" w:hAnsi="Century Gothic" w:cs="Calibri"/>
                <w:color w:val="000000"/>
                <w:sz w:val="20"/>
                <w:szCs w:val="20"/>
              </w:rPr>
            </w:pPr>
          </w:p>
        </w:tc>
        <w:tc>
          <w:tcPr>
            <w:tcW w:w="1639" w:type="dxa"/>
            <w:noWrap/>
            <w:vAlign w:val="center"/>
            <w:hideMark/>
          </w:tcPr>
          <w:p w14:paraId="0297B1CB" w14:textId="77777777" w:rsidR="00244025" w:rsidRPr="00F349D6" w:rsidRDefault="00244025" w:rsidP="00244025">
            <w:pPr>
              <w:jc w:val="right"/>
              <w:rPr>
                <w:rFonts w:ascii="Century Gothic" w:hAnsi="Century Gothic" w:cs="Calibri"/>
                <w:color w:val="000000"/>
                <w:sz w:val="20"/>
                <w:szCs w:val="20"/>
              </w:rPr>
            </w:pPr>
          </w:p>
        </w:tc>
        <w:tc>
          <w:tcPr>
            <w:tcW w:w="1701" w:type="dxa"/>
            <w:noWrap/>
            <w:vAlign w:val="center"/>
          </w:tcPr>
          <w:p w14:paraId="108C7704" w14:textId="77777777" w:rsidR="00244025" w:rsidRPr="00F349D6" w:rsidRDefault="00244025" w:rsidP="00244025">
            <w:pPr>
              <w:jc w:val="right"/>
              <w:rPr>
                <w:rFonts w:ascii="Century Gothic" w:hAnsi="Century Gothic" w:cs="Calibri"/>
                <w:color w:val="000000"/>
                <w:sz w:val="20"/>
                <w:szCs w:val="20"/>
              </w:rPr>
            </w:pPr>
          </w:p>
        </w:tc>
      </w:tr>
      <w:tr w:rsidR="00244025" w:rsidRPr="0098681D" w14:paraId="35A34656" w14:textId="77777777" w:rsidTr="00E7564B">
        <w:trPr>
          <w:trHeight w:val="345"/>
        </w:trPr>
        <w:tc>
          <w:tcPr>
            <w:tcW w:w="4361" w:type="dxa"/>
            <w:vAlign w:val="bottom"/>
            <w:hideMark/>
          </w:tcPr>
          <w:p w14:paraId="631E41E2" w14:textId="77777777" w:rsidR="00244025" w:rsidRPr="00CC79AF" w:rsidRDefault="00244025" w:rsidP="00244025">
            <w:pPr>
              <w:tabs>
                <w:tab w:val="left" w:pos="675"/>
              </w:tabs>
              <w:textAlignment w:val="bottom"/>
              <w:rPr>
                <w:rFonts w:ascii="Century Gothic" w:eastAsia="Arial Narrow" w:hAnsi="Century Gothic" w:cs="Arial Narrow"/>
                <w:b/>
                <w:color w:val="000000" w:themeColor="text1"/>
                <w:sz w:val="20"/>
                <w:szCs w:val="20"/>
              </w:rPr>
            </w:pPr>
            <w:r w:rsidRPr="00F349D6">
              <w:rPr>
                <w:rFonts w:ascii="Century Gothic" w:eastAsia="Arial Narrow" w:hAnsi="Century Gothic" w:cs="Arial Narrow"/>
                <w:color w:val="000000" w:themeColor="text1"/>
                <w:sz w:val="20"/>
                <w:szCs w:val="20"/>
                <w:lang w:eastAsia="zh-CN"/>
              </w:rPr>
              <w:t xml:space="preserve">  </w:t>
            </w:r>
            <w:r w:rsidRPr="00CC79AF">
              <w:rPr>
                <w:rFonts w:ascii="Century Gothic" w:eastAsia="Arial Narrow" w:hAnsi="Century Gothic" w:cs="Arial Narrow"/>
                <w:b/>
                <w:color w:val="000000" w:themeColor="text1"/>
                <w:sz w:val="20"/>
                <w:szCs w:val="20"/>
                <w:lang w:eastAsia="zh-CN"/>
              </w:rPr>
              <w:t xml:space="preserve">1. </w:t>
            </w:r>
            <w:proofErr w:type="spellStart"/>
            <w:r w:rsidRPr="00CC79AF">
              <w:rPr>
                <w:rFonts w:ascii="Century Gothic" w:eastAsia="Arial Narrow" w:hAnsi="Century Gothic" w:cs="Arial Narrow"/>
                <w:b/>
                <w:color w:val="000000" w:themeColor="text1"/>
                <w:sz w:val="20"/>
                <w:szCs w:val="20"/>
                <w:lang w:eastAsia="zh-CN"/>
              </w:rPr>
              <w:t>Pendapatan</w:t>
            </w:r>
            <w:proofErr w:type="spellEnd"/>
            <w:r w:rsidRPr="00CC79AF">
              <w:rPr>
                <w:rFonts w:ascii="Century Gothic" w:eastAsia="Arial Narrow" w:hAnsi="Century Gothic" w:cs="Arial Narrow"/>
                <w:b/>
                <w:color w:val="000000" w:themeColor="text1"/>
                <w:sz w:val="20"/>
                <w:szCs w:val="20"/>
                <w:lang w:eastAsia="zh-CN"/>
              </w:rPr>
              <w:t xml:space="preserve"> </w:t>
            </w:r>
            <w:proofErr w:type="spellStart"/>
            <w:r w:rsidRPr="00CC79AF">
              <w:rPr>
                <w:rFonts w:ascii="Century Gothic" w:eastAsia="Arial Narrow" w:hAnsi="Century Gothic" w:cs="Arial Narrow"/>
                <w:b/>
                <w:color w:val="000000" w:themeColor="text1"/>
                <w:sz w:val="20"/>
                <w:szCs w:val="20"/>
                <w:lang w:eastAsia="zh-CN"/>
              </w:rPr>
              <w:t>Operasional</w:t>
            </w:r>
            <w:proofErr w:type="spellEnd"/>
          </w:p>
        </w:tc>
        <w:tc>
          <w:tcPr>
            <w:tcW w:w="1984" w:type="dxa"/>
            <w:noWrap/>
            <w:vAlign w:val="center"/>
            <w:hideMark/>
          </w:tcPr>
          <w:p w14:paraId="1AD27636" w14:textId="21FAC6A1" w:rsidR="00244025" w:rsidRPr="0098681D" w:rsidRDefault="00244025" w:rsidP="00244025">
            <w:pPr>
              <w:jc w:val="right"/>
              <w:rPr>
                <w:rFonts w:ascii="Century Gothic" w:hAnsi="Century Gothic" w:cs="Calibri"/>
                <w:b/>
                <w:color w:val="000000"/>
                <w:sz w:val="20"/>
                <w:szCs w:val="20"/>
              </w:rPr>
            </w:pPr>
            <w:r>
              <w:rPr>
                <w:rFonts w:ascii="Century Gothic" w:hAnsi="Century Gothic" w:cs="Calibri"/>
                <w:b/>
                <w:color w:val="000000"/>
                <w:sz w:val="20"/>
                <w:szCs w:val="20"/>
              </w:rPr>
              <w:t>226.429.516</w:t>
            </w:r>
          </w:p>
        </w:tc>
        <w:tc>
          <w:tcPr>
            <w:tcW w:w="1639" w:type="dxa"/>
            <w:noWrap/>
            <w:vAlign w:val="center"/>
            <w:hideMark/>
          </w:tcPr>
          <w:p w14:paraId="170DB9CE" w14:textId="7F6A3F30" w:rsidR="00244025" w:rsidRPr="0098681D" w:rsidRDefault="00244025" w:rsidP="00244025">
            <w:pPr>
              <w:jc w:val="right"/>
              <w:rPr>
                <w:rFonts w:ascii="Century Gothic" w:hAnsi="Century Gothic" w:cs="Calibri"/>
                <w:b/>
                <w:color w:val="000000"/>
                <w:sz w:val="20"/>
                <w:szCs w:val="20"/>
              </w:rPr>
            </w:pPr>
            <w:r>
              <w:rPr>
                <w:rFonts w:ascii="Century Gothic" w:hAnsi="Century Gothic" w:cs="Calibri"/>
                <w:b/>
                <w:color w:val="000000"/>
                <w:sz w:val="20"/>
                <w:szCs w:val="20"/>
              </w:rPr>
              <w:t>156.569.675</w:t>
            </w:r>
          </w:p>
        </w:tc>
        <w:tc>
          <w:tcPr>
            <w:tcW w:w="1701" w:type="dxa"/>
            <w:noWrap/>
            <w:vAlign w:val="center"/>
          </w:tcPr>
          <w:p w14:paraId="049DD28E" w14:textId="7F4CE9A5" w:rsidR="00244025" w:rsidRPr="0098681D" w:rsidRDefault="00931071" w:rsidP="00244025">
            <w:pPr>
              <w:jc w:val="right"/>
              <w:rPr>
                <w:rFonts w:ascii="Century Gothic" w:hAnsi="Century Gothic" w:cs="Calibri"/>
                <w:b/>
                <w:color w:val="000000"/>
                <w:sz w:val="20"/>
                <w:szCs w:val="20"/>
              </w:rPr>
            </w:pPr>
            <w:r>
              <w:rPr>
                <w:rFonts w:ascii="Century Gothic" w:hAnsi="Century Gothic" w:cs="Calibri"/>
                <w:b/>
                <w:color w:val="000000"/>
                <w:sz w:val="20"/>
                <w:szCs w:val="20"/>
              </w:rPr>
              <w:t>165.372.547</w:t>
            </w:r>
          </w:p>
        </w:tc>
      </w:tr>
      <w:tr w:rsidR="00244025" w:rsidRPr="00F349D6" w14:paraId="3BE5163A" w14:textId="77777777" w:rsidTr="00E7564B">
        <w:trPr>
          <w:trHeight w:val="345"/>
        </w:trPr>
        <w:tc>
          <w:tcPr>
            <w:tcW w:w="4361" w:type="dxa"/>
            <w:vAlign w:val="bottom"/>
            <w:hideMark/>
          </w:tcPr>
          <w:p w14:paraId="53CE2649" w14:textId="77777777" w:rsidR="00244025" w:rsidRPr="00F349D6" w:rsidRDefault="00244025" w:rsidP="00244025">
            <w:pPr>
              <w:textAlignment w:val="bottom"/>
              <w:rPr>
                <w:rFonts w:ascii="Century Gothic" w:eastAsia="Arial Narrow" w:hAnsi="Century Gothic" w:cs="Arial Narrow"/>
                <w:color w:val="000000" w:themeColor="text1"/>
                <w:sz w:val="20"/>
                <w:szCs w:val="20"/>
              </w:rPr>
            </w:pPr>
            <w:r>
              <w:rPr>
                <w:rFonts w:ascii="Century Gothic" w:eastAsia="Arial Narrow" w:hAnsi="Century Gothic" w:cs="Arial Narrow"/>
                <w:color w:val="000000" w:themeColor="text1"/>
                <w:sz w:val="20"/>
                <w:szCs w:val="20"/>
                <w:lang w:eastAsia="zh-CN"/>
              </w:rPr>
              <w:t xml:space="preserve">  </w:t>
            </w:r>
            <w:r w:rsidRPr="00F349D6">
              <w:rPr>
                <w:rFonts w:ascii="Century Gothic" w:eastAsia="Arial Narrow" w:hAnsi="Century Gothic" w:cs="Arial Narrow"/>
                <w:color w:val="000000" w:themeColor="text1"/>
                <w:sz w:val="20"/>
                <w:szCs w:val="20"/>
                <w:lang w:eastAsia="zh-CN"/>
              </w:rPr>
              <w:t xml:space="preserve"> </w:t>
            </w:r>
            <w:r>
              <w:rPr>
                <w:rFonts w:ascii="Century Gothic" w:eastAsia="Arial Narrow" w:hAnsi="Century Gothic" w:cs="Arial Narrow"/>
                <w:color w:val="000000" w:themeColor="text1"/>
                <w:sz w:val="20"/>
                <w:szCs w:val="20"/>
                <w:lang w:eastAsia="zh-CN"/>
              </w:rPr>
              <w:t xml:space="preserve">   </w:t>
            </w:r>
            <w:proofErr w:type="spellStart"/>
            <w:r w:rsidRPr="00F349D6">
              <w:rPr>
                <w:rFonts w:ascii="Century Gothic" w:eastAsia="Arial Narrow" w:hAnsi="Century Gothic" w:cs="Arial Narrow"/>
                <w:color w:val="000000" w:themeColor="text1"/>
                <w:sz w:val="20"/>
                <w:szCs w:val="20"/>
                <w:lang w:eastAsia="zh-CN"/>
              </w:rPr>
              <w:t>Pendapatan</w:t>
            </w:r>
            <w:proofErr w:type="spellEnd"/>
            <w:r w:rsidRPr="00F349D6">
              <w:rPr>
                <w:rFonts w:ascii="Century Gothic" w:eastAsia="Arial Narrow" w:hAnsi="Century Gothic" w:cs="Arial Narrow"/>
                <w:color w:val="000000" w:themeColor="text1"/>
                <w:sz w:val="20"/>
                <w:szCs w:val="20"/>
                <w:lang w:eastAsia="zh-CN"/>
              </w:rPr>
              <w:t xml:space="preserve"> Bunga</w:t>
            </w:r>
          </w:p>
        </w:tc>
        <w:tc>
          <w:tcPr>
            <w:tcW w:w="1984" w:type="dxa"/>
            <w:noWrap/>
            <w:vAlign w:val="center"/>
            <w:hideMark/>
          </w:tcPr>
          <w:p w14:paraId="269F9E94" w14:textId="69850DCB"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193.865.945</w:t>
            </w:r>
          </w:p>
        </w:tc>
        <w:tc>
          <w:tcPr>
            <w:tcW w:w="1639" w:type="dxa"/>
            <w:noWrap/>
            <w:vAlign w:val="center"/>
            <w:hideMark/>
          </w:tcPr>
          <w:p w14:paraId="5493685C" w14:textId="2FD2D384"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139.457.207</w:t>
            </w:r>
          </w:p>
        </w:tc>
        <w:tc>
          <w:tcPr>
            <w:tcW w:w="1701" w:type="dxa"/>
            <w:noWrap/>
            <w:vAlign w:val="center"/>
          </w:tcPr>
          <w:p w14:paraId="36176E09" w14:textId="7B492DD8" w:rsidR="00244025" w:rsidRPr="00F349D6" w:rsidRDefault="00931071" w:rsidP="00244025">
            <w:pPr>
              <w:jc w:val="right"/>
              <w:rPr>
                <w:rFonts w:ascii="Century Gothic" w:hAnsi="Century Gothic" w:cs="Calibri"/>
                <w:color w:val="000000"/>
                <w:sz w:val="20"/>
                <w:szCs w:val="20"/>
              </w:rPr>
            </w:pPr>
            <w:r>
              <w:rPr>
                <w:rFonts w:ascii="Century Gothic" w:hAnsi="Century Gothic" w:cs="Calibri"/>
                <w:color w:val="000000"/>
                <w:sz w:val="20"/>
                <w:szCs w:val="20"/>
              </w:rPr>
              <w:t>120.842.523</w:t>
            </w:r>
          </w:p>
        </w:tc>
      </w:tr>
      <w:tr w:rsidR="00244025" w:rsidRPr="00F349D6" w14:paraId="6311B794" w14:textId="77777777" w:rsidTr="00E7564B">
        <w:trPr>
          <w:trHeight w:val="345"/>
        </w:trPr>
        <w:tc>
          <w:tcPr>
            <w:tcW w:w="4361" w:type="dxa"/>
            <w:vAlign w:val="bottom"/>
            <w:hideMark/>
          </w:tcPr>
          <w:p w14:paraId="5E92896F" w14:textId="77777777" w:rsidR="00244025" w:rsidRPr="00F349D6" w:rsidRDefault="00244025" w:rsidP="00244025">
            <w:pPr>
              <w:textAlignment w:val="bottom"/>
              <w:rPr>
                <w:rFonts w:ascii="Century Gothic" w:eastAsia="Arial Narrow" w:hAnsi="Century Gothic" w:cs="Arial Narrow"/>
                <w:color w:val="000000" w:themeColor="text1"/>
                <w:sz w:val="20"/>
                <w:szCs w:val="20"/>
              </w:rPr>
            </w:pPr>
            <w:r>
              <w:rPr>
                <w:rFonts w:ascii="Century Gothic" w:eastAsia="Arial Narrow" w:hAnsi="Century Gothic" w:cs="Arial Narrow"/>
                <w:color w:val="000000" w:themeColor="text1"/>
                <w:sz w:val="20"/>
                <w:szCs w:val="20"/>
                <w:lang w:eastAsia="zh-CN"/>
              </w:rPr>
              <w:t xml:space="preserve">      </w:t>
            </w:r>
            <w:proofErr w:type="spellStart"/>
            <w:r w:rsidRPr="00F349D6">
              <w:rPr>
                <w:rFonts w:ascii="Century Gothic" w:eastAsia="Arial Narrow" w:hAnsi="Century Gothic" w:cs="Arial Narrow"/>
                <w:color w:val="000000" w:themeColor="text1"/>
                <w:sz w:val="20"/>
                <w:szCs w:val="20"/>
                <w:lang w:eastAsia="zh-CN"/>
              </w:rPr>
              <w:t>Pendapatan</w:t>
            </w:r>
            <w:proofErr w:type="spellEnd"/>
            <w:r w:rsidRPr="00F349D6">
              <w:rPr>
                <w:rFonts w:ascii="Century Gothic" w:eastAsia="Arial Narrow" w:hAnsi="Century Gothic" w:cs="Arial Narrow"/>
                <w:color w:val="000000" w:themeColor="text1"/>
                <w:sz w:val="20"/>
                <w:szCs w:val="20"/>
                <w:lang w:eastAsia="zh-CN"/>
              </w:rPr>
              <w:t xml:space="preserve"> Non </w:t>
            </w:r>
            <w:proofErr w:type="spellStart"/>
            <w:r w:rsidRPr="00F349D6">
              <w:rPr>
                <w:rFonts w:ascii="Century Gothic" w:eastAsia="Arial Narrow" w:hAnsi="Century Gothic" w:cs="Arial Narrow"/>
                <w:color w:val="000000" w:themeColor="text1"/>
                <w:sz w:val="20"/>
                <w:szCs w:val="20"/>
                <w:lang w:eastAsia="zh-CN"/>
              </w:rPr>
              <w:t>Operasional</w:t>
            </w:r>
            <w:proofErr w:type="spellEnd"/>
          </w:p>
        </w:tc>
        <w:tc>
          <w:tcPr>
            <w:tcW w:w="1984" w:type="dxa"/>
            <w:noWrap/>
            <w:vAlign w:val="center"/>
            <w:hideMark/>
          </w:tcPr>
          <w:p w14:paraId="36AF4369" w14:textId="6A85A495"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0</w:t>
            </w:r>
          </w:p>
        </w:tc>
        <w:tc>
          <w:tcPr>
            <w:tcW w:w="1639" w:type="dxa"/>
            <w:noWrap/>
            <w:vAlign w:val="center"/>
            <w:hideMark/>
          </w:tcPr>
          <w:p w14:paraId="7CB9F60C" w14:textId="5DB3BEB2"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0</w:t>
            </w:r>
          </w:p>
        </w:tc>
        <w:tc>
          <w:tcPr>
            <w:tcW w:w="1701" w:type="dxa"/>
            <w:noWrap/>
            <w:vAlign w:val="center"/>
          </w:tcPr>
          <w:p w14:paraId="05212193" w14:textId="3D74CD55" w:rsidR="00244025" w:rsidRPr="00F349D6" w:rsidRDefault="00931071" w:rsidP="00244025">
            <w:pPr>
              <w:jc w:val="right"/>
              <w:rPr>
                <w:rFonts w:ascii="Century Gothic" w:hAnsi="Century Gothic" w:cs="Calibri"/>
                <w:color w:val="000000"/>
                <w:sz w:val="20"/>
                <w:szCs w:val="20"/>
              </w:rPr>
            </w:pPr>
            <w:r>
              <w:rPr>
                <w:rFonts w:ascii="Century Gothic" w:hAnsi="Century Gothic" w:cs="Calibri"/>
                <w:color w:val="000000"/>
                <w:sz w:val="20"/>
                <w:szCs w:val="20"/>
              </w:rPr>
              <w:t>0</w:t>
            </w:r>
          </w:p>
        </w:tc>
      </w:tr>
      <w:tr w:rsidR="00244025" w:rsidRPr="00F349D6" w14:paraId="122160AF" w14:textId="77777777" w:rsidTr="00E7564B">
        <w:trPr>
          <w:trHeight w:val="345"/>
        </w:trPr>
        <w:tc>
          <w:tcPr>
            <w:tcW w:w="4361" w:type="dxa"/>
            <w:vAlign w:val="bottom"/>
            <w:hideMark/>
          </w:tcPr>
          <w:p w14:paraId="39BC84EE" w14:textId="77777777" w:rsidR="00244025" w:rsidRPr="00F349D6" w:rsidRDefault="00244025" w:rsidP="00244025">
            <w:pPr>
              <w:textAlignment w:val="bottom"/>
              <w:rPr>
                <w:rFonts w:ascii="Century Gothic" w:eastAsia="Arial Narrow" w:hAnsi="Century Gothic" w:cs="Arial Narrow"/>
                <w:color w:val="000000" w:themeColor="text1"/>
                <w:sz w:val="20"/>
                <w:szCs w:val="20"/>
                <w:lang w:eastAsia="zh-CN"/>
              </w:rPr>
            </w:pPr>
            <w:r>
              <w:rPr>
                <w:rFonts w:ascii="Century Gothic" w:eastAsia="Arial Narrow" w:hAnsi="Century Gothic" w:cs="Arial Narrow"/>
                <w:color w:val="000000" w:themeColor="text1"/>
                <w:sz w:val="20"/>
                <w:szCs w:val="20"/>
                <w:lang w:eastAsia="zh-CN"/>
              </w:rPr>
              <w:t xml:space="preserve">      </w:t>
            </w:r>
            <w:proofErr w:type="spellStart"/>
            <w:r w:rsidRPr="00F349D6">
              <w:rPr>
                <w:rFonts w:ascii="Century Gothic" w:eastAsia="Arial Narrow" w:hAnsi="Century Gothic" w:cs="Arial Narrow"/>
                <w:color w:val="000000" w:themeColor="text1"/>
                <w:sz w:val="20"/>
                <w:szCs w:val="20"/>
                <w:lang w:eastAsia="zh-CN"/>
              </w:rPr>
              <w:t>Pendapatan</w:t>
            </w:r>
            <w:proofErr w:type="spellEnd"/>
            <w:r w:rsidRPr="00F349D6">
              <w:rPr>
                <w:rFonts w:ascii="Century Gothic" w:eastAsia="Arial Narrow" w:hAnsi="Century Gothic" w:cs="Arial Narrow"/>
                <w:color w:val="000000" w:themeColor="text1"/>
                <w:sz w:val="20"/>
                <w:szCs w:val="20"/>
                <w:lang w:eastAsia="zh-CN"/>
              </w:rPr>
              <w:t xml:space="preserve"> </w:t>
            </w:r>
            <w:proofErr w:type="spellStart"/>
            <w:r>
              <w:rPr>
                <w:rFonts w:ascii="Century Gothic" w:eastAsia="Arial Narrow" w:hAnsi="Century Gothic" w:cs="Arial Narrow"/>
                <w:color w:val="000000" w:themeColor="text1"/>
                <w:sz w:val="20"/>
                <w:szCs w:val="20"/>
                <w:lang w:eastAsia="zh-CN"/>
              </w:rPr>
              <w:t>Lainnya</w:t>
            </w:r>
            <w:proofErr w:type="spellEnd"/>
            <w:r>
              <w:rPr>
                <w:rFonts w:ascii="Century Gothic" w:eastAsia="Arial Narrow" w:hAnsi="Century Gothic" w:cs="Arial Narrow"/>
                <w:color w:val="000000" w:themeColor="text1"/>
                <w:sz w:val="20"/>
                <w:szCs w:val="20"/>
                <w:lang w:eastAsia="zh-CN"/>
              </w:rPr>
              <w:t xml:space="preserve"> </w:t>
            </w:r>
          </w:p>
        </w:tc>
        <w:tc>
          <w:tcPr>
            <w:tcW w:w="1984" w:type="dxa"/>
            <w:noWrap/>
            <w:vAlign w:val="center"/>
            <w:hideMark/>
          </w:tcPr>
          <w:p w14:paraId="104461F9" w14:textId="621E707C"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32.563.571</w:t>
            </w:r>
          </w:p>
        </w:tc>
        <w:tc>
          <w:tcPr>
            <w:tcW w:w="1639" w:type="dxa"/>
            <w:noWrap/>
            <w:vAlign w:val="center"/>
            <w:hideMark/>
          </w:tcPr>
          <w:p w14:paraId="2A6F5A2F" w14:textId="34E80097"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17.112.468</w:t>
            </w:r>
          </w:p>
        </w:tc>
        <w:tc>
          <w:tcPr>
            <w:tcW w:w="1701" w:type="dxa"/>
            <w:noWrap/>
            <w:vAlign w:val="center"/>
          </w:tcPr>
          <w:p w14:paraId="0CE396EB" w14:textId="6B782575" w:rsidR="00244025" w:rsidRPr="00F349D6" w:rsidRDefault="00931071" w:rsidP="00244025">
            <w:pPr>
              <w:jc w:val="right"/>
              <w:rPr>
                <w:rFonts w:ascii="Century Gothic" w:hAnsi="Century Gothic" w:cs="Calibri"/>
                <w:color w:val="000000"/>
                <w:sz w:val="20"/>
                <w:szCs w:val="20"/>
              </w:rPr>
            </w:pPr>
            <w:r>
              <w:rPr>
                <w:rFonts w:ascii="Century Gothic" w:hAnsi="Century Gothic" w:cs="Calibri"/>
                <w:color w:val="000000"/>
                <w:sz w:val="20"/>
                <w:szCs w:val="20"/>
              </w:rPr>
              <w:t>44.530.024</w:t>
            </w:r>
          </w:p>
        </w:tc>
      </w:tr>
      <w:tr w:rsidR="00244025" w:rsidRPr="00F349D6" w14:paraId="383CE53F" w14:textId="77777777" w:rsidTr="00E7564B">
        <w:trPr>
          <w:trHeight w:val="345"/>
        </w:trPr>
        <w:tc>
          <w:tcPr>
            <w:tcW w:w="4361" w:type="dxa"/>
            <w:vAlign w:val="bottom"/>
            <w:hideMark/>
          </w:tcPr>
          <w:p w14:paraId="2586CC9A" w14:textId="77777777" w:rsidR="00244025" w:rsidRPr="00CC79AF" w:rsidRDefault="00244025" w:rsidP="00244025">
            <w:pPr>
              <w:textAlignment w:val="bottom"/>
              <w:rPr>
                <w:rFonts w:ascii="Century Gothic" w:eastAsia="Arial Narrow" w:hAnsi="Century Gothic" w:cs="Arial Narrow"/>
                <w:b/>
                <w:color w:val="000000" w:themeColor="text1"/>
                <w:sz w:val="20"/>
                <w:szCs w:val="20"/>
              </w:rPr>
            </w:pPr>
            <w:r w:rsidRPr="00CC79AF">
              <w:rPr>
                <w:rFonts w:ascii="Century Gothic" w:eastAsia="Arial Narrow" w:hAnsi="Century Gothic" w:cs="Arial Narrow"/>
                <w:b/>
                <w:color w:val="000000" w:themeColor="text1"/>
                <w:sz w:val="20"/>
                <w:szCs w:val="20"/>
                <w:lang w:eastAsia="zh-CN"/>
              </w:rPr>
              <w:t xml:space="preserve">  2. </w:t>
            </w:r>
            <w:proofErr w:type="spellStart"/>
            <w:r w:rsidRPr="00CC79AF">
              <w:rPr>
                <w:rFonts w:ascii="Century Gothic" w:eastAsia="Arial Narrow" w:hAnsi="Century Gothic" w:cs="Arial Narrow"/>
                <w:b/>
                <w:color w:val="000000" w:themeColor="text1"/>
                <w:sz w:val="20"/>
                <w:szCs w:val="20"/>
                <w:lang w:eastAsia="zh-CN"/>
              </w:rPr>
              <w:t>Biaya</w:t>
            </w:r>
            <w:proofErr w:type="spellEnd"/>
            <w:r w:rsidRPr="00CC79AF">
              <w:rPr>
                <w:rFonts w:ascii="Century Gothic" w:eastAsia="Arial Narrow" w:hAnsi="Century Gothic" w:cs="Arial Narrow"/>
                <w:b/>
                <w:color w:val="000000" w:themeColor="text1"/>
                <w:sz w:val="20"/>
                <w:szCs w:val="20"/>
                <w:lang w:eastAsia="zh-CN"/>
              </w:rPr>
              <w:t xml:space="preserve"> </w:t>
            </w:r>
            <w:proofErr w:type="spellStart"/>
            <w:r w:rsidRPr="00CC79AF">
              <w:rPr>
                <w:rFonts w:ascii="Century Gothic" w:eastAsia="Arial Narrow" w:hAnsi="Century Gothic" w:cs="Arial Narrow"/>
                <w:b/>
                <w:color w:val="000000" w:themeColor="text1"/>
                <w:sz w:val="20"/>
                <w:szCs w:val="20"/>
                <w:lang w:eastAsia="zh-CN"/>
              </w:rPr>
              <w:t>Operasional</w:t>
            </w:r>
            <w:proofErr w:type="spellEnd"/>
          </w:p>
        </w:tc>
        <w:tc>
          <w:tcPr>
            <w:tcW w:w="1984" w:type="dxa"/>
            <w:noWrap/>
            <w:vAlign w:val="center"/>
            <w:hideMark/>
          </w:tcPr>
          <w:p w14:paraId="3F63FE2C" w14:textId="0DECE93A" w:rsidR="00244025" w:rsidRPr="0098681D" w:rsidRDefault="00244025" w:rsidP="00244025">
            <w:pPr>
              <w:jc w:val="right"/>
              <w:rPr>
                <w:rFonts w:ascii="Century Gothic" w:hAnsi="Century Gothic" w:cs="Calibri"/>
                <w:b/>
                <w:color w:val="000000"/>
                <w:sz w:val="20"/>
                <w:szCs w:val="20"/>
              </w:rPr>
            </w:pPr>
            <w:r>
              <w:rPr>
                <w:rFonts w:ascii="Century Gothic" w:hAnsi="Century Gothic" w:cs="Calibri"/>
                <w:b/>
                <w:color w:val="000000"/>
                <w:sz w:val="20"/>
                <w:szCs w:val="20"/>
              </w:rPr>
              <w:t>316.522.974</w:t>
            </w:r>
          </w:p>
        </w:tc>
        <w:tc>
          <w:tcPr>
            <w:tcW w:w="1639" w:type="dxa"/>
            <w:noWrap/>
            <w:vAlign w:val="center"/>
            <w:hideMark/>
          </w:tcPr>
          <w:p w14:paraId="7A1AA9BC" w14:textId="4D3CEC3A" w:rsidR="00244025" w:rsidRPr="0098681D" w:rsidRDefault="00244025" w:rsidP="00244025">
            <w:pPr>
              <w:jc w:val="right"/>
              <w:rPr>
                <w:rFonts w:ascii="Century Gothic" w:hAnsi="Century Gothic" w:cs="Calibri"/>
                <w:b/>
                <w:color w:val="000000"/>
                <w:sz w:val="20"/>
                <w:szCs w:val="20"/>
              </w:rPr>
            </w:pPr>
            <w:r>
              <w:rPr>
                <w:rFonts w:ascii="Century Gothic" w:hAnsi="Century Gothic" w:cs="Calibri"/>
                <w:b/>
                <w:color w:val="000000"/>
                <w:sz w:val="20"/>
                <w:szCs w:val="20"/>
              </w:rPr>
              <w:t>345.835.059</w:t>
            </w:r>
          </w:p>
        </w:tc>
        <w:tc>
          <w:tcPr>
            <w:tcW w:w="1701" w:type="dxa"/>
            <w:noWrap/>
            <w:vAlign w:val="center"/>
          </w:tcPr>
          <w:p w14:paraId="6BEE83A3" w14:textId="1064A0BE" w:rsidR="00244025" w:rsidRPr="0098681D" w:rsidRDefault="00931071" w:rsidP="00244025">
            <w:pPr>
              <w:jc w:val="right"/>
              <w:rPr>
                <w:rFonts w:ascii="Century Gothic" w:hAnsi="Century Gothic" w:cs="Calibri"/>
                <w:b/>
                <w:color w:val="000000"/>
                <w:sz w:val="20"/>
                <w:szCs w:val="20"/>
              </w:rPr>
            </w:pPr>
            <w:r>
              <w:rPr>
                <w:rFonts w:ascii="Century Gothic" w:hAnsi="Century Gothic" w:cs="Calibri"/>
                <w:b/>
                <w:color w:val="000000"/>
                <w:sz w:val="20"/>
                <w:szCs w:val="20"/>
              </w:rPr>
              <w:t>324.092.671</w:t>
            </w:r>
          </w:p>
        </w:tc>
      </w:tr>
      <w:tr w:rsidR="00244025" w:rsidRPr="00F349D6" w14:paraId="4945BE5A" w14:textId="77777777" w:rsidTr="00E7564B">
        <w:trPr>
          <w:trHeight w:val="345"/>
        </w:trPr>
        <w:tc>
          <w:tcPr>
            <w:tcW w:w="4361" w:type="dxa"/>
            <w:vAlign w:val="bottom"/>
            <w:hideMark/>
          </w:tcPr>
          <w:p w14:paraId="1333846C" w14:textId="77777777" w:rsidR="00244025" w:rsidRPr="00F349D6" w:rsidRDefault="00244025" w:rsidP="00244025">
            <w:pPr>
              <w:textAlignment w:val="bottom"/>
              <w:rPr>
                <w:rFonts w:ascii="Century Gothic" w:eastAsia="Arial Narrow" w:hAnsi="Century Gothic" w:cs="Arial Narrow"/>
                <w:color w:val="000000" w:themeColor="text1"/>
                <w:sz w:val="20"/>
                <w:szCs w:val="20"/>
                <w:lang w:eastAsia="zh-CN"/>
              </w:rPr>
            </w:pPr>
            <w:r>
              <w:rPr>
                <w:rFonts w:ascii="Century Gothic" w:eastAsia="Arial Narrow" w:hAnsi="Century Gothic" w:cs="Arial Narrow"/>
                <w:color w:val="000000" w:themeColor="text1"/>
                <w:sz w:val="20"/>
                <w:szCs w:val="20"/>
                <w:lang w:eastAsia="zh-CN"/>
              </w:rPr>
              <w:t xml:space="preserve">      </w:t>
            </w:r>
            <w:proofErr w:type="spellStart"/>
            <w:r w:rsidRPr="00F349D6">
              <w:rPr>
                <w:rFonts w:ascii="Century Gothic" w:eastAsia="Arial Narrow" w:hAnsi="Century Gothic" w:cs="Arial Narrow"/>
                <w:color w:val="000000" w:themeColor="text1"/>
                <w:sz w:val="20"/>
                <w:szCs w:val="20"/>
                <w:lang w:eastAsia="zh-CN"/>
              </w:rPr>
              <w:t>Biaya</w:t>
            </w:r>
            <w:proofErr w:type="spellEnd"/>
            <w:r w:rsidRPr="00F349D6">
              <w:rPr>
                <w:rFonts w:ascii="Century Gothic" w:eastAsia="Arial Narrow" w:hAnsi="Century Gothic" w:cs="Arial Narrow"/>
                <w:color w:val="000000" w:themeColor="text1"/>
                <w:sz w:val="20"/>
                <w:szCs w:val="20"/>
                <w:lang w:eastAsia="zh-CN"/>
              </w:rPr>
              <w:t xml:space="preserve"> Bunga</w:t>
            </w:r>
          </w:p>
        </w:tc>
        <w:tc>
          <w:tcPr>
            <w:tcW w:w="1984" w:type="dxa"/>
            <w:noWrap/>
            <w:vAlign w:val="center"/>
            <w:hideMark/>
          </w:tcPr>
          <w:p w14:paraId="3A6BD13E" w14:textId="5AEBA3A6"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48.447.129</w:t>
            </w:r>
          </w:p>
        </w:tc>
        <w:tc>
          <w:tcPr>
            <w:tcW w:w="1639" w:type="dxa"/>
            <w:noWrap/>
            <w:vAlign w:val="center"/>
            <w:hideMark/>
          </w:tcPr>
          <w:p w14:paraId="5546FF3B" w14:textId="07FC52C8"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18.468.385</w:t>
            </w:r>
          </w:p>
        </w:tc>
        <w:tc>
          <w:tcPr>
            <w:tcW w:w="1701" w:type="dxa"/>
            <w:noWrap/>
            <w:vAlign w:val="center"/>
          </w:tcPr>
          <w:p w14:paraId="1FBA4DC2" w14:textId="6F1EF7A7" w:rsidR="00244025" w:rsidRPr="00F349D6" w:rsidRDefault="00931071" w:rsidP="00244025">
            <w:pPr>
              <w:jc w:val="right"/>
              <w:rPr>
                <w:rFonts w:ascii="Century Gothic" w:hAnsi="Century Gothic" w:cs="Calibri"/>
                <w:color w:val="000000"/>
                <w:sz w:val="20"/>
                <w:szCs w:val="20"/>
              </w:rPr>
            </w:pPr>
            <w:r>
              <w:rPr>
                <w:rFonts w:ascii="Century Gothic" w:hAnsi="Century Gothic" w:cs="Calibri"/>
                <w:color w:val="000000"/>
                <w:sz w:val="20"/>
                <w:szCs w:val="20"/>
              </w:rPr>
              <w:t>25.306.920</w:t>
            </w:r>
          </w:p>
        </w:tc>
      </w:tr>
      <w:tr w:rsidR="00244025" w:rsidRPr="00F349D6" w14:paraId="65CED5B7" w14:textId="77777777" w:rsidTr="00E7564B">
        <w:trPr>
          <w:trHeight w:val="345"/>
        </w:trPr>
        <w:tc>
          <w:tcPr>
            <w:tcW w:w="4361" w:type="dxa"/>
            <w:vAlign w:val="bottom"/>
            <w:hideMark/>
          </w:tcPr>
          <w:p w14:paraId="13A4695A" w14:textId="77777777" w:rsidR="00244025" w:rsidRPr="00F349D6" w:rsidRDefault="00244025" w:rsidP="00244025">
            <w:pPr>
              <w:textAlignment w:val="bottom"/>
              <w:rPr>
                <w:rFonts w:ascii="Century Gothic" w:eastAsia="Arial Narrow" w:hAnsi="Century Gothic" w:cs="Arial Narrow"/>
                <w:color w:val="000000" w:themeColor="text1"/>
                <w:sz w:val="20"/>
                <w:szCs w:val="20"/>
                <w:lang w:eastAsia="zh-CN"/>
              </w:rPr>
            </w:pPr>
            <w:r>
              <w:rPr>
                <w:rFonts w:ascii="Century Gothic" w:eastAsia="Arial Narrow" w:hAnsi="Century Gothic" w:cs="Arial Narrow"/>
                <w:color w:val="000000" w:themeColor="text1"/>
                <w:sz w:val="20"/>
                <w:szCs w:val="20"/>
                <w:lang w:eastAsia="zh-CN"/>
              </w:rPr>
              <w:t xml:space="preserve">      </w:t>
            </w:r>
            <w:proofErr w:type="spellStart"/>
            <w:r w:rsidRPr="00F349D6">
              <w:rPr>
                <w:rFonts w:ascii="Century Gothic" w:eastAsia="Arial Narrow" w:hAnsi="Century Gothic" w:cs="Arial Narrow"/>
                <w:color w:val="000000" w:themeColor="text1"/>
                <w:sz w:val="20"/>
                <w:szCs w:val="20"/>
                <w:lang w:eastAsia="zh-CN"/>
              </w:rPr>
              <w:t>Biaya</w:t>
            </w:r>
            <w:proofErr w:type="spellEnd"/>
            <w:r w:rsidRPr="00F349D6">
              <w:rPr>
                <w:rFonts w:ascii="Century Gothic" w:eastAsia="Arial Narrow" w:hAnsi="Century Gothic" w:cs="Arial Narrow"/>
                <w:color w:val="000000" w:themeColor="text1"/>
                <w:sz w:val="20"/>
                <w:szCs w:val="20"/>
                <w:lang w:eastAsia="zh-CN"/>
              </w:rPr>
              <w:t xml:space="preserve"> </w:t>
            </w:r>
            <w:r>
              <w:rPr>
                <w:rFonts w:ascii="Century Gothic" w:eastAsia="Arial Narrow" w:hAnsi="Century Gothic" w:cs="Arial Narrow"/>
                <w:color w:val="000000" w:themeColor="text1"/>
                <w:sz w:val="20"/>
                <w:szCs w:val="20"/>
                <w:lang w:eastAsia="zh-CN"/>
              </w:rPr>
              <w:t>PPAP</w:t>
            </w:r>
          </w:p>
        </w:tc>
        <w:tc>
          <w:tcPr>
            <w:tcW w:w="1984" w:type="dxa"/>
            <w:noWrap/>
            <w:vAlign w:val="center"/>
            <w:hideMark/>
          </w:tcPr>
          <w:p w14:paraId="256A4F54" w14:textId="0BD1DBBE"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0</w:t>
            </w:r>
          </w:p>
        </w:tc>
        <w:tc>
          <w:tcPr>
            <w:tcW w:w="1639" w:type="dxa"/>
            <w:noWrap/>
            <w:vAlign w:val="center"/>
            <w:hideMark/>
          </w:tcPr>
          <w:p w14:paraId="7A7214BE" w14:textId="2FD4BD66"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68.188.218</w:t>
            </w:r>
          </w:p>
        </w:tc>
        <w:tc>
          <w:tcPr>
            <w:tcW w:w="1701" w:type="dxa"/>
            <w:noWrap/>
            <w:vAlign w:val="center"/>
          </w:tcPr>
          <w:p w14:paraId="0592A4F4" w14:textId="120FAE2B" w:rsidR="00244025" w:rsidRPr="00F349D6" w:rsidRDefault="00931071" w:rsidP="00244025">
            <w:pPr>
              <w:jc w:val="right"/>
              <w:rPr>
                <w:rFonts w:ascii="Century Gothic" w:hAnsi="Century Gothic" w:cs="Calibri"/>
                <w:color w:val="000000"/>
                <w:sz w:val="20"/>
                <w:szCs w:val="20"/>
              </w:rPr>
            </w:pPr>
            <w:r>
              <w:rPr>
                <w:rFonts w:ascii="Century Gothic" w:hAnsi="Century Gothic" w:cs="Calibri"/>
                <w:color w:val="000000"/>
                <w:sz w:val="20"/>
                <w:szCs w:val="20"/>
              </w:rPr>
              <w:t>0</w:t>
            </w:r>
          </w:p>
        </w:tc>
      </w:tr>
      <w:tr w:rsidR="00244025" w:rsidRPr="00F349D6" w14:paraId="7A2BB3C5" w14:textId="77777777" w:rsidTr="00E7564B">
        <w:trPr>
          <w:trHeight w:val="345"/>
        </w:trPr>
        <w:tc>
          <w:tcPr>
            <w:tcW w:w="4361" w:type="dxa"/>
            <w:vAlign w:val="bottom"/>
            <w:hideMark/>
          </w:tcPr>
          <w:p w14:paraId="4AE9CCB5" w14:textId="77777777" w:rsidR="00244025" w:rsidRPr="00F349D6" w:rsidRDefault="00244025" w:rsidP="00244025">
            <w:pPr>
              <w:textAlignment w:val="bottom"/>
              <w:rPr>
                <w:rFonts w:ascii="Century Gothic" w:eastAsia="Arial Narrow" w:hAnsi="Century Gothic" w:cs="Arial Narrow"/>
                <w:color w:val="000000" w:themeColor="text1"/>
                <w:sz w:val="20"/>
                <w:szCs w:val="20"/>
                <w:lang w:eastAsia="zh-CN"/>
              </w:rPr>
            </w:pPr>
            <w:r w:rsidRPr="00F349D6">
              <w:rPr>
                <w:rFonts w:ascii="Century Gothic" w:eastAsia="Arial Narrow" w:hAnsi="Century Gothic" w:cs="Arial Narrow"/>
                <w:color w:val="000000" w:themeColor="text1"/>
                <w:sz w:val="20"/>
                <w:szCs w:val="20"/>
                <w:lang w:eastAsia="zh-CN"/>
              </w:rPr>
              <w:t xml:space="preserve">  </w:t>
            </w:r>
            <w:r>
              <w:rPr>
                <w:rFonts w:ascii="Century Gothic" w:eastAsia="Arial Narrow" w:hAnsi="Century Gothic" w:cs="Arial Narrow"/>
                <w:color w:val="000000" w:themeColor="text1"/>
                <w:sz w:val="20"/>
                <w:szCs w:val="20"/>
                <w:lang w:eastAsia="zh-CN"/>
              </w:rPr>
              <w:t xml:space="preserve">    </w:t>
            </w:r>
            <w:proofErr w:type="spellStart"/>
            <w:r w:rsidRPr="00F349D6">
              <w:rPr>
                <w:rFonts w:ascii="Century Gothic" w:eastAsia="Arial Narrow" w:hAnsi="Century Gothic" w:cs="Arial Narrow"/>
                <w:color w:val="000000" w:themeColor="text1"/>
                <w:sz w:val="20"/>
                <w:szCs w:val="20"/>
                <w:lang w:eastAsia="zh-CN"/>
              </w:rPr>
              <w:t>Biaya</w:t>
            </w:r>
            <w:proofErr w:type="spellEnd"/>
            <w:r w:rsidRPr="00F349D6">
              <w:rPr>
                <w:rFonts w:ascii="Century Gothic" w:eastAsia="Arial Narrow" w:hAnsi="Century Gothic" w:cs="Arial Narrow"/>
                <w:color w:val="000000" w:themeColor="text1"/>
                <w:sz w:val="20"/>
                <w:szCs w:val="20"/>
                <w:lang w:eastAsia="zh-CN"/>
              </w:rPr>
              <w:t xml:space="preserve"> </w:t>
            </w:r>
            <w:proofErr w:type="spellStart"/>
            <w:r>
              <w:rPr>
                <w:rFonts w:ascii="Century Gothic" w:eastAsia="Arial Narrow" w:hAnsi="Century Gothic" w:cs="Arial Narrow"/>
                <w:color w:val="000000" w:themeColor="text1"/>
                <w:sz w:val="20"/>
                <w:szCs w:val="20"/>
                <w:lang w:eastAsia="zh-CN"/>
              </w:rPr>
              <w:t>Pemasaran</w:t>
            </w:r>
            <w:proofErr w:type="spellEnd"/>
            <w:r>
              <w:rPr>
                <w:rFonts w:ascii="Century Gothic" w:eastAsia="Arial Narrow" w:hAnsi="Century Gothic" w:cs="Arial Narrow"/>
                <w:color w:val="000000" w:themeColor="text1"/>
                <w:sz w:val="20"/>
                <w:szCs w:val="20"/>
                <w:lang w:eastAsia="zh-CN"/>
              </w:rPr>
              <w:t xml:space="preserve"> </w:t>
            </w:r>
          </w:p>
        </w:tc>
        <w:tc>
          <w:tcPr>
            <w:tcW w:w="1984" w:type="dxa"/>
            <w:noWrap/>
            <w:vAlign w:val="center"/>
            <w:hideMark/>
          </w:tcPr>
          <w:p w14:paraId="065F25EE" w14:textId="40E56ECC"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0</w:t>
            </w:r>
          </w:p>
        </w:tc>
        <w:tc>
          <w:tcPr>
            <w:tcW w:w="1639" w:type="dxa"/>
            <w:noWrap/>
            <w:vAlign w:val="center"/>
            <w:hideMark/>
          </w:tcPr>
          <w:p w14:paraId="0B3EDDB3" w14:textId="52A5CACC"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0</w:t>
            </w:r>
          </w:p>
        </w:tc>
        <w:tc>
          <w:tcPr>
            <w:tcW w:w="1701" w:type="dxa"/>
            <w:noWrap/>
            <w:vAlign w:val="center"/>
          </w:tcPr>
          <w:p w14:paraId="05CBE563" w14:textId="7E995BB1" w:rsidR="00244025" w:rsidRPr="00F349D6" w:rsidRDefault="00931071" w:rsidP="00244025">
            <w:pPr>
              <w:jc w:val="right"/>
              <w:rPr>
                <w:rFonts w:ascii="Century Gothic" w:hAnsi="Century Gothic" w:cs="Calibri"/>
                <w:color w:val="000000"/>
                <w:sz w:val="20"/>
                <w:szCs w:val="20"/>
              </w:rPr>
            </w:pPr>
            <w:r>
              <w:rPr>
                <w:rFonts w:ascii="Century Gothic" w:hAnsi="Century Gothic" w:cs="Calibri"/>
                <w:color w:val="000000"/>
                <w:sz w:val="20"/>
                <w:szCs w:val="20"/>
              </w:rPr>
              <w:t>0</w:t>
            </w:r>
          </w:p>
        </w:tc>
      </w:tr>
      <w:tr w:rsidR="00244025" w:rsidRPr="00F349D6" w14:paraId="4496030A" w14:textId="77777777" w:rsidTr="00E7564B">
        <w:trPr>
          <w:trHeight w:val="345"/>
        </w:trPr>
        <w:tc>
          <w:tcPr>
            <w:tcW w:w="4361" w:type="dxa"/>
            <w:vAlign w:val="bottom"/>
            <w:hideMark/>
          </w:tcPr>
          <w:p w14:paraId="799C7E3B" w14:textId="77777777" w:rsidR="00244025" w:rsidRDefault="00244025" w:rsidP="00244025">
            <w:pPr>
              <w:textAlignment w:val="bottom"/>
              <w:rPr>
                <w:rFonts w:ascii="Century Gothic" w:eastAsia="Arial Narrow" w:hAnsi="Century Gothic" w:cs="Arial Narrow"/>
                <w:color w:val="000000" w:themeColor="text1"/>
                <w:sz w:val="20"/>
                <w:szCs w:val="20"/>
                <w:lang w:eastAsia="zh-CN"/>
              </w:rPr>
            </w:pPr>
            <w:r>
              <w:rPr>
                <w:rFonts w:ascii="Century Gothic" w:eastAsia="Arial Narrow" w:hAnsi="Century Gothic" w:cs="Arial Narrow"/>
                <w:color w:val="000000" w:themeColor="text1"/>
                <w:sz w:val="20"/>
                <w:szCs w:val="20"/>
                <w:lang w:eastAsia="zh-CN"/>
              </w:rPr>
              <w:t xml:space="preserve">      </w:t>
            </w:r>
            <w:proofErr w:type="spellStart"/>
            <w:r>
              <w:rPr>
                <w:rFonts w:ascii="Century Gothic" w:eastAsia="Arial Narrow" w:hAnsi="Century Gothic" w:cs="Arial Narrow"/>
                <w:color w:val="000000" w:themeColor="text1"/>
                <w:sz w:val="20"/>
                <w:szCs w:val="20"/>
                <w:lang w:eastAsia="zh-CN"/>
              </w:rPr>
              <w:t>Biaya</w:t>
            </w:r>
            <w:proofErr w:type="spellEnd"/>
            <w:r>
              <w:rPr>
                <w:rFonts w:ascii="Century Gothic" w:eastAsia="Arial Narrow" w:hAnsi="Century Gothic" w:cs="Arial Narrow"/>
                <w:color w:val="000000" w:themeColor="text1"/>
                <w:sz w:val="20"/>
                <w:szCs w:val="20"/>
                <w:lang w:eastAsia="zh-CN"/>
              </w:rPr>
              <w:t xml:space="preserve"> Administrasi Umum</w:t>
            </w:r>
          </w:p>
        </w:tc>
        <w:tc>
          <w:tcPr>
            <w:tcW w:w="1984" w:type="dxa"/>
            <w:noWrap/>
            <w:vAlign w:val="center"/>
            <w:hideMark/>
          </w:tcPr>
          <w:p w14:paraId="03A38C68" w14:textId="77777777" w:rsidR="00244025" w:rsidRPr="00F349D6" w:rsidRDefault="00244025" w:rsidP="00244025">
            <w:pPr>
              <w:jc w:val="right"/>
              <w:rPr>
                <w:rFonts w:ascii="Century Gothic" w:hAnsi="Century Gothic" w:cs="Calibri"/>
                <w:color w:val="000000"/>
                <w:sz w:val="20"/>
                <w:szCs w:val="20"/>
              </w:rPr>
            </w:pPr>
          </w:p>
        </w:tc>
        <w:tc>
          <w:tcPr>
            <w:tcW w:w="1639" w:type="dxa"/>
            <w:noWrap/>
            <w:vAlign w:val="center"/>
            <w:hideMark/>
          </w:tcPr>
          <w:p w14:paraId="344E25B5" w14:textId="77777777" w:rsidR="00244025" w:rsidRPr="00F349D6" w:rsidRDefault="00244025" w:rsidP="00244025">
            <w:pPr>
              <w:jc w:val="right"/>
              <w:rPr>
                <w:rFonts w:ascii="Century Gothic" w:hAnsi="Century Gothic" w:cs="Calibri"/>
                <w:color w:val="000000"/>
                <w:sz w:val="20"/>
                <w:szCs w:val="20"/>
              </w:rPr>
            </w:pPr>
          </w:p>
        </w:tc>
        <w:tc>
          <w:tcPr>
            <w:tcW w:w="1701" w:type="dxa"/>
            <w:noWrap/>
            <w:vAlign w:val="center"/>
          </w:tcPr>
          <w:p w14:paraId="350965E0" w14:textId="77777777" w:rsidR="00244025" w:rsidRPr="00F349D6" w:rsidRDefault="00244025" w:rsidP="00244025">
            <w:pPr>
              <w:jc w:val="right"/>
              <w:rPr>
                <w:rFonts w:ascii="Century Gothic" w:hAnsi="Century Gothic" w:cs="Calibri"/>
                <w:color w:val="000000"/>
                <w:sz w:val="20"/>
                <w:szCs w:val="20"/>
              </w:rPr>
            </w:pPr>
          </w:p>
        </w:tc>
      </w:tr>
      <w:tr w:rsidR="00244025" w:rsidRPr="00F349D6" w14:paraId="3736A76F" w14:textId="77777777" w:rsidTr="00E7564B">
        <w:trPr>
          <w:trHeight w:val="345"/>
        </w:trPr>
        <w:tc>
          <w:tcPr>
            <w:tcW w:w="4361" w:type="dxa"/>
            <w:vAlign w:val="bottom"/>
            <w:hideMark/>
          </w:tcPr>
          <w:p w14:paraId="49FF671B" w14:textId="77777777" w:rsidR="00244025" w:rsidRPr="00F349D6" w:rsidRDefault="00244025" w:rsidP="00244025">
            <w:pPr>
              <w:tabs>
                <w:tab w:val="left" w:pos="709"/>
              </w:tabs>
              <w:textAlignment w:val="bottom"/>
              <w:rPr>
                <w:rFonts w:ascii="Century Gothic" w:eastAsia="Arial Narrow" w:hAnsi="Century Gothic" w:cs="Arial Narrow"/>
                <w:color w:val="000000" w:themeColor="text1"/>
                <w:sz w:val="20"/>
                <w:szCs w:val="20"/>
                <w:lang w:eastAsia="zh-CN"/>
              </w:rPr>
            </w:pPr>
            <w:r>
              <w:rPr>
                <w:rFonts w:ascii="Century Gothic" w:eastAsia="Arial Narrow" w:hAnsi="Century Gothic" w:cs="Arial Narrow"/>
                <w:color w:val="000000" w:themeColor="text1"/>
                <w:sz w:val="20"/>
                <w:szCs w:val="20"/>
                <w:lang w:eastAsia="zh-CN"/>
              </w:rPr>
              <w:t xml:space="preserve">             </w:t>
            </w:r>
            <w:proofErr w:type="spellStart"/>
            <w:r w:rsidRPr="00F349D6">
              <w:rPr>
                <w:rFonts w:ascii="Century Gothic" w:eastAsia="Arial Narrow" w:hAnsi="Century Gothic" w:cs="Arial Narrow"/>
                <w:color w:val="000000" w:themeColor="text1"/>
                <w:sz w:val="20"/>
                <w:szCs w:val="20"/>
                <w:lang w:eastAsia="zh-CN"/>
              </w:rPr>
              <w:t>Biaya</w:t>
            </w:r>
            <w:proofErr w:type="spellEnd"/>
            <w:r w:rsidRPr="00F349D6">
              <w:rPr>
                <w:rFonts w:ascii="Century Gothic" w:eastAsia="Arial Narrow" w:hAnsi="Century Gothic" w:cs="Arial Narrow"/>
                <w:color w:val="000000" w:themeColor="text1"/>
                <w:sz w:val="20"/>
                <w:szCs w:val="20"/>
                <w:lang w:eastAsia="zh-CN"/>
              </w:rPr>
              <w:t xml:space="preserve"> Tenaga </w:t>
            </w:r>
            <w:proofErr w:type="spellStart"/>
            <w:r w:rsidRPr="00F349D6">
              <w:rPr>
                <w:rFonts w:ascii="Century Gothic" w:eastAsia="Arial Narrow" w:hAnsi="Century Gothic" w:cs="Arial Narrow"/>
                <w:color w:val="000000" w:themeColor="text1"/>
                <w:sz w:val="20"/>
                <w:szCs w:val="20"/>
                <w:lang w:eastAsia="zh-CN"/>
              </w:rPr>
              <w:t>Kerja</w:t>
            </w:r>
            <w:proofErr w:type="spellEnd"/>
          </w:p>
        </w:tc>
        <w:tc>
          <w:tcPr>
            <w:tcW w:w="1984" w:type="dxa"/>
            <w:noWrap/>
            <w:vAlign w:val="center"/>
            <w:hideMark/>
          </w:tcPr>
          <w:p w14:paraId="662353CB" w14:textId="6B12C15D"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216.255.187</w:t>
            </w:r>
          </w:p>
        </w:tc>
        <w:tc>
          <w:tcPr>
            <w:tcW w:w="1639" w:type="dxa"/>
            <w:noWrap/>
            <w:vAlign w:val="center"/>
            <w:hideMark/>
          </w:tcPr>
          <w:p w14:paraId="74527C8B" w14:textId="58A705F4"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215.462.641</w:t>
            </w:r>
          </w:p>
        </w:tc>
        <w:tc>
          <w:tcPr>
            <w:tcW w:w="1701" w:type="dxa"/>
            <w:noWrap/>
            <w:vAlign w:val="center"/>
          </w:tcPr>
          <w:p w14:paraId="1B80CC9F" w14:textId="6B5E0063" w:rsidR="00244025" w:rsidRPr="00F349D6" w:rsidRDefault="00931071" w:rsidP="00244025">
            <w:pPr>
              <w:jc w:val="right"/>
              <w:rPr>
                <w:rFonts w:ascii="Century Gothic" w:hAnsi="Century Gothic" w:cs="Calibri"/>
                <w:color w:val="000000"/>
                <w:sz w:val="20"/>
                <w:szCs w:val="20"/>
              </w:rPr>
            </w:pPr>
            <w:r>
              <w:rPr>
                <w:rFonts w:ascii="Century Gothic" w:hAnsi="Century Gothic" w:cs="Calibri"/>
                <w:color w:val="000000"/>
                <w:sz w:val="20"/>
                <w:szCs w:val="20"/>
              </w:rPr>
              <w:t>216.523.381</w:t>
            </w:r>
          </w:p>
        </w:tc>
      </w:tr>
      <w:tr w:rsidR="00244025" w:rsidRPr="00F349D6" w14:paraId="61A6833C" w14:textId="77777777" w:rsidTr="00E7564B">
        <w:trPr>
          <w:trHeight w:val="345"/>
        </w:trPr>
        <w:tc>
          <w:tcPr>
            <w:tcW w:w="4361" w:type="dxa"/>
            <w:vAlign w:val="bottom"/>
            <w:hideMark/>
          </w:tcPr>
          <w:p w14:paraId="46C22597" w14:textId="77777777" w:rsidR="00244025" w:rsidRDefault="00244025" w:rsidP="00244025">
            <w:pPr>
              <w:tabs>
                <w:tab w:val="left" w:pos="709"/>
              </w:tabs>
              <w:textAlignment w:val="bottom"/>
              <w:rPr>
                <w:rFonts w:ascii="Century Gothic" w:eastAsia="Arial Narrow" w:hAnsi="Century Gothic" w:cs="Arial Narrow"/>
                <w:color w:val="000000" w:themeColor="text1"/>
                <w:sz w:val="20"/>
                <w:szCs w:val="20"/>
                <w:lang w:eastAsia="zh-CN"/>
              </w:rPr>
            </w:pPr>
            <w:r>
              <w:rPr>
                <w:rFonts w:ascii="Century Gothic" w:eastAsia="Arial Narrow" w:hAnsi="Century Gothic" w:cs="Arial Narrow"/>
                <w:color w:val="000000" w:themeColor="text1"/>
                <w:sz w:val="20"/>
                <w:szCs w:val="20"/>
                <w:lang w:eastAsia="zh-CN"/>
              </w:rPr>
              <w:t xml:space="preserve">             </w:t>
            </w:r>
            <w:proofErr w:type="spellStart"/>
            <w:r w:rsidRPr="00F349D6">
              <w:rPr>
                <w:rFonts w:ascii="Century Gothic" w:eastAsia="Arial Narrow" w:hAnsi="Century Gothic" w:cs="Arial Narrow"/>
                <w:color w:val="000000" w:themeColor="text1"/>
                <w:sz w:val="20"/>
                <w:szCs w:val="20"/>
                <w:lang w:eastAsia="zh-CN"/>
              </w:rPr>
              <w:t>Biaya</w:t>
            </w:r>
            <w:proofErr w:type="spellEnd"/>
            <w:r w:rsidRPr="00F349D6">
              <w:rPr>
                <w:rFonts w:ascii="Century Gothic" w:eastAsia="Arial Narrow" w:hAnsi="Century Gothic" w:cs="Arial Narrow"/>
                <w:color w:val="000000" w:themeColor="text1"/>
                <w:sz w:val="20"/>
                <w:szCs w:val="20"/>
                <w:lang w:eastAsia="zh-CN"/>
              </w:rPr>
              <w:t xml:space="preserve"> </w:t>
            </w:r>
            <w:r>
              <w:rPr>
                <w:rFonts w:ascii="Century Gothic" w:eastAsia="Arial Narrow" w:hAnsi="Century Gothic" w:cs="Arial Narrow"/>
                <w:color w:val="000000" w:themeColor="text1"/>
                <w:sz w:val="20"/>
                <w:szCs w:val="20"/>
                <w:lang w:eastAsia="zh-CN"/>
              </w:rPr>
              <w:t>Pendidikan</w:t>
            </w:r>
          </w:p>
        </w:tc>
        <w:tc>
          <w:tcPr>
            <w:tcW w:w="1984" w:type="dxa"/>
            <w:noWrap/>
            <w:vAlign w:val="center"/>
            <w:hideMark/>
          </w:tcPr>
          <w:p w14:paraId="2128EAA6" w14:textId="1A9C5389" w:rsidR="00244025"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4.700.000</w:t>
            </w:r>
          </w:p>
        </w:tc>
        <w:tc>
          <w:tcPr>
            <w:tcW w:w="1639" w:type="dxa"/>
            <w:noWrap/>
            <w:vAlign w:val="center"/>
            <w:hideMark/>
          </w:tcPr>
          <w:p w14:paraId="39BE9F26" w14:textId="2078D65A" w:rsidR="00244025"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0</w:t>
            </w:r>
          </w:p>
        </w:tc>
        <w:tc>
          <w:tcPr>
            <w:tcW w:w="1701" w:type="dxa"/>
            <w:noWrap/>
            <w:vAlign w:val="center"/>
          </w:tcPr>
          <w:p w14:paraId="60EC3B29" w14:textId="7404F457" w:rsidR="00244025" w:rsidRDefault="00931071" w:rsidP="00244025">
            <w:pPr>
              <w:jc w:val="right"/>
              <w:rPr>
                <w:rFonts w:ascii="Century Gothic" w:hAnsi="Century Gothic" w:cs="Calibri"/>
                <w:color w:val="000000"/>
                <w:sz w:val="20"/>
                <w:szCs w:val="20"/>
              </w:rPr>
            </w:pPr>
            <w:r>
              <w:rPr>
                <w:rFonts w:ascii="Century Gothic" w:hAnsi="Century Gothic" w:cs="Calibri"/>
                <w:color w:val="000000"/>
                <w:sz w:val="20"/>
                <w:szCs w:val="20"/>
              </w:rPr>
              <w:t>15.700.000</w:t>
            </w:r>
          </w:p>
        </w:tc>
      </w:tr>
      <w:tr w:rsidR="00244025" w:rsidRPr="00F349D6" w14:paraId="79729E32" w14:textId="77777777" w:rsidTr="00E7564B">
        <w:trPr>
          <w:trHeight w:val="345"/>
        </w:trPr>
        <w:tc>
          <w:tcPr>
            <w:tcW w:w="4361" w:type="dxa"/>
            <w:vAlign w:val="bottom"/>
            <w:hideMark/>
          </w:tcPr>
          <w:p w14:paraId="4C0591DA" w14:textId="77777777" w:rsidR="00244025" w:rsidRPr="00F349D6" w:rsidRDefault="00244025" w:rsidP="00244025">
            <w:pPr>
              <w:tabs>
                <w:tab w:val="left" w:pos="709"/>
              </w:tabs>
              <w:textAlignment w:val="bottom"/>
              <w:rPr>
                <w:rFonts w:ascii="Century Gothic" w:eastAsia="Arial Narrow" w:hAnsi="Century Gothic" w:cs="Arial Narrow"/>
                <w:color w:val="000000" w:themeColor="text1"/>
                <w:sz w:val="20"/>
                <w:szCs w:val="20"/>
                <w:lang w:eastAsia="zh-CN"/>
              </w:rPr>
            </w:pPr>
            <w:r>
              <w:rPr>
                <w:rFonts w:ascii="Century Gothic" w:eastAsia="Arial Narrow" w:hAnsi="Century Gothic" w:cs="Arial Narrow"/>
                <w:color w:val="000000" w:themeColor="text1"/>
                <w:sz w:val="20"/>
                <w:szCs w:val="20"/>
                <w:lang w:eastAsia="zh-CN"/>
              </w:rPr>
              <w:t xml:space="preserve">             </w:t>
            </w:r>
            <w:proofErr w:type="spellStart"/>
            <w:r w:rsidRPr="00F349D6">
              <w:rPr>
                <w:rFonts w:ascii="Century Gothic" w:eastAsia="Arial Narrow" w:hAnsi="Century Gothic" w:cs="Arial Narrow"/>
                <w:color w:val="000000" w:themeColor="text1"/>
                <w:sz w:val="20"/>
                <w:szCs w:val="20"/>
                <w:lang w:eastAsia="zh-CN"/>
              </w:rPr>
              <w:t>Biaya</w:t>
            </w:r>
            <w:proofErr w:type="spellEnd"/>
            <w:r w:rsidRPr="00F349D6">
              <w:rPr>
                <w:rFonts w:ascii="Century Gothic" w:eastAsia="Arial Narrow" w:hAnsi="Century Gothic" w:cs="Arial Narrow"/>
                <w:color w:val="000000" w:themeColor="text1"/>
                <w:sz w:val="20"/>
                <w:szCs w:val="20"/>
                <w:lang w:eastAsia="zh-CN"/>
              </w:rPr>
              <w:t xml:space="preserve"> </w:t>
            </w:r>
            <w:r>
              <w:rPr>
                <w:rFonts w:ascii="Century Gothic" w:eastAsia="Arial Narrow" w:hAnsi="Century Gothic" w:cs="Arial Narrow"/>
                <w:color w:val="000000" w:themeColor="text1"/>
                <w:sz w:val="20"/>
                <w:szCs w:val="20"/>
                <w:lang w:eastAsia="zh-CN"/>
              </w:rPr>
              <w:t>Sewa</w:t>
            </w:r>
          </w:p>
        </w:tc>
        <w:tc>
          <w:tcPr>
            <w:tcW w:w="1984" w:type="dxa"/>
            <w:noWrap/>
            <w:vAlign w:val="center"/>
            <w:hideMark/>
          </w:tcPr>
          <w:p w14:paraId="0CB9381B" w14:textId="3A63284E"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0</w:t>
            </w:r>
          </w:p>
        </w:tc>
        <w:tc>
          <w:tcPr>
            <w:tcW w:w="1639" w:type="dxa"/>
            <w:noWrap/>
            <w:vAlign w:val="center"/>
            <w:hideMark/>
          </w:tcPr>
          <w:p w14:paraId="38AA2A77" w14:textId="7BED593D"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0</w:t>
            </w:r>
          </w:p>
        </w:tc>
        <w:tc>
          <w:tcPr>
            <w:tcW w:w="1701" w:type="dxa"/>
            <w:noWrap/>
            <w:vAlign w:val="center"/>
          </w:tcPr>
          <w:p w14:paraId="732BFC15" w14:textId="7D1EAF01" w:rsidR="00244025" w:rsidRPr="00F349D6" w:rsidRDefault="00931071" w:rsidP="00244025">
            <w:pPr>
              <w:jc w:val="right"/>
              <w:rPr>
                <w:rFonts w:ascii="Century Gothic" w:hAnsi="Century Gothic" w:cs="Calibri"/>
                <w:color w:val="000000"/>
                <w:sz w:val="20"/>
                <w:szCs w:val="20"/>
              </w:rPr>
            </w:pPr>
            <w:r>
              <w:rPr>
                <w:rFonts w:ascii="Century Gothic" w:hAnsi="Century Gothic" w:cs="Calibri"/>
                <w:color w:val="000000"/>
                <w:sz w:val="20"/>
                <w:szCs w:val="20"/>
              </w:rPr>
              <w:t>0</w:t>
            </w:r>
          </w:p>
        </w:tc>
      </w:tr>
      <w:tr w:rsidR="00244025" w:rsidRPr="00F349D6" w14:paraId="6C2DB15A" w14:textId="77777777" w:rsidTr="00E7564B">
        <w:trPr>
          <w:trHeight w:val="345"/>
        </w:trPr>
        <w:tc>
          <w:tcPr>
            <w:tcW w:w="4361" w:type="dxa"/>
            <w:vAlign w:val="bottom"/>
            <w:hideMark/>
          </w:tcPr>
          <w:p w14:paraId="3D2BEC02" w14:textId="77777777" w:rsidR="00244025" w:rsidRPr="00B74355" w:rsidRDefault="00244025" w:rsidP="00244025">
            <w:pPr>
              <w:tabs>
                <w:tab w:val="left" w:pos="709"/>
              </w:tabs>
              <w:ind w:left="709" w:hanging="709"/>
              <w:textAlignment w:val="bottom"/>
              <w:rPr>
                <w:rFonts w:ascii="Century Gothic" w:eastAsia="Arial Narrow" w:hAnsi="Century Gothic" w:cs="Arial Narrow"/>
                <w:color w:val="000000" w:themeColor="text1"/>
                <w:sz w:val="20"/>
                <w:szCs w:val="20"/>
                <w:lang w:val="sv-SE" w:eastAsia="zh-CN"/>
              </w:rPr>
            </w:pPr>
            <w:r w:rsidRPr="00B74355">
              <w:rPr>
                <w:rFonts w:ascii="Century Gothic" w:eastAsia="Arial Narrow" w:hAnsi="Century Gothic" w:cs="Arial Narrow"/>
                <w:color w:val="000000" w:themeColor="text1"/>
                <w:sz w:val="20"/>
                <w:szCs w:val="20"/>
                <w:lang w:val="sv-SE" w:eastAsia="zh-CN"/>
              </w:rPr>
              <w:t xml:space="preserve">             Biaya Penyusutan Aset Tetap dan Inventaris</w:t>
            </w:r>
          </w:p>
        </w:tc>
        <w:tc>
          <w:tcPr>
            <w:tcW w:w="1984" w:type="dxa"/>
            <w:noWrap/>
            <w:vAlign w:val="center"/>
            <w:hideMark/>
          </w:tcPr>
          <w:p w14:paraId="5909EEB4" w14:textId="2C879FC6"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4.283.583</w:t>
            </w:r>
          </w:p>
        </w:tc>
        <w:tc>
          <w:tcPr>
            <w:tcW w:w="1639" w:type="dxa"/>
            <w:noWrap/>
            <w:vAlign w:val="center"/>
            <w:hideMark/>
          </w:tcPr>
          <w:p w14:paraId="6D175165" w14:textId="7CFDCFFE"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1.718.965</w:t>
            </w:r>
          </w:p>
        </w:tc>
        <w:tc>
          <w:tcPr>
            <w:tcW w:w="1701" w:type="dxa"/>
            <w:noWrap/>
            <w:vAlign w:val="center"/>
          </w:tcPr>
          <w:p w14:paraId="329A8003" w14:textId="470B7183" w:rsidR="00244025" w:rsidRPr="00F349D6" w:rsidRDefault="00931071" w:rsidP="00244025">
            <w:pPr>
              <w:jc w:val="right"/>
              <w:rPr>
                <w:rFonts w:ascii="Century Gothic" w:hAnsi="Century Gothic" w:cs="Calibri"/>
                <w:color w:val="000000"/>
                <w:sz w:val="20"/>
                <w:szCs w:val="20"/>
              </w:rPr>
            </w:pPr>
            <w:r>
              <w:rPr>
                <w:rFonts w:ascii="Century Gothic" w:hAnsi="Century Gothic" w:cs="Calibri"/>
                <w:color w:val="000000"/>
                <w:sz w:val="20"/>
                <w:szCs w:val="20"/>
              </w:rPr>
              <w:t>1.799.992</w:t>
            </w:r>
          </w:p>
        </w:tc>
      </w:tr>
      <w:tr w:rsidR="00244025" w:rsidRPr="00F349D6" w14:paraId="519DE82D" w14:textId="77777777" w:rsidTr="00E7564B">
        <w:trPr>
          <w:trHeight w:val="345"/>
        </w:trPr>
        <w:tc>
          <w:tcPr>
            <w:tcW w:w="4361" w:type="dxa"/>
            <w:vAlign w:val="bottom"/>
            <w:hideMark/>
          </w:tcPr>
          <w:p w14:paraId="2FF9C7BA" w14:textId="77777777" w:rsidR="00244025" w:rsidRPr="00F349D6" w:rsidRDefault="00244025" w:rsidP="00244025">
            <w:pPr>
              <w:textAlignment w:val="bottom"/>
              <w:rPr>
                <w:rFonts w:ascii="Century Gothic" w:eastAsia="Arial Narrow" w:hAnsi="Century Gothic" w:cs="Arial Narrow"/>
                <w:color w:val="000000" w:themeColor="text1"/>
                <w:sz w:val="20"/>
                <w:szCs w:val="20"/>
              </w:rPr>
            </w:pPr>
            <w:r>
              <w:rPr>
                <w:rFonts w:ascii="Century Gothic" w:eastAsia="Arial Narrow" w:hAnsi="Century Gothic" w:cs="Arial Narrow"/>
                <w:color w:val="000000" w:themeColor="text1"/>
                <w:sz w:val="20"/>
                <w:szCs w:val="20"/>
                <w:lang w:eastAsia="zh-CN"/>
              </w:rPr>
              <w:t xml:space="preserve">             </w:t>
            </w:r>
            <w:proofErr w:type="spellStart"/>
            <w:r w:rsidRPr="00F349D6">
              <w:rPr>
                <w:rFonts w:ascii="Century Gothic" w:eastAsia="Arial Narrow" w:hAnsi="Century Gothic" w:cs="Arial Narrow"/>
                <w:color w:val="000000" w:themeColor="text1"/>
                <w:sz w:val="20"/>
                <w:szCs w:val="20"/>
                <w:lang w:eastAsia="zh-CN"/>
              </w:rPr>
              <w:t>Biaya</w:t>
            </w:r>
            <w:proofErr w:type="spellEnd"/>
            <w:r>
              <w:rPr>
                <w:rFonts w:ascii="Century Gothic" w:eastAsia="Arial Narrow" w:hAnsi="Century Gothic" w:cs="Arial Narrow"/>
                <w:color w:val="000000" w:themeColor="text1"/>
                <w:sz w:val="20"/>
                <w:szCs w:val="20"/>
                <w:lang w:eastAsia="zh-CN"/>
              </w:rPr>
              <w:t xml:space="preserve"> Premi</w:t>
            </w:r>
            <w:r w:rsidRPr="00F349D6">
              <w:rPr>
                <w:rFonts w:ascii="Century Gothic" w:eastAsia="Arial Narrow" w:hAnsi="Century Gothic" w:cs="Arial Narrow"/>
                <w:color w:val="000000" w:themeColor="text1"/>
                <w:sz w:val="20"/>
                <w:szCs w:val="20"/>
                <w:lang w:eastAsia="zh-CN"/>
              </w:rPr>
              <w:t xml:space="preserve"> </w:t>
            </w:r>
            <w:r>
              <w:rPr>
                <w:rFonts w:ascii="Century Gothic" w:eastAsia="Arial Narrow" w:hAnsi="Century Gothic" w:cs="Arial Narrow"/>
                <w:color w:val="000000" w:themeColor="text1"/>
                <w:sz w:val="20"/>
                <w:szCs w:val="20"/>
                <w:lang w:eastAsia="zh-CN"/>
              </w:rPr>
              <w:t>Asuransi</w:t>
            </w:r>
          </w:p>
        </w:tc>
        <w:tc>
          <w:tcPr>
            <w:tcW w:w="1984" w:type="dxa"/>
            <w:noWrap/>
            <w:vAlign w:val="center"/>
            <w:hideMark/>
          </w:tcPr>
          <w:p w14:paraId="1C6FF221" w14:textId="04327302"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4.613.125</w:t>
            </w:r>
          </w:p>
        </w:tc>
        <w:tc>
          <w:tcPr>
            <w:tcW w:w="1639" w:type="dxa"/>
            <w:noWrap/>
            <w:vAlign w:val="center"/>
            <w:hideMark/>
          </w:tcPr>
          <w:p w14:paraId="0DA8A160" w14:textId="35B277A8"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4.765.000</w:t>
            </w:r>
          </w:p>
        </w:tc>
        <w:tc>
          <w:tcPr>
            <w:tcW w:w="1701" w:type="dxa"/>
            <w:noWrap/>
            <w:vAlign w:val="center"/>
          </w:tcPr>
          <w:p w14:paraId="19439AFF" w14:textId="2E0FB86C" w:rsidR="00244025" w:rsidRPr="00F349D6" w:rsidRDefault="00C056A8" w:rsidP="00244025">
            <w:pPr>
              <w:jc w:val="right"/>
              <w:rPr>
                <w:rFonts w:ascii="Century Gothic" w:hAnsi="Century Gothic" w:cs="Calibri"/>
                <w:color w:val="000000"/>
                <w:sz w:val="20"/>
                <w:szCs w:val="20"/>
              </w:rPr>
            </w:pPr>
            <w:r>
              <w:rPr>
                <w:rFonts w:ascii="Century Gothic" w:hAnsi="Century Gothic" w:cs="Calibri"/>
                <w:color w:val="000000"/>
                <w:sz w:val="20"/>
                <w:szCs w:val="20"/>
              </w:rPr>
              <w:t>4.967.498</w:t>
            </w:r>
          </w:p>
        </w:tc>
      </w:tr>
      <w:tr w:rsidR="00244025" w:rsidRPr="00F349D6" w14:paraId="5B2C1BCA" w14:textId="77777777" w:rsidTr="00E7564B">
        <w:trPr>
          <w:trHeight w:val="345"/>
        </w:trPr>
        <w:tc>
          <w:tcPr>
            <w:tcW w:w="4361" w:type="dxa"/>
            <w:vAlign w:val="bottom"/>
            <w:hideMark/>
          </w:tcPr>
          <w:p w14:paraId="31E0E163" w14:textId="77777777" w:rsidR="00244025" w:rsidRPr="00F349D6" w:rsidRDefault="00244025" w:rsidP="00244025">
            <w:pPr>
              <w:ind w:left="709" w:hanging="709"/>
              <w:textAlignment w:val="bottom"/>
              <w:rPr>
                <w:rFonts w:ascii="Century Gothic" w:eastAsia="Arial Narrow" w:hAnsi="Century Gothic" w:cs="Arial Narrow"/>
                <w:color w:val="000000" w:themeColor="text1"/>
                <w:sz w:val="20"/>
                <w:szCs w:val="20"/>
              </w:rPr>
            </w:pPr>
            <w:r w:rsidRPr="00F349D6">
              <w:rPr>
                <w:rFonts w:ascii="Century Gothic" w:eastAsia="Arial Narrow" w:hAnsi="Century Gothic" w:cs="Arial Narrow"/>
                <w:color w:val="000000" w:themeColor="text1"/>
                <w:sz w:val="20"/>
                <w:szCs w:val="20"/>
                <w:lang w:eastAsia="zh-CN"/>
              </w:rPr>
              <w:t xml:space="preserve">  </w:t>
            </w:r>
            <w:r>
              <w:rPr>
                <w:rFonts w:ascii="Century Gothic" w:eastAsia="Arial Narrow" w:hAnsi="Century Gothic" w:cs="Arial Narrow"/>
                <w:color w:val="000000" w:themeColor="text1"/>
                <w:sz w:val="20"/>
                <w:szCs w:val="20"/>
                <w:lang w:eastAsia="zh-CN"/>
              </w:rPr>
              <w:t xml:space="preserve">           </w:t>
            </w:r>
            <w:proofErr w:type="spellStart"/>
            <w:r w:rsidRPr="00F349D6">
              <w:rPr>
                <w:rFonts w:ascii="Century Gothic" w:eastAsia="Arial Narrow" w:hAnsi="Century Gothic" w:cs="Arial Narrow"/>
                <w:color w:val="000000" w:themeColor="text1"/>
                <w:sz w:val="20"/>
                <w:szCs w:val="20"/>
                <w:lang w:eastAsia="zh-CN"/>
              </w:rPr>
              <w:t>Biaya</w:t>
            </w:r>
            <w:proofErr w:type="spellEnd"/>
            <w:r w:rsidRPr="00F349D6">
              <w:rPr>
                <w:rFonts w:ascii="Century Gothic" w:eastAsia="Arial Narrow" w:hAnsi="Century Gothic" w:cs="Arial Narrow"/>
                <w:color w:val="000000" w:themeColor="text1"/>
                <w:sz w:val="20"/>
                <w:szCs w:val="20"/>
                <w:lang w:eastAsia="zh-CN"/>
              </w:rPr>
              <w:t xml:space="preserve"> </w:t>
            </w:r>
            <w:proofErr w:type="spellStart"/>
            <w:r>
              <w:rPr>
                <w:rFonts w:ascii="Century Gothic" w:eastAsia="Arial Narrow" w:hAnsi="Century Gothic" w:cs="Arial Narrow"/>
                <w:color w:val="000000" w:themeColor="text1"/>
                <w:sz w:val="20"/>
                <w:szCs w:val="20"/>
                <w:lang w:eastAsia="zh-CN"/>
              </w:rPr>
              <w:t>Pemeliharaan</w:t>
            </w:r>
            <w:proofErr w:type="spellEnd"/>
            <w:r>
              <w:rPr>
                <w:rFonts w:ascii="Century Gothic" w:eastAsia="Arial Narrow" w:hAnsi="Century Gothic" w:cs="Arial Narrow"/>
                <w:color w:val="000000" w:themeColor="text1"/>
                <w:sz w:val="20"/>
                <w:szCs w:val="20"/>
                <w:lang w:eastAsia="zh-CN"/>
              </w:rPr>
              <w:t xml:space="preserve"> dan </w:t>
            </w:r>
            <w:proofErr w:type="spellStart"/>
            <w:r>
              <w:rPr>
                <w:rFonts w:ascii="Century Gothic" w:eastAsia="Arial Narrow" w:hAnsi="Century Gothic" w:cs="Arial Narrow"/>
                <w:color w:val="000000" w:themeColor="text1"/>
                <w:sz w:val="20"/>
                <w:szCs w:val="20"/>
                <w:lang w:eastAsia="zh-CN"/>
              </w:rPr>
              <w:t>Perbaikan</w:t>
            </w:r>
            <w:proofErr w:type="spellEnd"/>
          </w:p>
        </w:tc>
        <w:tc>
          <w:tcPr>
            <w:tcW w:w="1984" w:type="dxa"/>
            <w:noWrap/>
            <w:vAlign w:val="center"/>
            <w:hideMark/>
          </w:tcPr>
          <w:p w14:paraId="1B33610B" w14:textId="4F92488E"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4.754.000</w:t>
            </w:r>
          </w:p>
        </w:tc>
        <w:tc>
          <w:tcPr>
            <w:tcW w:w="1639" w:type="dxa"/>
            <w:noWrap/>
            <w:vAlign w:val="center"/>
            <w:hideMark/>
          </w:tcPr>
          <w:p w14:paraId="1D1EA0D0" w14:textId="3A62B5A3"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4.657.300</w:t>
            </w:r>
          </w:p>
        </w:tc>
        <w:tc>
          <w:tcPr>
            <w:tcW w:w="1701" w:type="dxa"/>
            <w:noWrap/>
            <w:vAlign w:val="center"/>
          </w:tcPr>
          <w:p w14:paraId="3B0C1FC8" w14:textId="08CA9F99" w:rsidR="00244025" w:rsidRPr="00F349D6" w:rsidRDefault="00C056A8" w:rsidP="00244025">
            <w:pPr>
              <w:jc w:val="right"/>
              <w:rPr>
                <w:rFonts w:ascii="Century Gothic" w:hAnsi="Century Gothic" w:cs="Calibri"/>
                <w:color w:val="000000"/>
                <w:sz w:val="20"/>
                <w:szCs w:val="20"/>
              </w:rPr>
            </w:pPr>
            <w:r>
              <w:rPr>
                <w:rFonts w:ascii="Century Gothic" w:hAnsi="Century Gothic" w:cs="Calibri"/>
                <w:color w:val="000000"/>
                <w:sz w:val="20"/>
                <w:szCs w:val="20"/>
              </w:rPr>
              <w:t>1.895.000</w:t>
            </w:r>
          </w:p>
        </w:tc>
      </w:tr>
      <w:tr w:rsidR="00244025" w:rsidRPr="00F349D6" w14:paraId="41D513B8" w14:textId="77777777" w:rsidTr="00E7564B">
        <w:trPr>
          <w:trHeight w:val="345"/>
        </w:trPr>
        <w:tc>
          <w:tcPr>
            <w:tcW w:w="4361" w:type="dxa"/>
            <w:vAlign w:val="bottom"/>
            <w:hideMark/>
          </w:tcPr>
          <w:p w14:paraId="4632EFF2" w14:textId="77777777" w:rsidR="00244025" w:rsidRPr="00F349D6" w:rsidRDefault="00244025" w:rsidP="00244025">
            <w:pPr>
              <w:textAlignment w:val="bottom"/>
              <w:rPr>
                <w:rFonts w:ascii="Century Gothic" w:eastAsia="Arial Narrow" w:hAnsi="Century Gothic" w:cs="Arial Narrow"/>
                <w:color w:val="000000" w:themeColor="text1"/>
                <w:sz w:val="20"/>
                <w:szCs w:val="20"/>
              </w:rPr>
            </w:pPr>
            <w:r>
              <w:rPr>
                <w:rFonts w:ascii="Century Gothic" w:eastAsia="Arial Narrow" w:hAnsi="Century Gothic" w:cs="Arial Narrow"/>
                <w:color w:val="000000" w:themeColor="text1"/>
                <w:sz w:val="20"/>
                <w:szCs w:val="20"/>
                <w:lang w:eastAsia="zh-CN"/>
              </w:rPr>
              <w:t xml:space="preserve">             </w:t>
            </w:r>
            <w:proofErr w:type="spellStart"/>
            <w:r w:rsidRPr="00F349D6">
              <w:rPr>
                <w:rFonts w:ascii="Century Gothic" w:eastAsia="Arial Narrow" w:hAnsi="Century Gothic" w:cs="Arial Narrow"/>
                <w:color w:val="000000" w:themeColor="text1"/>
                <w:sz w:val="20"/>
                <w:szCs w:val="20"/>
                <w:lang w:eastAsia="zh-CN"/>
              </w:rPr>
              <w:t>Biaya</w:t>
            </w:r>
            <w:proofErr w:type="spellEnd"/>
            <w:r w:rsidRPr="00F349D6">
              <w:rPr>
                <w:rFonts w:ascii="Century Gothic" w:eastAsia="Arial Narrow" w:hAnsi="Century Gothic" w:cs="Arial Narrow"/>
                <w:color w:val="000000" w:themeColor="text1"/>
                <w:sz w:val="20"/>
                <w:szCs w:val="20"/>
                <w:lang w:eastAsia="zh-CN"/>
              </w:rPr>
              <w:t xml:space="preserve"> </w:t>
            </w:r>
            <w:r>
              <w:rPr>
                <w:rFonts w:ascii="Century Gothic" w:eastAsia="Arial Narrow" w:hAnsi="Century Gothic" w:cs="Arial Narrow"/>
                <w:color w:val="000000" w:themeColor="text1"/>
                <w:sz w:val="20"/>
                <w:szCs w:val="20"/>
                <w:lang w:eastAsia="zh-CN"/>
              </w:rPr>
              <w:t>Barang dan Jasa</w:t>
            </w:r>
          </w:p>
        </w:tc>
        <w:tc>
          <w:tcPr>
            <w:tcW w:w="1984" w:type="dxa"/>
            <w:noWrap/>
            <w:vAlign w:val="center"/>
            <w:hideMark/>
          </w:tcPr>
          <w:p w14:paraId="2B2BEF68" w14:textId="435BA637"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32.479.950</w:t>
            </w:r>
          </w:p>
        </w:tc>
        <w:tc>
          <w:tcPr>
            <w:tcW w:w="1639" w:type="dxa"/>
            <w:noWrap/>
            <w:vAlign w:val="center"/>
            <w:hideMark/>
          </w:tcPr>
          <w:p w14:paraId="4F8C301D" w14:textId="774A9769"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31.848.750</w:t>
            </w:r>
          </w:p>
        </w:tc>
        <w:tc>
          <w:tcPr>
            <w:tcW w:w="1701" w:type="dxa"/>
            <w:noWrap/>
            <w:vAlign w:val="center"/>
          </w:tcPr>
          <w:p w14:paraId="501E9F60" w14:textId="71A04EC5" w:rsidR="00244025" w:rsidRPr="00F349D6" w:rsidRDefault="00C056A8" w:rsidP="00244025">
            <w:pPr>
              <w:jc w:val="right"/>
              <w:rPr>
                <w:rFonts w:ascii="Century Gothic" w:hAnsi="Century Gothic" w:cs="Calibri"/>
                <w:color w:val="000000"/>
                <w:sz w:val="20"/>
                <w:szCs w:val="20"/>
              </w:rPr>
            </w:pPr>
            <w:r>
              <w:rPr>
                <w:rFonts w:ascii="Century Gothic" w:hAnsi="Century Gothic" w:cs="Calibri"/>
                <w:color w:val="000000"/>
                <w:sz w:val="20"/>
                <w:szCs w:val="20"/>
              </w:rPr>
              <w:t>55.273.990</w:t>
            </w:r>
          </w:p>
        </w:tc>
      </w:tr>
      <w:tr w:rsidR="00244025" w:rsidRPr="00F349D6" w14:paraId="0360DD72" w14:textId="77777777" w:rsidTr="00E7564B">
        <w:trPr>
          <w:trHeight w:val="345"/>
        </w:trPr>
        <w:tc>
          <w:tcPr>
            <w:tcW w:w="4361" w:type="dxa"/>
            <w:vAlign w:val="bottom"/>
            <w:hideMark/>
          </w:tcPr>
          <w:p w14:paraId="26625EA0" w14:textId="77777777" w:rsidR="00244025" w:rsidRPr="00F349D6" w:rsidRDefault="00244025" w:rsidP="00244025">
            <w:pPr>
              <w:textAlignment w:val="bottom"/>
              <w:rPr>
                <w:rFonts w:ascii="Century Gothic" w:eastAsia="Arial Narrow" w:hAnsi="Century Gothic" w:cs="Arial Narrow"/>
                <w:color w:val="000000" w:themeColor="text1"/>
                <w:sz w:val="20"/>
                <w:szCs w:val="20"/>
                <w:lang w:eastAsia="zh-CN"/>
              </w:rPr>
            </w:pPr>
            <w:r>
              <w:rPr>
                <w:rFonts w:ascii="Century Gothic" w:eastAsia="Arial Narrow" w:hAnsi="Century Gothic" w:cs="Arial Narrow"/>
                <w:color w:val="000000" w:themeColor="text1"/>
                <w:sz w:val="20"/>
                <w:szCs w:val="20"/>
                <w:lang w:eastAsia="zh-CN"/>
              </w:rPr>
              <w:t xml:space="preserve">             Pajak-Pajak</w:t>
            </w:r>
          </w:p>
        </w:tc>
        <w:tc>
          <w:tcPr>
            <w:tcW w:w="1984" w:type="dxa"/>
            <w:noWrap/>
            <w:vAlign w:val="center"/>
            <w:hideMark/>
          </w:tcPr>
          <w:p w14:paraId="26D4DF5E" w14:textId="1A505C2C"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930.000</w:t>
            </w:r>
          </w:p>
        </w:tc>
        <w:tc>
          <w:tcPr>
            <w:tcW w:w="1639" w:type="dxa"/>
            <w:noWrap/>
            <w:vAlign w:val="center"/>
            <w:hideMark/>
          </w:tcPr>
          <w:p w14:paraId="4F89D850" w14:textId="6F555AE4"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665.800</w:t>
            </w:r>
          </w:p>
        </w:tc>
        <w:tc>
          <w:tcPr>
            <w:tcW w:w="1701" w:type="dxa"/>
            <w:noWrap/>
            <w:vAlign w:val="center"/>
          </w:tcPr>
          <w:p w14:paraId="763C539E" w14:textId="188AD2B0" w:rsidR="00244025" w:rsidRPr="00F349D6" w:rsidRDefault="00C056A8" w:rsidP="00244025">
            <w:pPr>
              <w:jc w:val="right"/>
              <w:rPr>
                <w:rFonts w:ascii="Century Gothic" w:hAnsi="Century Gothic" w:cs="Calibri"/>
                <w:color w:val="000000"/>
                <w:sz w:val="20"/>
                <w:szCs w:val="20"/>
              </w:rPr>
            </w:pPr>
            <w:r>
              <w:rPr>
                <w:rFonts w:ascii="Century Gothic" w:hAnsi="Century Gothic" w:cs="Calibri"/>
                <w:color w:val="000000"/>
                <w:sz w:val="20"/>
                <w:szCs w:val="20"/>
              </w:rPr>
              <w:t>690.000</w:t>
            </w:r>
          </w:p>
        </w:tc>
      </w:tr>
      <w:tr w:rsidR="00244025" w:rsidRPr="00F349D6" w14:paraId="1A946DDA" w14:textId="77777777" w:rsidTr="00E7564B">
        <w:trPr>
          <w:trHeight w:val="345"/>
        </w:trPr>
        <w:tc>
          <w:tcPr>
            <w:tcW w:w="4361" w:type="dxa"/>
            <w:vAlign w:val="bottom"/>
            <w:hideMark/>
          </w:tcPr>
          <w:p w14:paraId="361C1A6F" w14:textId="77777777" w:rsidR="00244025" w:rsidRPr="00F349D6" w:rsidRDefault="00244025" w:rsidP="00244025">
            <w:pPr>
              <w:textAlignment w:val="bottom"/>
              <w:rPr>
                <w:rFonts w:ascii="Century Gothic" w:eastAsia="Arial Narrow" w:hAnsi="Century Gothic" w:cs="Arial Narrow"/>
                <w:color w:val="000000" w:themeColor="text1"/>
                <w:sz w:val="20"/>
                <w:szCs w:val="20"/>
                <w:lang w:eastAsia="zh-CN"/>
              </w:rPr>
            </w:pPr>
            <w:r>
              <w:rPr>
                <w:rFonts w:ascii="Century Gothic" w:eastAsia="Arial Narrow" w:hAnsi="Century Gothic" w:cs="Arial Narrow"/>
                <w:color w:val="000000" w:themeColor="text1"/>
                <w:sz w:val="20"/>
                <w:szCs w:val="20"/>
                <w:lang w:eastAsia="zh-CN"/>
              </w:rPr>
              <w:t xml:space="preserve">             </w:t>
            </w:r>
            <w:proofErr w:type="spellStart"/>
            <w:r w:rsidRPr="00F349D6">
              <w:rPr>
                <w:rFonts w:ascii="Century Gothic" w:eastAsia="Arial Narrow" w:hAnsi="Century Gothic" w:cs="Arial Narrow"/>
                <w:color w:val="000000" w:themeColor="text1"/>
                <w:sz w:val="20"/>
                <w:szCs w:val="20"/>
                <w:lang w:eastAsia="zh-CN"/>
              </w:rPr>
              <w:t>Biaya</w:t>
            </w:r>
            <w:proofErr w:type="spellEnd"/>
            <w:r w:rsidRPr="00F349D6">
              <w:rPr>
                <w:rFonts w:ascii="Century Gothic" w:eastAsia="Arial Narrow" w:hAnsi="Century Gothic" w:cs="Arial Narrow"/>
                <w:color w:val="000000" w:themeColor="text1"/>
                <w:sz w:val="20"/>
                <w:szCs w:val="20"/>
                <w:lang w:eastAsia="zh-CN"/>
              </w:rPr>
              <w:t xml:space="preserve"> </w:t>
            </w:r>
            <w:proofErr w:type="spellStart"/>
            <w:r>
              <w:rPr>
                <w:rFonts w:ascii="Century Gothic" w:eastAsia="Arial Narrow" w:hAnsi="Century Gothic" w:cs="Arial Narrow"/>
                <w:color w:val="000000" w:themeColor="text1"/>
                <w:sz w:val="20"/>
                <w:szCs w:val="20"/>
                <w:lang w:eastAsia="zh-CN"/>
              </w:rPr>
              <w:t>Lainnya</w:t>
            </w:r>
            <w:proofErr w:type="spellEnd"/>
          </w:p>
        </w:tc>
        <w:tc>
          <w:tcPr>
            <w:tcW w:w="1984" w:type="dxa"/>
            <w:noWrap/>
            <w:vAlign w:val="center"/>
            <w:hideMark/>
          </w:tcPr>
          <w:p w14:paraId="6F2EDAC1" w14:textId="0BE09212"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60.000</w:t>
            </w:r>
          </w:p>
        </w:tc>
        <w:tc>
          <w:tcPr>
            <w:tcW w:w="1639" w:type="dxa"/>
            <w:noWrap/>
            <w:vAlign w:val="center"/>
            <w:hideMark/>
          </w:tcPr>
          <w:p w14:paraId="738B146C" w14:textId="48FC978F" w:rsidR="00244025" w:rsidRPr="00F349D6" w:rsidRDefault="00244025" w:rsidP="00244025">
            <w:pPr>
              <w:jc w:val="right"/>
              <w:rPr>
                <w:rFonts w:ascii="Century Gothic" w:hAnsi="Century Gothic" w:cs="Calibri"/>
                <w:color w:val="000000"/>
                <w:sz w:val="20"/>
                <w:szCs w:val="20"/>
              </w:rPr>
            </w:pPr>
            <w:r>
              <w:rPr>
                <w:rFonts w:ascii="Century Gothic" w:hAnsi="Century Gothic" w:cs="Calibri"/>
                <w:color w:val="000000"/>
                <w:sz w:val="20"/>
                <w:szCs w:val="20"/>
              </w:rPr>
              <w:t>60.000</w:t>
            </w:r>
          </w:p>
        </w:tc>
        <w:tc>
          <w:tcPr>
            <w:tcW w:w="1701" w:type="dxa"/>
            <w:noWrap/>
            <w:vAlign w:val="center"/>
          </w:tcPr>
          <w:p w14:paraId="399B6C3F" w14:textId="3F63915B" w:rsidR="00244025" w:rsidRPr="00F349D6" w:rsidRDefault="00C056A8" w:rsidP="00244025">
            <w:pPr>
              <w:jc w:val="right"/>
              <w:rPr>
                <w:rFonts w:ascii="Century Gothic" w:hAnsi="Century Gothic" w:cs="Calibri"/>
                <w:color w:val="000000"/>
                <w:sz w:val="20"/>
                <w:szCs w:val="20"/>
              </w:rPr>
            </w:pPr>
            <w:r>
              <w:rPr>
                <w:rFonts w:ascii="Century Gothic" w:hAnsi="Century Gothic" w:cs="Calibri"/>
                <w:color w:val="000000"/>
                <w:sz w:val="20"/>
                <w:szCs w:val="20"/>
              </w:rPr>
              <w:t>1.935.890</w:t>
            </w:r>
          </w:p>
        </w:tc>
      </w:tr>
      <w:tr w:rsidR="00244025" w:rsidRPr="00DB72E4" w14:paraId="739A8242" w14:textId="77777777" w:rsidTr="00E7564B">
        <w:trPr>
          <w:trHeight w:val="345"/>
        </w:trPr>
        <w:tc>
          <w:tcPr>
            <w:tcW w:w="4361" w:type="dxa"/>
            <w:vAlign w:val="bottom"/>
            <w:hideMark/>
          </w:tcPr>
          <w:p w14:paraId="4B470A2E" w14:textId="77777777" w:rsidR="00244025" w:rsidRPr="00036BD0" w:rsidRDefault="00244025" w:rsidP="00244025">
            <w:pPr>
              <w:textAlignment w:val="bottom"/>
              <w:rPr>
                <w:rFonts w:ascii="Century Gothic" w:eastAsia="Arial Narrow" w:hAnsi="Century Gothic" w:cs="Arial Narrow"/>
                <w:b/>
                <w:color w:val="000000" w:themeColor="text1"/>
                <w:sz w:val="20"/>
                <w:szCs w:val="20"/>
                <w:lang w:eastAsia="zh-CN"/>
              </w:rPr>
            </w:pPr>
            <w:r w:rsidRPr="00036BD0">
              <w:rPr>
                <w:rFonts w:ascii="Century Gothic" w:eastAsia="Arial Narrow" w:hAnsi="Century Gothic" w:cs="Arial Narrow"/>
                <w:b/>
                <w:color w:val="000000" w:themeColor="text1"/>
                <w:sz w:val="20"/>
                <w:szCs w:val="20"/>
                <w:lang w:eastAsia="zh-CN"/>
              </w:rPr>
              <w:t xml:space="preserve">  3. </w:t>
            </w:r>
            <w:proofErr w:type="spellStart"/>
            <w:r w:rsidRPr="00036BD0">
              <w:rPr>
                <w:rFonts w:ascii="Century Gothic" w:eastAsia="Arial Narrow" w:hAnsi="Century Gothic" w:cs="Arial Narrow"/>
                <w:b/>
                <w:color w:val="000000" w:themeColor="text1"/>
                <w:sz w:val="20"/>
                <w:szCs w:val="20"/>
                <w:lang w:eastAsia="zh-CN"/>
              </w:rPr>
              <w:t>Biaya</w:t>
            </w:r>
            <w:proofErr w:type="spellEnd"/>
            <w:r w:rsidRPr="00036BD0">
              <w:rPr>
                <w:rFonts w:ascii="Century Gothic" w:eastAsia="Arial Narrow" w:hAnsi="Century Gothic" w:cs="Arial Narrow"/>
                <w:b/>
                <w:color w:val="000000" w:themeColor="text1"/>
                <w:sz w:val="20"/>
                <w:szCs w:val="20"/>
                <w:lang w:eastAsia="zh-CN"/>
              </w:rPr>
              <w:t xml:space="preserve"> Non </w:t>
            </w:r>
            <w:proofErr w:type="spellStart"/>
            <w:r w:rsidRPr="00036BD0">
              <w:rPr>
                <w:rFonts w:ascii="Century Gothic" w:eastAsia="Arial Narrow" w:hAnsi="Century Gothic" w:cs="Arial Narrow"/>
                <w:b/>
                <w:color w:val="000000" w:themeColor="text1"/>
                <w:sz w:val="20"/>
                <w:szCs w:val="20"/>
                <w:lang w:eastAsia="zh-CN"/>
              </w:rPr>
              <w:t>Operasional</w:t>
            </w:r>
            <w:proofErr w:type="spellEnd"/>
          </w:p>
        </w:tc>
        <w:tc>
          <w:tcPr>
            <w:tcW w:w="1984" w:type="dxa"/>
            <w:noWrap/>
            <w:vAlign w:val="center"/>
            <w:hideMark/>
          </w:tcPr>
          <w:p w14:paraId="7F5E5336" w14:textId="0288B371" w:rsidR="00244025" w:rsidRPr="00DB72E4" w:rsidRDefault="00244025" w:rsidP="00244025">
            <w:pPr>
              <w:jc w:val="right"/>
              <w:rPr>
                <w:rFonts w:ascii="Century Gothic" w:hAnsi="Century Gothic" w:cs="Calibri"/>
                <w:b/>
                <w:color w:val="000000"/>
                <w:sz w:val="20"/>
                <w:szCs w:val="20"/>
              </w:rPr>
            </w:pPr>
            <w:r>
              <w:rPr>
                <w:rFonts w:ascii="Century Gothic" w:hAnsi="Century Gothic" w:cs="Calibri"/>
                <w:b/>
                <w:color w:val="000000"/>
                <w:sz w:val="20"/>
                <w:szCs w:val="20"/>
              </w:rPr>
              <w:t>6.480.000</w:t>
            </w:r>
          </w:p>
        </w:tc>
        <w:tc>
          <w:tcPr>
            <w:tcW w:w="1639" w:type="dxa"/>
            <w:noWrap/>
            <w:vAlign w:val="center"/>
            <w:hideMark/>
          </w:tcPr>
          <w:p w14:paraId="60AB29EA" w14:textId="53A877FB" w:rsidR="00244025" w:rsidRPr="00DB72E4" w:rsidRDefault="00244025" w:rsidP="00244025">
            <w:pPr>
              <w:jc w:val="right"/>
              <w:rPr>
                <w:rFonts w:ascii="Century Gothic" w:hAnsi="Century Gothic" w:cs="Calibri"/>
                <w:b/>
                <w:color w:val="000000"/>
                <w:sz w:val="20"/>
                <w:szCs w:val="20"/>
              </w:rPr>
            </w:pPr>
            <w:r>
              <w:rPr>
                <w:rFonts w:ascii="Century Gothic" w:hAnsi="Century Gothic" w:cs="Calibri"/>
                <w:b/>
                <w:color w:val="000000"/>
                <w:sz w:val="20"/>
                <w:szCs w:val="20"/>
              </w:rPr>
              <w:t>2.570.000</w:t>
            </w:r>
          </w:p>
        </w:tc>
        <w:tc>
          <w:tcPr>
            <w:tcW w:w="1701" w:type="dxa"/>
            <w:noWrap/>
            <w:vAlign w:val="center"/>
          </w:tcPr>
          <w:p w14:paraId="2173D40C" w14:textId="7A13F14E" w:rsidR="00244025" w:rsidRPr="00DB72E4" w:rsidRDefault="00C056A8" w:rsidP="00244025">
            <w:pPr>
              <w:jc w:val="right"/>
              <w:rPr>
                <w:rFonts w:ascii="Century Gothic" w:hAnsi="Century Gothic" w:cs="Calibri"/>
                <w:b/>
                <w:color w:val="000000"/>
                <w:sz w:val="20"/>
                <w:szCs w:val="20"/>
              </w:rPr>
            </w:pPr>
            <w:r>
              <w:rPr>
                <w:rFonts w:ascii="Century Gothic" w:hAnsi="Century Gothic" w:cs="Calibri"/>
                <w:b/>
                <w:color w:val="000000"/>
                <w:sz w:val="20"/>
                <w:szCs w:val="20"/>
              </w:rPr>
              <w:t>50.270.000</w:t>
            </w:r>
          </w:p>
        </w:tc>
      </w:tr>
      <w:tr w:rsidR="00244025" w:rsidRPr="00DB72E4" w14:paraId="6095FD4A" w14:textId="77777777" w:rsidTr="00E7564B">
        <w:trPr>
          <w:trHeight w:val="345"/>
        </w:trPr>
        <w:tc>
          <w:tcPr>
            <w:tcW w:w="4361" w:type="dxa"/>
            <w:vAlign w:val="bottom"/>
            <w:hideMark/>
          </w:tcPr>
          <w:p w14:paraId="09841D22" w14:textId="77777777" w:rsidR="00244025" w:rsidRPr="00036BD0" w:rsidRDefault="00244025" w:rsidP="00244025">
            <w:pPr>
              <w:textAlignment w:val="bottom"/>
              <w:rPr>
                <w:rFonts w:ascii="Century Gothic" w:eastAsia="Arial Narrow" w:hAnsi="Century Gothic" w:cs="Arial Narrow"/>
                <w:b/>
                <w:color w:val="000000" w:themeColor="text1"/>
                <w:sz w:val="20"/>
                <w:szCs w:val="20"/>
              </w:rPr>
            </w:pPr>
            <w:r w:rsidRPr="00036BD0">
              <w:rPr>
                <w:rFonts w:ascii="Century Gothic" w:eastAsia="Arial Narrow" w:hAnsi="Century Gothic" w:cs="Arial Narrow"/>
                <w:b/>
                <w:color w:val="000000" w:themeColor="text1"/>
                <w:sz w:val="20"/>
                <w:szCs w:val="20"/>
                <w:lang w:eastAsia="zh-CN"/>
              </w:rPr>
              <w:t xml:space="preserve">  4. Laba (</w:t>
            </w:r>
            <w:proofErr w:type="spellStart"/>
            <w:r w:rsidRPr="00036BD0">
              <w:rPr>
                <w:rFonts w:ascii="Century Gothic" w:eastAsia="Arial Narrow" w:hAnsi="Century Gothic" w:cs="Arial Narrow"/>
                <w:b/>
                <w:color w:val="000000" w:themeColor="text1"/>
                <w:sz w:val="20"/>
                <w:szCs w:val="20"/>
                <w:lang w:eastAsia="zh-CN"/>
              </w:rPr>
              <w:t>Rugi</w:t>
            </w:r>
            <w:proofErr w:type="spellEnd"/>
            <w:r w:rsidRPr="00036BD0">
              <w:rPr>
                <w:rFonts w:ascii="Century Gothic" w:eastAsia="Arial Narrow" w:hAnsi="Century Gothic" w:cs="Arial Narrow"/>
                <w:b/>
                <w:color w:val="000000" w:themeColor="text1"/>
                <w:sz w:val="20"/>
                <w:szCs w:val="20"/>
                <w:lang w:eastAsia="zh-CN"/>
              </w:rPr>
              <w:t xml:space="preserve">) </w:t>
            </w:r>
            <w:proofErr w:type="spellStart"/>
            <w:r w:rsidRPr="00036BD0">
              <w:rPr>
                <w:rFonts w:ascii="Century Gothic" w:eastAsia="Arial Narrow" w:hAnsi="Century Gothic" w:cs="Arial Narrow"/>
                <w:b/>
                <w:color w:val="000000" w:themeColor="text1"/>
                <w:sz w:val="20"/>
                <w:szCs w:val="20"/>
                <w:lang w:eastAsia="zh-CN"/>
              </w:rPr>
              <w:t>Tahun</w:t>
            </w:r>
            <w:proofErr w:type="spellEnd"/>
            <w:r w:rsidRPr="00036BD0">
              <w:rPr>
                <w:rFonts w:ascii="Century Gothic" w:eastAsia="Arial Narrow" w:hAnsi="Century Gothic" w:cs="Arial Narrow"/>
                <w:b/>
                <w:color w:val="000000" w:themeColor="text1"/>
                <w:sz w:val="20"/>
                <w:szCs w:val="20"/>
                <w:lang w:eastAsia="zh-CN"/>
              </w:rPr>
              <w:t xml:space="preserve"> </w:t>
            </w:r>
            <w:proofErr w:type="spellStart"/>
            <w:r w:rsidRPr="00036BD0">
              <w:rPr>
                <w:rFonts w:ascii="Century Gothic" w:eastAsia="Arial Narrow" w:hAnsi="Century Gothic" w:cs="Arial Narrow"/>
                <w:b/>
                <w:color w:val="000000" w:themeColor="text1"/>
                <w:sz w:val="20"/>
                <w:szCs w:val="20"/>
                <w:lang w:eastAsia="zh-CN"/>
              </w:rPr>
              <w:t>Berjalan</w:t>
            </w:r>
            <w:proofErr w:type="spellEnd"/>
          </w:p>
        </w:tc>
        <w:tc>
          <w:tcPr>
            <w:tcW w:w="1984" w:type="dxa"/>
            <w:noWrap/>
            <w:vAlign w:val="center"/>
            <w:hideMark/>
          </w:tcPr>
          <w:p w14:paraId="2C5E5E45" w14:textId="5363D3E2" w:rsidR="00244025" w:rsidRPr="00DB72E4" w:rsidRDefault="00244025" w:rsidP="00244025">
            <w:pPr>
              <w:jc w:val="right"/>
              <w:rPr>
                <w:rFonts w:ascii="Century Gothic" w:hAnsi="Century Gothic" w:cs="Calibri"/>
                <w:b/>
                <w:color w:val="000000"/>
                <w:sz w:val="20"/>
                <w:szCs w:val="20"/>
              </w:rPr>
            </w:pPr>
            <w:r>
              <w:rPr>
                <w:rFonts w:ascii="Century Gothic" w:hAnsi="Century Gothic" w:cs="Calibri"/>
                <w:b/>
                <w:color w:val="000000"/>
                <w:sz w:val="20"/>
                <w:szCs w:val="20"/>
              </w:rPr>
              <w:t>(96.573.458)</w:t>
            </w:r>
          </w:p>
        </w:tc>
        <w:tc>
          <w:tcPr>
            <w:tcW w:w="1639" w:type="dxa"/>
            <w:noWrap/>
            <w:vAlign w:val="center"/>
            <w:hideMark/>
          </w:tcPr>
          <w:p w14:paraId="3B534A65" w14:textId="05B44716" w:rsidR="00244025" w:rsidRPr="00DB72E4" w:rsidRDefault="00244025" w:rsidP="00244025">
            <w:pPr>
              <w:tabs>
                <w:tab w:val="left" w:pos="311"/>
              </w:tabs>
              <w:jc w:val="right"/>
              <w:rPr>
                <w:rFonts w:ascii="Century Gothic" w:hAnsi="Century Gothic" w:cs="Calibri"/>
                <w:b/>
                <w:color w:val="000000"/>
                <w:sz w:val="20"/>
                <w:szCs w:val="20"/>
              </w:rPr>
            </w:pPr>
            <w:r>
              <w:rPr>
                <w:rFonts w:ascii="Century Gothic" w:hAnsi="Century Gothic" w:cs="Calibri"/>
                <w:b/>
                <w:color w:val="000000"/>
                <w:sz w:val="20"/>
                <w:szCs w:val="20"/>
              </w:rPr>
              <w:t>(191.835.384)</w:t>
            </w:r>
          </w:p>
        </w:tc>
        <w:tc>
          <w:tcPr>
            <w:tcW w:w="1701" w:type="dxa"/>
            <w:noWrap/>
            <w:vAlign w:val="center"/>
          </w:tcPr>
          <w:p w14:paraId="0559C98E" w14:textId="0AE27971" w:rsidR="00244025" w:rsidRPr="00DB72E4" w:rsidRDefault="00C056A8" w:rsidP="00244025">
            <w:pPr>
              <w:tabs>
                <w:tab w:val="left" w:pos="311"/>
              </w:tabs>
              <w:jc w:val="right"/>
              <w:rPr>
                <w:rFonts w:ascii="Century Gothic" w:hAnsi="Century Gothic" w:cs="Calibri"/>
                <w:b/>
                <w:color w:val="000000"/>
                <w:sz w:val="20"/>
                <w:szCs w:val="20"/>
              </w:rPr>
            </w:pPr>
            <w:r>
              <w:rPr>
                <w:rFonts w:ascii="Century Gothic" w:hAnsi="Century Gothic" w:cs="Calibri"/>
                <w:b/>
                <w:color w:val="000000"/>
                <w:sz w:val="20"/>
                <w:szCs w:val="20"/>
              </w:rPr>
              <w:t>(208.990.124)</w:t>
            </w:r>
          </w:p>
        </w:tc>
      </w:tr>
      <w:tr w:rsidR="00244025" w:rsidRPr="00F349D6" w14:paraId="145E1848" w14:textId="77777777" w:rsidTr="00E7564B">
        <w:trPr>
          <w:trHeight w:val="345"/>
        </w:trPr>
        <w:tc>
          <w:tcPr>
            <w:tcW w:w="4361" w:type="dxa"/>
            <w:vAlign w:val="bottom"/>
            <w:hideMark/>
          </w:tcPr>
          <w:p w14:paraId="7522DC44" w14:textId="77777777" w:rsidR="00244025" w:rsidRPr="00036BD0" w:rsidRDefault="00244025" w:rsidP="00244025">
            <w:pPr>
              <w:textAlignment w:val="bottom"/>
              <w:rPr>
                <w:rFonts w:ascii="Century Gothic" w:eastAsia="Arial Narrow" w:hAnsi="Century Gothic" w:cs="Arial Narrow"/>
                <w:b/>
                <w:color w:val="000000" w:themeColor="text1"/>
                <w:sz w:val="20"/>
                <w:szCs w:val="20"/>
              </w:rPr>
            </w:pPr>
            <w:r w:rsidRPr="00036BD0">
              <w:rPr>
                <w:rFonts w:ascii="Century Gothic" w:eastAsia="Arial Narrow" w:hAnsi="Century Gothic" w:cs="Arial Narrow"/>
                <w:b/>
                <w:color w:val="000000" w:themeColor="text1"/>
                <w:sz w:val="20"/>
                <w:szCs w:val="20"/>
                <w:lang w:eastAsia="zh-CN"/>
              </w:rPr>
              <w:t xml:space="preserve">  5. Pajak </w:t>
            </w:r>
            <w:proofErr w:type="spellStart"/>
            <w:r w:rsidRPr="00036BD0">
              <w:rPr>
                <w:rFonts w:ascii="Century Gothic" w:eastAsia="Arial Narrow" w:hAnsi="Century Gothic" w:cs="Arial Narrow"/>
                <w:b/>
                <w:color w:val="000000" w:themeColor="text1"/>
                <w:sz w:val="20"/>
                <w:szCs w:val="20"/>
                <w:lang w:eastAsia="zh-CN"/>
              </w:rPr>
              <w:t>Penghasilan</w:t>
            </w:r>
            <w:proofErr w:type="spellEnd"/>
          </w:p>
        </w:tc>
        <w:tc>
          <w:tcPr>
            <w:tcW w:w="1984" w:type="dxa"/>
            <w:noWrap/>
            <w:vAlign w:val="center"/>
            <w:hideMark/>
          </w:tcPr>
          <w:p w14:paraId="55691B7B" w14:textId="58EDAFBA" w:rsidR="00244025" w:rsidRPr="00DB72E4" w:rsidRDefault="00244025" w:rsidP="00244025">
            <w:pPr>
              <w:jc w:val="right"/>
              <w:rPr>
                <w:rFonts w:ascii="Century Gothic" w:hAnsi="Century Gothic" w:cs="Calibri"/>
                <w:b/>
                <w:color w:val="000000"/>
                <w:sz w:val="20"/>
                <w:szCs w:val="20"/>
              </w:rPr>
            </w:pPr>
            <w:r>
              <w:rPr>
                <w:rFonts w:ascii="Century Gothic" w:hAnsi="Century Gothic" w:cs="Calibri"/>
                <w:b/>
                <w:color w:val="000000"/>
                <w:sz w:val="20"/>
                <w:szCs w:val="20"/>
              </w:rPr>
              <w:t>0</w:t>
            </w:r>
          </w:p>
        </w:tc>
        <w:tc>
          <w:tcPr>
            <w:tcW w:w="1639" w:type="dxa"/>
            <w:noWrap/>
            <w:vAlign w:val="center"/>
            <w:hideMark/>
          </w:tcPr>
          <w:p w14:paraId="3C502469" w14:textId="61EA2CEB" w:rsidR="00244025" w:rsidRPr="00DB72E4" w:rsidRDefault="00244025" w:rsidP="00244025">
            <w:pPr>
              <w:jc w:val="right"/>
              <w:rPr>
                <w:rFonts w:ascii="Century Gothic" w:hAnsi="Century Gothic" w:cs="Calibri"/>
                <w:b/>
                <w:color w:val="000000"/>
                <w:sz w:val="20"/>
                <w:szCs w:val="20"/>
              </w:rPr>
            </w:pPr>
            <w:r>
              <w:rPr>
                <w:rFonts w:ascii="Century Gothic" w:hAnsi="Century Gothic" w:cs="Calibri"/>
                <w:b/>
                <w:color w:val="000000"/>
                <w:sz w:val="20"/>
                <w:szCs w:val="20"/>
              </w:rPr>
              <w:t>0</w:t>
            </w:r>
          </w:p>
        </w:tc>
        <w:tc>
          <w:tcPr>
            <w:tcW w:w="1701" w:type="dxa"/>
            <w:noWrap/>
            <w:vAlign w:val="center"/>
          </w:tcPr>
          <w:p w14:paraId="6991AB1B" w14:textId="60B741B5" w:rsidR="00244025" w:rsidRPr="00DB72E4" w:rsidRDefault="00C24C3C" w:rsidP="00244025">
            <w:pPr>
              <w:jc w:val="right"/>
              <w:rPr>
                <w:rFonts w:ascii="Century Gothic" w:hAnsi="Century Gothic" w:cs="Calibri"/>
                <w:b/>
                <w:color w:val="000000"/>
                <w:sz w:val="20"/>
                <w:szCs w:val="20"/>
              </w:rPr>
            </w:pPr>
            <w:r>
              <w:rPr>
                <w:rFonts w:ascii="Century Gothic" w:hAnsi="Century Gothic" w:cs="Calibri"/>
                <w:b/>
                <w:color w:val="000000"/>
                <w:sz w:val="20"/>
                <w:szCs w:val="20"/>
              </w:rPr>
              <w:t>0</w:t>
            </w:r>
          </w:p>
        </w:tc>
      </w:tr>
      <w:tr w:rsidR="00244025" w:rsidRPr="00CC79AF" w14:paraId="19930E11" w14:textId="77777777" w:rsidTr="00E7564B">
        <w:trPr>
          <w:trHeight w:val="345"/>
        </w:trPr>
        <w:tc>
          <w:tcPr>
            <w:tcW w:w="4361" w:type="dxa"/>
            <w:vAlign w:val="bottom"/>
            <w:hideMark/>
          </w:tcPr>
          <w:p w14:paraId="78D64417" w14:textId="77777777" w:rsidR="00244025" w:rsidRPr="00CC79AF" w:rsidRDefault="00244025" w:rsidP="00244025">
            <w:pPr>
              <w:textAlignment w:val="bottom"/>
              <w:rPr>
                <w:rFonts w:ascii="Century Gothic" w:eastAsia="Arial Narrow" w:hAnsi="Century Gothic" w:cs="Arial Narrow"/>
                <w:b/>
                <w:color w:val="000000" w:themeColor="text1"/>
                <w:sz w:val="20"/>
                <w:szCs w:val="20"/>
              </w:rPr>
            </w:pPr>
            <w:r w:rsidRPr="00CC79AF">
              <w:rPr>
                <w:rFonts w:ascii="Century Gothic" w:eastAsia="Arial Narrow" w:hAnsi="Century Gothic" w:cs="Arial Narrow"/>
                <w:b/>
                <w:color w:val="000000" w:themeColor="text1"/>
                <w:sz w:val="20"/>
                <w:szCs w:val="20"/>
                <w:lang w:eastAsia="zh-CN"/>
              </w:rPr>
              <w:t xml:space="preserve">  </w:t>
            </w:r>
            <w:r>
              <w:rPr>
                <w:rFonts w:ascii="Century Gothic" w:eastAsia="Arial Narrow" w:hAnsi="Century Gothic" w:cs="Arial Narrow"/>
                <w:b/>
                <w:color w:val="000000" w:themeColor="text1"/>
                <w:sz w:val="20"/>
                <w:szCs w:val="20"/>
                <w:lang w:eastAsia="zh-CN"/>
              </w:rPr>
              <w:t>6</w:t>
            </w:r>
            <w:r w:rsidRPr="00CC79AF">
              <w:rPr>
                <w:rFonts w:ascii="Century Gothic" w:eastAsia="Arial Narrow" w:hAnsi="Century Gothic" w:cs="Arial Narrow"/>
                <w:b/>
                <w:color w:val="000000" w:themeColor="text1"/>
                <w:sz w:val="20"/>
                <w:szCs w:val="20"/>
                <w:lang w:eastAsia="zh-CN"/>
              </w:rPr>
              <w:t>. Laba (</w:t>
            </w:r>
            <w:proofErr w:type="spellStart"/>
            <w:r w:rsidRPr="00CC79AF">
              <w:rPr>
                <w:rFonts w:ascii="Century Gothic" w:eastAsia="Arial Narrow" w:hAnsi="Century Gothic" w:cs="Arial Narrow"/>
                <w:b/>
                <w:color w:val="000000" w:themeColor="text1"/>
                <w:sz w:val="20"/>
                <w:szCs w:val="20"/>
                <w:lang w:eastAsia="zh-CN"/>
              </w:rPr>
              <w:t>Rugi</w:t>
            </w:r>
            <w:proofErr w:type="spellEnd"/>
            <w:r w:rsidRPr="00CC79AF">
              <w:rPr>
                <w:rFonts w:ascii="Century Gothic" w:eastAsia="Arial Narrow" w:hAnsi="Century Gothic" w:cs="Arial Narrow"/>
                <w:b/>
                <w:color w:val="000000" w:themeColor="text1"/>
                <w:sz w:val="20"/>
                <w:szCs w:val="20"/>
                <w:lang w:eastAsia="zh-CN"/>
              </w:rPr>
              <w:t>) Netto</w:t>
            </w:r>
          </w:p>
        </w:tc>
        <w:tc>
          <w:tcPr>
            <w:tcW w:w="1984" w:type="dxa"/>
            <w:noWrap/>
            <w:vAlign w:val="center"/>
            <w:hideMark/>
          </w:tcPr>
          <w:p w14:paraId="4EFF2090" w14:textId="38AB3CC9" w:rsidR="00244025" w:rsidRPr="00DB72E4" w:rsidRDefault="00244025" w:rsidP="00244025">
            <w:pPr>
              <w:jc w:val="right"/>
              <w:rPr>
                <w:rFonts w:ascii="Century Gothic" w:hAnsi="Century Gothic" w:cs="Calibri"/>
                <w:b/>
                <w:color w:val="000000"/>
                <w:sz w:val="20"/>
                <w:szCs w:val="20"/>
              </w:rPr>
            </w:pPr>
            <w:r>
              <w:rPr>
                <w:rFonts w:ascii="Century Gothic" w:hAnsi="Century Gothic" w:cs="Calibri"/>
                <w:b/>
                <w:color w:val="000000"/>
                <w:sz w:val="20"/>
                <w:szCs w:val="20"/>
              </w:rPr>
              <w:t>(96.573.458)</w:t>
            </w:r>
          </w:p>
        </w:tc>
        <w:tc>
          <w:tcPr>
            <w:tcW w:w="1639" w:type="dxa"/>
            <w:noWrap/>
            <w:vAlign w:val="center"/>
            <w:hideMark/>
          </w:tcPr>
          <w:p w14:paraId="2C91180B" w14:textId="07668876" w:rsidR="00244025" w:rsidRPr="00DB72E4" w:rsidRDefault="00244025" w:rsidP="00244025">
            <w:pPr>
              <w:tabs>
                <w:tab w:val="left" w:pos="311"/>
              </w:tabs>
              <w:jc w:val="right"/>
              <w:rPr>
                <w:rFonts w:ascii="Century Gothic" w:hAnsi="Century Gothic" w:cs="Calibri"/>
                <w:b/>
                <w:color w:val="000000"/>
                <w:sz w:val="20"/>
                <w:szCs w:val="20"/>
              </w:rPr>
            </w:pPr>
            <w:r>
              <w:rPr>
                <w:rFonts w:ascii="Century Gothic" w:hAnsi="Century Gothic" w:cs="Calibri"/>
                <w:b/>
                <w:color w:val="000000"/>
                <w:sz w:val="20"/>
                <w:szCs w:val="20"/>
              </w:rPr>
              <w:t>(191.835.384)</w:t>
            </w:r>
          </w:p>
        </w:tc>
        <w:tc>
          <w:tcPr>
            <w:tcW w:w="1701" w:type="dxa"/>
            <w:noWrap/>
            <w:vAlign w:val="center"/>
          </w:tcPr>
          <w:p w14:paraId="55542EC5" w14:textId="39916706" w:rsidR="00244025" w:rsidRPr="00DB72E4" w:rsidRDefault="00C24C3C" w:rsidP="00244025">
            <w:pPr>
              <w:tabs>
                <w:tab w:val="left" w:pos="311"/>
              </w:tabs>
              <w:jc w:val="right"/>
              <w:rPr>
                <w:rFonts w:ascii="Century Gothic" w:hAnsi="Century Gothic" w:cs="Calibri"/>
                <w:b/>
                <w:color w:val="000000"/>
                <w:sz w:val="20"/>
                <w:szCs w:val="20"/>
              </w:rPr>
            </w:pPr>
            <w:r w:rsidRPr="00C24C3C">
              <w:rPr>
                <w:rFonts w:ascii="Century Gothic" w:hAnsi="Century Gothic" w:cs="Calibri"/>
                <w:b/>
                <w:color w:val="000000"/>
                <w:sz w:val="20"/>
                <w:szCs w:val="20"/>
              </w:rPr>
              <w:t>(208.990.124)</w:t>
            </w:r>
          </w:p>
        </w:tc>
      </w:tr>
      <w:tr w:rsidR="00446252" w:rsidRPr="00F349D6" w14:paraId="6B741A37" w14:textId="77777777" w:rsidTr="00E7564B">
        <w:trPr>
          <w:trHeight w:val="345"/>
        </w:trPr>
        <w:tc>
          <w:tcPr>
            <w:tcW w:w="4361" w:type="dxa"/>
            <w:vAlign w:val="center"/>
            <w:hideMark/>
          </w:tcPr>
          <w:p w14:paraId="398F5521" w14:textId="206DF1F8" w:rsidR="00446252" w:rsidRPr="00F349D6" w:rsidRDefault="00446252" w:rsidP="00446252">
            <w:pPr>
              <w:jc w:val="center"/>
              <w:rPr>
                <w:rFonts w:ascii="Century Gothic" w:hAnsi="Century Gothic" w:cs="Calibri"/>
                <w:b/>
                <w:bCs/>
                <w:sz w:val="20"/>
                <w:szCs w:val="20"/>
              </w:rPr>
            </w:pPr>
            <w:r>
              <w:rPr>
                <w:rFonts w:ascii="Century Gothic" w:hAnsi="Century Gothic" w:cs="Calibri"/>
                <w:b/>
                <w:bCs/>
                <w:sz w:val="20"/>
                <w:szCs w:val="20"/>
              </w:rPr>
              <w:t>URAIAN</w:t>
            </w:r>
          </w:p>
        </w:tc>
        <w:tc>
          <w:tcPr>
            <w:tcW w:w="1984" w:type="dxa"/>
            <w:noWrap/>
            <w:vAlign w:val="center"/>
            <w:hideMark/>
          </w:tcPr>
          <w:p w14:paraId="4AC19A3F" w14:textId="7563D128" w:rsidR="00446252" w:rsidRDefault="00446252" w:rsidP="00446252">
            <w:pPr>
              <w:jc w:val="center"/>
              <w:rPr>
                <w:rFonts w:ascii="Century Gothic" w:hAnsi="Century Gothic" w:cs="Calibri"/>
                <w:b/>
                <w:bCs/>
                <w:sz w:val="20"/>
                <w:szCs w:val="20"/>
              </w:rPr>
            </w:pPr>
            <w:r>
              <w:rPr>
                <w:rFonts w:ascii="Century Gothic" w:hAnsi="Century Gothic" w:cs="Calibri"/>
                <w:b/>
                <w:bCs/>
                <w:sz w:val="20"/>
                <w:szCs w:val="20"/>
              </w:rPr>
              <w:t>POSISI</w:t>
            </w:r>
          </w:p>
          <w:p w14:paraId="004732C4" w14:textId="5C4C358E" w:rsidR="00446252" w:rsidRDefault="00446252" w:rsidP="00446252">
            <w:pPr>
              <w:jc w:val="center"/>
              <w:rPr>
                <w:rFonts w:ascii="Century Gothic" w:hAnsi="Century Gothic" w:cs="Calibri"/>
                <w:b/>
                <w:bCs/>
                <w:sz w:val="20"/>
                <w:szCs w:val="20"/>
              </w:rPr>
            </w:pPr>
            <w:r>
              <w:rPr>
                <w:rFonts w:ascii="Century Gothic" w:hAnsi="Century Gothic" w:cs="Calibri"/>
                <w:b/>
                <w:bCs/>
                <w:sz w:val="20"/>
                <w:szCs w:val="20"/>
              </w:rPr>
              <w:t>DESEMBER</w:t>
            </w:r>
          </w:p>
          <w:p w14:paraId="46732E71" w14:textId="5E9320A3" w:rsidR="00446252" w:rsidRPr="00F349D6" w:rsidRDefault="00446252" w:rsidP="00446252">
            <w:pPr>
              <w:jc w:val="center"/>
              <w:rPr>
                <w:rFonts w:ascii="Century Gothic" w:hAnsi="Century Gothic" w:cs="Calibri"/>
                <w:b/>
                <w:bCs/>
                <w:sz w:val="20"/>
                <w:szCs w:val="20"/>
              </w:rPr>
            </w:pPr>
            <w:r>
              <w:rPr>
                <w:rFonts w:ascii="Century Gothic" w:hAnsi="Century Gothic" w:cs="Calibri"/>
                <w:b/>
                <w:bCs/>
                <w:sz w:val="20"/>
                <w:szCs w:val="20"/>
              </w:rPr>
              <w:lastRenderedPageBreak/>
              <w:t>202</w:t>
            </w:r>
            <w:r w:rsidR="00244025">
              <w:rPr>
                <w:rFonts w:ascii="Century Gothic" w:hAnsi="Century Gothic" w:cs="Calibri"/>
                <w:b/>
                <w:bCs/>
                <w:sz w:val="20"/>
                <w:szCs w:val="20"/>
              </w:rPr>
              <w:t>3</w:t>
            </w:r>
          </w:p>
        </w:tc>
        <w:tc>
          <w:tcPr>
            <w:tcW w:w="1639" w:type="dxa"/>
            <w:noWrap/>
            <w:vAlign w:val="center"/>
            <w:hideMark/>
          </w:tcPr>
          <w:p w14:paraId="4BC98975" w14:textId="10394829" w:rsidR="00446252" w:rsidRDefault="00446252" w:rsidP="00446252">
            <w:pPr>
              <w:jc w:val="center"/>
              <w:rPr>
                <w:rFonts w:ascii="Century Gothic" w:hAnsi="Century Gothic" w:cs="Calibri"/>
                <w:b/>
                <w:bCs/>
                <w:sz w:val="20"/>
                <w:szCs w:val="20"/>
              </w:rPr>
            </w:pPr>
            <w:r>
              <w:rPr>
                <w:rFonts w:ascii="Century Gothic" w:hAnsi="Century Gothic" w:cs="Calibri"/>
                <w:b/>
                <w:bCs/>
                <w:sz w:val="20"/>
                <w:szCs w:val="20"/>
              </w:rPr>
              <w:lastRenderedPageBreak/>
              <w:t>POSISI</w:t>
            </w:r>
          </w:p>
          <w:p w14:paraId="0DAB1EA8" w14:textId="731060F1" w:rsidR="00446252" w:rsidRDefault="00446252" w:rsidP="00446252">
            <w:pPr>
              <w:jc w:val="center"/>
              <w:rPr>
                <w:rFonts w:ascii="Century Gothic" w:hAnsi="Century Gothic" w:cs="Calibri"/>
                <w:b/>
                <w:bCs/>
                <w:sz w:val="20"/>
                <w:szCs w:val="20"/>
              </w:rPr>
            </w:pPr>
            <w:r>
              <w:rPr>
                <w:rFonts w:ascii="Century Gothic" w:hAnsi="Century Gothic" w:cs="Calibri"/>
                <w:b/>
                <w:bCs/>
                <w:sz w:val="20"/>
                <w:szCs w:val="20"/>
              </w:rPr>
              <w:t>DESEMBER</w:t>
            </w:r>
          </w:p>
          <w:p w14:paraId="78C3BBA4" w14:textId="416748D3" w:rsidR="00446252" w:rsidRPr="00F349D6" w:rsidRDefault="00446252" w:rsidP="00446252">
            <w:pPr>
              <w:jc w:val="center"/>
              <w:rPr>
                <w:rFonts w:ascii="Century Gothic" w:hAnsi="Century Gothic" w:cs="Calibri"/>
                <w:b/>
                <w:bCs/>
                <w:sz w:val="20"/>
                <w:szCs w:val="20"/>
              </w:rPr>
            </w:pPr>
            <w:r>
              <w:rPr>
                <w:rFonts w:ascii="Century Gothic" w:hAnsi="Century Gothic" w:cs="Calibri"/>
                <w:b/>
                <w:bCs/>
                <w:sz w:val="20"/>
                <w:szCs w:val="20"/>
              </w:rPr>
              <w:lastRenderedPageBreak/>
              <w:t>202</w:t>
            </w:r>
            <w:r w:rsidR="00244025">
              <w:rPr>
                <w:rFonts w:ascii="Century Gothic" w:hAnsi="Century Gothic" w:cs="Calibri"/>
                <w:b/>
                <w:bCs/>
                <w:sz w:val="20"/>
                <w:szCs w:val="20"/>
              </w:rPr>
              <w:t>4</w:t>
            </w:r>
          </w:p>
        </w:tc>
        <w:tc>
          <w:tcPr>
            <w:tcW w:w="1701" w:type="dxa"/>
            <w:noWrap/>
            <w:vAlign w:val="center"/>
            <w:hideMark/>
          </w:tcPr>
          <w:p w14:paraId="08026DA8" w14:textId="457D46D9" w:rsidR="00446252" w:rsidRDefault="00446252" w:rsidP="00446252">
            <w:pPr>
              <w:jc w:val="center"/>
              <w:rPr>
                <w:rFonts w:ascii="Century Gothic" w:hAnsi="Century Gothic" w:cs="Calibri"/>
                <w:b/>
                <w:bCs/>
                <w:sz w:val="20"/>
                <w:szCs w:val="20"/>
              </w:rPr>
            </w:pPr>
            <w:r>
              <w:rPr>
                <w:rFonts w:ascii="Century Gothic" w:hAnsi="Century Gothic" w:cs="Calibri"/>
                <w:b/>
                <w:bCs/>
                <w:sz w:val="20"/>
                <w:szCs w:val="20"/>
              </w:rPr>
              <w:lastRenderedPageBreak/>
              <w:t>POSISI</w:t>
            </w:r>
          </w:p>
          <w:p w14:paraId="603568DF" w14:textId="22646004" w:rsidR="00446252" w:rsidRDefault="00446252" w:rsidP="00446252">
            <w:pPr>
              <w:jc w:val="center"/>
              <w:rPr>
                <w:rFonts w:ascii="Century Gothic" w:hAnsi="Century Gothic" w:cs="Calibri"/>
                <w:b/>
                <w:bCs/>
                <w:sz w:val="20"/>
                <w:szCs w:val="20"/>
              </w:rPr>
            </w:pPr>
            <w:r>
              <w:rPr>
                <w:rFonts w:ascii="Century Gothic" w:hAnsi="Century Gothic" w:cs="Calibri"/>
                <w:b/>
                <w:bCs/>
                <w:sz w:val="20"/>
                <w:szCs w:val="20"/>
              </w:rPr>
              <w:t>DESEMBER</w:t>
            </w:r>
          </w:p>
          <w:p w14:paraId="7C051E9B" w14:textId="67C10326" w:rsidR="00446252" w:rsidRPr="00F349D6" w:rsidRDefault="00446252" w:rsidP="00446252">
            <w:pPr>
              <w:jc w:val="center"/>
              <w:rPr>
                <w:rFonts w:ascii="Century Gothic" w:hAnsi="Century Gothic" w:cs="Calibri"/>
                <w:b/>
                <w:bCs/>
                <w:sz w:val="20"/>
                <w:szCs w:val="20"/>
              </w:rPr>
            </w:pPr>
            <w:r>
              <w:rPr>
                <w:rFonts w:ascii="Century Gothic" w:hAnsi="Century Gothic" w:cs="Calibri"/>
                <w:b/>
                <w:bCs/>
                <w:sz w:val="20"/>
                <w:szCs w:val="20"/>
              </w:rPr>
              <w:lastRenderedPageBreak/>
              <w:t>202</w:t>
            </w:r>
            <w:r w:rsidR="00244025">
              <w:rPr>
                <w:rFonts w:ascii="Century Gothic" w:hAnsi="Century Gothic" w:cs="Calibri"/>
                <w:b/>
                <w:bCs/>
                <w:sz w:val="20"/>
                <w:szCs w:val="20"/>
              </w:rPr>
              <w:t>5</w:t>
            </w:r>
          </w:p>
        </w:tc>
      </w:tr>
      <w:tr w:rsidR="00446252" w:rsidRPr="00F349D6" w14:paraId="442775CA" w14:textId="77777777" w:rsidTr="00E7564B">
        <w:trPr>
          <w:trHeight w:val="345"/>
        </w:trPr>
        <w:tc>
          <w:tcPr>
            <w:tcW w:w="4361" w:type="dxa"/>
            <w:vAlign w:val="center"/>
            <w:hideMark/>
          </w:tcPr>
          <w:p w14:paraId="601E9E33" w14:textId="3E634529" w:rsidR="00446252" w:rsidRPr="00F349D6" w:rsidRDefault="00446252" w:rsidP="00446252">
            <w:pPr>
              <w:ind w:firstLine="142"/>
              <w:textAlignment w:val="bottom"/>
              <w:rPr>
                <w:rFonts w:ascii="Century Gothic" w:eastAsia="Arial Narrow" w:hAnsi="Century Gothic" w:cs="Arial Narrow"/>
                <w:b/>
                <w:color w:val="000000" w:themeColor="text1"/>
                <w:sz w:val="20"/>
                <w:szCs w:val="20"/>
              </w:rPr>
            </w:pPr>
            <w:r w:rsidRPr="00F349D6">
              <w:rPr>
                <w:rFonts w:ascii="Century Gothic" w:eastAsia="Arial Narrow" w:hAnsi="Century Gothic" w:cs="Arial Narrow"/>
                <w:b/>
                <w:color w:val="000000" w:themeColor="text1"/>
                <w:sz w:val="20"/>
                <w:szCs w:val="20"/>
                <w:lang w:eastAsia="zh-CN"/>
              </w:rPr>
              <w:lastRenderedPageBreak/>
              <w:t>RATIO KEUANGAN</w:t>
            </w:r>
          </w:p>
        </w:tc>
        <w:tc>
          <w:tcPr>
            <w:tcW w:w="1984" w:type="dxa"/>
            <w:noWrap/>
            <w:vAlign w:val="center"/>
            <w:hideMark/>
          </w:tcPr>
          <w:p w14:paraId="11A7EBDD" w14:textId="7B3C4A25" w:rsidR="00446252" w:rsidRPr="00F349D6" w:rsidRDefault="00446252" w:rsidP="00446252">
            <w:pPr>
              <w:rPr>
                <w:rFonts w:ascii="Century Gothic" w:hAnsi="Century Gothic" w:cs="Calibri"/>
                <w:sz w:val="20"/>
                <w:szCs w:val="20"/>
              </w:rPr>
            </w:pPr>
          </w:p>
        </w:tc>
        <w:tc>
          <w:tcPr>
            <w:tcW w:w="1639" w:type="dxa"/>
            <w:noWrap/>
            <w:vAlign w:val="center"/>
            <w:hideMark/>
          </w:tcPr>
          <w:p w14:paraId="72102EE3" w14:textId="2B1E0E60" w:rsidR="00446252" w:rsidRPr="00F349D6" w:rsidRDefault="00446252" w:rsidP="00446252">
            <w:pPr>
              <w:rPr>
                <w:rFonts w:ascii="Century Gothic" w:hAnsi="Century Gothic" w:cs="Calibri"/>
                <w:sz w:val="20"/>
                <w:szCs w:val="20"/>
              </w:rPr>
            </w:pPr>
          </w:p>
        </w:tc>
        <w:tc>
          <w:tcPr>
            <w:tcW w:w="1701" w:type="dxa"/>
            <w:noWrap/>
            <w:vAlign w:val="center"/>
            <w:hideMark/>
          </w:tcPr>
          <w:p w14:paraId="71E39DBE" w14:textId="2900345D" w:rsidR="00446252" w:rsidRPr="00F349D6" w:rsidRDefault="00446252" w:rsidP="00446252">
            <w:pPr>
              <w:rPr>
                <w:rFonts w:ascii="Century Gothic" w:hAnsi="Century Gothic" w:cs="Calibri"/>
                <w:color w:val="000000"/>
                <w:sz w:val="20"/>
                <w:szCs w:val="20"/>
              </w:rPr>
            </w:pPr>
          </w:p>
        </w:tc>
      </w:tr>
      <w:tr w:rsidR="00244025" w:rsidRPr="00F349D6" w14:paraId="4B4F9199" w14:textId="77777777" w:rsidTr="00E7564B">
        <w:trPr>
          <w:trHeight w:val="345"/>
        </w:trPr>
        <w:tc>
          <w:tcPr>
            <w:tcW w:w="4361" w:type="dxa"/>
            <w:vAlign w:val="center"/>
            <w:hideMark/>
          </w:tcPr>
          <w:p w14:paraId="38DE9249" w14:textId="7A6573F6" w:rsidR="00244025" w:rsidRDefault="00244025" w:rsidP="00244025">
            <w:pPr>
              <w:ind w:firstLine="142"/>
              <w:rPr>
                <w:rFonts w:ascii="Century Gothic" w:hAnsi="Century Gothic" w:cs="Calibri"/>
                <w:b/>
                <w:bCs/>
                <w:color w:val="000000"/>
                <w:sz w:val="18"/>
                <w:szCs w:val="18"/>
              </w:rPr>
            </w:pPr>
            <w:r>
              <w:rPr>
                <w:rFonts w:ascii="Century Gothic" w:hAnsi="Century Gothic" w:cs="Calibri"/>
                <w:b/>
                <w:bCs/>
                <w:color w:val="000000"/>
                <w:sz w:val="18"/>
                <w:szCs w:val="18"/>
              </w:rPr>
              <w:t xml:space="preserve">Cash Ratio </w:t>
            </w:r>
          </w:p>
        </w:tc>
        <w:tc>
          <w:tcPr>
            <w:tcW w:w="1984" w:type="dxa"/>
            <w:noWrap/>
            <w:vAlign w:val="center"/>
            <w:hideMark/>
          </w:tcPr>
          <w:p w14:paraId="4D9ED46F" w14:textId="43854158" w:rsidR="00244025" w:rsidRDefault="00244025" w:rsidP="00244025">
            <w:pPr>
              <w:jc w:val="right"/>
              <w:rPr>
                <w:rFonts w:ascii="Century Gothic" w:hAnsi="Century Gothic" w:cs="Calibri"/>
                <w:sz w:val="20"/>
                <w:szCs w:val="20"/>
              </w:rPr>
            </w:pPr>
            <w:r>
              <w:rPr>
                <w:rFonts w:ascii="Century Gothic" w:hAnsi="Century Gothic" w:cs="Calibri"/>
                <w:sz w:val="20"/>
                <w:szCs w:val="20"/>
              </w:rPr>
              <w:t>145.40</w:t>
            </w:r>
          </w:p>
        </w:tc>
        <w:tc>
          <w:tcPr>
            <w:tcW w:w="1639" w:type="dxa"/>
            <w:noWrap/>
            <w:vAlign w:val="center"/>
            <w:hideMark/>
          </w:tcPr>
          <w:p w14:paraId="61487EF6" w14:textId="793735A6" w:rsidR="00244025" w:rsidRDefault="00244025" w:rsidP="00244025">
            <w:pPr>
              <w:jc w:val="right"/>
              <w:rPr>
                <w:rFonts w:ascii="Century Gothic" w:hAnsi="Century Gothic" w:cs="Calibri"/>
                <w:sz w:val="20"/>
                <w:szCs w:val="20"/>
              </w:rPr>
            </w:pPr>
            <w:r>
              <w:rPr>
                <w:rFonts w:ascii="Century Gothic" w:hAnsi="Century Gothic" w:cs="Calibri"/>
                <w:sz w:val="20"/>
                <w:szCs w:val="20"/>
              </w:rPr>
              <w:t>93,56</w:t>
            </w:r>
          </w:p>
        </w:tc>
        <w:tc>
          <w:tcPr>
            <w:tcW w:w="1701" w:type="dxa"/>
            <w:noWrap/>
            <w:vAlign w:val="center"/>
          </w:tcPr>
          <w:p w14:paraId="353B9F00" w14:textId="774585CD" w:rsidR="00244025" w:rsidRDefault="00B7049D" w:rsidP="00244025">
            <w:pPr>
              <w:jc w:val="right"/>
              <w:rPr>
                <w:rFonts w:ascii="Century Gothic" w:hAnsi="Century Gothic" w:cs="Calibri"/>
                <w:sz w:val="20"/>
                <w:szCs w:val="20"/>
              </w:rPr>
            </w:pPr>
            <w:r>
              <w:rPr>
                <w:rFonts w:ascii="Century Gothic" w:hAnsi="Century Gothic" w:cs="Calibri"/>
                <w:sz w:val="20"/>
                <w:szCs w:val="20"/>
              </w:rPr>
              <w:t>1786,04</w:t>
            </w:r>
          </w:p>
        </w:tc>
      </w:tr>
      <w:tr w:rsidR="00244025" w:rsidRPr="00F349D6" w14:paraId="5274D828" w14:textId="77777777" w:rsidTr="00E7564B">
        <w:trPr>
          <w:trHeight w:val="345"/>
        </w:trPr>
        <w:tc>
          <w:tcPr>
            <w:tcW w:w="4361" w:type="dxa"/>
            <w:vAlign w:val="center"/>
            <w:hideMark/>
          </w:tcPr>
          <w:p w14:paraId="4691892D" w14:textId="77777777" w:rsidR="00244025" w:rsidRDefault="00244025" w:rsidP="00244025">
            <w:pPr>
              <w:ind w:firstLine="142"/>
              <w:rPr>
                <w:rFonts w:ascii="Century Gothic" w:hAnsi="Century Gothic" w:cs="Calibri"/>
                <w:b/>
                <w:bCs/>
                <w:color w:val="000000"/>
                <w:sz w:val="18"/>
                <w:szCs w:val="18"/>
              </w:rPr>
            </w:pPr>
            <w:r>
              <w:rPr>
                <w:rFonts w:ascii="Century Gothic" w:hAnsi="Century Gothic" w:cs="Calibri"/>
                <w:b/>
                <w:bCs/>
                <w:color w:val="000000"/>
                <w:sz w:val="18"/>
                <w:szCs w:val="18"/>
              </w:rPr>
              <w:t xml:space="preserve">LDR </w:t>
            </w:r>
          </w:p>
        </w:tc>
        <w:tc>
          <w:tcPr>
            <w:tcW w:w="1984" w:type="dxa"/>
            <w:noWrap/>
            <w:vAlign w:val="center"/>
            <w:hideMark/>
          </w:tcPr>
          <w:p w14:paraId="58486115" w14:textId="2C74CCF9" w:rsidR="00244025" w:rsidRDefault="00244025" w:rsidP="00244025">
            <w:pPr>
              <w:jc w:val="right"/>
              <w:rPr>
                <w:rFonts w:ascii="Century Gothic" w:hAnsi="Century Gothic" w:cs="Calibri"/>
                <w:sz w:val="20"/>
                <w:szCs w:val="20"/>
              </w:rPr>
            </w:pPr>
            <w:r>
              <w:rPr>
                <w:rFonts w:ascii="Century Gothic" w:hAnsi="Century Gothic" w:cs="Calibri"/>
                <w:sz w:val="20"/>
                <w:szCs w:val="20"/>
              </w:rPr>
              <w:t>84,88</w:t>
            </w:r>
          </w:p>
        </w:tc>
        <w:tc>
          <w:tcPr>
            <w:tcW w:w="1639" w:type="dxa"/>
            <w:noWrap/>
            <w:vAlign w:val="center"/>
            <w:hideMark/>
          </w:tcPr>
          <w:p w14:paraId="6BC14562" w14:textId="41B307C0" w:rsidR="00244025" w:rsidRDefault="00244025" w:rsidP="00244025">
            <w:pPr>
              <w:jc w:val="right"/>
              <w:rPr>
                <w:rFonts w:ascii="Century Gothic" w:hAnsi="Century Gothic" w:cs="Calibri"/>
                <w:sz w:val="20"/>
                <w:szCs w:val="20"/>
              </w:rPr>
            </w:pPr>
            <w:r>
              <w:rPr>
                <w:rFonts w:ascii="Century Gothic" w:hAnsi="Century Gothic" w:cs="Calibri"/>
                <w:sz w:val="20"/>
                <w:szCs w:val="20"/>
              </w:rPr>
              <w:t>29,02</w:t>
            </w:r>
          </w:p>
        </w:tc>
        <w:tc>
          <w:tcPr>
            <w:tcW w:w="1701" w:type="dxa"/>
            <w:noWrap/>
            <w:vAlign w:val="center"/>
          </w:tcPr>
          <w:p w14:paraId="708FA9E0" w14:textId="31DE2F9A" w:rsidR="00244025" w:rsidRDefault="00B7049D" w:rsidP="00244025">
            <w:pPr>
              <w:jc w:val="right"/>
              <w:rPr>
                <w:rFonts w:ascii="Century Gothic" w:hAnsi="Century Gothic" w:cs="Calibri"/>
                <w:sz w:val="20"/>
                <w:szCs w:val="20"/>
              </w:rPr>
            </w:pPr>
            <w:r>
              <w:rPr>
                <w:rFonts w:ascii="Century Gothic" w:hAnsi="Century Gothic" w:cs="Calibri"/>
                <w:sz w:val="20"/>
                <w:szCs w:val="20"/>
              </w:rPr>
              <w:t>44,04</w:t>
            </w:r>
          </w:p>
        </w:tc>
      </w:tr>
      <w:tr w:rsidR="00244025" w:rsidRPr="00F349D6" w14:paraId="79C3A75F" w14:textId="77777777" w:rsidTr="00E7564B">
        <w:trPr>
          <w:trHeight w:val="345"/>
        </w:trPr>
        <w:tc>
          <w:tcPr>
            <w:tcW w:w="4361" w:type="dxa"/>
            <w:vAlign w:val="center"/>
            <w:hideMark/>
          </w:tcPr>
          <w:p w14:paraId="67955204" w14:textId="77777777" w:rsidR="00244025" w:rsidRDefault="00244025" w:rsidP="00244025">
            <w:pPr>
              <w:ind w:firstLine="142"/>
              <w:rPr>
                <w:rFonts w:ascii="Century Gothic" w:hAnsi="Century Gothic" w:cs="Calibri"/>
                <w:b/>
                <w:bCs/>
                <w:color w:val="000000"/>
                <w:sz w:val="18"/>
                <w:szCs w:val="18"/>
              </w:rPr>
            </w:pPr>
            <w:r>
              <w:rPr>
                <w:rFonts w:ascii="Century Gothic" w:hAnsi="Century Gothic" w:cs="Calibri"/>
                <w:b/>
                <w:bCs/>
                <w:color w:val="000000"/>
                <w:sz w:val="18"/>
                <w:szCs w:val="18"/>
              </w:rPr>
              <w:t xml:space="preserve">C A R  </w:t>
            </w:r>
          </w:p>
        </w:tc>
        <w:tc>
          <w:tcPr>
            <w:tcW w:w="1984" w:type="dxa"/>
            <w:noWrap/>
            <w:vAlign w:val="center"/>
            <w:hideMark/>
          </w:tcPr>
          <w:p w14:paraId="66785B56" w14:textId="2335A1E8" w:rsidR="00244025" w:rsidRDefault="00244025" w:rsidP="00244025">
            <w:pPr>
              <w:jc w:val="right"/>
              <w:rPr>
                <w:rFonts w:ascii="Century Gothic" w:hAnsi="Century Gothic" w:cs="Calibri"/>
                <w:sz w:val="20"/>
                <w:szCs w:val="20"/>
              </w:rPr>
            </w:pPr>
            <w:r>
              <w:rPr>
                <w:rFonts w:ascii="Century Gothic" w:hAnsi="Century Gothic" w:cs="Calibri"/>
                <w:sz w:val="20"/>
                <w:szCs w:val="20"/>
              </w:rPr>
              <w:t>108.89</w:t>
            </w:r>
          </w:p>
        </w:tc>
        <w:tc>
          <w:tcPr>
            <w:tcW w:w="1639" w:type="dxa"/>
            <w:noWrap/>
            <w:vAlign w:val="center"/>
            <w:hideMark/>
          </w:tcPr>
          <w:p w14:paraId="3254E40F" w14:textId="660725BF" w:rsidR="00244025" w:rsidRDefault="00244025" w:rsidP="00244025">
            <w:pPr>
              <w:jc w:val="right"/>
              <w:rPr>
                <w:rFonts w:ascii="Century Gothic" w:hAnsi="Century Gothic" w:cs="Calibri"/>
                <w:sz w:val="20"/>
                <w:szCs w:val="20"/>
              </w:rPr>
            </w:pPr>
            <w:r>
              <w:rPr>
                <w:rFonts w:ascii="Century Gothic" w:hAnsi="Century Gothic" w:cs="Calibri"/>
                <w:sz w:val="20"/>
                <w:szCs w:val="20"/>
              </w:rPr>
              <w:t>91,79</w:t>
            </w:r>
          </w:p>
        </w:tc>
        <w:tc>
          <w:tcPr>
            <w:tcW w:w="1701" w:type="dxa"/>
            <w:noWrap/>
            <w:vAlign w:val="center"/>
          </w:tcPr>
          <w:p w14:paraId="7DBDE9EA" w14:textId="10890B08" w:rsidR="00244025" w:rsidRDefault="00B7049D" w:rsidP="00244025">
            <w:pPr>
              <w:jc w:val="right"/>
              <w:rPr>
                <w:rFonts w:ascii="Century Gothic" w:hAnsi="Century Gothic" w:cs="Calibri"/>
                <w:sz w:val="20"/>
                <w:szCs w:val="20"/>
              </w:rPr>
            </w:pPr>
            <w:r>
              <w:rPr>
                <w:rFonts w:ascii="Century Gothic" w:hAnsi="Century Gothic" w:cs="Calibri"/>
                <w:sz w:val="20"/>
                <w:szCs w:val="20"/>
              </w:rPr>
              <w:t>428,99</w:t>
            </w:r>
          </w:p>
        </w:tc>
      </w:tr>
      <w:tr w:rsidR="00244025" w:rsidRPr="00F349D6" w14:paraId="6AE4B517" w14:textId="77777777" w:rsidTr="00E7564B">
        <w:trPr>
          <w:trHeight w:val="345"/>
        </w:trPr>
        <w:tc>
          <w:tcPr>
            <w:tcW w:w="4361" w:type="dxa"/>
            <w:vAlign w:val="center"/>
            <w:hideMark/>
          </w:tcPr>
          <w:p w14:paraId="61F8E0F8" w14:textId="77777777" w:rsidR="00244025" w:rsidRDefault="00244025" w:rsidP="00244025">
            <w:pPr>
              <w:ind w:firstLine="142"/>
              <w:rPr>
                <w:rFonts w:ascii="Century Gothic" w:hAnsi="Century Gothic" w:cs="Calibri"/>
                <w:b/>
                <w:bCs/>
                <w:color w:val="000000"/>
                <w:sz w:val="18"/>
                <w:szCs w:val="18"/>
              </w:rPr>
            </w:pPr>
            <w:r>
              <w:rPr>
                <w:rFonts w:ascii="Century Gothic" w:hAnsi="Century Gothic" w:cs="Calibri"/>
                <w:b/>
                <w:bCs/>
                <w:color w:val="000000"/>
                <w:sz w:val="18"/>
                <w:szCs w:val="18"/>
              </w:rPr>
              <w:t xml:space="preserve">K A P </w:t>
            </w:r>
          </w:p>
        </w:tc>
        <w:tc>
          <w:tcPr>
            <w:tcW w:w="1984" w:type="dxa"/>
            <w:noWrap/>
            <w:vAlign w:val="center"/>
            <w:hideMark/>
          </w:tcPr>
          <w:p w14:paraId="23DB74DE" w14:textId="206AE954" w:rsidR="00244025" w:rsidRDefault="00244025" w:rsidP="00244025">
            <w:pPr>
              <w:jc w:val="right"/>
              <w:rPr>
                <w:rFonts w:ascii="Century Gothic" w:hAnsi="Century Gothic" w:cs="Calibri"/>
                <w:sz w:val="20"/>
                <w:szCs w:val="20"/>
              </w:rPr>
            </w:pPr>
            <w:r>
              <w:rPr>
                <w:rFonts w:ascii="Century Gothic" w:hAnsi="Century Gothic" w:cs="Calibri"/>
                <w:sz w:val="20"/>
                <w:szCs w:val="20"/>
              </w:rPr>
              <w:t>0</w:t>
            </w:r>
          </w:p>
        </w:tc>
        <w:tc>
          <w:tcPr>
            <w:tcW w:w="1639" w:type="dxa"/>
            <w:noWrap/>
            <w:vAlign w:val="center"/>
            <w:hideMark/>
          </w:tcPr>
          <w:p w14:paraId="351F3C45" w14:textId="6E6A89B8" w:rsidR="00244025" w:rsidRDefault="00244025" w:rsidP="00244025">
            <w:pPr>
              <w:jc w:val="right"/>
              <w:rPr>
                <w:rFonts w:ascii="Century Gothic" w:hAnsi="Century Gothic" w:cs="Calibri"/>
                <w:sz w:val="20"/>
                <w:szCs w:val="20"/>
              </w:rPr>
            </w:pPr>
            <w:r>
              <w:rPr>
                <w:rFonts w:ascii="Century Gothic" w:hAnsi="Century Gothic" w:cs="Calibri"/>
                <w:sz w:val="20"/>
                <w:szCs w:val="20"/>
              </w:rPr>
              <w:t>0</w:t>
            </w:r>
          </w:p>
        </w:tc>
        <w:tc>
          <w:tcPr>
            <w:tcW w:w="1701" w:type="dxa"/>
            <w:noWrap/>
            <w:vAlign w:val="center"/>
          </w:tcPr>
          <w:p w14:paraId="0A57F1D2" w14:textId="7478EF45" w:rsidR="00244025" w:rsidRDefault="00B7049D" w:rsidP="00244025">
            <w:pPr>
              <w:jc w:val="right"/>
              <w:rPr>
                <w:rFonts w:ascii="Century Gothic" w:hAnsi="Century Gothic" w:cs="Calibri"/>
                <w:sz w:val="20"/>
                <w:szCs w:val="20"/>
              </w:rPr>
            </w:pPr>
            <w:r>
              <w:rPr>
                <w:rFonts w:ascii="Century Gothic" w:hAnsi="Century Gothic" w:cs="Calibri"/>
                <w:sz w:val="20"/>
                <w:szCs w:val="20"/>
              </w:rPr>
              <w:t>0</w:t>
            </w:r>
          </w:p>
        </w:tc>
      </w:tr>
      <w:tr w:rsidR="00244025" w:rsidRPr="00F349D6" w14:paraId="4BBC7452" w14:textId="77777777" w:rsidTr="00E7564B">
        <w:trPr>
          <w:trHeight w:val="345"/>
        </w:trPr>
        <w:tc>
          <w:tcPr>
            <w:tcW w:w="4361" w:type="dxa"/>
            <w:vAlign w:val="center"/>
            <w:hideMark/>
          </w:tcPr>
          <w:p w14:paraId="63042F36" w14:textId="77777777" w:rsidR="00244025" w:rsidRDefault="00244025" w:rsidP="00244025">
            <w:pPr>
              <w:ind w:firstLine="142"/>
              <w:rPr>
                <w:rFonts w:ascii="Century Gothic" w:hAnsi="Century Gothic" w:cs="Calibri"/>
                <w:b/>
                <w:bCs/>
                <w:color w:val="000000"/>
                <w:sz w:val="18"/>
                <w:szCs w:val="18"/>
              </w:rPr>
            </w:pPr>
            <w:r>
              <w:rPr>
                <w:rFonts w:ascii="Century Gothic" w:hAnsi="Century Gothic" w:cs="Calibri"/>
                <w:b/>
                <w:bCs/>
                <w:color w:val="000000"/>
                <w:sz w:val="18"/>
                <w:szCs w:val="18"/>
              </w:rPr>
              <w:t>NIM</w:t>
            </w:r>
          </w:p>
        </w:tc>
        <w:tc>
          <w:tcPr>
            <w:tcW w:w="1984" w:type="dxa"/>
            <w:noWrap/>
            <w:vAlign w:val="center"/>
            <w:hideMark/>
          </w:tcPr>
          <w:p w14:paraId="32940E33" w14:textId="09A5CCF2" w:rsidR="00244025" w:rsidRDefault="00244025" w:rsidP="00244025">
            <w:pPr>
              <w:jc w:val="right"/>
              <w:rPr>
                <w:rFonts w:ascii="Century Gothic" w:hAnsi="Century Gothic" w:cs="Calibri"/>
                <w:sz w:val="20"/>
                <w:szCs w:val="20"/>
              </w:rPr>
            </w:pPr>
            <w:r>
              <w:rPr>
                <w:rFonts w:ascii="Century Gothic" w:hAnsi="Century Gothic" w:cs="Calibri"/>
                <w:sz w:val="20"/>
                <w:szCs w:val="20"/>
              </w:rPr>
              <w:t>7,12</w:t>
            </w:r>
          </w:p>
        </w:tc>
        <w:tc>
          <w:tcPr>
            <w:tcW w:w="1639" w:type="dxa"/>
            <w:noWrap/>
            <w:vAlign w:val="center"/>
            <w:hideMark/>
          </w:tcPr>
          <w:p w14:paraId="74F17D5C" w14:textId="6DB7E7C0" w:rsidR="00244025" w:rsidRDefault="00244025" w:rsidP="00244025">
            <w:pPr>
              <w:jc w:val="right"/>
              <w:rPr>
                <w:rFonts w:ascii="Century Gothic" w:hAnsi="Century Gothic" w:cs="Calibri"/>
                <w:sz w:val="20"/>
                <w:szCs w:val="20"/>
              </w:rPr>
            </w:pPr>
            <w:r>
              <w:rPr>
                <w:rFonts w:ascii="Century Gothic" w:hAnsi="Century Gothic" w:cs="Calibri"/>
                <w:sz w:val="20"/>
                <w:szCs w:val="20"/>
              </w:rPr>
              <w:t>4,61</w:t>
            </w:r>
          </w:p>
        </w:tc>
        <w:tc>
          <w:tcPr>
            <w:tcW w:w="1701" w:type="dxa"/>
            <w:noWrap/>
            <w:vAlign w:val="center"/>
          </w:tcPr>
          <w:p w14:paraId="6F633385" w14:textId="300DE258" w:rsidR="00244025" w:rsidRDefault="00B7049D" w:rsidP="00244025">
            <w:pPr>
              <w:jc w:val="right"/>
              <w:rPr>
                <w:rFonts w:ascii="Century Gothic" w:hAnsi="Century Gothic" w:cs="Calibri"/>
                <w:sz w:val="20"/>
                <w:szCs w:val="20"/>
              </w:rPr>
            </w:pPr>
            <w:r>
              <w:rPr>
                <w:rFonts w:ascii="Century Gothic" w:hAnsi="Century Gothic" w:cs="Calibri"/>
                <w:sz w:val="20"/>
                <w:szCs w:val="20"/>
              </w:rPr>
              <w:t>3,85</w:t>
            </w:r>
          </w:p>
        </w:tc>
      </w:tr>
      <w:tr w:rsidR="00244025" w:rsidRPr="00F349D6" w14:paraId="06C51601" w14:textId="77777777" w:rsidTr="00E7564B">
        <w:trPr>
          <w:trHeight w:val="345"/>
        </w:trPr>
        <w:tc>
          <w:tcPr>
            <w:tcW w:w="4361" w:type="dxa"/>
            <w:vAlign w:val="center"/>
            <w:hideMark/>
          </w:tcPr>
          <w:p w14:paraId="17C74323" w14:textId="77777777" w:rsidR="00244025" w:rsidRDefault="00244025" w:rsidP="00244025">
            <w:pPr>
              <w:ind w:firstLine="142"/>
              <w:rPr>
                <w:rFonts w:ascii="Century Gothic" w:hAnsi="Century Gothic" w:cs="Calibri"/>
                <w:b/>
                <w:bCs/>
                <w:color w:val="000000"/>
                <w:sz w:val="18"/>
                <w:szCs w:val="18"/>
              </w:rPr>
            </w:pPr>
            <w:r w:rsidRPr="004E5E12">
              <w:rPr>
                <w:rFonts w:ascii="Century Gothic" w:hAnsi="Century Gothic" w:cs="Calibri"/>
                <w:b/>
                <w:bCs/>
                <w:color w:val="000000"/>
                <w:sz w:val="18"/>
                <w:szCs w:val="18"/>
              </w:rPr>
              <w:t>NPL Neto</w:t>
            </w:r>
          </w:p>
        </w:tc>
        <w:tc>
          <w:tcPr>
            <w:tcW w:w="1984" w:type="dxa"/>
            <w:noWrap/>
            <w:vAlign w:val="center"/>
            <w:hideMark/>
          </w:tcPr>
          <w:p w14:paraId="526744EB" w14:textId="6E0A4F26" w:rsidR="00244025" w:rsidRDefault="00244025" w:rsidP="00244025">
            <w:pPr>
              <w:jc w:val="right"/>
              <w:rPr>
                <w:rFonts w:ascii="Century Gothic" w:hAnsi="Century Gothic" w:cs="Calibri"/>
                <w:sz w:val="20"/>
                <w:szCs w:val="20"/>
              </w:rPr>
            </w:pPr>
            <w:r>
              <w:rPr>
                <w:rFonts w:ascii="Century Gothic" w:hAnsi="Century Gothic" w:cs="Calibri"/>
                <w:sz w:val="20"/>
                <w:szCs w:val="20"/>
              </w:rPr>
              <w:t>10,68</w:t>
            </w:r>
          </w:p>
        </w:tc>
        <w:tc>
          <w:tcPr>
            <w:tcW w:w="1639" w:type="dxa"/>
            <w:noWrap/>
            <w:vAlign w:val="center"/>
            <w:hideMark/>
          </w:tcPr>
          <w:p w14:paraId="5ECBD5D8" w14:textId="2A5B734D" w:rsidR="00244025" w:rsidRDefault="00244025" w:rsidP="00244025">
            <w:pPr>
              <w:jc w:val="right"/>
              <w:rPr>
                <w:rFonts w:ascii="Century Gothic" w:hAnsi="Century Gothic" w:cs="Calibri"/>
                <w:sz w:val="20"/>
                <w:szCs w:val="20"/>
              </w:rPr>
            </w:pPr>
            <w:r>
              <w:rPr>
                <w:rFonts w:ascii="Century Gothic" w:hAnsi="Century Gothic" w:cs="Calibri"/>
                <w:sz w:val="20"/>
                <w:szCs w:val="20"/>
              </w:rPr>
              <w:t>5,97</w:t>
            </w:r>
          </w:p>
        </w:tc>
        <w:tc>
          <w:tcPr>
            <w:tcW w:w="1701" w:type="dxa"/>
            <w:noWrap/>
            <w:vAlign w:val="center"/>
          </w:tcPr>
          <w:p w14:paraId="4CD79D94" w14:textId="634DB39E" w:rsidR="00244025" w:rsidRDefault="00B7049D" w:rsidP="00244025">
            <w:pPr>
              <w:jc w:val="right"/>
              <w:rPr>
                <w:rFonts w:ascii="Century Gothic" w:hAnsi="Century Gothic" w:cs="Calibri"/>
                <w:sz w:val="20"/>
                <w:szCs w:val="20"/>
              </w:rPr>
            </w:pPr>
            <w:r>
              <w:rPr>
                <w:rFonts w:ascii="Century Gothic" w:hAnsi="Century Gothic" w:cs="Calibri"/>
                <w:sz w:val="20"/>
                <w:szCs w:val="20"/>
              </w:rPr>
              <w:t>0,00</w:t>
            </w:r>
          </w:p>
        </w:tc>
      </w:tr>
      <w:tr w:rsidR="00244025" w:rsidRPr="00F349D6" w14:paraId="5B1AF9C3" w14:textId="77777777" w:rsidTr="00E7564B">
        <w:trPr>
          <w:trHeight w:val="345"/>
        </w:trPr>
        <w:tc>
          <w:tcPr>
            <w:tcW w:w="4361" w:type="dxa"/>
            <w:vAlign w:val="center"/>
            <w:hideMark/>
          </w:tcPr>
          <w:p w14:paraId="51E9D2AB" w14:textId="77777777" w:rsidR="00244025" w:rsidRDefault="00244025" w:rsidP="00244025">
            <w:pPr>
              <w:ind w:firstLine="142"/>
              <w:rPr>
                <w:rFonts w:ascii="Century Gothic" w:hAnsi="Century Gothic" w:cs="Calibri"/>
                <w:b/>
                <w:bCs/>
                <w:color w:val="000000"/>
                <w:sz w:val="18"/>
                <w:szCs w:val="18"/>
              </w:rPr>
            </w:pPr>
            <w:r w:rsidRPr="004E5E12">
              <w:rPr>
                <w:rFonts w:ascii="Century Gothic" w:hAnsi="Century Gothic" w:cs="Calibri"/>
                <w:b/>
                <w:bCs/>
                <w:color w:val="000000"/>
                <w:sz w:val="18"/>
                <w:szCs w:val="18"/>
              </w:rPr>
              <w:t>NPL Gross</w:t>
            </w:r>
          </w:p>
        </w:tc>
        <w:tc>
          <w:tcPr>
            <w:tcW w:w="1984" w:type="dxa"/>
            <w:noWrap/>
            <w:vAlign w:val="center"/>
            <w:hideMark/>
          </w:tcPr>
          <w:p w14:paraId="1243CDB4" w14:textId="215D828B" w:rsidR="00244025" w:rsidRDefault="00244025" w:rsidP="00244025">
            <w:pPr>
              <w:jc w:val="right"/>
              <w:rPr>
                <w:rFonts w:ascii="Century Gothic" w:hAnsi="Century Gothic" w:cs="Calibri"/>
                <w:sz w:val="20"/>
                <w:szCs w:val="20"/>
              </w:rPr>
            </w:pPr>
            <w:r>
              <w:rPr>
                <w:rFonts w:ascii="Century Gothic" w:hAnsi="Century Gothic" w:cs="Calibri"/>
                <w:sz w:val="20"/>
                <w:szCs w:val="20"/>
              </w:rPr>
              <w:t>24,30</w:t>
            </w:r>
          </w:p>
        </w:tc>
        <w:tc>
          <w:tcPr>
            <w:tcW w:w="1639" w:type="dxa"/>
            <w:noWrap/>
            <w:vAlign w:val="center"/>
            <w:hideMark/>
          </w:tcPr>
          <w:p w14:paraId="4E37353A" w14:textId="2B9E0A4F" w:rsidR="00244025" w:rsidRDefault="00244025" w:rsidP="00244025">
            <w:pPr>
              <w:jc w:val="right"/>
              <w:rPr>
                <w:rFonts w:ascii="Century Gothic" w:hAnsi="Century Gothic" w:cs="Calibri"/>
                <w:sz w:val="20"/>
                <w:szCs w:val="20"/>
              </w:rPr>
            </w:pPr>
            <w:r>
              <w:rPr>
                <w:rFonts w:ascii="Century Gothic" w:hAnsi="Century Gothic" w:cs="Calibri"/>
                <w:sz w:val="20"/>
                <w:szCs w:val="20"/>
              </w:rPr>
              <w:t>40,86</w:t>
            </w:r>
          </w:p>
        </w:tc>
        <w:tc>
          <w:tcPr>
            <w:tcW w:w="1701" w:type="dxa"/>
            <w:noWrap/>
            <w:vAlign w:val="center"/>
          </w:tcPr>
          <w:p w14:paraId="3701CCCF" w14:textId="6DD964AB" w:rsidR="00244025" w:rsidRDefault="00B7049D" w:rsidP="00244025">
            <w:pPr>
              <w:jc w:val="right"/>
              <w:rPr>
                <w:rFonts w:ascii="Century Gothic" w:hAnsi="Century Gothic" w:cs="Calibri"/>
                <w:sz w:val="20"/>
                <w:szCs w:val="20"/>
              </w:rPr>
            </w:pPr>
            <w:r>
              <w:rPr>
                <w:rFonts w:ascii="Century Gothic" w:hAnsi="Century Gothic" w:cs="Calibri"/>
                <w:sz w:val="20"/>
                <w:szCs w:val="20"/>
              </w:rPr>
              <w:t>81,09</w:t>
            </w:r>
          </w:p>
        </w:tc>
      </w:tr>
      <w:tr w:rsidR="00244025" w:rsidRPr="00F349D6" w14:paraId="61B623B9" w14:textId="77777777" w:rsidTr="00E7564B">
        <w:trPr>
          <w:trHeight w:val="345"/>
        </w:trPr>
        <w:tc>
          <w:tcPr>
            <w:tcW w:w="4361" w:type="dxa"/>
            <w:vAlign w:val="center"/>
            <w:hideMark/>
          </w:tcPr>
          <w:p w14:paraId="34ECA281" w14:textId="77777777" w:rsidR="00244025" w:rsidRDefault="00244025" w:rsidP="00244025">
            <w:pPr>
              <w:ind w:firstLine="142"/>
              <w:rPr>
                <w:rFonts w:ascii="Century Gothic" w:hAnsi="Century Gothic" w:cs="Calibri"/>
                <w:b/>
                <w:bCs/>
                <w:color w:val="000000"/>
                <w:sz w:val="18"/>
                <w:szCs w:val="18"/>
              </w:rPr>
            </w:pPr>
            <w:r>
              <w:rPr>
                <w:rFonts w:ascii="Century Gothic" w:hAnsi="Century Gothic" w:cs="Calibri"/>
                <w:b/>
                <w:bCs/>
                <w:color w:val="000000"/>
                <w:sz w:val="18"/>
                <w:szCs w:val="18"/>
              </w:rPr>
              <w:t xml:space="preserve">BOPO </w:t>
            </w:r>
          </w:p>
        </w:tc>
        <w:tc>
          <w:tcPr>
            <w:tcW w:w="1984" w:type="dxa"/>
            <w:noWrap/>
            <w:vAlign w:val="center"/>
            <w:hideMark/>
          </w:tcPr>
          <w:p w14:paraId="75230195" w14:textId="7DEDFE1B" w:rsidR="00244025" w:rsidRDefault="00244025" w:rsidP="00244025">
            <w:pPr>
              <w:jc w:val="right"/>
              <w:rPr>
                <w:rFonts w:ascii="Century Gothic" w:hAnsi="Century Gothic" w:cs="Calibri"/>
                <w:sz w:val="20"/>
                <w:szCs w:val="20"/>
              </w:rPr>
            </w:pPr>
            <w:r>
              <w:rPr>
                <w:rFonts w:ascii="Century Gothic" w:hAnsi="Century Gothic" w:cs="Calibri"/>
                <w:sz w:val="20"/>
                <w:szCs w:val="20"/>
              </w:rPr>
              <w:t>139,79</w:t>
            </w:r>
          </w:p>
        </w:tc>
        <w:tc>
          <w:tcPr>
            <w:tcW w:w="1639" w:type="dxa"/>
            <w:noWrap/>
            <w:vAlign w:val="center"/>
            <w:hideMark/>
          </w:tcPr>
          <w:p w14:paraId="5B009F59" w14:textId="0D917877" w:rsidR="00244025" w:rsidRDefault="00244025" w:rsidP="00244025">
            <w:pPr>
              <w:jc w:val="right"/>
              <w:rPr>
                <w:rFonts w:ascii="Century Gothic" w:hAnsi="Century Gothic" w:cs="Calibri"/>
                <w:sz w:val="20"/>
                <w:szCs w:val="20"/>
              </w:rPr>
            </w:pPr>
            <w:r>
              <w:rPr>
                <w:rFonts w:ascii="Century Gothic" w:hAnsi="Century Gothic" w:cs="Calibri"/>
                <w:sz w:val="20"/>
                <w:szCs w:val="20"/>
              </w:rPr>
              <w:t>199,17</w:t>
            </w:r>
          </w:p>
        </w:tc>
        <w:tc>
          <w:tcPr>
            <w:tcW w:w="1701" w:type="dxa"/>
            <w:noWrap/>
            <w:vAlign w:val="center"/>
          </w:tcPr>
          <w:p w14:paraId="41EDFAAA" w14:textId="717F7F34" w:rsidR="00244025" w:rsidRDefault="00B7049D" w:rsidP="00244025">
            <w:pPr>
              <w:jc w:val="right"/>
              <w:rPr>
                <w:rFonts w:ascii="Century Gothic" w:hAnsi="Century Gothic" w:cs="Calibri"/>
                <w:sz w:val="20"/>
                <w:szCs w:val="20"/>
              </w:rPr>
            </w:pPr>
            <w:r>
              <w:rPr>
                <w:rFonts w:ascii="Century Gothic" w:hAnsi="Century Gothic" w:cs="Calibri"/>
                <w:sz w:val="20"/>
                <w:szCs w:val="20"/>
              </w:rPr>
              <w:t>195,98</w:t>
            </w:r>
          </w:p>
        </w:tc>
      </w:tr>
      <w:tr w:rsidR="00244025" w:rsidRPr="00F349D6" w14:paraId="6B9A96FC" w14:textId="77777777" w:rsidTr="00E7564B">
        <w:trPr>
          <w:trHeight w:val="345"/>
        </w:trPr>
        <w:tc>
          <w:tcPr>
            <w:tcW w:w="4361" w:type="dxa"/>
            <w:vAlign w:val="center"/>
            <w:hideMark/>
          </w:tcPr>
          <w:p w14:paraId="2385537D" w14:textId="77777777" w:rsidR="00244025" w:rsidRDefault="00244025" w:rsidP="00244025">
            <w:pPr>
              <w:rPr>
                <w:rFonts w:ascii="Century Gothic" w:hAnsi="Century Gothic" w:cs="Calibri"/>
                <w:b/>
                <w:bCs/>
                <w:color w:val="000000"/>
                <w:sz w:val="18"/>
                <w:szCs w:val="18"/>
              </w:rPr>
            </w:pPr>
            <w:r>
              <w:rPr>
                <w:rFonts w:ascii="Century Gothic" w:hAnsi="Century Gothic" w:cs="Calibri"/>
                <w:b/>
                <w:bCs/>
                <w:color w:val="000000"/>
                <w:sz w:val="18"/>
                <w:szCs w:val="18"/>
              </w:rPr>
              <w:t xml:space="preserve">   ROA </w:t>
            </w:r>
          </w:p>
        </w:tc>
        <w:tc>
          <w:tcPr>
            <w:tcW w:w="1984" w:type="dxa"/>
            <w:noWrap/>
            <w:vAlign w:val="center"/>
            <w:hideMark/>
          </w:tcPr>
          <w:p w14:paraId="4CE0AFBC" w14:textId="1280AE74" w:rsidR="00244025" w:rsidRDefault="00244025" w:rsidP="00244025">
            <w:pPr>
              <w:jc w:val="right"/>
              <w:rPr>
                <w:rFonts w:ascii="Century Gothic" w:hAnsi="Century Gothic" w:cs="Calibri"/>
                <w:sz w:val="20"/>
                <w:szCs w:val="20"/>
              </w:rPr>
            </w:pPr>
            <w:r>
              <w:rPr>
                <w:rFonts w:ascii="Century Gothic" w:hAnsi="Century Gothic" w:cs="Calibri"/>
                <w:sz w:val="20"/>
                <w:szCs w:val="20"/>
              </w:rPr>
              <w:t>(4,86)</w:t>
            </w:r>
          </w:p>
        </w:tc>
        <w:tc>
          <w:tcPr>
            <w:tcW w:w="1639" w:type="dxa"/>
            <w:noWrap/>
            <w:vAlign w:val="center"/>
            <w:hideMark/>
          </w:tcPr>
          <w:p w14:paraId="62C2AA84" w14:textId="48A87BCC" w:rsidR="00244025" w:rsidRDefault="00244025" w:rsidP="00244025">
            <w:pPr>
              <w:jc w:val="right"/>
              <w:rPr>
                <w:rFonts w:ascii="Century Gothic" w:hAnsi="Century Gothic" w:cs="Calibri"/>
                <w:sz w:val="20"/>
                <w:szCs w:val="20"/>
              </w:rPr>
            </w:pPr>
            <w:r>
              <w:rPr>
                <w:rFonts w:ascii="Century Gothic" w:hAnsi="Century Gothic" w:cs="Calibri"/>
                <w:sz w:val="20"/>
                <w:szCs w:val="20"/>
              </w:rPr>
              <w:t>(7,16)</w:t>
            </w:r>
          </w:p>
        </w:tc>
        <w:tc>
          <w:tcPr>
            <w:tcW w:w="1701" w:type="dxa"/>
            <w:noWrap/>
            <w:vAlign w:val="center"/>
          </w:tcPr>
          <w:p w14:paraId="61148762" w14:textId="38407463" w:rsidR="00244025" w:rsidRDefault="00B7049D" w:rsidP="00244025">
            <w:pPr>
              <w:jc w:val="right"/>
              <w:rPr>
                <w:rFonts w:ascii="Century Gothic" w:hAnsi="Century Gothic" w:cs="Calibri"/>
                <w:sz w:val="20"/>
                <w:szCs w:val="20"/>
              </w:rPr>
            </w:pPr>
            <w:r>
              <w:rPr>
                <w:rFonts w:ascii="Century Gothic" w:hAnsi="Century Gothic" w:cs="Calibri"/>
                <w:sz w:val="20"/>
                <w:szCs w:val="20"/>
              </w:rPr>
              <w:t>(8,72)</w:t>
            </w:r>
          </w:p>
        </w:tc>
      </w:tr>
    </w:tbl>
    <w:p w14:paraId="51D70204" w14:textId="77777777" w:rsidR="003B7492" w:rsidRDefault="003B7492" w:rsidP="00EF6D9A">
      <w:pPr>
        <w:jc w:val="center"/>
        <w:rPr>
          <w:rFonts w:ascii="Century Gothic" w:hAnsi="Century Gothic" w:cs="Arial"/>
          <w:b/>
        </w:rPr>
      </w:pPr>
    </w:p>
    <w:p w14:paraId="22881005" w14:textId="58E48534" w:rsidR="00C43F4E" w:rsidRPr="00AC25CA" w:rsidRDefault="00C43F4E" w:rsidP="00EF6D9A">
      <w:pPr>
        <w:jc w:val="center"/>
        <w:rPr>
          <w:rFonts w:ascii="Century Gothic" w:hAnsi="Century Gothic" w:cs="Arial"/>
          <w:b/>
          <w:lang w:val="sv-SE"/>
        </w:rPr>
      </w:pPr>
      <w:r w:rsidRPr="00AC25CA">
        <w:rPr>
          <w:rFonts w:ascii="Century Gothic" w:hAnsi="Century Gothic" w:cs="Arial"/>
          <w:b/>
          <w:lang w:val="sv-SE"/>
        </w:rPr>
        <w:t>KEPEMILIKAN</w:t>
      </w:r>
    </w:p>
    <w:p w14:paraId="488A7302" w14:textId="77777777" w:rsidR="008E49B4" w:rsidRPr="00AC25CA" w:rsidRDefault="00EF6D9A" w:rsidP="00C43F4E">
      <w:pPr>
        <w:jc w:val="center"/>
        <w:rPr>
          <w:rFonts w:ascii="Century Gothic" w:hAnsi="Century Gothic" w:cs="Arial"/>
          <w:b/>
          <w:lang w:val="sv-SE"/>
        </w:rPr>
      </w:pPr>
      <w:r w:rsidRPr="00AC25CA">
        <w:rPr>
          <w:rFonts w:ascii="Century Gothic" w:hAnsi="Century Gothic" w:cs="Arial"/>
          <w:b/>
          <w:lang w:val="sv-SE"/>
        </w:rPr>
        <w:t>PT. BANK PEREKONOMIAN</w:t>
      </w:r>
      <w:r w:rsidR="00C43F4E" w:rsidRPr="00AC25CA">
        <w:rPr>
          <w:rFonts w:ascii="Century Gothic" w:hAnsi="Century Gothic" w:cs="Arial"/>
          <w:b/>
          <w:lang w:val="sv-SE"/>
        </w:rPr>
        <w:t xml:space="preserve"> RAKYAT CENTRAL MICRO</w:t>
      </w:r>
    </w:p>
    <w:p w14:paraId="6E8EE778" w14:textId="7D6435A5" w:rsidR="00C43F4E" w:rsidRDefault="00AC25CA" w:rsidP="00C43F4E">
      <w:pPr>
        <w:jc w:val="center"/>
        <w:rPr>
          <w:rFonts w:ascii="Century Gothic" w:hAnsi="Century Gothic" w:cs="Arial"/>
          <w:b/>
        </w:rPr>
      </w:pPr>
      <w:r>
        <w:rPr>
          <w:rFonts w:ascii="Century Gothic" w:hAnsi="Century Gothic" w:cs="Arial"/>
          <w:b/>
        </w:rPr>
        <w:t>POSISI 31 DESEMBER</w:t>
      </w:r>
      <w:r w:rsidR="00CD0026">
        <w:rPr>
          <w:rFonts w:ascii="Century Gothic" w:hAnsi="Century Gothic" w:cs="Arial"/>
          <w:b/>
        </w:rPr>
        <w:t xml:space="preserve"> 202</w:t>
      </w:r>
      <w:r w:rsidR="008E49B4">
        <w:rPr>
          <w:rFonts w:ascii="Century Gothic" w:hAnsi="Century Gothic" w:cs="Arial"/>
          <w:b/>
        </w:rPr>
        <w:t>4</w:t>
      </w:r>
      <w:r w:rsidR="003F3B8A">
        <w:rPr>
          <w:rFonts w:ascii="Century Gothic" w:hAnsi="Century Gothic" w:cs="Arial"/>
          <w:b/>
        </w:rPr>
        <w:t xml:space="preserve"> </w:t>
      </w:r>
    </w:p>
    <w:p w14:paraId="02ACEA15" w14:textId="77777777" w:rsidR="008E49B4" w:rsidRPr="00B26045" w:rsidRDefault="008E49B4" w:rsidP="00C43F4E">
      <w:pPr>
        <w:jc w:val="center"/>
        <w:rPr>
          <w:rFonts w:ascii="Century Gothic" w:hAnsi="Century Gothic" w:cs="Arial"/>
          <w:b/>
        </w:rPr>
      </w:pPr>
    </w:p>
    <w:tbl>
      <w:tblPr>
        <w:tblW w:w="9805" w:type="dxa"/>
        <w:tblInd w:w="250" w:type="dxa"/>
        <w:tblLook w:val="04A0" w:firstRow="1" w:lastRow="0" w:firstColumn="1" w:lastColumn="0" w:noHBand="0" w:noVBand="1"/>
      </w:tblPr>
      <w:tblGrid>
        <w:gridCol w:w="617"/>
        <w:gridCol w:w="3919"/>
        <w:gridCol w:w="1134"/>
        <w:gridCol w:w="1418"/>
        <w:gridCol w:w="1770"/>
        <w:gridCol w:w="947"/>
      </w:tblGrid>
      <w:tr w:rsidR="003F3B8A" w14:paraId="683960E5" w14:textId="77777777" w:rsidTr="00776FCD">
        <w:trPr>
          <w:trHeight w:val="256"/>
        </w:trPr>
        <w:tc>
          <w:tcPr>
            <w:tcW w:w="617" w:type="dxa"/>
            <w:vMerge w:val="restart"/>
            <w:tcBorders>
              <w:top w:val="double" w:sz="6" w:space="0" w:color="auto"/>
              <w:left w:val="double" w:sz="6" w:space="0" w:color="auto"/>
              <w:bottom w:val="double" w:sz="6" w:space="0" w:color="000000"/>
              <w:right w:val="double" w:sz="6" w:space="0" w:color="auto"/>
            </w:tcBorders>
            <w:vAlign w:val="center"/>
            <w:hideMark/>
          </w:tcPr>
          <w:p w14:paraId="10A27B33" w14:textId="77777777" w:rsidR="003F3B8A" w:rsidRDefault="003F3B8A" w:rsidP="00776FCD">
            <w:pPr>
              <w:jc w:val="center"/>
              <w:rPr>
                <w:rFonts w:ascii="Century Gothic" w:hAnsi="Century Gothic" w:cs="Calibri"/>
                <w:b/>
                <w:bCs/>
                <w:color w:val="000000"/>
                <w:sz w:val="16"/>
                <w:szCs w:val="16"/>
              </w:rPr>
            </w:pPr>
            <w:r>
              <w:rPr>
                <w:rFonts w:ascii="Century Gothic" w:hAnsi="Century Gothic" w:cs="Calibri"/>
                <w:b/>
                <w:bCs/>
                <w:color w:val="000000"/>
                <w:sz w:val="16"/>
                <w:szCs w:val="16"/>
              </w:rPr>
              <w:t>NO</w:t>
            </w:r>
          </w:p>
        </w:tc>
        <w:tc>
          <w:tcPr>
            <w:tcW w:w="3919" w:type="dxa"/>
            <w:vMerge w:val="restart"/>
            <w:tcBorders>
              <w:top w:val="double" w:sz="6" w:space="0" w:color="auto"/>
              <w:left w:val="double" w:sz="6" w:space="0" w:color="auto"/>
              <w:bottom w:val="double" w:sz="6" w:space="0" w:color="000000"/>
              <w:right w:val="double" w:sz="6" w:space="0" w:color="auto"/>
            </w:tcBorders>
            <w:vAlign w:val="center"/>
            <w:hideMark/>
          </w:tcPr>
          <w:p w14:paraId="445D123E" w14:textId="77777777" w:rsidR="003F3B8A" w:rsidRDefault="003F3B8A" w:rsidP="00776FCD">
            <w:pPr>
              <w:jc w:val="center"/>
              <w:rPr>
                <w:rFonts w:ascii="Century Gothic" w:hAnsi="Century Gothic" w:cs="Calibri"/>
                <w:b/>
                <w:bCs/>
                <w:color w:val="000000"/>
                <w:sz w:val="16"/>
                <w:szCs w:val="16"/>
              </w:rPr>
            </w:pPr>
            <w:r>
              <w:rPr>
                <w:rFonts w:ascii="Century Gothic" w:hAnsi="Century Gothic" w:cs="Calibri"/>
                <w:b/>
                <w:bCs/>
                <w:color w:val="000000"/>
                <w:sz w:val="16"/>
                <w:szCs w:val="16"/>
              </w:rPr>
              <w:t>NAMA</w:t>
            </w:r>
          </w:p>
        </w:tc>
        <w:tc>
          <w:tcPr>
            <w:tcW w:w="1134" w:type="dxa"/>
            <w:tcBorders>
              <w:top w:val="double" w:sz="6" w:space="0" w:color="auto"/>
              <w:left w:val="nil"/>
              <w:bottom w:val="nil"/>
              <w:right w:val="double" w:sz="6" w:space="0" w:color="auto"/>
            </w:tcBorders>
            <w:vAlign w:val="center"/>
            <w:hideMark/>
          </w:tcPr>
          <w:p w14:paraId="4191AFA3" w14:textId="77777777" w:rsidR="003F3B8A" w:rsidRDefault="003F3B8A" w:rsidP="00776FCD">
            <w:pPr>
              <w:jc w:val="center"/>
              <w:rPr>
                <w:rFonts w:ascii="Century Gothic" w:hAnsi="Century Gothic" w:cs="Calibri"/>
                <w:b/>
                <w:bCs/>
                <w:color w:val="000000"/>
                <w:sz w:val="16"/>
                <w:szCs w:val="16"/>
              </w:rPr>
            </w:pPr>
            <w:r>
              <w:rPr>
                <w:rFonts w:ascii="Century Gothic" w:hAnsi="Century Gothic" w:cs="Calibri"/>
                <w:b/>
                <w:bCs/>
                <w:color w:val="000000"/>
                <w:sz w:val="16"/>
                <w:szCs w:val="16"/>
              </w:rPr>
              <w:t>JUMLAH</w:t>
            </w:r>
          </w:p>
        </w:tc>
        <w:tc>
          <w:tcPr>
            <w:tcW w:w="1418" w:type="dxa"/>
            <w:tcBorders>
              <w:top w:val="double" w:sz="6" w:space="0" w:color="auto"/>
              <w:left w:val="nil"/>
              <w:bottom w:val="nil"/>
              <w:right w:val="double" w:sz="6" w:space="0" w:color="auto"/>
            </w:tcBorders>
            <w:vAlign w:val="center"/>
            <w:hideMark/>
          </w:tcPr>
          <w:p w14:paraId="0D0BD543" w14:textId="77777777" w:rsidR="003F3B8A" w:rsidRDefault="003F3B8A" w:rsidP="00776FCD">
            <w:pPr>
              <w:jc w:val="center"/>
              <w:rPr>
                <w:rFonts w:ascii="Century Gothic" w:hAnsi="Century Gothic" w:cs="Calibri"/>
                <w:b/>
                <w:bCs/>
                <w:color w:val="000000"/>
                <w:sz w:val="16"/>
                <w:szCs w:val="16"/>
              </w:rPr>
            </w:pPr>
            <w:r>
              <w:rPr>
                <w:rFonts w:ascii="Century Gothic" w:hAnsi="Century Gothic" w:cs="Calibri"/>
                <w:b/>
                <w:bCs/>
                <w:color w:val="000000"/>
                <w:sz w:val="16"/>
                <w:szCs w:val="16"/>
              </w:rPr>
              <w:t>NOMINAL</w:t>
            </w:r>
          </w:p>
        </w:tc>
        <w:tc>
          <w:tcPr>
            <w:tcW w:w="1770" w:type="dxa"/>
            <w:tcBorders>
              <w:top w:val="double" w:sz="6" w:space="0" w:color="auto"/>
              <w:left w:val="nil"/>
              <w:bottom w:val="nil"/>
              <w:right w:val="double" w:sz="6" w:space="0" w:color="auto"/>
            </w:tcBorders>
            <w:vAlign w:val="center"/>
            <w:hideMark/>
          </w:tcPr>
          <w:p w14:paraId="1A01250A" w14:textId="77777777" w:rsidR="003F3B8A" w:rsidRDefault="003F3B8A" w:rsidP="00776FCD">
            <w:pPr>
              <w:jc w:val="center"/>
              <w:rPr>
                <w:rFonts w:ascii="Century Gothic" w:hAnsi="Century Gothic" w:cs="Calibri"/>
                <w:b/>
                <w:bCs/>
                <w:color w:val="000000"/>
                <w:sz w:val="16"/>
                <w:szCs w:val="16"/>
              </w:rPr>
            </w:pPr>
            <w:r>
              <w:rPr>
                <w:rFonts w:ascii="Century Gothic" w:hAnsi="Century Gothic" w:cs="Calibri"/>
                <w:b/>
                <w:bCs/>
                <w:color w:val="000000"/>
                <w:sz w:val="16"/>
                <w:szCs w:val="16"/>
              </w:rPr>
              <w:t>JUMLAH</w:t>
            </w:r>
          </w:p>
        </w:tc>
        <w:tc>
          <w:tcPr>
            <w:tcW w:w="947" w:type="dxa"/>
            <w:tcBorders>
              <w:top w:val="double" w:sz="6" w:space="0" w:color="auto"/>
              <w:left w:val="nil"/>
              <w:bottom w:val="nil"/>
              <w:right w:val="double" w:sz="6" w:space="0" w:color="auto"/>
            </w:tcBorders>
            <w:vAlign w:val="center"/>
            <w:hideMark/>
          </w:tcPr>
          <w:p w14:paraId="38F69EDD" w14:textId="77777777" w:rsidR="003F3B8A" w:rsidRDefault="003F3B8A" w:rsidP="00776FCD">
            <w:pPr>
              <w:jc w:val="center"/>
              <w:rPr>
                <w:rFonts w:ascii="Century Gothic" w:hAnsi="Century Gothic" w:cs="Calibri"/>
                <w:b/>
                <w:bCs/>
                <w:color w:val="000000"/>
                <w:sz w:val="16"/>
                <w:szCs w:val="16"/>
              </w:rPr>
            </w:pPr>
          </w:p>
        </w:tc>
      </w:tr>
      <w:tr w:rsidR="003F3B8A" w14:paraId="313672ED" w14:textId="77777777" w:rsidTr="00776FCD">
        <w:trPr>
          <w:trHeight w:val="244"/>
        </w:trPr>
        <w:tc>
          <w:tcPr>
            <w:tcW w:w="617" w:type="dxa"/>
            <w:vMerge/>
            <w:tcBorders>
              <w:top w:val="double" w:sz="6" w:space="0" w:color="auto"/>
              <w:left w:val="double" w:sz="6" w:space="0" w:color="auto"/>
              <w:bottom w:val="double" w:sz="6" w:space="0" w:color="000000"/>
              <w:right w:val="double" w:sz="6" w:space="0" w:color="auto"/>
            </w:tcBorders>
            <w:vAlign w:val="center"/>
            <w:hideMark/>
          </w:tcPr>
          <w:p w14:paraId="7C471E82" w14:textId="77777777" w:rsidR="003F3B8A" w:rsidRDefault="003F3B8A" w:rsidP="00776FCD">
            <w:pPr>
              <w:jc w:val="center"/>
              <w:rPr>
                <w:rFonts w:ascii="Century Gothic" w:hAnsi="Century Gothic" w:cs="Calibri"/>
                <w:b/>
                <w:bCs/>
                <w:color w:val="000000"/>
                <w:sz w:val="16"/>
                <w:szCs w:val="16"/>
              </w:rPr>
            </w:pPr>
          </w:p>
        </w:tc>
        <w:tc>
          <w:tcPr>
            <w:tcW w:w="3919" w:type="dxa"/>
            <w:vMerge/>
            <w:tcBorders>
              <w:top w:val="double" w:sz="6" w:space="0" w:color="auto"/>
              <w:left w:val="double" w:sz="6" w:space="0" w:color="auto"/>
              <w:bottom w:val="double" w:sz="6" w:space="0" w:color="000000"/>
              <w:right w:val="double" w:sz="6" w:space="0" w:color="auto"/>
            </w:tcBorders>
            <w:vAlign w:val="center"/>
            <w:hideMark/>
          </w:tcPr>
          <w:p w14:paraId="4F6A61F4" w14:textId="77777777" w:rsidR="003F3B8A" w:rsidRDefault="003F3B8A" w:rsidP="00776FCD">
            <w:pPr>
              <w:jc w:val="center"/>
              <w:rPr>
                <w:rFonts w:ascii="Century Gothic" w:hAnsi="Century Gothic" w:cs="Calibri"/>
                <w:b/>
                <w:bCs/>
                <w:color w:val="000000"/>
                <w:sz w:val="16"/>
                <w:szCs w:val="16"/>
              </w:rPr>
            </w:pPr>
          </w:p>
        </w:tc>
        <w:tc>
          <w:tcPr>
            <w:tcW w:w="1134" w:type="dxa"/>
            <w:tcBorders>
              <w:top w:val="nil"/>
              <w:left w:val="nil"/>
              <w:bottom w:val="nil"/>
              <w:right w:val="double" w:sz="6" w:space="0" w:color="auto"/>
            </w:tcBorders>
            <w:vAlign w:val="center"/>
            <w:hideMark/>
          </w:tcPr>
          <w:p w14:paraId="3F3CA9E1" w14:textId="77777777" w:rsidR="003F3B8A" w:rsidRDefault="003F3B8A" w:rsidP="00776FCD">
            <w:pPr>
              <w:jc w:val="center"/>
              <w:rPr>
                <w:rFonts w:ascii="Century Gothic" w:hAnsi="Century Gothic" w:cs="Calibri"/>
                <w:b/>
                <w:bCs/>
                <w:color w:val="000000"/>
                <w:sz w:val="16"/>
                <w:szCs w:val="16"/>
              </w:rPr>
            </w:pPr>
            <w:r>
              <w:rPr>
                <w:rFonts w:ascii="Century Gothic" w:hAnsi="Century Gothic" w:cs="Calibri"/>
                <w:b/>
                <w:bCs/>
                <w:color w:val="000000"/>
                <w:sz w:val="16"/>
                <w:szCs w:val="16"/>
              </w:rPr>
              <w:t>LEMBAR</w:t>
            </w:r>
          </w:p>
        </w:tc>
        <w:tc>
          <w:tcPr>
            <w:tcW w:w="1418" w:type="dxa"/>
            <w:tcBorders>
              <w:top w:val="nil"/>
              <w:left w:val="nil"/>
              <w:bottom w:val="nil"/>
              <w:right w:val="double" w:sz="6" w:space="0" w:color="auto"/>
            </w:tcBorders>
            <w:vAlign w:val="center"/>
            <w:hideMark/>
          </w:tcPr>
          <w:p w14:paraId="154DE738" w14:textId="77777777" w:rsidR="003F3B8A" w:rsidRDefault="003F3B8A" w:rsidP="00776FCD">
            <w:pPr>
              <w:jc w:val="center"/>
              <w:rPr>
                <w:rFonts w:ascii="Century Gothic" w:hAnsi="Century Gothic" w:cs="Calibri"/>
                <w:b/>
                <w:bCs/>
                <w:color w:val="000000"/>
                <w:sz w:val="16"/>
                <w:szCs w:val="16"/>
              </w:rPr>
            </w:pPr>
            <w:r>
              <w:rPr>
                <w:rFonts w:ascii="Century Gothic" w:hAnsi="Century Gothic" w:cs="Calibri"/>
                <w:b/>
                <w:bCs/>
                <w:color w:val="000000"/>
                <w:sz w:val="16"/>
                <w:szCs w:val="16"/>
              </w:rPr>
              <w:t>SAHAM</w:t>
            </w:r>
          </w:p>
        </w:tc>
        <w:tc>
          <w:tcPr>
            <w:tcW w:w="1770" w:type="dxa"/>
            <w:tcBorders>
              <w:top w:val="nil"/>
              <w:left w:val="nil"/>
              <w:bottom w:val="nil"/>
              <w:right w:val="double" w:sz="6" w:space="0" w:color="auto"/>
            </w:tcBorders>
            <w:vAlign w:val="center"/>
            <w:hideMark/>
          </w:tcPr>
          <w:p w14:paraId="68AC17F2" w14:textId="77777777" w:rsidR="003F3B8A" w:rsidRDefault="003F3B8A" w:rsidP="00776FCD">
            <w:pPr>
              <w:jc w:val="center"/>
              <w:rPr>
                <w:rFonts w:ascii="Century Gothic" w:hAnsi="Century Gothic" w:cs="Calibri"/>
                <w:b/>
                <w:bCs/>
                <w:color w:val="000000"/>
                <w:sz w:val="16"/>
                <w:szCs w:val="16"/>
              </w:rPr>
            </w:pPr>
            <w:r>
              <w:rPr>
                <w:rFonts w:ascii="Century Gothic" w:hAnsi="Century Gothic" w:cs="Calibri"/>
                <w:b/>
                <w:bCs/>
                <w:color w:val="000000"/>
                <w:sz w:val="16"/>
                <w:szCs w:val="16"/>
              </w:rPr>
              <w:t>NOMINAL</w:t>
            </w:r>
          </w:p>
        </w:tc>
        <w:tc>
          <w:tcPr>
            <w:tcW w:w="947" w:type="dxa"/>
            <w:tcBorders>
              <w:top w:val="nil"/>
              <w:left w:val="nil"/>
              <w:bottom w:val="nil"/>
              <w:right w:val="double" w:sz="6" w:space="0" w:color="auto"/>
            </w:tcBorders>
            <w:vAlign w:val="center"/>
            <w:hideMark/>
          </w:tcPr>
          <w:p w14:paraId="2D1F9F7E" w14:textId="77777777" w:rsidR="003F3B8A" w:rsidRDefault="003F3B8A" w:rsidP="00776FCD">
            <w:pPr>
              <w:jc w:val="center"/>
              <w:rPr>
                <w:rFonts w:ascii="Century Gothic" w:hAnsi="Century Gothic" w:cs="Calibri"/>
                <w:b/>
                <w:bCs/>
                <w:color w:val="000000"/>
                <w:sz w:val="16"/>
                <w:szCs w:val="16"/>
              </w:rPr>
            </w:pPr>
            <w:r>
              <w:rPr>
                <w:rFonts w:ascii="Century Gothic" w:hAnsi="Century Gothic" w:cs="Calibri"/>
                <w:b/>
                <w:bCs/>
                <w:color w:val="000000"/>
                <w:sz w:val="16"/>
                <w:szCs w:val="16"/>
              </w:rPr>
              <w:t>( % )</w:t>
            </w:r>
          </w:p>
        </w:tc>
      </w:tr>
      <w:tr w:rsidR="003F3B8A" w14:paraId="6A6DA347" w14:textId="77777777" w:rsidTr="00776FCD">
        <w:trPr>
          <w:trHeight w:val="244"/>
        </w:trPr>
        <w:tc>
          <w:tcPr>
            <w:tcW w:w="617" w:type="dxa"/>
            <w:vMerge/>
            <w:tcBorders>
              <w:top w:val="double" w:sz="6" w:space="0" w:color="auto"/>
              <w:left w:val="double" w:sz="6" w:space="0" w:color="auto"/>
              <w:bottom w:val="double" w:sz="6" w:space="0" w:color="000000"/>
              <w:right w:val="double" w:sz="6" w:space="0" w:color="auto"/>
            </w:tcBorders>
            <w:vAlign w:val="center"/>
            <w:hideMark/>
          </w:tcPr>
          <w:p w14:paraId="10E3B2E3" w14:textId="77777777" w:rsidR="003F3B8A" w:rsidRDefault="003F3B8A" w:rsidP="00776FCD">
            <w:pPr>
              <w:jc w:val="center"/>
              <w:rPr>
                <w:rFonts w:ascii="Century Gothic" w:hAnsi="Century Gothic" w:cs="Calibri"/>
                <w:b/>
                <w:bCs/>
                <w:color w:val="000000"/>
                <w:sz w:val="16"/>
                <w:szCs w:val="16"/>
              </w:rPr>
            </w:pPr>
          </w:p>
        </w:tc>
        <w:tc>
          <w:tcPr>
            <w:tcW w:w="3919" w:type="dxa"/>
            <w:vMerge/>
            <w:tcBorders>
              <w:top w:val="double" w:sz="6" w:space="0" w:color="auto"/>
              <w:left w:val="double" w:sz="6" w:space="0" w:color="auto"/>
              <w:bottom w:val="double" w:sz="6" w:space="0" w:color="000000"/>
              <w:right w:val="double" w:sz="6" w:space="0" w:color="auto"/>
            </w:tcBorders>
            <w:vAlign w:val="center"/>
            <w:hideMark/>
          </w:tcPr>
          <w:p w14:paraId="0A525834" w14:textId="77777777" w:rsidR="003F3B8A" w:rsidRDefault="003F3B8A" w:rsidP="00776FCD">
            <w:pPr>
              <w:jc w:val="center"/>
              <w:rPr>
                <w:rFonts w:ascii="Century Gothic" w:hAnsi="Century Gothic" w:cs="Calibri"/>
                <w:b/>
                <w:bCs/>
                <w:color w:val="000000"/>
                <w:sz w:val="16"/>
                <w:szCs w:val="16"/>
              </w:rPr>
            </w:pPr>
          </w:p>
        </w:tc>
        <w:tc>
          <w:tcPr>
            <w:tcW w:w="1134" w:type="dxa"/>
            <w:tcBorders>
              <w:top w:val="nil"/>
              <w:left w:val="nil"/>
              <w:bottom w:val="nil"/>
              <w:right w:val="double" w:sz="6" w:space="0" w:color="auto"/>
            </w:tcBorders>
            <w:vAlign w:val="center"/>
            <w:hideMark/>
          </w:tcPr>
          <w:p w14:paraId="140E7D0A" w14:textId="77777777" w:rsidR="003F3B8A" w:rsidRDefault="003F3B8A" w:rsidP="00776FCD">
            <w:pPr>
              <w:jc w:val="center"/>
              <w:rPr>
                <w:rFonts w:ascii="Century Gothic" w:hAnsi="Century Gothic" w:cs="Calibri"/>
                <w:b/>
                <w:bCs/>
                <w:color w:val="000000"/>
                <w:sz w:val="16"/>
                <w:szCs w:val="16"/>
              </w:rPr>
            </w:pPr>
            <w:r>
              <w:rPr>
                <w:rFonts w:ascii="Century Gothic" w:hAnsi="Century Gothic" w:cs="Calibri"/>
                <w:b/>
                <w:bCs/>
                <w:color w:val="000000"/>
                <w:sz w:val="16"/>
                <w:szCs w:val="16"/>
              </w:rPr>
              <w:t>SAHAM</w:t>
            </w:r>
          </w:p>
        </w:tc>
        <w:tc>
          <w:tcPr>
            <w:tcW w:w="1418" w:type="dxa"/>
            <w:tcBorders>
              <w:top w:val="nil"/>
              <w:left w:val="nil"/>
              <w:bottom w:val="nil"/>
              <w:right w:val="double" w:sz="6" w:space="0" w:color="auto"/>
            </w:tcBorders>
            <w:vAlign w:val="center"/>
            <w:hideMark/>
          </w:tcPr>
          <w:p w14:paraId="0ADF9A50" w14:textId="77777777" w:rsidR="003F3B8A" w:rsidRDefault="003F3B8A" w:rsidP="00776FCD">
            <w:pPr>
              <w:jc w:val="center"/>
              <w:rPr>
                <w:rFonts w:ascii="Century Gothic" w:hAnsi="Century Gothic" w:cs="Calibri"/>
                <w:b/>
                <w:bCs/>
                <w:color w:val="000000"/>
                <w:sz w:val="16"/>
                <w:szCs w:val="16"/>
              </w:rPr>
            </w:pPr>
            <w:r>
              <w:rPr>
                <w:rFonts w:ascii="Century Gothic" w:hAnsi="Century Gothic" w:cs="Calibri"/>
                <w:b/>
                <w:bCs/>
                <w:color w:val="000000"/>
                <w:sz w:val="16"/>
                <w:szCs w:val="16"/>
              </w:rPr>
              <w:t>PER LEMBAR</w:t>
            </w:r>
          </w:p>
        </w:tc>
        <w:tc>
          <w:tcPr>
            <w:tcW w:w="1770" w:type="dxa"/>
            <w:tcBorders>
              <w:top w:val="nil"/>
              <w:left w:val="nil"/>
              <w:bottom w:val="nil"/>
              <w:right w:val="double" w:sz="6" w:space="0" w:color="auto"/>
            </w:tcBorders>
            <w:vAlign w:val="center"/>
            <w:hideMark/>
          </w:tcPr>
          <w:p w14:paraId="3F2FB2F3" w14:textId="77777777" w:rsidR="003F3B8A" w:rsidRDefault="003F3B8A" w:rsidP="00776FCD">
            <w:pPr>
              <w:jc w:val="center"/>
              <w:rPr>
                <w:rFonts w:ascii="Century Gothic" w:hAnsi="Century Gothic" w:cs="Calibri"/>
                <w:b/>
                <w:bCs/>
                <w:color w:val="000000"/>
                <w:sz w:val="16"/>
                <w:szCs w:val="16"/>
              </w:rPr>
            </w:pPr>
            <w:r>
              <w:rPr>
                <w:rFonts w:ascii="Century Gothic" w:hAnsi="Century Gothic" w:cs="Calibri"/>
                <w:b/>
                <w:bCs/>
                <w:color w:val="000000"/>
                <w:sz w:val="16"/>
                <w:szCs w:val="16"/>
              </w:rPr>
              <w:t>SAHAM</w:t>
            </w:r>
          </w:p>
        </w:tc>
        <w:tc>
          <w:tcPr>
            <w:tcW w:w="947" w:type="dxa"/>
            <w:tcBorders>
              <w:top w:val="nil"/>
              <w:left w:val="nil"/>
              <w:bottom w:val="nil"/>
              <w:right w:val="double" w:sz="6" w:space="0" w:color="auto"/>
            </w:tcBorders>
            <w:vAlign w:val="center"/>
            <w:hideMark/>
          </w:tcPr>
          <w:p w14:paraId="23F0DD7C" w14:textId="77777777" w:rsidR="003F3B8A" w:rsidRDefault="003F3B8A" w:rsidP="00776FCD">
            <w:pPr>
              <w:jc w:val="center"/>
              <w:rPr>
                <w:rFonts w:ascii="Century Gothic" w:hAnsi="Century Gothic" w:cs="Calibri"/>
                <w:color w:val="000000"/>
                <w:sz w:val="16"/>
                <w:szCs w:val="16"/>
              </w:rPr>
            </w:pPr>
          </w:p>
        </w:tc>
      </w:tr>
      <w:tr w:rsidR="003F3B8A" w14:paraId="1B588E2D" w14:textId="77777777" w:rsidTr="00776FCD">
        <w:trPr>
          <w:trHeight w:val="256"/>
        </w:trPr>
        <w:tc>
          <w:tcPr>
            <w:tcW w:w="617" w:type="dxa"/>
            <w:vMerge/>
            <w:tcBorders>
              <w:top w:val="double" w:sz="6" w:space="0" w:color="auto"/>
              <w:left w:val="double" w:sz="6" w:space="0" w:color="auto"/>
              <w:bottom w:val="double" w:sz="6" w:space="0" w:color="000000"/>
              <w:right w:val="double" w:sz="6" w:space="0" w:color="auto"/>
            </w:tcBorders>
            <w:vAlign w:val="center"/>
            <w:hideMark/>
          </w:tcPr>
          <w:p w14:paraId="0B1DD4B4" w14:textId="77777777" w:rsidR="003F3B8A" w:rsidRDefault="003F3B8A" w:rsidP="00776FCD">
            <w:pPr>
              <w:jc w:val="center"/>
              <w:rPr>
                <w:rFonts w:ascii="Century Gothic" w:hAnsi="Century Gothic" w:cs="Calibri"/>
                <w:b/>
                <w:bCs/>
                <w:color w:val="000000"/>
                <w:sz w:val="16"/>
                <w:szCs w:val="16"/>
              </w:rPr>
            </w:pPr>
          </w:p>
        </w:tc>
        <w:tc>
          <w:tcPr>
            <w:tcW w:w="3919" w:type="dxa"/>
            <w:vMerge/>
            <w:tcBorders>
              <w:top w:val="double" w:sz="6" w:space="0" w:color="auto"/>
              <w:left w:val="double" w:sz="6" w:space="0" w:color="auto"/>
              <w:bottom w:val="double" w:sz="6" w:space="0" w:color="000000"/>
              <w:right w:val="double" w:sz="6" w:space="0" w:color="auto"/>
            </w:tcBorders>
            <w:vAlign w:val="center"/>
            <w:hideMark/>
          </w:tcPr>
          <w:p w14:paraId="1275C52D" w14:textId="77777777" w:rsidR="003F3B8A" w:rsidRDefault="003F3B8A" w:rsidP="00776FCD">
            <w:pPr>
              <w:jc w:val="center"/>
              <w:rPr>
                <w:rFonts w:ascii="Century Gothic" w:hAnsi="Century Gothic" w:cs="Calibri"/>
                <w:b/>
                <w:bCs/>
                <w:color w:val="000000"/>
                <w:sz w:val="16"/>
                <w:szCs w:val="16"/>
              </w:rPr>
            </w:pPr>
          </w:p>
        </w:tc>
        <w:tc>
          <w:tcPr>
            <w:tcW w:w="1134" w:type="dxa"/>
            <w:tcBorders>
              <w:top w:val="nil"/>
              <w:left w:val="nil"/>
              <w:bottom w:val="double" w:sz="6" w:space="0" w:color="auto"/>
              <w:right w:val="double" w:sz="6" w:space="0" w:color="auto"/>
            </w:tcBorders>
            <w:vAlign w:val="center"/>
            <w:hideMark/>
          </w:tcPr>
          <w:p w14:paraId="4B1A0346" w14:textId="77777777" w:rsidR="003F3B8A" w:rsidRDefault="003F3B8A" w:rsidP="00776FCD">
            <w:pPr>
              <w:jc w:val="center"/>
              <w:rPr>
                <w:rFonts w:ascii="Century Gothic" w:hAnsi="Century Gothic" w:cs="Calibri"/>
                <w:color w:val="000000"/>
                <w:sz w:val="16"/>
                <w:szCs w:val="16"/>
              </w:rPr>
            </w:pPr>
          </w:p>
        </w:tc>
        <w:tc>
          <w:tcPr>
            <w:tcW w:w="1418" w:type="dxa"/>
            <w:tcBorders>
              <w:top w:val="nil"/>
              <w:left w:val="nil"/>
              <w:bottom w:val="double" w:sz="6" w:space="0" w:color="auto"/>
              <w:right w:val="double" w:sz="6" w:space="0" w:color="auto"/>
            </w:tcBorders>
            <w:vAlign w:val="center"/>
            <w:hideMark/>
          </w:tcPr>
          <w:p w14:paraId="3FFC698C" w14:textId="77777777" w:rsidR="003F3B8A" w:rsidRDefault="003F3B8A" w:rsidP="00776FCD">
            <w:pPr>
              <w:jc w:val="center"/>
              <w:rPr>
                <w:rFonts w:ascii="Century Gothic" w:hAnsi="Century Gothic" w:cs="Calibri"/>
                <w:b/>
                <w:bCs/>
                <w:color w:val="000000"/>
                <w:sz w:val="16"/>
                <w:szCs w:val="16"/>
              </w:rPr>
            </w:pPr>
            <w:r>
              <w:rPr>
                <w:rFonts w:ascii="Century Gothic" w:hAnsi="Century Gothic" w:cs="Calibri"/>
                <w:b/>
                <w:bCs/>
                <w:color w:val="000000"/>
                <w:sz w:val="16"/>
                <w:szCs w:val="16"/>
              </w:rPr>
              <w:t>(Rp)</w:t>
            </w:r>
          </w:p>
        </w:tc>
        <w:tc>
          <w:tcPr>
            <w:tcW w:w="1770" w:type="dxa"/>
            <w:tcBorders>
              <w:top w:val="nil"/>
              <w:left w:val="nil"/>
              <w:bottom w:val="double" w:sz="6" w:space="0" w:color="auto"/>
              <w:right w:val="double" w:sz="6" w:space="0" w:color="auto"/>
            </w:tcBorders>
            <w:vAlign w:val="center"/>
            <w:hideMark/>
          </w:tcPr>
          <w:p w14:paraId="516A06E3" w14:textId="77777777" w:rsidR="003F3B8A" w:rsidRDefault="003F3B8A" w:rsidP="00776FCD">
            <w:pPr>
              <w:jc w:val="center"/>
              <w:rPr>
                <w:rFonts w:ascii="Century Gothic" w:hAnsi="Century Gothic" w:cs="Calibri"/>
                <w:b/>
                <w:bCs/>
                <w:color w:val="000000"/>
                <w:sz w:val="16"/>
                <w:szCs w:val="16"/>
              </w:rPr>
            </w:pPr>
            <w:r>
              <w:rPr>
                <w:rFonts w:ascii="Century Gothic" w:hAnsi="Century Gothic" w:cs="Calibri"/>
                <w:b/>
                <w:bCs/>
                <w:color w:val="000000"/>
                <w:sz w:val="16"/>
                <w:szCs w:val="16"/>
              </w:rPr>
              <w:t>(Rp)</w:t>
            </w:r>
          </w:p>
        </w:tc>
        <w:tc>
          <w:tcPr>
            <w:tcW w:w="947" w:type="dxa"/>
            <w:tcBorders>
              <w:top w:val="nil"/>
              <w:left w:val="nil"/>
              <w:bottom w:val="double" w:sz="6" w:space="0" w:color="auto"/>
              <w:right w:val="double" w:sz="6" w:space="0" w:color="auto"/>
            </w:tcBorders>
            <w:vAlign w:val="center"/>
            <w:hideMark/>
          </w:tcPr>
          <w:p w14:paraId="6B9702EF" w14:textId="77777777" w:rsidR="003F3B8A" w:rsidRDefault="003F3B8A" w:rsidP="00776FCD">
            <w:pPr>
              <w:jc w:val="center"/>
              <w:rPr>
                <w:rFonts w:ascii="Century Gothic" w:hAnsi="Century Gothic" w:cs="Calibri"/>
                <w:color w:val="000000"/>
                <w:sz w:val="16"/>
                <w:szCs w:val="16"/>
              </w:rPr>
            </w:pPr>
          </w:p>
        </w:tc>
      </w:tr>
      <w:tr w:rsidR="003F3B8A" w14:paraId="35CEB0B0" w14:textId="77777777" w:rsidTr="00776FCD">
        <w:trPr>
          <w:trHeight w:val="354"/>
        </w:trPr>
        <w:tc>
          <w:tcPr>
            <w:tcW w:w="617" w:type="dxa"/>
            <w:tcBorders>
              <w:top w:val="nil"/>
              <w:left w:val="double" w:sz="6" w:space="0" w:color="auto"/>
              <w:bottom w:val="single" w:sz="4" w:space="0" w:color="auto"/>
              <w:right w:val="double" w:sz="6" w:space="0" w:color="auto"/>
            </w:tcBorders>
            <w:vAlign w:val="center"/>
            <w:hideMark/>
          </w:tcPr>
          <w:p w14:paraId="2F5317DC" w14:textId="77777777" w:rsidR="003F3B8A" w:rsidRDefault="003F3B8A" w:rsidP="00776FCD">
            <w:pPr>
              <w:jc w:val="center"/>
              <w:rPr>
                <w:rFonts w:ascii="Century Gothic" w:hAnsi="Century Gothic" w:cs="Calibri"/>
                <w:color w:val="000000"/>
                <w:sz w:val="16"/>
                <w:szCs w:val="16"/>
              </w:rPr>
            </w:pPr>
            <w:r>
              <w:rPr>
                <w:rFonts w:ascii="Century Gothic" w:hAnsi="Century Gothic" w:cs="Calibri"/>
                <w:color w:val="000000"/>
                <w:sz w:val="16"/>
                <w:szCs w:val="16"/>
              </w:rPr>
              <w:t>1</w:t>
            </w:r>
          </w:p>
        </w:tc>
        <w:tc>
          <w:tcPr>
            <w:tcW w:w="3919" w:type="dxa"/>
            <w:tcBorders>
              <w:top w:val="nil"/>
              <w:left w:val="nil"/>
              <w:bottom w:val="single" w:sz="4" w:space="0" w:color="auto"/>
              <w:right w:val="double" w:sz="6" w:space="0" w:color="auto"/>
            </w:tcBorders>
            <w:vAlign w:val="center"/>
          </w:tcPr>
          <w:p w14:paraId="21C71FA7" w14:textId="371C3845" w:rsidR="003F3B8A" w:rsidRPr="00B74355" w:rsidRDefault="00AC25CA" w:rsidP="00776FCD">
            <w:pPr>
              <w:rPr>
                <w:rFonts w:ascii="Century Gothic" w:hAnsi="Century Gothic" w:cs="Calibri"/>
                <w:color w:val="000000"/>
                <w:sz w:val="16"/>
                <w:szCs w:val="16"/>
                <w:lang w:val="sv-SE"/>
              </w:rPr>
            </w:pPr>
            <w:r>
              <w:rPr>
                <w:rFonts w:ascii="Century Gothic" w:hAnsi="Century Gothic" w:cs="Calibri"/>
                <w:color w:val="000000"/>
                <w:sz w:val="16"/>
                <w:szCs w:val="16"/>
                <w:lang w:val="sv-SE"/>
              </w:rPr>
              <w:t>Koperasi Konsumen Pegawai Negeri Balaikota Padang</w:t>
            </w:r>
          </w:p>
        </w:tc>
        <w:tc>
          <w:tcPr>
            <w:tcW w:w="1134" w:type="dxa"/>
            <w:tcBorders>
              <w:top w:val="nil"/>
              <w:left w:val="nil"/>
              <w:bottom w:val="single" w:sz="4" w:space="0" w:color="auto"/>
              <w:right w:val="double" w:sz="6" w:space="0" w:color="auto"/>
            </w:tcBorders>
            <w:vAlign w:val="center"/>
            <w:hideMark/>
          </w:tcPr>
          <w:p w14:paraId="6F15FD24" w14:textId="26F0092B" w:rsidR="003F3B8A" w:rsidRDefault="00AC25CA" w:rsidP="00776FCD">
            <w:pPr>
              <w:jc w:val="right"/>
              <w:rPr>
                <w:rFonts w:ascii="Century Gothic" w:hAnsi="Century Gothic" w:cs="Calibri"/>
                <w:color w:val="000000"/>
                <w:sz w:val="16"/>
                <w:szCs w:val="16"/>
              </w:rPr>
            </w:pPr>
            <w:r>
              <w:rPr>
                <w:rFonts w:ascii="Century Gothic" w:hAnsi="Century Gothic" w:cs="Calibri"/>
                <w:color w:val="000000"/>
                <w:sz w:val="16"/>
                <w:szCs w:val="16"/>
              </w:rPr>
              <w:t>1</w:t>
            </w:r>
            <w:r w:rsidR="003F3B8A">
              <w:rPr>
                <w:rFonts w:ascii="Century Gothic" w:hAnsi="Century Gothic" w:cs="Calibri"/>
                <w:color w:val="000000"/>
                <w:sz w:val="16"/>
                <w:szCs w:val="16"/>
              </w:rPr>
              <w:t>.</w:t>
            </w:r>
            <w:r>
              <w:rPr>
                <w:rFonts w:ascii="Century Gothic" w:hAnsi="Century Gothic" w:cs="Calibri"/>
                <w:color w:val="000000"/>
                <w:sz w:val="16"/>
                <w:szCs w:val="16"/>
              </w:rPr>
              <w:t>5</w:t>
            </w:r>
            <w:r w:rsidR="003F3B8A">
              <w:rPr>
                <w:rFonts w:ascii="Century Gothic" w:hAnsi="Century Gothic" w:cs="Calibri"/>
                <w:color w:val="000000"/>
                <w:sz w:val="16"/>
                <w:szCs w:val="16"/>
              </w:rPr>
              <w:t>20</w:t>
            </w:r>
          </w:p>
        </w:tc>
        <w:tc>
          <w:tcPr>
            <w:tcW w:w="1418" w:type="dxa"/>
            <w:tcBorders>
              <w:top w:val="nil"/>
              <w:left w:val="nil"/>
              <w:bottom w:val="single" w:sz="4" w:space="0" w:color="auto"/>
              <w:right w:val="double" w:sz="6" w:space="0" w:color="auto"/>
            </w:tcBorders>
            <w:vAlign w:val="center"/>
            <w:hideMark/>
          </w:tcPr>
          <w:p w14:paraId="399D461D" w14:textId="77777777" w:rsidR="003F3B8A" w:rsidRDefault="003F3B8A" w:rsidP="00776FCD">
            <w:pPr>
              <w:jc w:val="right"/>
              <w:rPr>
                <w:rFonts w:ascii="Century Gothic" w:hAnsi="Century Gothic" w:cs="Calibri"/>
                <w:color w:val="000000"/>
                <w:sz w:val="16"/>
                <w:szCs w:val="16"/>
              </w:rPr>
            </w:pPr>
            <w:r>
              <w:rPr>
                <w:rFonts w:ascii="Century Gothic" w:hAnsi="Century Gothic" w:cs="Calibri"/>
                <w:color w:val="000000"/>
                <w:sz w:val="16"/>
                <w:szCs w:val="16"/>
              </w:rPr>
              <w:t>2.500.000</w:t>
            </w:r>
          </w:p>
        </w:tc>
        <w:tc>
          <w:tcPr>
            <w:tcW w:w="1770" w:type="dxa"/>
            <w:tcBorders>
              <w:top w:val="nil"/>
              <w:left w:val="nil"/>
              <w:bottom w:val="single" w:sz="4" w:space="0" w:color="auto"/>
              <w:right w:val="double" w:sz="6" w:space="0" w:color="auto"/>
            </w:tcBorders>
            <w:vAlign w:val="center"/>
            <w:hideMark/>
          </w:tcPr>
          <w:p w14:paraId="6197A013" w14:textId="5120BEE3" w:rsidR="003F3B8A" w:rsidRDefault="00AC25CA" w:rsidP="00776FCD">
            <w:pPr>
              <w:jc w:val="right"/>
              <w:rPr>
                <w:rFonts w:ascii="Century Gothic" w:hAnsi="Century Gothic" w:cs="Calibri"/>
                <w:color w:val="000000"/>
                <w:sz w:val="16"/>
                <w:szCs w:val="16"/>
              </w:rPr>
            </w:pPr>
            <w:r>
              <w:rPr>
                <w:rFonts w:ascii="Century Gothic" w:hAnsi="Century Gothic" w:cs="Calibri"/>
                <w:color w:val="000000"/>
                <w:sz w:val="16"/>
                <w:szCs w:val="16"/>
              </w:rPr>
              <w:t>3</w:t>
            </w:r>
            <w:r w:rsidR="003F3B8A">
              <w:rPr>
                <w:rFonts w:ascii="Century Gothic" w:hAnsi="Century Gothic" w:cs="Calibri"/>
                <w:color w:val="000000"/>
                <w:sz w:val="16"/>
                <w:szCs w:val="16"/>
              </w:rPr>
              <w:t>.800.000.000</w:t>
            </w:r>
          </w:p>
        </w:tc>
        <w:tc>
          <w:tcPr>
            <w:tcW w:w="947" w:type="dxa"/>
            <w:tcBorders>
              <w:top w:val="nil"/>
              <w:left w:val="nil"/>
              <w:bottom w:val="single" w:sz="4" w:space="0" w:color="auto"/>
              <w:right w:val="double" w:sz="6" w:space="0" w:color="auto"/>
            </w:tcBorders>
            <w:vAlign w:val="center"/>
            <w:hideMark/>
          </w:tcPr>
          <w:p w14:paraId="10E4D511" w14:textId="77777777" w:rsidR="003F3B8A" w:rsidRDefault="003F3B8A" w:rsidP="00776FCD">
            <w:pPr>
              <w:jc w:val="right"/>
              <w:rPr>
                <w:rFonts w:ascii="Century Gothic" w:hAnsi="Century Gothic" w:cs="Calibri"/>
                <w:color w:val="000000"/>
                <w:sz w:val="16"/>
                <w:szCs w:val="16"/>
              </w:rPr>
            </w:pPr>
            <w:r>
              <w:rPr>
                <w:rFonts w:ascii="Century Gothic" w:hAnsi="Century Gothic" w:cs="Calibri"/>
                <w:color w:val="000000"/>
                <w:sz w:val="16"/>
                <w:szCs w:val="16"/>
              </w:rPr>
              <w:t>99,90</w:t>
            </w:r>
          </w:p>
        </w:tc>
      </w:tr>
      <w:tr w:rsidR="003F3B8A" w14:paraId="5FAA120E" w14:textId="77777777" w:rsidTr="00776FCD">
        <w:trPr>
          <w:trHeight w:val="354"/>
        </w:trPr>
        <w:tc>
          <w:tcPr>
            <w:tcW w:w="617" w:type="dxa"/>
            <w:tcBorders>
              <w:top w:val="nil"/>
              <w:left w:val="double" w:sz="6" w:space="0" w:color="auto"/>
              <w:bottom w:val="single" w:sz="4" w:space="0" w:color="auto"/>
              <w:right w:val="double" w:sz="6" w:space="0" w:color="auto"/>
            </w:tcBorders>
            <w:vAlign w:val="center"/>
            <w:hideMark/>
          </w:tcPr>
          <w:p w14:paraId="555D1CAA" w14:textId="77777777" w:rsidR="003F3B8A" w:rsidRDefault="003F3B8A" w:rsidP="00776FCD">
            <w:pPr>
              <w:jc w:val="center"/>
              <w:rPr>
                <w:rFonts w:ascii="Century Gothic" w:hAnsi="Century Gothic" w:cs="Calibri"/>
                <w:color w:val="000000"/>
                <w:sz w:val="16"/>
                <w:szCs w:val="16"/>
              </w:rPr>
            </w:pPr>
            <w:r>
              <w:rPr>
                <w:rFonts w:ascii="Century Gothic" w:hAnsi="Century Gothic" w:cs="Calibri"/>
                <w:color w:val="000000"/>
                <w:sz w:val="16"/>
                <w:szCs w:val="16"/>
              </w:rPr>
              <w:t>2</w:t>
            </w:r>
          </w:p>
        </w:tc>
        <w:tc>
          <w:tcPr>
            <w:tcW w:w="3919" w:type="dxa"/>
            <w:tcBorders>
              <w:top w:val="nil"/>
              <w:left w:val="nil"/>
              <w:bottom w:val="single" w:sz="4" w:space="0" w:color="auto"/>
              <w:right w:val="double" w:sz="6" w:space="0" w:color="auto"/>
            </w:tcBorders>
            <w:vAlign w:val="center"/>
          </w:tcPr>
          <w:p w14:paraId="70217F98" w14:textId="4AC094A9" w:rsidR="003F3B8A" w:rsidRDefault="00AC25CA" w:rsidP="00776FCD">
            <w:pPr>
              <w:rPr>
                <w:rFonts w:ascii="Century Gothic" w:hAnsi="Century Gothic" w:cs="Calibri"/>
                <w:color w:val="000000"/>
                <w:sz w:val="16"/>
                <w:szCs w:val="16"/>
              </w:rPr>
            </w:pPr>
            <w:proofErr w:type="spellStart"/>
            <w:r>
              <w:rPr>
                <w:rFonts w:ascii="Century Gothic" w:hAnsi="Century Gothic" w:cs="Calibri"/>
                <w:color w:val="000000"/>
                <w:sz w:val="16"/>
                <w:szCs w:val="16"/>
              </w:rPr>
              <w:t>Ir.H..Asnel</w:t>
            </w:r>
            <w:proofErr w:type="spellEnd"/>
            <w:r>
              <w:rPr>
                <w:rFonts w:ascii="Century Gothic" w:hAnsi="Century Gothic" w:cs="Calibri"/>
                <w:color w:val="000000"/>
                <w:sz w:val="16"/>
                <w:szCs w:val="16"/>
              </w:rPr>
              <w:t xml:space="preserve"> </w:t>
            </w:r>
          </w:p>
        </w:tc>
        <w:tc>
          <w:tcPr>
            <w:tcW w:w="1134" w:type="dxa"/>
            <w:tcBorders>
              <w:top w:val="nil"/>
              <w:left w:val="nil"/>
              <w:bottom w:val="single" w:sz="4" w:space="0" w:color="auto"/>
              <w:right w:val="double" w:sz="6" w:space="0" w:color="auto"/>
            </w:tcBorders>
            <w:vAlign w:val="center"/>
            <w:hideMark/>
          </w:tcPr>
          <w:p w14:paraId="5028E241" w14:textId="77777777" w:rsidR="003F3B8A" w:rsidRDefault="003F3B8A" w:rsidP="00776FCD">
            <w:pPr>
              <w:jc w:val="right"/>
              <w:rPr>
                <w:rFonts w:ascii="Century Gothic" w:hAnsi="Century Gothic" w:cs="Calibri"/>
                <w:color w:val="000000"/>
                <w:sz w:val="16"/>
                <w:szCs w:val="16"/>
              </w:rPr>
            </w:pPr>
            <w:r>
              <w:rPr>
                <w:rFonts w:ascii="Century Gothic" w:hAnsi="Century Gothic" w:cs="Calibri"/>
                <w:color w:val="000000"/>
                <w:sz w:val="16"/>
                <w:szCs w:val="16"/>
              </w:rPr>
              <w:t>2</w:t>
            </w:r>
          </w:p>
        </w:tc>
        <w:tc>
          <w:tcPr>
            <w:tcW w:w="1418" w:type="dxa"/>
            <w:tcBorders>
              <w:top w:val="nil"/>
              <w:left w:val="nil"/>
              <w:bottom w:val="single" w:sz="4" w:space="0" w:color="auto"/>
              <w:right w:val="double" w:sz="6" w:space="0" w:color="auto"/>
            </w:tcBorders>
            <w:vAlign w:val="center"/>
            <w:hideMark/>
          </w:tcPr>
          <w:p w14:paraId="4B7CB127" w14:textId="77777777" w:rsidR="003F3B8A" w:rsidRDefault="003F3B8A" w:rsidP="00776FCD">
            <w:pPr>
              <w:jc w:val="right"/>
              <w:rPr>
                <w:rFonts w:ascii="Century Gothic" w:hAnsi="Century Gothic" w:cs="Calibri"/>
                <w:color w:val="000000"/>
                <w:sz w:val="16"/>
                <w:szCs w:val="16"/>
              </w:rPr>
            </w:pPr>
            <w:r>
              <w:rPr>
                <w:rFonts w:ascii="Century Gothic" w:hAnsi="Century Gothic" w:cs="Calibri"/>
                <w:color w:val="000000"/>
                <w:sz w:val="16"/>
                <w:szCs w:val="16"/>
              </w:rPr>
              <w:t>2.500.000</w:t>
            </w:r>
          </w:p>
        </w:tc>
        <w:tc>
          <w:tcPr>
            <w:tcW w:w="1770" w:type="dxa"/>
            <w:tcBorders>
              <w:top w:val="nil"/>
              <w:left w:val="nil"/>
              <w:bottom w:val="single" w:sz="4" w:space="0" w:color="auto"/>
              <w:right w:val="double" w:sz="6" w:space="0" w:color="auto"/>
            </w:tcBorders>
            <w:vAlign w:val="center"/>
            <w:hideMark/>
          </w:tcPr>
          <w:p w14:paraId="09A50155" w14:textId="77777777" w:rsidR="003F3B8A" w:rsidRDefault="003F3B8A" w:rsidP="00776FCD">
            <w:pPr>
              <w:jc w:val="right"/>
              <w:rPr>
                <w:rFonts w:ascii="Century Gothic" w:hAnsi="Century Gothic" w:cs="Calibri"/>
                <w:color w:val="000000"/>
                <w:sz w:val="16"/>
                <w:szCs w:val="16"/>
              </w:rPr>
            </w:pPr>
            <w:r>
              <w:rPr>
                <w:rFonts w:ascii="Century Gothic" w:hAnsi="Century Gothic" w:cs="Calibri"/>
                <w:color w:val="000000"/>
                <w:sz w:val="16"/>
                <w:szCs w:val="16"/>
              </w:rPr>
              <w:t xml:space="preserve">      5.000.000</w:t>
            </w:r>
          </w:p>
        </w:tc>
        <w:tc>
          <w:tcPr>
            <w:tcW w:w="947" w:type="dxa"/>
            <w:tcBorders>
              <w:top w:val="nil"/>
              <w:left w:val="nil"/>
              <w:bottom w:val="single" w:sz="4" w:space="0" w:color="auto"/>
              <w:right w:val="double" w:sz="6" w:space="0" w:color="auto"/>
            </w:tcBorders>
            <w:vAlign w:val="center"/>
            <w:hideMark/>
          </w:tcPr>
          <w:p w14:paraId="1A30DD64" w14:textId="657BCE45" w:rsidR="003F3B8A" w:rsidRDefault="003F3B8A" w:rsidP="00776FCD">
            <w:pPr>
              <w:jc w:val="right"/>
              <w:rPr>
                <w:rFonts w:ascii="Century Gothic" w:hAnsi="Century Gothic" w:cs="Calibri"/>
                <w:color w:val="000000"/>
                <w:sz w:val="16"/>
                <w:szCs w:val="16"/>
              </w:rPr>
            </w:pPr>
            <w:r>
              <w:rPr>
                <w:rFonts w:ascii="Century Gothic" w:hAnsi="Century Gothic" w:cs="Calibri"/>
                <w:color w:val="000000"/>
                <w:sz w:val="16"/>
                <w:szCs w:val="16"/>
              </w:rPr>
              <w:t>0,</w:t>
            </w:r>
            <w:r w:rsidR="00AC25CA">
              <w:rPr>
                <w:rFonts w:ascii="Century Gothic" w:hAnsi="Century Gothic" w:cs="Calibri"/>
                <w:color w:val="000000"/>
                <w:sz w:val="16"/>
                <w:szCs w:val="16"/>
              </w:rPr>
              <w:t>13</w:t>
            </w:r>
          </w:p>
        </w:tc>
      </w:tr>
      <w:tr w:rsidR="003F3B8A" w14:paraId="5B4BCB8A" w14:textId="77777777" w:rsidTr="00776FCD">
        <w:trPr>
          <w:trHeight w:val="354"/>
        </w:trPr>
        <w:tc>
          <w:tcPr>
            <w:tcW w:w="617" w:type="dxa"/>
            <w:tcBorders>
              <w:top w:val="nil"/>
              <w:left w:val="double" w:sz="6" w:space="0" w:color="auto"/>
              <w:bottom w:val="single" w:sz="4" w:space="0" w:color="auto"/>
              <w:right w:val="double" w:sz="6" w:space="0" w:color="auto"/>
            </w:tcBorders>
            <w:vAlign w:val="center"/>
            <w:hideMark/>
          </w:tcPr>
          <w:p w14:paraId="1A837CED" w14:textId="77777777" w:rsidR="003F3B8A" w:rsidRDefault="003F3B8A" w:rsidP="00776FCD">
            <w:pPr>
              <w:jc w:val="center"/>
              <w:rPr>
                <w:rFonts w:ascii="Century Gothic" w:hAnsi="Century Gothic" w:cs="Calibri"/>
                <w:color w:val="000000"/>
                <w:sz w:val="16"/>
                <w:szCs w:val="16"/>
              </w:rPr>
            </w:pPr>
            <w:r>
              <w:rPr>
                <w:rFonts w:ascii="Century Gothic" w:hAnsi="Century Gothic" w:cs="Calibri"/>
                <w:color w:val="000000"/>
                <w:sz w:val="16"/>
                <w:szCs w:val="16"/>
              </w:rPr>
              <w:t>3</w:t>
            </w:r>
          </w:p>
        </w:tc>
        <w:tc>
          <w:tcPr>
            <w:tcW w:w="3919" w:type="dxa"/>
            <w:tcBorders>
              <w:top w:val="nil"/>
              <w:left w:val="nil"/>
              <w:bottom w:val="single" w:sz="4" w:space="0" w:color="auto"/>
              <w:right w:val="double" w:sz="6" w:space="0" w:color="auto"/>
            </w:tcBorders>
            <w:vAlign w:val="center"/>
          </w:tcPr>
          <w:p w14:paraId="415C61C5" w14:textId="28144D3B" w:rsidR="003F3B8A" w:rsidRPr="00AC25CA" w:rsidRDefault="00AC25CA" w:rsidP="00776FCD">
            <w:pPr>
              <w:rPr>
                <w:rFonts w:ascii="Century Gothic" w:hAnsi="Century Gothic" w:cs="Calibri"/>
                <w:color w:val="000000"/>
                <w:sz w:val="16"/>
                <w:szCs w:val="16"/>
                <w:lang w:val="sv-SE"/>
              </w:rPr>
            </w:pPr>
            <w:r w:rsidRPr="00AC25CA">
              <w:rPr>
                <w:rFonts w:ascii="Century Gothic" w:hAnsi="Century Gothic" w:cs="Calibri"/>
                <w:color w:val="000000"/>
                <w:sz w:val="16"/>
                <w:szCs w:val="16"/>
                <w:lang w:val="sv-SE"/>
              </w:rPr>
              <w:t>H. Yunisman ,SE.M</w:t>
            </w:r>
            <w:r>
              <w:rPr>
                <w:rFonts w:ascii="Century Gothic" w:hAnsi="Century Gothic" w:cs="Calibri"/>
                <w:color w:val="000000"/>
                <w:sz w:val="16"/>
                <w:szCs w:val="16"/>
                <w:lang w:val="sv-SE"/>
              </w:rPr>
              <w:t>M</w:t>
            </w:r>
          </w:p>
        </w:tc>
        <w:tc>
          <w:tcPr>
            <w:tcW w:w="1134" w:type="dxa"/>
            <w:tcBorders>
              <w:top w:val="nil"/>
              <w:left w:val="nil"/>
              <w:bottom w:val="single" w:sz="4" w:space="0" w:color="auto"/>
              <w:right w:val="double" w:sz="6" w:space="0" w:color="auto"/>
            </w:tcBorders>
            <w:vAlign w:val="center"/>
            <w:hideMark/>
          </w:tcPr>
          <w:p w14:paraId="101F9BF6" w14:textId="05018167" w:rsidR="003F3B8A" w:rsidRDefault="00AC25CA" w:rsidP="00776FCD">
            <w:pPr>
              <w:jc w:val="right"/>
              <w:rPr>
                <w:rFonts w:ascii="Century Gothic" w:hAnsi="Century Gothic" w:cs="Calibri"/>
                <w:color w:val="000000"/>
                <w:sz w:val="16"/>
                <w:szCs w:val="16"/>
              </w:rPr>
            </w:pPr>
            <w:r>
              <w:rPr>
                <w:rFonts w:ascii="Century Gothic" w:hAnsi="Century Gothic" w:cs="Calibri"/>
                <w:color w:val="000000"/>
                <w:sz w:val="16"/>
                <w:szCs w:val="16"/>
              </w:rPr>
              <w:t>1</w:t>
            </w:r>
          </w:p>
        </w:tc>
        <w:tc>
          <w:tcPr>
            <w:tcW w:w="1418" w:type="dxa"/>
            <w:tcBorders>
              <w:top w:val="nil"/>
              <w:left w:val="nil"/>
              <w:bottom w:val="single" w:sz="4" w:space="0" w:color="auto"/>
              <w:right w:val="double" w:sz="6" w:space="0" w:color="auto"/>
            </w:tcBorders>
            <w:vAlign w:val="center"/>
            <w:hideMark/>
          </w:tcPr>
          <w:p w14:paraId="27AED43B" w14:textId="77777777" w:rsidR="003F3B8A" w:rsidRDefault="003F3B8A" w:rsidP="00776FCD">
            <w:pPr>
              <w:jc w:val="right"/>
              <w:rPr>
                <w:rFonts w:ascii="Century Gothic" w:hAnsi="Century Gothic" w:cs="Calibri"/>
                <w:color w:val="000000"/>
                <w:sz w:val="16"/>
                <w:szCs w:val="16"/>
              </w:rPr>
            </w:pPr>
            <w:r>
              <w:rPr>
                <w:rFonts w:ascii="Century Gothic" w:hAnsi="Century Gothic" w:cs="Calibri"/>
                <w:color w:val="000000"/>
                <w:sz w:val="16"/>
                <w:szCs w:val="16"/>
              </w:rPr>
              <w:t>2.500.000</w:t>
            </w:r>
          </w:p>
        </w:tc>
        <w:tc>
          <w:tcPr>
            <w:tcW w:w="1770" w:type="dxa"/>
            <w:tcBorders>
              <w:top w:val="nil"/>
              <w:left w:val="nil"/>
              <w:bottom w:val="single" w:sz="4" w:space="0" w:color="auto"/>
              <w:right w:val="double" w:sz="6" w:space="0" w:color="auto"/>
            </w:tcBorders>
            <w:vAlign w:val="center"/>
            <w:hideMark/>
          </w:tcPr>
          <w:p w14:paraId="7910A72F" w14:textId="58B25610" w:rsidR="003F3B8A" w:rsidRDefault="003F3B8A" w:rsidP="00776FCD">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00AC25CA">
              <w:rPr>
                <w:rFonts w:ascii="Century Gothic" w:hAnsi="Century Gothic" w:cs="Calibri"/>
                <w:color w:val="000000"/>
                <w:sz w:val="16"/>
                <w:szCs w:val="16"/>
              </w:rPr>
              <w:t>2</w:t>
            </w:r>
            <w:r w:rsidRPr="008E49B4">
              <w:rPr>
                <w:rFonts w:ascii="Century Gothic" w:hAnsi="Century Gothic" w:cs="Calibri"/>
                <w:color w:val="000000"/>
                <w:sz w:val="16"/>
                <w:szCs w:val="16"/>
              </w:rPr>
              <w:t>.</w:t>
            </w:r>
            <w:r w:rsidR="00AC25CA">
              <w:rPr>
                <w:rFonts w:ascii="Century Gothic" w:hAnsi="Century Gothic" w:cs="Calibri"/>
                <w:color w:val="000000"/>
                <w:sz w:val="16"/>
                <w:szCs w:val="16"/>
              </w:rPr>
              <w:t>5</w:t>
            </w:r>
            <w:r w:rsidRPr="008E49B4">
              <w:rPr>
                <w:rFonts w:ascii="Century Gothic" w:hAnsi="Century Gothic" w:cs="Calibri"/>
                <w:color w:val="000000"/>
                <w:sz w:val="16"/>
                <w:szCs w:val="16"/>
              </w:rPr>
              <w:t>00.000</w:t>
            </w:r>
          </w:p>
        </w:tc>
        <w:tc>
          <w:tcPr>
            <w:tcW w:w="947" w:type="dxa"/>
            <w:tcBorders>
              <w:top w:val="nil"/>
              <w:left w:val="nil"/>
              <w:bottom w:val="single" w:sz="4" w:space="0" w:color="auto"/>
              <w:right w:val="double" w:sz="6" w:space="0" w:color="auto"/>
            </w:tcBorders>
            <w:vAlign w:val="center"/>
            <w:hideMark/>
          </w:tcPr>
          <w:p w14:paraId="0EEAA86B" w14:textId="2BA7BCB6" w:rsidR="003F3B8A" w:rsidRDefault="003F3B8A" w:rsidP="00776FCD">
            <w:pPr>
              <w:jc w:val="right"/>
              <w:rPr>
                <w:rFonts w:ascii="Century Gothic" w:hAnsi="Century Gothic" w:cs="Calibri"/>
                <w:color w:val="000000"/>
                <w:sz w:val="16"/>
                <w:szCs w:val="16"/>
              </w:rPr>
            </w:pPr>
            <w:r>
              <w:rPr>
                <w:rFonts w:ascii="Century Gothic" w:hAnsi="Century Gothic" w:cs="Calibri"/>
                <w:color w:val="000000"/>
                <w:sz w:val="16"/>
                <w:szCs w:val="16"/>
              </w:rPr>
              <w:t>0,0</w:t>
            </w:r>
            <w:r w:rsidR="00AC25CA">
              <w:rPr>
                <w:rFonts w:ascii="Century Gothic" w:hAnsi="Century Gothic" w:cs="Calibri"/>
                <w:color w:val="000000"/>
                <w:sz w:val="16"/>
                <w:szCs w:val="16"/>
              </w:rPr>
              <w:t>3</w:t>
            </w:r>
          </w:p>
        </w:tc>
      </w:tr>
      <w:tr w:rsidR="003F3B8A" w14:paraId="4A099429" w14:textId="77777777" w:rsidTr="00776FCD">
        <w:trPr>
          <w:trHeight w:val="268"/>
        </w:trPr>
        <w:tc>
          <w:tcPr>
            <w:tcW w:w="617" w:type="dxa"/>
            <w:tcBorders>
              <w:top w:val="nil"/>
              <w:left w:val="double" w:sz="6" w:space="0" w:color="auto"/>
              <w:bottom w:val="double" w:sz="6" w:space="0" w:color="auto"/>
              <w:right w:val="double" w:sz="6" w:space="0" w:color="auto"/>
            </w:tcBorders>
            <w:vAlign w:val="center"/>
          </w:tcPr>
          <w:p w14:paraId="2FEA2C0B" w14:textId="6C85C25B" w:rsidR="003F3B8A" w:rsidRPr="00AC25CA" w:rsidRDefault="003F3B8A" w:rsidP="00776FCD">
            <w:pPr>
              <w:jc w:val="center"/>
              <w:rPr>
                <w:rFonts w:ascii="Century Gothic" w:hAnsi="Century Gothic" w:cs="Calibri"/>
                <w:color w:val="000000"/>
                <w:sz w:val="16"/>
                <w:szCs w:val="16"/>
              </w:rPr>
            </w:pPr>
            <w:r w:rsidRPr="00AC25CA">
              <w:rPr>
                <w:rFonts w:ascii="Century Gothic" w:hAnsi="Century Gothic" w:cs="Calibri"/>
                <w:color w:val="000000"/>
                <w:sz w:val="16"/>
                <w:szCs w:val="16"/>
              </w:rPr>
              <w:t>4</w:t>
            </w:r>
          </w:p>
        </w:tc>
        <w:tc>
          <w:tcPr>
            <w:tcW w:w="3919" w:type="dxa"/>
            <w:tcBorders>
              <w:top w:val="nil"/>
              <w:left w:val="nil"/>
              <w:bottom w:val="double" w:sz="6" w:space="0" w:color="auto"/>
              <w:right w:val="double" w:sz="6" w:space="0" w:color="auto"/>
            </w:tcBorders>
            <w:vAlign w:val="center"/>
          </w:tcPr>
          <w:p w14:paraId="45A86D73" w14:textId="1AF75839" w:rsidR="003F3B8A" w:rsidRPr="00AC25CA" w:rsidRDefault="00AC25CA" w:rsidP="00AC25CA">
            <w:pPr>
              <w:rPr>
                <w:rFonts w:ascii="Century Gothic" w:hAnsi="Century Gothic" w:cs="Calibri"/>
                <w:color w:val="000000"/>
                <w:sz w:val="16"/>
                <w:szCs w:val="16"/>
              </w:rPr>
            </w:pPr>
            <w:proofErr w:type="spellStart"/>
            <w:r>
              <w:rPr>
                <w:rFonts w:ascii="Century Gothic" w:hAnsi="Century Gothic" w:cs="Calibri"/>
                <w:color w:val="000000"/>
                <w:sz w:val="16"/>
                <w:szCs w:val="16"/>
              </w:rPr>
              <w:t>Dr.H</w:t>
            </w:r>
            <w:proofErr w:type="spellEnd"/>
            <w:r>
              <w:rPr>
                <w:rFonts w:ascii="Century Gothic" w:hAnsi="Century Gothic" w:cs="Calibri"/>
                <w:color w:val="000000"/>
                <w:sz w:val="16"/>
                <w:szCs w:val="16"/>
              </w:rPr>
              <w:t xml:space="preserve">. </w:t>
            </w:r>
            <w:proofErr w:type="spellStart"/>
            <w:r>
              <w:rPr>
                <w:rFonts w:ascii="Century Gothic" w:hAnsi="Century Gothic" w:cs="Calibri"/>
                <w:color w:val="000000"/>
                <w:sz w:val="16"/>
                <w:szCs w:val="16"/>
              </w:rPr>
              <w:t>Endizal</w:t>
            </w:r>
            <w:proofErr w:type="spellEnd"/>
            <w:r>
              <w:rPr>
                <w:rFonts w:ascii="Century Gothic" w:hAnsi="Century Gothic" w:cs="Calibri"/>
                <w:color w:val="000000"/>
                <w:sz w:val="16"/>
                <w:szCs w:val="16"/>
              </w:rPr>
              <w:t xml:space="preserve">, </w:t>
            </w:r>
            <w:proofErr w:type="spellStart"/>
            <w:r>
              <w:rPr>
                <w:rFonts w:ascii="Century Gothic" w:hAnsi="Century Gothic" w:cs="Calibri"/>
                <w:color w:val="000000"/>
                <w:sz w:val="16"/>
                <w:szCs w:val="16"/>
              </w:rPr>
              <w:t>SE.M.Si</w:t>
            </w:r>
            <w:proofErr w:type="spellEnd"/>
          </w:p>
        </w:tc>
        <w:tc>
          <w:tcPr>
            <w:tcW w:w="1134" w:type="dxa"/>
            <w:tcBorders>
              <w:top w:val="nil"/>
              <w:left w:val="nil"/>
              <w:bottom w:val="double" w:sz="6" w:space="0" w:color="auto"/>
              <w:right w:val="double" w:sz="6" w:space="0" w:color="auto"/>
            </w:tcBorders>
            <w:vAlign w:val="center"/>
          </w:tcPr>
          <w:p w14:paraId="697BAB3E" w14:textId="1E004BB1" w:rsidR="003F3B8A" w:rsidRPr="00AC25CA" w:rsidRDefault="00AC25CA" w:rsidP="00776FCD">
            <w:pPr>
              <w:jc w:val="right"/>
              <w:rPr>
                <w:rFonts w:ascii="Century Gothic" w:hAnsi="Century Gothic" w:cs="Calibri"/>
                <w:color w:val="000000"/>
                <w:sz w:val="16"/>
                <w:szCs w:val="16"/>
              </w:rPr>
            </w:pPr>
            <w:r>
              <w:rPr>
                <w:rFonts w:ascii="Century Gothic" w:hAnsi="Century Gothic" w:cs="Calibri"/>
                <w:color w:val="000000"/>
                <w:sz w:val="16"/>
                <w:szCs w:val="16"/>
              </w:rPr>
              <w:t>1</w:t>
            </w:r>
          </w:p>
        </w:tc>
        <w:tc>
          <w:tcPr>
            <w:tcW w:w="1418" w:type="dxa"/>
            <w:tcBorders>
              <w:top w:val="nil"/>
              <w:left w:val="nil"/>
              <w:bottom w:val="double" w:sz="6" w:space="0" w:color="auto"/>
              <w:right w:val="double" w:sz="6" w:space="0" w:color="auto"/>
            </w:tcBorders>
            <w:vAlign w:val="center"/>
          </w:tcPr>
          <w:p w14:paraId="48655AE4" w14:textId="59391F33" w:rsidR="003F3B8A" w:rsidRPr="00AC25CA" w:rsidRDefault="00AC25CA" w:rsidP="00AC25CA">
            <w:pPr>
              <w:jc w:val="right"/>
              <w:rPr>
                <w:rFonts w:ascii="Century Gothic" w:hAnsi="Century Gothic" w:cs="Calibri"/>
                <w:color w:val="000000"/>
                <w:sz w:val="16"/>
                <w:szCs w:val="16"/>
              </w:rPr>
            </w:pPr>
            <w:r>
              <w:rPr>
                <w:rFonts w:ascii="Century Gothic" w:hAnsi="Century Gothic" w:cs="Calibri"/>
                <w:color w:val="000000"/>
                <w:sz w:val="16"/>
                <w:szCs w:val="16"/>
              </w:rPr>
              <w:t>2.500.000</w:t>
            </w:r>
          </w:p>
        </w:tc>
        <w:tc>
          <w:tcPr>
            <w:tcW w:w="1770" w:type="dxa"/>
            <w:tcBorders>
              <w:top w:val="nil"/>
              <w:left w:val="nil"/>
              <w:bottom w:val="double" w:sz="6" w:space="0" w:color="auto"/>
              <w:right w:val="double" w:sz="6" w:space="0" w:color="auto"/>
            </w:tcBorders>
            <w:vAlign w:val="center"/>
          </w:tcPr>
          <w:p w14:paraId="735CAFD9" w14:textId="580C1783" w:rsidR="003F3B8A" w:rsidRPr="00AC25CA" w:rsidRDefault="00AC25CA" w:rsidP="00776FCD">
            <w:pPr>
              <w:jc w:val="right"/>
              <w:rPr>
                <w:rFonts w:ascii="Century Gothic" w:hAnsi="Century Gothic" w:cs="Calibri"/>
                <w:color w:val="000000"/>
                <w:sz w:val="16"/>
                <w:szCs w:val="16"/>
              </w:rPr>
            </w:pPr>
            <w:r w:rsidRPr="00AC25CA">
              <w:rPr>
                <w:rFonts w:ascii="Century Gothic" w:hAnsi="Century Gothic" w:cs="Calibri"/>
                <w:color w:val="000000"/>
                <w:sz w:val="16"/>
                <w:szCs w:val="16"/>
              </w:rPr>
              <w:t>2.500.000</w:t>
            </w:r>
          </w:p>
        </w:tc>
        <w:tc>
          <w:tcPr>
            <w:tcW w:w="947" w:type="dxa"/>
            <w:tcBorders>
              <w:top w:val="nil"/>
              <w:left w:val="nil"/>
              <w:bottom w:val="double" w:sz="6" w:space="0" w:color="auto"/>
              <w:right w:val="double" w:sz="6" w:space="0" w:color="auto"/>
            </w:tcBorders>
            <w:vAlign w:val="center"/>
          </w:tcPr>
          <w:p w14:paraId="45D2FB90" w14:textId="7C445C8B" w:rsidR="003F3B8A" w:rsidRPr="00AC25CA" w:rsidRDefault="00AC25CA" w:rsidP="00776FCD">
            <w:pPr>
              <w:jc w:val="right"/>
              <w:rPr>
                <w:rFonts w:ascii="Century Gothic" w:hAnsi="Century Gothic" w:cs="Calibri"/>
                <w:color w:val="000000"/>
                <w:sz w:val="16"/>
                <w:szCs w:val="16"/>
              </w:rPr>
            </w:pPr>
            <w:r>
              <w:rPr>
                <w:rFonts w:ascii="Century Gothic" w:hAnsi="Century Gothic" w:cs="Calibri"/>
                <w:color w:val="000000"/>
                <w:sz w:val="16"/>
                <w:szCs w:val="16"/>
              </w:rPr>
              <w:t>0,03</w:t>
            </w:r>
          </w:p>
        </w:tc>
      </w:tr>
      <w:tr w:rsidR="003F3B8A" w14:paraId="4C1F9853" w14:textId="77777777" w:rsidTr="00776FCD">
        <w:trPr>
          <w:trHeight w:val="268"/>
        </w:trPr>
        <w:tc>
          <w:tcPr>
            <w:tcW w:w="617" w:type="dxa"/>
            <w:tcBorders>
              <w:top w:val="nil"/>
              <w:left w:val="double" w:sz="6" w:space="0" w:color="auto"/>
              <w:bottom w:val="double" w:sz="6" w:space="0" w:color="auto"/>
              <w:right w:val="double" w:sz="6" w:space="0" w:color="auto"/>
            </w:tcBorders>
            <w:vAlign w:val="center"/>
            <w:hideMark/>
          </w:tcPr>
          <w:p w14:paraId="05CC4F98" w14:textId="77777777" w:rsidR="003F3B8A" w:rsidRDefault="003F3B8A" w:rsidP="00776FCD">
            <w:pPr>
              <w:jc w:val="center"/>
              <w:rPr>
                <w:rFonts w:ascii="Century Gothic" w:hAnsi="Century Gothic" w:cs="Calibri"/>
                <w:b/>
                <w:bCs/>
                <w:color w:val="000000"/>
                <w:sz w:val="16"/>
                <w:szCs w:val="16"/>
              </w:rPr>
            </w:pPr>
          </w:p>
        </w:tc>
        <w:tc>
          <w:tcPr>
            <w:tcW w:w="3919" w:type="dxa"/>
            <w:tcBorders>
              <w:top w:val="nil"/>
              <w:left w:val="nil"/>
              <w:bottom w:val="double" w:sz="6" w:space="0" w:color="auto"/>
              <w:right w:val="double" w:sz="6" w:space="0" w:color="auto"/>
            </w:tcBorders>
            <w:vAlign w:val="center"/>
            <w:hideMark/>
          </w:tcPr>
          <w:p w14:paraId="0A162143" w14:textId="77777777" w:rsidR="003F3B8A" w:rsidRDefault="003F3B8A" w:rsidP="00776FCD">
            <w:pPr>
              <w:jc w:val="center"/>
              <w:rPr>
                <w:rFonts w:ascii="Century Gothic" w:hAnsi="Century Gothic" w:cs="Calibri"/>
                <w:b/>
                <w:bCs/>
                <w:color w:val="000000"/>
                <w:sz w:val="16"/>
                <w:szCs w:val="16"/>
              </w:rPr>
            </w:pPr>
            <w:r>
              <w:rPr>
                <w:rFonts w:ascii="Century Gothic" w:hAnsi="Century Gothic" w:cs="Calibri"/>
                <w:b/>
                <w:bCs/>
                <w:color w:val="000000"/>
                <w:sz w:val="16"/>
                <w:szCs w:val="16"/>
              </w:rPr>
              <w:t>JUMLAH</w:t>
            </w:r>
          </w:p>
        </w:tc>
        <w:tc>
          <w:tcPr>
            <w:tcW w:w="1134" w:type="dxa"/>
            <w:tcBorders>
              <w:top w:val="nil"/>
              <w:left w:val="nil"/>
              <w:bottom w:val="double" w:sz="6" w:space="0" w:color="auto"/>
              <w:right w:val="double" w:sz="6" w:space="0" w:color="auto"/>
            </w:tcBorders>
            <w:vAlign w:val="center"/>
            <w:hideMark/>
          </w:tcPr>
          <w:p w14:paraId="0E06ACCF" w14:textId="50E7D993" w:rsidR="003F3B8A" w:rsidRDefault="00AC25CA" w:rsidP="00776FCD">
            <w:pPr>
              <w:jc w:val="right"/>
              <w:rPr>
                <w:rFonts w:ascii="Century Gothic" w:hAnsi="Century Gothic" w:cs="Calibri"/>
                <w:b/>
                <w:bCs/>
                <w:color w:val="000000"/>
                <w:sz w:val="16"/>
                <w:szCs w:val="16"/>
              </w:rPr>
            </w:pPr>
            <w:r>
              <w:rPr>
                <w:rFonts w:ascii="Century Gothic" w:hAnsi="Century Gothic" w:cs="Calibri"/>
                <w:b/>
                <w:bCs/>
                <w:color w:val="000000"/>
                <w:sz w:val="16"/>
                <w:szCs w:val="16"/>
              </w:rPr>
              <w:t>1</w:t>
            </w:r>
            <w:r w:rsidR="003F3B8A">
              <w:rPr>
                <w:rFonts w:ascii="Century Gothic" w:hAnsi="Century Gothic" w:cs="Calibri"/>
                <w:b/>
                <w:bCs/>
                <w:color w:val="000000"/>
                <w:sz w:val="16"/>
                <w:szCs w:val="16"/>
              </w:rPr>
              <w:t>.</w:t>
            </w:r>
            <w:r>
              <w:rPr>
                <w:rFonts w:ascii="Century Gothic" w:hAnsi="Century Gothic" w:cs="Calibri"/>
                <w:b/>
                <w:bCs/>
                <w:color w:val="000000"/>
                <w:sz w:val="16"/>
                <w:szCs w:val="16"/>
              </w:rPr>
              <w:t>524</w:t>
            </w:r>
          </w:p>
        </w:tc>
        <w:tc>
          <w:tcPr>
            <w:tcW w:w="1418" w:type="dxa"/>
            <w:tcBorders>
              <w:top w:val="nil"/>
              <w:left w:val="nil"/>
              <w:bottom w:val="double" w:sz="6" w:space="0" w:color="auto"/>
              <w:right w:val="double" w:sz="6" w:space="0" w:color="auto"/>
            </w:tcBorders>
            <w:vAlign w:val="center"/>
            <w:hideMark/>
          </w:tcPr>
          <w:p w14:paraId="31202DC8" w14:textId="77777777" w:rsidR="003F3B8A" w:rsidRDefault="003F3B8A" w:rsidP="00776FCD">
            <w:pPr>
              <w:jc w:val="center"/>
              <w:rPr>
                <w:rFonts w:ascii="Century Gothic" w:hAnsi="Century Gothic" w:cs="Calibri"/>
                <w:b/>
                <w:bCs/>
                <w:color w:val="000000"/>
                <w:sz w:val="16"/>
                <w:szCs w:val="16"/>
              </w:rPr>
            </w:pPr>
          </w:p>
        </w:tc>
        <w:tc>
          <w:tcPr>
            <w:tcW w:w="1770" w:type="dxa"/>
            <w:tcBorders>
              <w:top w:val="nil"/>
              <w:left w:val="nil"/>
              <w:bottom w:val="double" w:sz="6" w:space="0" w:color="auto"/>
              <w:right w:val="double" w:sz="6" w:space="0" w:color="auto"/>
            </w:tcBorders>
            <w:vAlign w:val="center"/>
            <w:hideMark/>
          </w:tcPr>
          <w:p w14:paraId="3A892E6B" w14:textId="58692B34" w:rsidR="003F3B8A" w:rsidRDefault="00AC25CA" w:rsidP="00776FCD">
            <w:pPr>
              <w:jc w:val="right"/>
              <w:rPr>
                <w:rFonts w:ascii="Century Gothic" w:hAnsi="Century Gothic" w:cs="Calibri"/>
                <w:b/>
                <w:bCs/>
                <w:color w:val="000000"/>
                <w:sz w:val="16"/>
                <w:szCs w:val="16"/>
              </w:rPr>
            </w:pPr>
            <w:r>
              <w:rPr>
                <w:rFonts w:ascii="Century Gothic" w:hAnsi="Century Gothic" w:cs="Calibri"/>
                <w:b/>
                <w:bCs/>
                <w:color w:val="000000"/>
                <w:sz w:val="16"/>
                <w:szCs w:val="16"/>
              </w:rPr>
              <w:t>3</w:t>
            </w:r>
            <w:r w:rsidR="003F3B8A">
              <w:rPr>
                <w:rFonts w:ascii="Century Gothic" w:hAnsi="Century Gothic" w:cs="Calibri"/>
                <w:b/>
                <w:bCs/>
                <w:color w:val="000000"/>
                <w:sz w:val="16"/>
                <w:szCs w:val="16"/>
              </w:rPr>
              <w:t>.810.000.000</w:t>
            </w:r>
          </w:p>
        </w:tc>
        <w:tc>
          <w:tcPr>
            <w:tcW w:w="947" w:type="dxa"/>
            <w:tcBorders>
              <w:top w:val="nil"/>
              <w:left w:val="nil"/>
              <w:bottom w:val="double" w:sz="6" w:space="0" w:color="auto"/>
              <w:right w:val="double" w:sz="6" w:space="0" w:color="auto"/>
            </w:tcBorders>
            <w:vAlign w:val="center"/>
            <w:hideMark/>
          </w:tcPr>
          <w:p w14:paraId="3BC693C4" w14:textId="77777777" w:rsidR="003F3B8A" w:rsidRDefault="003F3B8A" w:rsidP="00776FCD">
            <w:pPr>
              <w:jc w:val="right"/>
              <w:rPr>
                <w:rFonts w:ascii="Century Gothic" w:hAnsi="Century Gothic" w:cs="Calibri"/>
                <w:b/>
                <w:bCs/>
                <w:color w:val="000000"/>
                <w:sz w:val="16"/>
                <w:szCs w:val="16"/>
              </w:rPr>
            </w:pPr>
            <w:r>
              <w:rPr>
                <w:rFonts w:ascii="Century Gothic" w:hAnsi="Century Gothic" w:cs="Calibri"/>
                <w:b/>
                <w:bCs/>
                <w:color w:val="000000"/>
                <w:sz w:val="16"/>
                <w:szCs w:val="16"/>
              </w:rPr>
              <w:t>100,00</w:t>
            </w:r>
          </w:p>
        </w:tc>
      </w:tr>
      <w:tr w:rsidR="003F3B8A" w14:paraId="37E8E9D1" w14:textId="77777777" w:rsidTr="00776FCD">
        <w:trPr>
          <w:trHeight w:val="268"/>
        </w:trPr>
        <w:tc>
          <w:tcPr>
            <w:tcW w:w="617" w:type="dxa"/>
            <w:tcBorders>
              <w:top w:val="nil"/>
              <w:left w:val="nil"/>
              <w:bottom w:val="nil"/>
              <w:right w:val="nil"/>
            </w:tcBorders>
            <w:noWrap/>
            <w:vAlign w:val="center"/>
            <w:hideMark/>
          </w:tcPr>
          <w:p w14:paraId="732384FC" w14:textId="77777777" w:rsidR="003F3B8A" w:rsidRDefault="003F3B8A" w:rsidP="00776FCD">
            <w:pPr>
              <w:jc w:val="center"/>
              <w:rPr>
                <w:rFonts w:ascii="Century Gothic" w:hAnsi="Century Gothic" w:cs="Calibri"/>
                <w:color w:val="000000"/>
                <w:sz w:val="16"/>
                <w:szCs w:val="16"/>
              </w:rPr>
            </w:pPr>
          </w:p>
        </w:tc>
        <w:tc>
          <w:tcPr>
            <w:tcW w:w="3919" w:type="dxa"/>
            <w:tcBorders>
              <w:top w:val="nil"/>
              <w:left w:val="nil"/>
              <w:bottom w:val="nil"/>
              <w:right w:val="nil"/>
            </w:tcBorders>
            <w:noWrap/>
            <w:vAlign w:val="center"/>
            <w:hideMark/>
          </w:tcPr>
          <w:p w14:paraId="34B1B9C6" w14:textId="77777777" w:rsidR="003F3B8A" w:rsidRDefault="003F3B8A" w:rsidP="00776FCD">
            <w:pPr>
              <w:jc w:val="center"/>
              <w:rPr>
                <w:rFonts w:ascii="Century Gothic" w:hAnsi="Century Gothic" w:cs="Calibri"/>
                <w:color w:val="000000"/>
                <w:sz w:val="16"/>
                <w:szCs w:val="16"/>
              </w:rPr>
            </w:pPr>
          </w:p>
        </w:tc>
        <w:tc>
          <w:tcPr>
            <w:tcW w:w="1134" w:type="dxa"/>
            <w:tcBorders>
              <w:top w:val="nil"/>
              <w:left w:val="nil"/>
              <w:bottom w:val="nil"/>
              <w:right w:val="nil"/>
            </w:tcBorders>
            <w:noWrap/>
            <w:vAlign w:val="center"/>
            <w:hideMark/>
          </w:tcPr>
          <w:p w14:paraId="2130AF15" w14:textId="77777777" w:rsidR="003F3B8A" w:rsidRDefault="003F3B8A" w:rsidP="00776FCD">
            <w:pPr>
              <w:jc w:val="center"/>
              <w:rPr>
                <w:rFonts w:ascii="Century Gothic" w:hAnsi="Century Gothic" w:cs="Calibri"/>
                <w:color w:val="000000"/>
                <w:sz w:val="16"/>
                <w:szCs w:val="16"/>
              </w:rPr>
            </w:pPr>
          </w:p>
        </w:tc>
        <w:tc>
          <w:tcPr>
            <w:tcW w:w="3188" w:type="dxa"/>
            <w:gridSpan w:val="2"/>
            <w:tcBorders>
              <w:top w:val="nil"/>
              <w:left w:val="nil"/>
              <w:bottom w:val="nil"/>
              <w:right w:val="nil"/>
            </w:tcBorders>
            <w:noWrap/>
            <w:vAlign w:val="center"/>
            <w:hideMark/>
          </w:tcPr>
          <w:p w14:paraId="63B97D69" w14:textId="77777777" w:rsidR="003F3B8A" w:rsidRDefault="003F3B8A" w:rsidP="00776FCD">
            <w:pPr>
              <w:jc w:val="center"/>
              <w:rPr>
                <w:rFonts w:ascii="Century Gothic" w:hAnsi="Century Gothic" w:cs="Calibri"/>
                <w:color w:val="000000"/>
                <w:sz w:val="16"/>
                <w:szCs w:val="16"/>
              </w:rPr>
            </w:pPr>
          </w:p>
        </w:tc>
        <w:tc>
          <w:tcPr>
            <w:tcW w:w="947" w:type="dxa"/>
            <w:tcBorders>
              <w:top w:val="nil"/>
              <w:left w:val="nil"/>
              <w:bottom w:val="nil"/>
              <w:right w:val="nil"/>
            </w:tcBorders>
            <w:noWrap/>
            <w:vAlign w:val="center"/>
            <w:hideMark/>
          </w:tcPr>
          <w:p w14:paraId="5E0D1B9B" w14:textId="77777777" w:rsidR="003F3B8A" w:rsidRDefault="003F3B8A" w:rsidP="00776FCD">
            <w:pPr>
              <w:jc w:val="center"/>
              <w:rPr>
                <w:rFonts w:ascii="Century Gothic" w:hAnsi="Century Gothic" w:cs="Calibri"/>
                <w:color w:val="000000"/>
                <w:sz w:val="16"/>
                <w:szCs w:val="16"/>
              </w:rPr>
            </w:pPr>
          </w:p>
        </w:tc>
      </w:tr>
    </w:tbl>
    <w:p w14:paraId="2D0DA833" w14:textId="77777777" w:rsidR="003F3B8A" w:rsidRDefault="003F3B8A" w:rsidP="00002B86">
      <w:pPr>
        <w:rPr>
          <w:i/>
        </w:rPr>
      </w:pPr>
    </w:p>
    <w:p w14:paraId="245EAB08" w14:textId="77777777" w:rsidR="003F3B8A" w:rsidRDefault="003F3B8A" w:rsidP="00002B86">
      <w:pPr>
        <w:rPr>
          <w:i/>
        </w:rPr>
      </w:pPr>
    </w:p>
    <w:p w14:paraId="0F6AE72F" w14:textId="77777777" w:rsidR="00C43F4E" w:rsidRPr="008E49B4" w:rsidRDefault="00C43F4E" w:rsidP="00C43F4E">
      <w:pPr>
        <w:jc w:val="center"/>
        <w:rPr>
          <w:rFonts w:ascii="Century Gothic" w:hAnsi="Century Gothic" w:cs="Arial"/>
          <w:b/>
          <w:lang w:val="sv-SE"/>
        </w:rPr>
      </w:pPr>
      <w:r w:rsidRPr="008E49B4">
        <w:rPr>
          <w:rFonts w:ascii="Century Gothic" w:hAnsi="Century Gothic" w:cs="Arial"/>
          <w:b/>
          <w:lang w:val="sv-SE"/>
        </w:rPr>
        <w:t>DAFTAR PEMEGANG SAHAM</w:t>
      </w:r>
    </w:p>
    <w:p w14:paraId="1333BFCF" w14:textId="77777777" w:rsidR="00C43F4E" w:rsidRPr="008E49B4" w:rsidRDefault="00C43F4E" w:rsidP="00C43F4E">
      <w:pPr>
        <w:jc w:val="center"/>
        <w:rPr>
          <w:rFonts w:ascii="Century Gothic" w:hAnsi="Century Gothic" w:cs="Arial"/>
          <w:b/>
          <w:lang w:val="sv-SE"/>
        </w:rPr>
      </w:pPr>
      <w:r w:rsidRPr="008E49B4">
        <w:rPr>
          <w:rFonts w:ascii="Century Gothic" w:hAnsi="Century Gothic" w:cs="Arial"/>
          <w:b/>
          <w:lang w:val="sv-SE"/>
        </w:rPr>
        <w:t>PT. BANK PER</w:t>
      </w:r>
      <w:r w:rsidR="00EF6D9A" w:rsidRPr="008E49B4">
        <w:rPr>
          <w:rFonts w:ascii="Century Gothic" w:hAnsi="Century Gothic" w:cs="Arial"/>
          <w:b/>
          <w:lang w:val="sv-SE"/>
        </w:rPr>
        <w:t>EKONOMIAN</w:t>
      </w:r>
      <w:r w:rsidRPr="008E49B4">
        <w:rPr>
          <w:rFonts w:ascii="Century Gothic" w:hAnsi="Century Gothic" w:cs="Arial"/>
          <w:b/>
          <w:lang w:val="sv-SE"/>
        </w:rPr>
        <w:t xml:space="preserve"> RAKYAT CENTRAL MICRO</w:t>
      </w:r>
    </w:p>
    <w:p w14:paraId="4352117C" w14:textId="20132911" w:rsidR="00C43F4E" w:rsidRPr="00B26045" w:rsidRDefault="00EF6D9A" w:rsidP="00C43F4E">
      <w:pPr>
        <w:jc w:val="center"/>
        <w:rPr>
          <w:rFonts w:ascii="Century Gothic" w:hAnsi="Century Gothic" w:cs="Arial"/>
          <w:b/>
        </w:rPr>
      </w:pPr>
      <w:r>
        <w:rPr>
          <w:rFonts w:ascii="Century Gothic" w:hAnsi="Century Gothic" w:cs="Arial"/>
          <w:b/>
        </w:rPr>
        <w:t>POSISI 31 DESEMBER 202</w:t>
      </w:r>
      <w:r w:rsidR="008E49B4">
        <w:rPr>
          <w:rFonts w:ascii="Century Gothic" w:hAnsi="Century Gothic" w:cs="Arial"/>
          <w:b/>
        </w:rPr>
        <w:t>5</w:t>
      </w:r>
    </w:p>
    <w:p w14:paraId="3E759F1C" w14:textId="77777777" w:rsidR="00C43F4E" w:rsidRPr="00B26045" w:rsidRDefault="00C43F4E" w:rsidP="00C43F4E">
      <w:pPr>
        <w:rPr>
          <w:rFonts w:ascii="Lucida Calligraphy" w:hAnsi="Lucida Calligraphy" w:cs="Arial"/>
          <w:b/>
        </w:rPr>
      </w:pPr>
    </w:p>
    <w:tbl>
      <w:tblPr>
        <w:tblW w:w="9805" w:type="dxa"/>
        <w:tblInd w:w="250" w:type="dxa"/>
        <w:tblLook w:val="04A0" w:firstRow="1" w:lastRow="0" w:firstColumn="1" w:lastColumn="0" w:noHBand="0" w:noVBand="1"/>
      </w:tblPr>
      <w:tblGrid>
        <w:gridCol w:w="617"/>
        <w:gridCol w:w="3919"/>
        <w:gridCol w:w="1134"/>
        <w:gridCol w:w="1418"/>
        <w:gridCol w:w="1770"/>
        <w:gridCol w:w="947"/>
      </w:tblGrid>
      <w:tr w:rsidR="00C43F4E" w14:paraId="301F5FED" w14:textId="77777777" w:rsidTr="00A62ACB">
        <w:trPr>
          <w:trHeight w:val="256"/>
        </w:trPr>
        <w:tc>
          <w:tcPr>
            <w:tcW w:w="617" w:type="dxa"/>
            <w:vMerge w:val="restart"/>
            <w:tcBorders>
              <w:top w:val="double" w:sz="6" w:space="0" w:color="auto"/>
              <w:left w:val="double" w:sz="6" w:space="0" w:color="auto"/>
              <w:bottom w:val="double" w:sz="6" w:space="0" w:color="000000"/>
              <w:right w:val="double" w:sz="6" w:space="0" w:color="auto"/>
            </w:tcBorders>
            <w:vAlign w:val="center"/>
            <w:hideMark/>
          </w:tcPr>
          <w:p w14:paraId="4165BF93" w14:textId="77777777" w:rsidR="00C43F4E" w:rsidRDefault="00C43F4E" w:rsidP="00D212A6">
            <w:pPr>
              <w:jc w:val="center"/>
              <w:rPr>
                <w:rFonts w:ascii="Century Gothic" w:hAnsi="Century Gothic" w:cs="Calibri"/>
                <w:b/>
                <w:bCs/>
                <w:color w:val="000000"/>
                <w:sz w:val="16"/>
                <w:szCs w:val="16"/>
              </w:rPr>
            </w:pPr>
            <w:r>
              <w:rPr>
                <w:rFonts w:ascii="Century Gothic" w:hAnsi="Century Gothic" w:cs="Calibri"/>
                <w:b/>
                <w:bCs/>
                <w:color w:val="000000"/>
                <w:sz w:val="16"/>
                <w:szCs w:val="16"/>
              </w:rPr>
              <w:t>NO</w:t>
            </w:r>
          </w:p>
        </w:tc>
        <w:tc>
          <w:tcPr>
            <w:tcW w:w="3919" w:type="dxa"/>
            <w:vMerge w:val="restart"/>
            <w:tcBorders>
              <w:top w:val="double" w:sz="6" w:space="0" w:color="auto"/>
              <w:left w:val="double" w:sz="6" w:space="0" w:color="auto"/>
              <w:bottom w:val="double" w:sz="6" w:space="0" w:color="000000"/>
              <w:right w:val="double" w:sz="6" w:space="0" w:color="auto"/>
            </w:tcBorders>
            <w:vAlign w:val="center"/>
            <w:hideMark/>
          </w:tcPr>
          <w:p w14:paraId="77735266" w14:textId="77777777" w:rsidR="00C43F4E" w:rsidRDefault="00C43F4E" w:rsidP="00D212A6">
            <w:pPr>
              <w:jc w:val="center"/>
              <w:rPr>
                <w:rFonts w:ascii="Century Gothic" w:hAnsi="Century Gothic" w:cs="Calibri"/>
                <w:b/>
                <w:bCs/>
                <w:color w:val="000000"/>
                <w:sz w:val="16"/>
                <w:szCs w:val="16"/>
              </w:rPr>
            </w:pPr>
            <w:r>
              <w:rPr>
                <w:rFonts w:ascii="Century Gothic" w:hAnsi="Century Gothic" w:cs="Calibri"/>
                <w:b/>
                <w:bCs/>
                <w:color w:val="000000"/>
                <w:sz w:val="16"/>
                <w:szCs w:val="16"/>
              </w:rPr>
              <w:t>NAMA</w:t>
            </w:r>
          </w:p>
        </w:tc>
        <w:tc>
          <w:tcPr>
            <w:tcW w:w="1134" w:type="dxa"/>
            <w:tcBorders>
              <w:top w:val="double" w:sz="6" w:space="0" w:color="auto"/>
              <w:left w:val="nil"/>
              <w:bottom w:val="nil"/>
              <w:right w:val="double" w:sz="6" w:space="0" w:color="auto"/>
            </w:tcBorders>
            <w:vAlign w:val="center"/>
            <w:hideMark/>
          </w:tcPr>
          <w:p w14:paraId="1E2D17C1" w14:textId="77777777" w:rsidR="00C43F4E" w:rsidRDefault="00C43F4E" w:rsidP="00D212A6">
            <w:pPr>
              <w:jc w:val="center"/>
              <w:rPr>
                <w:rFonts w:ascii="Century Gothic" w:hAnsi="Century Gothic" w:cs="Calibri"/>
                <w:b/>
                <w:bCs/>
                <w:color w:val="000000"/>
                <w:sz w:val="16"/>
                <w:szCs w:val="16"/>
              </w:rPr>
            </w:pPr>
            <w:r>
              <w:rPr>
                <w:rFonts w:ascii="Century Gothic" w:hAnsi="Century Gothic" w:cs="Calibri"/>
                <w:b/>
                <w:bCs/>
                <w:color w:val="000000"/>
                <w:sz w:val="16"/>
                <w:szCs w:val="16"/>
              </w:rPr>
              <w:t>JUMLAH</w:t>
            </w:r>
          </w:p>
        </w:tc>
        <w:tc>
          <w:tcPr>
            <w:tcW w:w="1418" w:type="dxa"/>
            <w:tcBorders>
              <w:top w:val="double" w:sz="6" w:space="0" w:color="auto"/>
              <w:left w:val="nil"/>
              <w:bottom w:val="nil"/>
              <w:right w:val="double" w:sz="6" w:space="0" w:color="auto"/>
            </w:tcBorders>
            <w:vAlign w:val="center"/>
            <w:hideMark/>
          </w:tcPr>
          <w:p w14:paraId="42F514F7" w14:textId="77777777" w:rsidR="00C43F4E" w:rsidRDefault="00C43F4E" w:rsidP="00D212A6">
            <w:pPr>
              <w:jc w:val="center"/>
              <w:rPr>
                <w:rFonts w:ascii="Century Gothic" w:hAnsi="Century Gothic" w:cs="Calibri"/>
                <w:b/>
                <w:bCs/>
                <w:color w:val="000000"/>
                <w:sz w:val="16"/>
                <w:szCs w:val="16"/>
              </w:rPr>
            </w:pPr>
            <w:r>
              <w:rPr>
                <w:rFonts w:ascii="Century Gothic" w:hAnsi="Century Gothic" w:cs="Calibri"/>
                <w:b/>
                <w:bCs/>
                <w:color w:val="000000"/>
                <w:sz w:val="16"/>
                <w:szCs w:val="16"/>
              </w:rPr>
              <w:t>NOMINAL</w:t>
            </w:r>
          </w:p>
        </w:tc>
        <w:tc>
          <w:tcPr>
            <w:tcW w:w="1770" w:type="dxa"/>
            <w:tcBorders>
              <w:top w:val="double" w:sz="6" w:space="0" w:color="auto"/>
              <w:left w:val="nil"/>
              <w:bottom w:val="nil"/>
              <w:right w:val="double" w:sz="6" w:space="0" w:color="auto"/>
            </w:tcBorders>
            <w:vAlign w:val="center"/>
            <w:hideMark/>
          </w:tcPr>
          <w:p w14:paraId="4F321701" w14:textId="77777777" w:rsidR="00C43F4E" w:rsidRDefault="00C43F4E" w:rsidP="00D212A6">
            <w:pPr>
              <w:jc w:val="center"/>
              <w:rPr>
                <w:rFonts w:ascii="Century Gothic" w:hAnsi="Century Gothic" w:cs="Calibri"/>
                <w:b/>
                <w:bCs/>
                <w:color w:val="000000"/>
                <w:sz w:val="16"/>
                <w:szCs w:val="16"/>
              </w:rPr>
            </w:pPr>
            <w:r>
              <w:rPr>
                <w:rFonts w:ascii="Century Gothic" w:hAnsi="Century Gothic" w:cs="Calibri"/>
                <w:b/>
                <w:bCs/>
                <w:color w:val="000000"/>
                <w:sz w:val="16"/>
                <w:szCs w:val="16"/>
              </w:rPr>
              <w:t>JUMLAH</w:t>
            </w:r>
          </w:p>
        </w:tc>
        <w:tc>
          <w:tcPr>
            <w:tcW w:w="947" w:type="dxa"/>
            <w:tcBorders>
              <w:top w:val="double" w:sz="6" w:space="0" w:color="auto"/>
              <w:left w:val="nil"/>
              <w:bottom w:val="nil"/>
              <w:right w:val="double" w:sz="6" w:space="0" w:color="auto"/>
            </w:tcBorders>
            <w:vAlign w:val="center"/>
            <w:hideMark/>
          </w:tcPr>
          <w:p w14:paraId="4FA961F2" w14:textId="77777777" w:rsidR="00C43F4E" w:rsidRDefault="00C43F4E" w:rsidP="00D212A6">
            <w:pPr>
              <w:jc w:val="center"/>
              <w:rPr>
                <w:rFonts w:ascii="Century Gothic" w:hAnsi="Century Gothic" w:cs="Calibri"/>
                <w:b/>
                <w:bCs/>
                <w:color w:val="000000"/>
                <w:sz w:val="16"/>
                <w:szCs w:val="16"/>
              </w:rPr>
            </w:pPr>
          </w:p>
        </w:tc>
      </w:tr>
      <w:tr w:rsidR="00C43F4E" w14:paraId="04FC9270" w14:textId="77777777" w:rsidTr="00A62ACB">
        <w:trPr>
          <w:trHeight w:val="244"/>
        </w:trPr>
        <w:tc>
          <w:tcPr>
            <w:tcW w:w="617" w:type="dxa"/>
            <w:vMerge/>
            <w:tcBorders>
              <w:top w:val="double" w:sz="6" w:space="0" w:color="auto"/>
              <w:left w:val="double" w:sz="6" w:space="0" w:color="auto"/>
              <w:bottom w:val="double" w:sz="6" w:space="0" w:color="000000"/>
              <w:right w:val="double" w:sz="6" w:space="0" w:color="auto"/>
            </w:tcBorders>
            <w:vAlign w:val="center"/>
            <w:hideMark/>
          </w:tcPr>
          <w:p w14:paraId="3EAFC6DD" w14:textId="77777777" w:rsidR="00C43F4E" w:rsidRDefault="00C43F4E" w:rsidP="00D212A6">
            <w:pPr>
              <w:jc w:val="center"/>
              <w:rPr>
                <w:rFonts w:ascii="Century Gothic" w:hAnsi="Century Gothic" w:cs="Calibri"/>
                <w:b/>
                <w:bCs/>
                <w:color w:val="000000"/>
                <w:sz w:val="16"/>
                <w:szCs w:val="16"/>
              </w:rPr>
            </w:pPr>
          </w:p>
        </w:tc>
        <w:tc>
          <w:tcPr>
            <w:tcW w:w="3919" w:type="dxa"/>
            <w:vMerge/>
            <w:tcBorders>
              <w:top w:val="double" w:sz="6" w:space="0" w:color="auto"/>
              <w:left w:val="double" w:sz="6" w:space="0" w:color="auto"/>
              <w:bottom w:val="double" w:sz="6" w:space="0" w:color="000000"/>
              <w:right w:val="double" w:sz="6" w:space="0" w:color="auto"/>
            </w:tcBorders>
            <w:vAlign w:val="center"/>
            <w:hideMark/>
          </w:tcPr>
          <w:p w14:paraId="786CD5DD" w14:textId="77777777" w:rsidR="00C43F4E" w:rsidRDefault="00C43F4E" w:rsidP="00D212A6">
            <w:pPr>
              <w:jc w:val="center"/>
              <w:rPr>
                <w:rFonts w:ascii="Century Gothic" w:hAnsi="Century Gothic" w:cs="Calibri"/>
                <w:b/>
                <w:bCs/>
                <w:color w:val="000000"/>
                <w:sz w:val="16"/>
                <w:szCs w:val="16"/>
              </w:rPr>
            </w:pPr>
          </w:p>
        </w:tc>
        <w:tc>
          <w:tcPr>
            <w:tcW w:w="1134" w:type="dxa"/>
            <w:tcBorders>
              <w:top w:val="nil"/>
              <w:left w:val="nil"/>
              <w:bottom w:val="nil"/>
              <w:right w:val="double" w:sz="6" w:space="0" w:color="auto"/>
            </w:tcBorders>
            <w:vAlign w:val="center"/>
            <w:hideMark/>
          </w:tcPr>
          <w:p w14:paraId="0255675D" w14:textId="77777777" w:rsidR="00C43F4E" w:rsidRDefault="00C43F4E" w:rsidP="00D212A6">
            <w:pPr>
              <w:jc w:val="center"/>
              <w:rPr>
                <w:rFonts w:ascii="Century Gothic" w:hAnsi="Century Gothic" w:cs="Calibri"/>
                <w:b/>
                <w:bCs/>
                <w:color w:val="000000"/>
                <w:sz w:val="16"/>
                <w:szCs w:val="16"/>
              </w:rPr>
            </w:pPr>
            <w:r>
              <w:rPr>
                <w:rFonts w:ascii="Century Gothic" w:hAnsi="Century Gothic" w:cs="Calibri"/>
                <w:b/>
                <w:bCs/>
                <w:color w:val="000000"/>
                <w:sz w:val="16"/>
                <w:szCs w:val="16"/>
              </w:rPr>
              <w:t>LEMBAR</w:t>
            </w:r>
          </w:p>
        </w:tc>
        <w:tc>
          <w:tcPr>
            <w:tcW w:w="1418" w:type="dxa"/>
            <w:tcBorders>
              <w:top w:val="nil"/>
              <w:left w:val="nil"/>
              <w:bottom w:val="nil"/>
              <w:right w:val="double" w:sz="6" w:space="0" w:color="auto"/>
            </w:tcBorders>
            <w:vAlign w:val="center"/>
            <w:hideMark/>
          </w:tcPr>
          <w:p w14:paraId="216B19CD" w14:textId="77777777" w:rsidR="00C43F4E" w:rsidRDefault="00C43F4E" w:rsidP="00D212A6">
            <w:pPr>
              <w:jc w:val="center"/>
              <w:rPr>
                <w:rFonts w:ascii="Century Gothic" w:hAnsi="Century Gothic" w:cs="Calibri"/>
                <w:b/>
                <w:bCs/>
                <w:color w:val="000000"/>
                <w:sz w:val="16"/>
                <w:szCs w:val="16"/>
              </w:rPr>
            </w:pPr>
            <w:r>
              <w:rPr>
                <w:rFonts w:ascii="Century Gothic" w:hAnsi="Century Gothic" w:cs="Calibri"/>
                <w:b/>
                <w:bCs/>
                <w:color w:val="000000"/>
                <w:sz w:val="16"/>
                <w:szCs w:val="16"/>
              </w:rPr>
              <w:t>SAHAM</w:t>
            </w:r>
          </w:p>
        </w:tc>
        <w:tc>
          <w:tcPr>
            <w:tcW w:w="1770" w:type="dxa"/>
            <w:tcBorders>
              <w:top w:val="nil"/>
              <w:left w:val="nil"/>
              <w:bottom w:val="nil"/>
              <w:right w:val="double" w:sz="6" w:space="0" w:color="auto"/>
            </w:tcBorders>
            <w:vAlign w:val="center"/>
            <w:hideMark/>
          </w:tcPr>
          <w:p w14:paraId="24C99E1A" w14:textId="77777777" w:rsidR="00C43F4E" w:rsidRDefault="00C43F4E" w:rsidP="00D212A6">
            <w:pPr>
              <w:jc w:val="center"/>
              <w:rPr>
                <w:rFonts w:ascii="Century Gothic" w:hAnsi="Century Gothic" w:cs="Calibri"/>
                <w:b/>
                <w:bCs/>
                <w:color w:val="000000"/>
                <w:sz w:val="16"/>
                <w:szCs w:val="16"/>
              </w:rPr>
            </w:pPr>
            <w:r>
              <w:rPr>
                <w:rFonts w:ascii="Century Gothic" w:hAnsi="Century Gothic" w:cs="Calibri"/>
                <w:b/>
                <w:bCs/>
                <w:color w:val="000000"/>
                <w:sz w:val="16"/>
                <w:szCs w:val="16"/>
              </w:rPr>
              <w:t>NOMINAL</w:t>
            </w:r>
          </w:p>
        </w:tc>
        <w:tc>
          <w:tcPr>
            <w:tcW w:w="947" w:type="dxa"/>
            <w:tcBorders>
              <w:top w:val="nil"/>
              <w:left w:val="nil"/>
              <w:bottom w:val="nil"/>
              <w:right w:val="double" w:sz="6" w:space="0" w:color="auto"/>
            </w:tcBorders>
            <w:vAlign w:val="center"/>
            <w:hideMark/>
          </w:tcPr>
          <w:p w14:paraId="65C300A4" w14:textId="77777777" w:rsidR="00C43F4E" w:rsidRDefault="00C43F4E" w:rsidP="00D212A6">
            <w:pPr>
              <w:jc w:val="center"/>
              <w:rPr>
                <w:rFonts w:ascii="Century Gothic" w:hAnsi="Century Gothic" w:cs="Calibri"/>
                <w:b/>
                <w:bCs/>
                <w:color w:val="000000"/>
                <w:sz w:val="16"/>
                <w:szCs w:val="16"/>
              </w:rPr>
            </w:pPr>
            <w:r>
              <w:rPr>
                <w:rFonts w:ascii="Century Gothic" w:hAnsi="Century Gothic" w:cs="Calibri"/>
                <w:b/>
                <w:bCs/>
                <w:color w:val="000000"/>
                <w:sz w:val="16"/>
                <w:szCs w:val="16"/>
              </w:rPr>
              <w:t>( % )</w:t>
            </w:r>
          </w:p>
        </w:tc>
      </w:tr>
      <w:tr w:rsidR="00C43F4E" w14:paraId="5928DC32" w14:textId="77777777" w:rsidTr="00A62ACB">
        <w:trPr>
          <w:trHeight w:val="244"/>
        </w:trPr>
        <w:tc>
          <w:tcPr>
            <w:tcW w:w="617" w:type="dxa"/>
            <w:vMerge/>
            <w:tcBorders>
              <w:top w:val="double" w:sz="6" w:space="0" w:color="auto"/>
              <w:left w:val="double" w:sz="6" w:space="0" w:color="auto"/>
              <w:bottom w:val="double" w:sz="6" w:space="0" w:color="000000"/>
              <w:right w:val="double" w:sz="6" w:space="0" w:color="auto"/>
            </w:tcBorders>
            <w:vAlign w:val="center"/>
            <w:hideMark/>
          </w:tcPr>
          <w:p w14:paraId="688A73A7" w14:textId="77777777" w:rsidR="00C43F4E" w:rsidRDefault="00C43F4E" w:rsidP="00D212A6">
            <w:pPr>
              <w:jc w:val="center"/>
              <w:rPr>
                <w:rFonts w:ascii="Century Gothic" w:hAnsi="Century Gothic" w:cs="Calibri"/>
                <w:b/>
                <w:bCs/>
                <w:color w:val="000000"/>
                <w:sz w:val="16"/>
                <w:szCs w:val="16"/>
              </w:rPr>
            </w:pPr>
          </w:p>
        </w:tc>
        <w:tc>
          <w:tcPr>
            <w:tcW w:w="3919" w:type="dxa"/>
            <w:vMerge/>
            <w:tcBorders>
              <w:top w:val="double" w:sz="6" w:space="0" w:color="auto"/>
              <w:left w:val="double" w:sz="6" w:space="0" w:color="auto"/>
              <w:bottom w:val="double" w:sz="6" w:space="0" w:color="000000"/>
              <w:right w:val="double" w:sz="6" w:space="0" w:color="auto"/>
            </w:tcBorders>
            <w:vAlign w:val="center"/>
            <w:hideMark/>
          </w:tcPr>
          <w:p w14:paraId="2283CAE0" w14:textId="77777777" w:rsidR="00C43F4E" w:rsidRDefault="00C43F4E" w:rsidP="00D212A6">
            <w:pPr>
              <w:jc w:val="center"/>
              <w:rPr>
                <w:rFonts w:ascii="Century Gothic" w:hAnsi="Century Gothic" w:cs="Calibri"/>
                <w:b/>
                <w:bCs/>
                <w:color w:val="000000"/>
                <w:sz w:val="16"/>
                <w:szCs w:val="16"/>
              </w:rPr>
            </w:pPr>
          </w:p>
        </w:tc>
        <w:tc>
          <w:tcPr>
            <w:tcW w:w="1134" w:type="dxa"/>
            <w:tcBorders>
              <w:top w:val="nil"/>
              <w:left w:val="nil"/>
              <w:bottom w:val="nil"/>
              <w:right w:val="double" w:sz="6" w:space="0" w:color="auto"/>
            </w:tcBorders>
            <w:vAlign w:val="center"/>
            <w:hideMark/>
          </w:tcPr>
          <w:p w14:paraId="350ABADC" w14:textId="77777777" w:rsidR="00C43F4E" w:rsidRDefault="00C43F4E" w:rsidP="00D212A6">
            <w:pPr>
              <w:jc w:val="center"/>
              <w:rPr>
                <w:rFonts w:ascii="Century Gothic" w:hAnsi="Century Gothic" w:cs="Calibri"/>
                <w:b/>
                <w:bCs/>
                <w:color w:val="000000"/>
                <w:sz w:val="16"/>
                <w:szCs w:val="16"/>
              </w:rPr>
            </w:pPr>
            <w:r>
              <w:rPr>
                <w:rFonts w:ascii="Century Gothic" w:hAnsi="Century Gothic" w:cs="Calibri"/>
                <w:b/>
                <w:bCs/>
                <w:color w:val="000000"/>
                <w:sz w:val="16"/>
                <w:szCs w:val="16"/>
              </w:rPr>
              <w:t>SAHAM</w:t>
            </w:r>
          </w:p>
        </w:tc>
        <w:tc>
          <w:tcPr>
            <w:tcW w:w="1418" w:type="dxa"/>
            <w:tcBorders>
              <w:top w:val="nil"/>
              <w:left w:val="nil"/>
              <w:bottom w:val="nil"/>
              <w:right w:val="double" w:sz="6" w:space="0" w:color="auto"/>
            </w:tcBorders>
            <w:vAlign w:val="center"/>
            <w:hideMark/>
          </w:tcPr>
          <w:p w14:paraId="77AF4856" w14:textId="77777777" w:rsidR="00C43F4E" w:rsidRDefault="00C43F4E" w:rsidP="00D212A6">
            <w:pPr>
              <w:jc w:val="center"/>
              <w:rPr>
                <w:rFonts w:ascii="Century Gothic" w:hAnsi="Century Gothic" w:cs="Calibri"/>
                <w:b/>
                <w:bCs/>
                <w:color w:val="000000"/>
                <w:sz w:val="16"/>
                <w:szCs w:val="16"/>
              </w:rPr>
            </w:pPr>
            <w:r>
              <w:rPr>
                <w:rFonts w:ascii="Century Gothic" w:hAnsi="Century Gothic" w:cs="Calibri"/>
                <w:b/>
                <w:bCs/>
                <w:color w:val="000000"/>
                <w:sz w:val="16"/>
                <w:szCs w:val="16"/>
              </w:rPr>
              <w:t>PER LEMBAR</w:t>
            </w:r>
          </w:p>
        </w:tc>
        <w:tc>
          <w:tcPr>
            <w:tcW w:w="1770" w:type="dxa"/>
            <w:tcBorders>
              <w:top w:val="nil"/>
              <w:left w:val="nil"/>
              <w:bottom w:val="nil"/>
              <w:right w:val="double" w:sz="6" w:space="0" w:color="auto"/>
            </w:tcBorders>
            <w:vAlign w:val="center"/>
            <w:hideMark/>
          </w:tcPr>
          <w:p w14:paraId="1A76F0D9" w14:textId="77777777" w:rsidR="00C43F4E" w:rsidRDefault="00C43F4E" w:rsidP="00D212A6">
            <w:pPr>
              <w:jc w:val="center"/>
              <w:rPr>
                <w:rFonts w:ascii="Century Gothic" w:hAnsi="Century Gothic" w:cs="Calibri"/>
                <w:b/>
                <w:bCs/>
                <w:color w:val="000000"/>
                <w:sz w:val="16"/>
                <w:szCs w:val="16"/>
              </w:rPr>
            </w:pPr>
            <w:r>
              <w:rPr>
                <w:rFonts w:ascii="Century Gothic" w:hAnsi="Century Gothic" w:cs="Calibri"/>
                <w:b/>
                <w:bCs/>
                <w:color w:val="000000"/>
                <w:sz w:val="16"/>
                <w:szCs w:val="16"/>
              </w:rPr>
              <w:t>SAHAM</w:t>
            </w:r>
          </w:p>
        </w:tc>
        <w:tc>
          <w:tcPr>
            <w:tcW w:w="947" w:type="dxa"/>
            <w:tcBorders>
              <w:top w:val="nil"/>
              <w:left w:val="nil"/>
              <w:bottom w:val="nil"/>
              <w:right w:val="double" w:sz="6" w:space="0" w:color="auto"/>
            </w:tcBorders>
            <w:vAlign w:val="center"/>
            <w:hideMark/>
          </w:tcPr>
          <w:p w14:paraId="600273FF" w14:textId="77777777" w:rsidR="00C43F4E" w:rsidRDefault="00C43F4E" w:rsidP="00D212A6">
            <w:pPr>
              <w:jc w:val="center"/>
              <w:rPr>
                <w:rFonts w:ascii="Century Gothic" w:hAnsi="Century Gothic" w:cs="Calibri"/>
                <w:color w:val="000000"/>
                <w:sz w:val="16"/>
                <w:szCs w:val="16"/>
              </w:rPr>
            </w:pPr>
          </w:p>
        </w:tc>
      </w:tr>
      <w:tr w:rsidR="00C43F4E" w14:paraId="04A40E93" w14:textId="77777777" w:rsidTr="00A62ACB">
        <w:trPr>
          <w:trHeight w:val="256"/>
        </w:trPr>
        <w:tc>
          <w:tcPr>
            <w:tcW w:w="617" w:type="dxa"/>
            <w:vMerge/>
            <w:tcBorders>
              <w:top w:val="double" w:sz="6" w:space="0" w:color="auto"/>
              <w:left w:val="double" w:sz="6" w:space="0" w:color="auto"/>
              <w:bottom w:val="double" w:sz="6" w:space="0" w:color="000000"/>
              <w:right w:val="double" w:sz="6" w:space="0" w:color="auto"/>
            </w:tcBorders>
            <w:vAlign w:val="center"/>
            <w:hideMark/>
          </w:tcPr>
          <w:p w14:paraId="0F944CD9" w14:textId="77777777" w:rsidR="00C43F4E" w:rsidRDefault="00C43F4E" w:rsidP="00D212A6">
            <w:pPr>
              <w:jc w:val="center"/>
              <w:rPr>
                <w:rFonts w:ascii="Century Gothic" w:hAnsi="Century Gothic" w:cs="Calibri"/>
                <w:b/>
                <w:bCs/>
                <w:color w:val="000000"/>
                <w:sz w:val="16"/>
                <w:szCs w:val="16"/>
              </w:rPr>
            </w:pPr>
          </w:p>
        </w:tc>
        <w:tc>
          <w:tcPr>
            <w:tcW w:w="3919" w:type="dxa"/>
            <w:vMerge/>
            <w:tcBorders>
              <w:top w:val="double" w:sz="6" w:space="0" w:color="auto"/>
              <w:left w:val="double" w:sz="6" w:space="0" w:color="auto"/>
              <w:bottom w:val="double" w:sz="6" w:space="0" w:color="000000"/>
              <w:right w:val="double" w:sz="6" w:space="0" w:color="auto"/>
            </w:tcBorders>
            <w:vAlign w:val="center"/>
            <w:hideMark/>
          </w:tcPr>
          <w:p w14:paraId="4754DCC6" w14:textId="77777777" w:rsidR="00C43F4E" w:rsidRDefault="00C43F4E" w:rsidP="00D212A6">
            <w:pPr>
              <w:jc w:val="center"/>
              <w:rPr>
                <w:rFonts w:ascii="Century Gothic" w:hAnsi="Century Gothic" w:cs="Calibri"/>
                <w:b/>
                <w:bCs/>
                <w:color w:val="000000"/>
                <w:sz w:val="16"/>
                <w:szCs w:val="16"/>
              </w:rPr>
            </w:pPr>
          </w:p>
        </w:tc>
        <w:tc>
          <w:tcPr>
            <w:tcW w:w="1134" w:type="dxa"/>
            <w:tcBorders>
              <w:top w:val="nil"/>
              <w:left w:val="nil"/>
              <w:bottom w:val="double" w:sz="6" w:space="0" w:color="auto"/>
              <w:right w:val="double" w:sz="6" w:space="0" w:color="auto"/>
            </w:tcBorders>
            <w:vAlign w:val="center"/>
            <w:hideMark/>
          </w:tcPr>
          <w:p w14:paraId="1DA67DC2" w14:textId="77777777" w:rsidR="00C43F4E" w:rsidRDefault="00C43F4E" w:rsidP="00D212A6">
            <w:pPr>
              <w:jc w:val="center"/>
              <w:rPr>
                <w:rFonts w:ascii="Century Gothic" w:hAnsi="Century Gothic" w:cs="Calibri"/>
                <w:color w:val="000000"/>
                <w:sz w:val="16"/>
                <w:szCs w:val="16"/>
              </w:rPr>
            </w:pPr>
          </w:p>
        </w:tc>
        <w:tc>
          <w:tcPr>
            <w:tcW w:w="1418" w:type="dxa"/>
            <w:tcBorders>
              <w:top w:val="nil"/>
              <w:left w:val="nil"/>
              <w:bottom w:val="double" w:sz="6" w:space="0" w:color="auto"/>
              <w:right w:val="double" w:sz="6" w:space="0" w:color="auto"/>
            </w:tcBorders>
            <w:vAlign w:val="center"/>
            <w:hideMark/>
          </w:tcPr>
          <w:p w14:paraId="17334F8D" w14:textId="77777777" w:rsidR="00C43F4E" w:rsidRDefault="00C43F4E" w:rsidP="00D212A6">
            <w:pPr>
              <w:jc w:val="center"/>
              <w:rPr>
                <w:rFonts w:ascii="Century Gothic" w:hAnsi="Century Gothic" w:cs="Calibri"/>
                <w:b/>
                <w:bCs/>
                <w:color w:val="000000"/>
                <w:sz w:val="16"/>
                <w:szCs w:val="16"/>
              </w:rPr>
            </w:pPr>
            <w:r>
              <w:rPr>
                <w:rFonts w:ascii="Century Gothic" w:hAnsi="Century Gothic" w:cs="Calibri"/>
                <w:b/>
                <w:bCs/>
                <w:color w:val="000000"/>
                <w:sz w:val="16"/>
                <w:szCs w:val="16"/>
              </w:rPr>
              <w:t>(Rp)</w:t>
            </w:r>
          </w:p>
        </w:tc>
        <w:tc>
          <w:tcPr>
            <w:tcW w:w="1770" w:type="dxa"/>
            <w:tcBorders>
              <w:top w:val="nil"/>
              <w:left w:val="nil"/>
              <w:bottom w:val="double" w:sz="6" w:space="0" w:color="auto"/>
              <w:right w:val="double" w:sz="6" w:space="0" w:color="auto"/>
            </w:tcBorders>
            <w:vAlign w:val="center"/>
            <w:hideMark/>
          </w:tcPr>
          <w:p w14:paraId="267F800F" w14:textId="77777777" w:rsidR="00C43F4E" w:rsidRDefault="00C43F4E" w:rsidP="00D212A6">
            <w:pPr>
              <w:jc w:val="center"/>
              <w:rPr>
                <w:rFonts w:ascii="Century Gothic" w:hAnsi="Century Gothic" w:cs="Calibri"/>
                <w:b/>
                <w:bCs/>
                <w:color w:val="000000"/>
                <w:sz w:val="16"/>
                <w:szCs w:val="16"/>
              </w:rPr>
            </w:pPr>
            <w:r>
              <w:rPr>
                <w:rFonts w:ascii="Century Gothic" w:hAnsi="Century Gothic" w:cs="Calibri"/>
                <w:b/>
                <w:bCs/>
                <w:color w:val="000000"/>
                <w:sz w:val="16"/>
                <w:szCs w:val="16"/>
              </w:rPr>
              <w:t>(Rp)</w:t>
            </w:r>
          </w:p>
        </w:tc>
        <w:tc>
          <w:tcPr>
            <w:tcW w:w="947" w:type="dxa"/>
            <w:tcBorders>
              <w:top w:val="nil"/>
              <w:left w:val="nil"/>
              <w:bottom w:val="double" w:sz="6" w:space="0" w:color="auto"/>
              <w:right w:val="double" w:sz="6" w:space="0" w:color="auto"/>
            </w:tcBorders>
            <w:vAlign w:val="center"/>
            <w:hideMark/>
          </w:tcPr>
          <w:p w14:paraId="04607CE5" w14:textId="77777777" w:rsidR="00C43F4E" w:rsidRDefault="00C43F4E" w:rsidP="00D212A6">
            <w:pPr>
              <w:jc w:val="center"/>
              <w:rPr>
                <w:rFonts w:ascii="Century Gothic" w:hAnsi="Century Gothic" w:cs="Calibri"/>
                <w:color w:val="000000"/>
                <w:sz w:val="16"/>
                <w:szCs w:val="16"/>
              </w:rPr>
            </w:pPr>
          </w:p>
        </w:tc>
      </w:tr>
      <w:tr w:rsidR="00C43F4E" w14:paraId="4D99D0A0" w14:textId="77777777" w:rsidTr="008E49B4">
        <w:trPr>
          <w:trHeight w:val="354"/>
        </w:trPr>
        <w:tc>
          <w:tcPr>
            <w:tcW w:w="617" w:type="dxa"/>
            <w:tcBorders>
              <w:top w:val="nil"/>
              <w:left w:val="double" w:sz="6" w:space="0" w:color="auto"/>
              <w:bottom w:val="single" w:sz="4" w:space="0" w:color="auto"/>
              <w:right w:val="double" w:sz="6" w:space="0" w:color="auto"/>
            </w:tcBorders>
            <w:vAlign w:val="center"/>
            <w:hideMark/>
          </w:tcPr>
          <w:p w14:paraId="24CFC56B" w14:textId="77777777" w:rsidR="00C43F4E" w:rsidRDefault="00C43F4E" w:rsidP="00D212A6">
            <w:pPr>
              <w:jc w:val="center"/>
              <w:rPr>
                <w:rFonts w:ascii="Century Gothic" w:hAnsi="Century Gothic" w:cs="Calibri"/>
                <w:color w:val="000000"/>
                <w:sz w:val="16"/>
                <w:szCs w:val="16"/>
              </w:rPr>
            </w:pPr>
            <w:r>
              <w:rPr>
                <w:rFonts w:ascii="Century Gothic" w:hAnsi="Century Gothic" w:cs="Calibri"/>
                <w:color w:val="000000"/>
                <w:sz w:val="16"/>
                <w:szCs w:val="16"/>
              </w:rPr>
              <w:t>1</w:t>
            </w:r>
          </w:p>
        </w:tc>
        <w:tc>
          <w:tcPr>
            <w:tcW w:w="3919" w:type="dxa"/>
            <w:tcBorders>
              <w:top w:val="nil"/>
              <w:left w:val="nil"/>
              <w:bottom w:val="single" w:sz="4" w:space="0" w:color="auto"/>
              <w:right w:val="double" w:sz="6" w:space="0" w:color="auto"/>
            </w:tcBorders>
            <w:vAlign w:val="center"/>
          </w:tcPr>
          <w:p w14:paraId="51D54D32" w14:textId="11A74AD7" w:rsidR="000D6D4E" w:rsidRPr="00B74355" w:rsidRDefault="000D6D4E" w:rsidP="00D212A6">
            <w:pPr>
              <w:rPr>
                <w:rFonts w:ascii="Century Gothic" w:hAnsi="Century Gothic" w:cs="Calibri"/>
                <w:color w:val="000000"/>
                <w:sz w:val="16"/>
                <w:szCs w:val="16"/>
                <w:lang w:val="sv-SE"/>
              </w:rPr>
            </w:pPr>
            <w:r>
              <w:rPr>
                <w:rFonts w:ascii="Century Gothic" w:hAnsi="Century Gothic" w:cs="Calibri"/>
                <w:color w:val="000000"/>
                <w:sz w:val="16"/>
                <w:szCs w:val="16"/>
                <w:lang w:val="sv-SE"/>
              </w:rPr>
              <w:t>Wira Jaya</w:t>
            </w:r>
          </w:p>
        </w:tc>
        <w:tc>
          <w:tcPr>
            <w:tcW w:w="1134" w:type="dxa"/>
            <w:tcBorders>
              <w:top w:val="nil"/>
              <w:left w:val="nil"/>
              <w:bottom w:val="single" w:sz="4" w:space="0" w:color="auto"/>
              <w:right w:val="double" w:sz="6" w:space="0" w:color="auto"/>
            </w:tcBorders>
            <w:vAlign w:val="center"/>
            <w:hideMark/>
          </w:tcPr>
          <w:p w14:paraId="7EFF6142" w14:textId="03493F76" w:rsidR="00C43F4E" w:rsidRDefault="000D6D4E" w:rsidP="000D6D4E">
            <w:pPr>
              <w:jc w:val="right"/>
              <w:rPr>
                <w:rFonts w:ascii="Century Gothic" w:hAnsi="Century Gothic" w:cs="Calibri"/>
                <w:color w:val="000000"/>
                <w:sz w:val="16"/>
                <w:szCs w:val="16"/>
              </w:rPr>
            </w:pPr>
            <w:r>
              <w:rPr>
                <w:rFonts w:ascii="Century Gothic" w:hAnsi="Century Gothic" w:cs="Calibri"/>
                <w:color w:val="000000"/>
                <w:sz w:val="16"/>
                <w:szCs w:val="16"/>
              </w:rPr>
              <w:t>4</w:t>
            </w:r>
            <w:r w:rsidR="00C43F4E">
              <w:rPr>
                <w:rFonts w:ascii="Century Gothic" w:hAnsi="Century Gothic" w:cs="Calibri"/>
                <w:color w:val="000000"/>
                <w:sz w:val="16"/>
                <w:szCs w:val="16"/>
              </w:rPr>
              <w:t>.</w:t>
            </w:r>
            <w:r>
              <w:rPr>
                <w:rFonts w:ascii="Century Gothic" w:hAnsi="Century Gothic" w:cs="Calibri"/>
                <w:color w:val="000000"/>
                <w:sz w:val="16"/>
                <w:szCs w:val="16"/>
              </w:rPr>
              <w:t>3</w:t>
            </w:r>
            <w:r w:rsidR="00C43F4E">
              <w:rPr>
                <w:rFonts w:ascii="Century Gothic" w:hAnsi="Century Gothic" w:cs="Calibri"/>
                <w:color w:val="000000"/>
                <w:sz w:val="16"/>
                <w:szCs w:val="16"/>
              </w:rPr>
              <w:t>20</w:t>
            </w:r>
          </w:p>
        </w:tc>
        <w:tc>
          <w:tcPr>
            <w:tcW w:w="1418" w:type="dxa"/>
            <w:tcBorders>
              <w:top w:val="nil"/>
              <w:left w:val="nil"/>
              <w:bottom w:val="single" w:sz="4" w:space="0" w:color="auto"/>
              <w:right w:val="double" w:sz="6" w:space="0" w:color="auto"/>
            </w:tcBorders>
            <w:vAlign w:val="center"/>
            <w:hideMark/>
          </w:tcPr>
          <w:p w14:paraId="264328F9" w14:textId="77777777" w:rsidR="00C43F4E" w:rsidRDefault="00C43F4E" w:rsidP="00D212A6">
            <w:pPr>
              <w:jc w:val="right"/>
              <w:rPr>
                <w:rFonts w:ascii="Century Gothic" w:hAnsi="Century Gothic" w:cs="Calibri"/>
                <w:color w:val="000000"/>
                <w:sz w:val="16"/>
                <w:szCs w:val="16"/>
              </w:rPr>
            </w:pPr>
            <w:r>
              <w:rPr>
                <w:rFonts w:ascii="Century Gothic" w:hAnsi="Century Gothic" w:cs="Calibri"/>
                <w:color w:val="000000"/>
                <w:sz w:val="16"/>
                <w:szCs w:val="16"/>
              </w:rPr>
              <w:t>2.500.000</w:t>
            </w:r>
          </w:p>
        </w:tc>
        <w:tc>
          <w:tcPr>
            <w:tcW w:w="1770" w:type="dxa"/>
            <w:tcBorders>
              <w:top w:val="nil"/>
              <w:left w:val="nil"/>
              <w:bottom w:val="single" w:sz="4" w:space="0" w:color="auto"/>
              <w:right w:val="double" w:sz="6" w:space="0" w:color="auto"/>
            </w:tcBorders>
            <w:vAlign w:val="center"/>
            <w:hideMark/>
          </w:tcPr>
          <w:p w14:paraId="7987A601" w14:textId="7650EA79" w:rsidR="00C43F4E" w:rsidRDefault="008E49B4" w:rsidP="00D212A6">
            <w:pPr>
              <w:jc w:val="right"/>
              <w:rPr>
                <w:rFonts w:ascii="Century Gothic" w:hAnsi="Century Gothic" w:cs="Calibri"/>
                <w:color w:val="000000"/>
                <w:sz w:val="16"/>
                <w:szCs w:val="16"/>
              </w:rPr>
            </w:pPr>
            <w:r>
              <w:rPr>
                <w:rFonts w:ascii="Century Gothic" w:hAnsi="Century Gothic" w:cs="Calibri"/>
                <w:color w:val="000000"/>
                <w:sz w:val="16"/>
                <w:szCs w:val="16"/>
              </w:rPr>
              <w:t>10</w:t>
            </w:r>
            <w:r w:rsidR="00C43F4E">
              <w:rPr>
                <w:rFonts w:ascii="Century Gothic" w:hAnsi="Century Gothic" w:cs="Calibri"/>
                <w:color w:val="000000"/>
                <w:sz w:val="16"/>
                <w:szCs w:val="16"/>
              </w:rPr>
              <w:t>.800.000.000</w:t>
            </w:r>
          </w:p>
        </w:tc>
        <w:tc>
          <w:tcPr>
            <w:tcW w:w="947" w:type="dxa"/>
            <w:tcBorders>
              <w:top w:val="nil"/>
              <w:left w:val="nil"/>
              <w:bottom w:val="single" w:sz="4" w:space="0" w:color="auto"/>
              <w:right w:val="double" w:sz="6" w:space="0" w:color="auto"/>
            </w:tcBorders>
            <w:vAlign w:val="center"/>
            <w:hideMark/>
          </w:tcPr>
          <w:p w14:paraId="63F8747D" w14:textId="6643F043" w:rsidR="00C43F4E" w:rsidRDefault="00C43F4E" w:rsidP="000D6D4E">
            <w:pPr>
              <w:jc w:val="right"/>
              <w:rPr>
                <w:rFonts w:ascii="Century Gothic" w:hAnsi="Century Gothic" w:cs="Calibri"/>
                <w:color w:val="000000"/>
                <w:sz w:val="16"/>
                <w:szCs w:val="16"/>
              </w:rPr>
            </w:pPr>
            <w:r>
              <w:rPr>
                <w:rFonts w:ascii="Century Gothic" w:hAnsi="Century Gothic" w:cs="Calibri"/>
                <w:color w:val="000000"/>
                <w:sz w:val="16"/>
                <w:szCs w:val="16"/>
              </w:rPr>
              <w:t>99,</w:t>
            </w:r>
            <w:r w:rsidR="000D6D4E">
              <w:rPr>
                <w:rFonts w:ascii="Century Gothic" w:hAnsi="Century Gothic" w:cs="Calibri"/>
                <w:color w:val="000000"/>
                <w:sz w:val="16"/>
                <w:szCs w:val="16"/>
              </w:rPr>
              <w:t>90</w:t>
            </w:r>
          </w:p>
        </w:tc>
      </w:tr>
      <w:tr w:rsidR="00C43F4E" w14:paraId="02D1DFBE" w14:textId="77777777" w:rsidTr="008E49B4">
        <w:trPr>
          <w:trHeight w:val="354"/>
        </w:trPr>
        <w:tc>
          <w:tcPr>
            <w:tcW w:w="617" w:type="dxa"/>
            <w:tcBorders>
              <w:top w:val="nil"/>
              <w:left w:val="double" w:sz="6" w:space="0" w:color="auto"/>
              <w:bottom w:val="single" w:sz="4" w:space="0" w:color="auto"/>
              <w:right w:val="double" w:sz="6" w:space="0" w:color="auto"/>
            </w:tcBorders>
            <w:vAlign w:val="center"/>
            <w:hideMark/>
          </w:tcPr>
          <w:p w14:paraId="20E57593" w14:textId="77777777" w:rsidR="00C43F4E" w:rsidRDefault="00C43F4E" w:rsidP="00D212A6">
            <w:pPr>
              <w:jc w:val="center"/>
              <w:rPr>
                <w:rFonts w:ascii="Century Gothic" w:hAnsi="Century Gothic" w:cs="Calibri"/>
                <w:color w:val="000000"/>
                <w:sz w:val="16"/>
                <w:szCs w:val="16"/>
              </w:rPr>
            </w:pPr>
            <w:r>
              <w:rPr>
                <w:rFonts w:ascii="Century Gothic" w:hAnsi="Century Gothic" w:cs="Calibri"/>
                <w:color w:val="000000"/>
                <w:sz w:val="16"/>
                <w:szCs w:val="16"/>
              </w:rPr>
              <w:t>2</w:t>
            </w:r>
          </w:p>
        </w:tc>
        <w:tc>
          <w:tcPr>
            <w:tcW w:w="3919" w:type="dxa"/>
            <w:tcBorders>
              <w:top w:val="nil"/>
              <w:left w:val="nil"/>
              <w:bottom w:val="single" w:sz="4" w:space="0" w:color="auto"/>
              <w:right w:val="double" w:sz="6" w:space="0" w:color="auto"/>
            </w:tcBorders>
            <w:vAlign w:val="center"/>
          </w:tcPr>
          <w:p w14:paraId="1DDC4E03" w14:textId="32526B20" w:rsidR="00C43F4E" w:rsidRDefault="000D6D4E" w:rsidP="00D212A6">
            <w:pPr>
              <w:rPr>
                <w:rFonts w:ascii="Century Gothic" w:hAnsi="Century Gothic" w:cs="Calibri"/>
                <w:color w:val="000000"/>
                <w:sz w:val="16"/>
                <w:szCs w:val="16"/>
              </w:rPr>
            </w:pPr>
            <w:proofErr w:type="spellStart"/>
            <w:r>
              <w:rPr>
                <w:rFonts w:ascii="Century Gothic" w:hAnsi="Century Gothic" w:cs="Calibri"/>
                <w:color w:val="000000"/>
                <w:sz w:val="16"/>
                <w:szCs w:val="16"/>
              </w:rPr>
              <w:t>Tjing</w:t>
            </w:r>
            <w:proofErr w:type="spellEnd"/>
            <w:r>
              <w:rPr>
                <w:rFonts w:ascii="Century Gothic" w:hAnsi="Century Gothic" w:cs="Calibri"/>
                <w:color w:val="000000"/>
                <w:sz w:val="16"/>
                <w:szCs w:val="16"/>
              </w:rPr>
              <w:t xml:space="preserve"> Hai</w:t>
            </w:r>
          </w:p>
        </w:tc>
        <w:tc>
          <w:tcPr>
            <w:tcW w:w="1134" w:type="dxa"/>
            <w:tcBorders>
              <w:top w:val="nil"/>
              <w:left w:val="nil"/>
              <w:bottom w:val="single" w:sz="4" w:space="0" w:color="auto"/>
              <w:right w:val="double" w:sz="6" w:space="0" w:color="auto"/>
            </w:tcBorders>
            <w:vAlign w:val="center"/>
            <w:hideMark/>
          </w:tcPr>
          <w:p w14:paraId="27A9991D" w14:textId="77777777" w:rsidR="00C43F4E" w:rsidRDefault="00C43F4E" w:rsidP="000D6D4E">
            <w:pPr>
              <w:jc w:val="right"/>
              <w:rPr>
                <w:rFonts w:ascii="Century Gothic" w:hAnsi="Century Gothic" w:cs="Calibri"/>
                <w:color w:val="000000"/>
                <w:sz w:val="16"/>
                <w:szCs w:val="16"/>
              </w:rPr>
            </w:pPr>
            <w:r>
              <w:rPr>
                <w:rFonts w:ascii="Century Gothic" w:hAnsi="Century Gothic" w:cs="Calibri"/>
                <w:color w:val="000000"/>
                <w:sz w:val="16"/>
                <w:szCs w:val="16"/>
              </w:rPr>
              <w:t>2</w:t>
            </w:r>
          </w:p>
        </w:tc>
        <w:tc>
          <w:tcPr>
            <w:tcW w:w="1418" w:type="dxa"/>
            <w:tcBorders>
              <w:top w:val="nil"/>
              <w:left w:val="nil"/>
              <w:bottom w:val="single" w:sz="4" w:space="0" w:color="auto"/>
              <w:right w:val="double" w:sz="6" w:space="0" w:color="auto"/>
            </w:tcBorders>
            <w:vAlign w:val="center"/>
            <w:hideMark/>
          </w:tcPr>
          <w:p w14:paraId="3063C713" w14:textId="77777777" w:rsidR="00C43F4E" w:rsidRDefault="00C43F4E" w:rsidP="00D212A6">
            <w:pPr>
              <w:jc w:val="right"/>
              <w:rPr>
                <w:rFonts w:ascii="Century Gothic" w:hAnsi="Century Gothic" w:cs="Calibri"/>
                <w:color w:val="000000"/>
                <w:sz w:val="16"/>
                <w:szCs w:val="16"/>
              </w:rPr>
            </w:pPr>
            <w:r>
              <w:rPr>
                <w:rFonts w:ascii="Century Gothic" w:hAnsi="Century Gothic" w:cs="Calibri"/>
                <w:color w:val="000000"/>
                <w:sz w:val="16"/>
                <w:szCs w:val="16"/>
              </w:rPr>
              <w:t>2.500.000</w:t>
            </w:r>
          </w:p>
        </w:tc>
        <w:tc>
          <w:tcPr>
            <w:tcW w:w="1770" w:type="dxa"/>
            <w:tcBorders>
              <w:top w:val="nil"/>
              <w:left w:val="nil"/>
              <w:bottom w:val="single" w:sz="4" w:space="0" w:color="auto"/>
              <w:right w:val="double" w:sz="6" w:space="0" w:color="auto"/>
            </w:tcBorders>
            <w:vAlign w:val="center"/>
            <w:hideMark/>
          </w:tcPr>
          <w:p w14:paraId="7ED90010" w14:textId="77777777" w:rsidR="00C43F4E" w:rsidRDefault="00C43F4E" w:rsidP="00D212A6">
            <w:pPr>
              <w:jc w:val="right"/>
              <w:rPr>
                <w:rFonts w:ascii="Century Gothic" w:hAnsi="Century Gothic" w:cs="Calibri"/>
                <w:color w:val="000000"/>
                <w:sz w:val="16"/>
                <w:szCs w:val="16"/>
              </w:rPr>
            </w:pPr>
            <w:r>
              <w:rPr>
                <w:rFonts w:ascii="Century Gothic" w:hAnsi="Century Gothic" w:cs="Calibri"/>
                <w:color w:val="000000"/>
                <w:sz w:val="16"/>
                <w:szCs w:val="16"/>
              </w:rPr>
              <w:t xml:space="preserve">      5.000.000</w:t>
            </w:r>
          </w:p>
        </w:tc>
        <w:tc>
          <w:tcPr>
            <w:tcW w:w="947" w:type="dxa"/>
            <w:tcBorders>
              <w:top w:val="nil"/>
              <w:left w:val="nil"/>
              <w:bottom w:val="single" w:sz="4" w:space="0" w:color="auto"/>
              <w:right w:val="double" w:sz="6" w:space="0" w:color="auto"/>
            </w:tcBorders>
            <w:vAlign w:val="center"/>
            <w:hideMark/>
          </w:tcPr>
          <w:p w14:paraId="65E44FAF" w14:textId="67B4DE56" w:rsidR="00C43F4E" w:rsidRDefault="00C43F4E" w:rsidP="000D6D4E">
            <w:pPr>
              <w:jc w:val="right"/>
              <w:rPr>
                <w:rFonts w:ascii="Century Gothic" w:hAnsi="Century Gothic" w:cs="Calibri"/>
                <w:color w:val="000000"/>
                <w:sz w:val="16"/>
                <w:szCs w:val="16"/>
              </w:rPr>
            </w:pPr>
            <w:r>
              <w:rPr>
                <w:rFonts w:ascii="Century Gothic" w:hAnsi="Century Gothic" w:cs="Calibri"/>
                <w:color w:val="000000"/>
                <w:sz w:val="16"/>
                <w:szCs w:val="16"/>
              </w:rPr>
              <w:t>0,</w:t>
            </w:r>
            <w:r w:rsidR="000D6D4E">
              <w:rPr>
                <w:rFonts w:ascii="Century Gothic" w:hAnsi="Century Gothic" w:cs="Calibri"/>
                <w:color w:val="000000"/>
                <w:sz w:val="16"/>
                <w:szCs w:val="16"/>
              </w:rPr>
              <w:t>05</w:t>
            </w:r>
          </w:p>
        </w:tc>
      </w:tr>
      <w:tr w:rsidR="00C43F4E" w14:paraId="0DF4C065" w14:textId="77777777" w:rsidTr="008E49B4">
        <w:trPr>
          <w:trHeight w:val="354"/>
        </w:trPr>
        <w:tc>
          <w:tcPr>
            <w:tcW w:w="617" w:type="dxa"/>
            <w:tcBorders>
              <w:top w:val="nil"/>
              <w:left w:val="double" w:sz="6" w:space="0" w:color="auto"/>
              <w:bottom w:val="single" w:sz="4" w:space="0" w:color="auto"/>
              <w:right w:val="double" w:sz="6" w:space="0" w:color="auto"/>
            </w:tcBorders>
            <w:vAlign w:val="center"/>
            <w:hideMark/>
          </w:tcPr>
          <w:p w14:paraId="48813678" w14:textId="77777777" w:rsidR="00C43F4E" w:rsidRDefault="00C43F4E" w:rsidP="00D212A6">
            <w:pPr>
              <w:jc w:val="center"/>
              <w:rPr>
                <w:rFonts w:ascii="Century Gothic" w:hAnsi="Century Gothic" w:cs="Calibri"/>
                <w:color w:val="000000"/>
                <w:sz w:val="16"/>
                <w:szCs w:val="16"/>
              </w:rPr>
            </w:pPr>
            <w:r>
              <w:rPr>
                <w:rFonts w:ascii="Century Gothic" w:hAnsi="Century Gothic" w:cs="Calibri"/>
                <w:color w:val="000000"/>
                <w:sz w:val="16"/>
                <w:szCs w:val="16"/>
              </w:rPr>
              <w:t>3</w:t>
            </w:r>
          </w:p>
        </w:tc>
        <w:tc>
          <w:tcPr>
            <w:tcW w:w="3919" w:type="dxa"/>
            <w:tcBorders>
              <w:top w:val="nil"/>
              <w:left w:val="nil"/>
              <w:bottom w:val="single" w:sz="4" w:space="0" w:color="auto"/>
              <w:right w:val="double" w:sz="6" w:space="0" w:color="auto"/>
            </w:tcBorders>
            <w:vAlign w:val="center"/>
          </w:tcPr>
          <w:p w14:paraId="20136726" w14:textId="7DFAB932" w:rsidR="000D6D4E" w:rsidRDefault="000D6D4E" w:rsidP="00D212A6">
            <w:pPr>
              <w:rPr>
                <w:rFonts w:ascii="Century Gothic" w:hAnsi="Century Gothic" w:cs="Calibri"/>
                <w:color w:val="000000"/>
                <w:sz w:val="16"/>
                <w:szCs w:val="16"/>
              </w:rPr>
            </w:pPr>
            <w:r>
              <w:rPr>
                <w:rFonts w:ascii="Century Gothic" w:hAnsi="Century Gothic" w:cs="Calibri"/>
                <w:color w:val="000000"/>
                <w:sz w:val="16"/>
                <w:szCs w:val="16"/>
              </w:rPr>
              <w:t>Toni</w:t>
            </w:r>
          </w:p>
        </w:tc>
        <w:tc>
          <w:tcPr>
            <w:tcW w:w="1134" w:type="dxa"/>
            <w:tcBorders>
              <w:top w:val="nil"/>
              <w:left w:val="nil"/>
              <w:bottom w:val="single" w:sz="4" w:space="0" w:color="auto"/>
              <w:right w:val="double" w:sz="6" w:space="0" w:color="auto"/>
            </w:tcBorders>
            <w:vAlign w:val="center"/>
            <w:hideMark/>
          </w:tcPr>
          <w:p w14:paraId="2368E736" w14:textId="4629C207" w:rsidR="00C43F4E" w:rsidRDefault="008E49B4" w:rsidP="000D6D4E">
            <w:pPr>
              <w:jc w:val="right"/>
              <w:rPr>
                <w:rFonts w:ascii="Century Gothic" w:hAnsi="Century Gothic" w:cs="Calibri"/>
                <w:color w:val="000000"/>
                <w:sz w:val="16"/>
                <w:szCs w:val="16"/>
              </w:rPr>
            </w:pPr>
            <w:r>
              <w:rPr>
                <w:rFonts w:ascii="Century Gothic" w:hAnsi="Century Gothic" w:cs="Calibri"/>
                <w:color w:val="000000"/>
                <w:sz w:val="16"/>
                <w:szCs w:val="16"/>
              </w:rPr>
              <w:t>2</w:t>
            </w:r>
          </w:p>
        </w:tc>
        <w:tc>
          <w:tcPr>
            <w:tcW w:w="1418" w:type="dxa"/>
            <w:tcBorders>
              <w:top w:val="nil"/>
              <w:left w:val="nil"/>
              <w:bottom w:val="single" w:sz="4" w:space="0" w:color="auto"/>
              <w:right w:val="double" w:sz="6" w:space="0" w:color="auto"/>
            </w:tcBorders>
            <w:vAlign w:val="center"/>
            <w:hideMark/>
          </w:tcPr>
          <w:p w14:paraId="0A7AC442" w14:textId="77777777" w:rsidR="00C43F4E" w:rsidRDefault="00C43F4E" w:rsidP="00D212A6">
            <w:pPr>
              <w:jc w:val="right"/>
              <w:rPr>
                <w:rFonts w:ascii="Century Gothic" w:hAnsi="Century Gothic" w:cs="Calibri"/>
                <w:color w:val="000000"/>
                <w:sz w:val="16"/>
                <w:szCs w:val="16"/>
              </w:rPr>
            </w:pPr>
            <w:r>
              <w:rPr>
                <w:rFonts w:ascii="Century Gothic" w:hAnsi="Century Gothic" w:cs="Calibri"/>
                <w:color w:val="000000"/>
                <w:sz w:val="16"/>
                <w:szCs w:val="16"/>
              </w:rPr>
              <w:t>2.500.000</w:t>
            </w:r>
          </w:p>
        </w:tc>
        <w:tc>
          <w:tcPr>
            <w:tcW w:w="1770" w:type="dxa"/>
            <w:tcBorders>
              <w:top w:val="nil"/>
              <w:left w:val="nil"/>
              <w:bottom w:val="single" w:sz="4" w:space="0" w:color="auto"/>
              <w:right w:val="double" w:sz="6" w:space="0" w:color="auto"/>
            </w:tcBorders>
            <w:vAlign w:val="center"/>
            <w:hideMark/>
          </w:tcPr>
          <w:p w14:paraId="22C7CFF3" w14:textId="2676D8BA" w:rsidR="00C43F4E" w:rsidRDefault="00C43F4E" w:rsidP="00D212A6">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008E49B4" w:rsidRPr="008E49B4">
              <w:rPr>
                <w:rFonts w:ascii="Century Gothic" w:hAnsi="Century Gothic" w:cs="Calibri"/>
                <w:color w:val="000000"/>
                <w:sz w:val="16"/>
                <w:szCs w:val="16"/>
              </w:rPr>
              <w:t>5.000.000</w:t>
            </w:r>
          </w:p>
        </w:tc>
        <w:tc>
          <w:tcPr>
            <w:tcW w:w="947" w:type="dxa"/>
            <w:tcBorders>
              <w:top w:val="nil"/>
              <w:left w:val="nil"/>
              <w:bottom w:val="single" w:sz="4" w:space="0" w:color="auto"/>
              <w:right w:val="double" w:sz="6" w:space="0" w:color="auto"/>
            </w:tcBorders>
            <w:vAlign w:val="center"/>
            <w:hideMark/>
          </w:tcPr>
          <w:p w14:paraId="66816B0D" w14:textId="60A71D07" w:rsidR="00C43F4E" w:rsidRDefault="00C43F4E" w:rsidP="000D6D4E">
            <w:pPr>
              <w:jc w:val="right"/>
              <w:rPr>
                <w:rFonts w:ascii="Century Gothic" w:hAnsi="Century Gothic" w:cs="Calibri"/>
                <w:color w:val="000000"/>
                <w:sz w:val="16"/>
                <w:szCs w:val="16"/>
              </w:rPr>
            </w:pPr>
            <w:r>
              <w:rPr>
                <w:rFonts w:ascii="Century Gothic" w:hAnsi="Century Gothic" w:cs="Calibri"/>
                <w:color w:val="000000"/>
                <w:sz w:val="16"/>
                <w:szCs w:val="16"/>
              </w:rPr>
              <w:t>0,0</w:t>
            </w:r>
            <w:r w:rsidR="000D6D4E">
              <w:rPr>
                <w:rFonts w:ascii="Century Gothic" w:hAnsi="Century Gothic" w:cs="Calibri"/>
                <w:color w:val="000000"/>
                <w:sz w:val="16"/>
                <w:szCs w:val="16"/>
              </w:rPr>
              <w:t>5</w:t>
            </w:r>
          </w:p>
        </w:tc>
      </w:tr>
      <w:tr w:rsidR="00C43F4E" w14:paraId="3E9530B4" w14:textId="77777777" w:rsidTr="00A62ACB">
        <w:trPr>
          <w:trHeight w:val="268"/>
        </w:trPr>
        <w:tc>
          <w:tcPr>
            <w:tcW w:w="617" w:type="dxa"/>
            <w:tcBorders>
              <w:top w:val="nil"/>
              <w:left w:val="double" w:sz="6" w:space="0" w:color="auto"/>
              <w:bottom w:val="double" w:sz="6" w:space="0" w:color="auto"/>
              <w:right w:val="double" w:sz="6" w:space="0" w:color="auto"/>
            </w:tcBorders>
            <w:vAlign w:val="center"/>
            <w:hideMark/>
          </w:tcPr>
          <w:p w14:paraId="2FAB94D0" w14:textId="77777777" w:rsidR="00C43F4E" w:rsidRDefault="00C43F4E" w:rsidP="00D212A6">
            <w:pPr>
              <w:jc w:val="center"/>
              <w:rPr>
                <w:rFonts w:ascii="Century Gothic" w:hAnsi="Century Gothic" w:cs="Calibri"/>
                <w:b/>
                <w:bCs/>
                <w:color w:val="000000"/>
                <w:sz w:val="16"/>
                <w:szCs w:val="16"/>
              </w:rPr>
            </w:pPr>
          </w:p>
        </w:tc>
        <w:tc>
          <w:tcPr>
            <w:tcW w:w="3919" w:type="dxa"/>
            <w:tcBorders>
              <w:top w:val="nil"/>
              <w:left w:val="nil"/>
              <w:bottom w:val="double" w:sz="6" w:space="0" w:color="auto"/>
              <w:right w:val="double" w:sz="6" w:space="0" w:color="auto"/>
            </w:tcBorders>
            <w:vAlign w:val="center"/>
            <w:hideMark/>
          </w:tcPr>
          <w:p w14:paraId="6478BD1D" w14:textId="77777777" w:rsidR="00C43F4E" w:rsidRDefault="00C43F4E" w:rsidP="00D212A6">
            <w:pPr>
              <w:jc w:val="center"/>
              <w:rPr>
                <w:rFonts w:ascii="Century Gothic" w:hAnsi="Century Gothic" w:cs="Calibri"/>
                <w:b/>
                <w:bCs/>
                <w:color w:val="000000"/>
                <w:sz w:val="16"/>
                <w:szCs w:val="16"/>
              </w:rPr>
            </w:pPr>
            <w:r>
              <w:rPr>
                <w:rFonts w:ascii="Century Gothic" w:hAnsi="Century Gothic" w:cs="Calibri"/>
                <w:b/>
                <w:bCs/>
                <w:color w:val="000000"/>
                <w:sz w:val="16"/>
                <w:szCs w:val="16"/>
              </w:rPr>
              <w:t>JUMLAH</w:t>
            </w:r>
          </w:p>
        </w:tc>
        <w:tc>
          <w:tcPr>
            <w:tcW w:w="1134" w:type="dxa"/>
            <w:tcBorders>
              <w:top w:val="nil"/>
              <w:left w:val="nil"/>
              <w:bottom w:val="double" w:sz="6" w:space="0" w:color="auto"/>
              <w:right w:val="double" w:sz="6" w:space="0" w:color="auto"/>
            </w:tcBorders>
            <w:vAlign w:val="center"/>
            <w:hideMark/>
          </w:tcPr>
          <w:p w14:paraId="06FBDB4E" w14:textId="244A24D5" w:rsidR="00C43F4E" w:rsidRDefault="000D6D4E" w:rsidP="000D6D4E">
            <w:pPr>
              <w:jc w:val="right"/>
              <w:rPr>
                <w:rFonts w:ascii="Century Gothic" w:hAnsi="Century Gothic" w:cs="Calibri"/>
                <w:b/>
                <w:bCs/>
                <w:color w:val="000000"/>
                <w:sz w:val="16"/>
                <w:szCs w:val="16"/>
              </w:rPr>
            </w:pPr>
            <w:r>
              <w:rPr>
                <w:rFonts w:ascii="Century Gothic" w:hAnsi="Century Gothic" w:cs="Calibri"/>
                <w:b/>
                <w:bCs/>
                <w:color w:val="000000"/>
                <w:sz w:val="16"/>
                <w:szCs w:val="16"/>
              </w:rPr>
              <w:t>4</w:t>
            </w:r>
            <w:r w:rsidR="00C43F4E">
              <w:rPr>
                <w:rFonts w:ascii="Century Gothic" w:hAnsi="Century Gothic" w:cs="Calibri"/>
                <w:b/>
                <w:bCs/>
                <w:color w:val="000000"/>
                <w:sz w:val="16"/>
                <w:szCs w:val="16"/>
              </w:rPr>
              <w:t>.</w:t>
            </w:r>
            <w:r>
              <w:rPr>
                <w:rFonts w:ascii="Century Gothic" w:hAnsi="Century Gothic" w:cs="Calibri"/>
                <w:b/>
                <w:bCs/>
                <w:color w:val="000000"/>
                <w:sz w:val="16"/>
                <w:szCs w:val="16"/>
              </w:rPr>
              <w:t>3</w:t>
            </w:r>
            <w:r w:rsidR="00C43F4E">
              <w:rPr>
                <w:rFonts w:ascii="Century Gothic" w:hAnsi="Century Gothic" w:cs="Calibri"/>
                <w:b/>
                <w:bCs/>
                <w:color w:val="000000"/>
                <w:sz w:val="16"/>
                <w:szCs w:val="16"/>
              </w:rPr>
              <w:t>24</w:t>
            </w:r>
          </w:p>
        </w:tc>
        <w:tc>
          <w:tcPr>
            <w:tcW w:w="1418" w:type="dxa"/>
            <w:tcBorders>
              <w:top w:val="nil"/>
              <w:left w:val="nil"/>
              <w:bottom w:val="double" w:sz="6" w:space="0" w:color="auto"/>
              <w:right w:val="double" w:sz="6" w:space="0" w:color="auto"/>
            </w:tcBorders>
            <w:vAlign w:val="center"/>
            <w:hideMark/>
          </w:tcPr>
          <w:p w14:paraId="0718E3AE" w14:textId="77777777" w:rsidR="00C43F4E" w:rsidRDefault="00C43F4E" w:rsidP="00D212A6">
            <w:pPr>
              <w:jc w:val="center"/>
              <w:rPr>
                <w:rFonts w:ascii="Century Gothic" w:hAnsi="Century Gothic" w:cs="Calibri"/>
                <w:b/>
                <w:bCs/>
                <w:color w:val="000000"/>
                <w:sz w:val="16"/>
                <w:szCs w:val="16"/>
              </w:rPr>
            </w:pPr>
          </w:p>
        </w:tc>
        <w:tc>
          <w:tcPr>
            <w:tcW w:w="1770" w:type="dxa"/>
            <w:tcBorders>
              <w:top w:val="nil"/>
              <w:left w:val="nil"/>
              <w:bottom w:val="double" w:sz="6" w:space="0" w:color="auto"/>
              <w:right w:val="double" w:sz="6" w:space="0" w:color="auto"/>
            </w:tcBorders>
            <w:vAlign w:val="center"/>
            <w:hideMark/>
          </w:tcPr>
          <w:p w14:paraId="60E3415B" w14:textId="0E9AB00A" w:rsidR="00C43F4E" w:rsidRDefault="008E49B4" w:rsidP="00D212A6">
            <w:pPr>
              <w:jc w:val="right"/>
              <w:rPr>
                <w:rFonts w:ascii="Century Gothic" w:hAnsi="Century Gothic" w:cs="Calibri"/>
                <w:b/>
                <w:bCs/>
                <w:color w:val="000000"/>
                <w:sz w:val="16"/>
                <w:szCs w:val="16"/>
              </w:rPr>
            </w:pPr>
            <w:r>
              <w:rPr>
                <w:rFonts w:ascii="Century Gothic" w:hAnsi="Century Gothic" w:cs="Calibri"/>
                <w:b/>
                <w:bCs/>
                <w:color w:val="000000"/>
                <w:sz w:val="16"/>
                <w:szCs w:val="16"/>
              </w:rPr>
              <w:t>10</w:t>
            </w:r>
            <w:r w:rsidR="00C43F4E">
              <w:rPr>
                <w:rFonts w:ascii="Century Gothic" w:hAnsi="Century Gothic" w:cs="Calibri"/>
                <w:b/>
                <w:bCs/>
                <w:color w:val="000000"/>
                <w:sz w:val="16"/>
                <w:szCs w:val="16"/>
              </w:rPr>
              <w:t>.810.000.000</w:t>
            </w:r>
          </w:p>
        </w:tc>
        <w:tc>
          <w:tcPr>
            <w:tcW w:w="947" w:type="dxa"/>
            <w:tcBorders>
              <w:top w:val="nil"/>
              <w:left w:val="nil"/>
              <w:bottom w:val="double" w:sz="6" w:space="0" w:color="auto"/>
              <w:right w:val="double" w:sz="6" w:space="0" w:color="auto"/>
            </w:tcBorders>
            <w:vAlign w:val="center"/>
            <w:hideMark/>
          </w:tcPr>
          <w:p w14:paraId="094F3447" w14:textId="77777777" w:rsidR="00C43F4E" w:rsidRDefault="00C43F4E" w:rsidP="000D6D4E">
            <w:pPr>
              <w:jc w:val="right"/>
              <w:rPr>
                <w:rFonts w:ascii="Century Gothic" w:hAnsi="Century Gothic" w:cs="Calibri"/>
                <w:b/>
                <w:bCs/>
                <w:color w:val="000000"/>
                <w:sz w:val="16"/>
                <w:szCs w:val="16"/>
              </w:rPr>
            </w:pPr>
            <w:r>
              <w:rPr>
                <w:rFonts w:ascii="Century Gothic" w:hAnsi="Century Gothic" w:cs="Calibri"/>
                <w:b/>
                <w:bCs/>
                <w:color w:val="000000"/>
                <w:sz w:val="16"/>
                <w:szCs w:val="16"/>
              </w:rPr>
              <w:t>100,00</w:t>
            </w:r>
          </w:p>
        </w:tc>
      </w:tr>
      <w:tr w:rsidR="00263A5F" w14:paraId="733F7618" w14:textId="77777777" w:rsidTr="00914059">
        <w:trPr>
          <w:trHeight w:val="268"/>
        </w:trPr>
        <w:tc>
          <w:tcPr>
            <w:tcW w:w="617" w:type="dxa"/>
            <w:tcBorders>
              <w:top w:val="nil"/>
              <w:left w:val="nil"/>
              <w:bottom w:val="nil"/>
              <w:right w:val="nil"/>
            </w:tcBorders>
            <w:noWrap/>
            <w:vAlign w:val="center"/>
            <w:hideMark/>
          </w:tcPr>
          <w:p w14:paraId="7C7A49F8" w14:textId="77777777" w:rsidR="00263A5F" w:rsidRDefault="00263A5F" w:rsidP="00D212A6">
            <w:pPr>
              <w:jc w:val="center"/>
              <w:rPr>
                <w:rFonts w:ascii="Century Gothic" w:hAnsi="Century Gothic" w:cs="Calibri"/>
                <w:color w:val="000000"/>
                <w:sz w:val="16"/>
                <w:szCs w:val="16"/>
              </w:rPr>
            </w:pPr>
          </w:p>
        </w:tc>
        <w:tc>
          <w:tcPr>
            <w:tcW w:w="3919" w:type="dxa"/>
            <w:tcBorders>
              <w:top w:val="nil"/>
              <w:left w:val="nil"/>
              <w:bottom w:val="nil"/>
              <w:right w:val="nil"/>
            </w:tcBorders>
            <w:noWrap/>
            <w:vAlign w:val="center"/>
            <w:hideMark/>
          </w:tcPr>
          <w:p w14:paraId="7A74B476" w14:textId="77777777" w:rsidR="00263A5F" w:rsidRDefault="00263A5F" w:rsidP="00D212A6">
            <w:pPr>
              <w:jc w:val="center"/>
              <w:rPr>
                <w:rFonts w:ascii="Century Gothic" w:hAnsi="Century Gothic" w:cs="Calibri"/>
                <w:color w:val="000000"/>
                <w:sz w:val="16"/>
                <w:szCs w:val="16"/>
              </w:rPr>
            </w:pPr>
          </w:p>
        </w:tc>
        <w:tc>
          <w:tcPr>
            <w:tcW w:w="1134" w:type="dxa"/>
            <w:tcBorders>
              <w:top w:val="nil"/>
              <w:left w:val="nil"/>
              <w:bottom w:val="nil"/>
              <w:right w:val="nil"/>
            </w:tcBorders>
            <w:noWrap/>
            <w:vAlign w:val="center"/>
            <w:hideMark/>
          </w:tcPr>
          <w:p w14:paraId="6A3C1F5B" w14:textId="77777777" w:rsidR="00263A5F" w:rsidRDefault="00263A5F" w:rsidP="00D212A6">
            <w:pPr>
              <w:jc w:val="center"/>
              <w:rPr>
                <w:rFonts w:ascii="Century Gothic" w:hAnsi="Century Gothic" w:cs="Calibri"/>
                <w:color w:val="000000"/>
                <w:sz w:val="16"/>
                <w:szCs w:val="16"/>
              </w:rPr>
            </w:pPr>
          </w:p>
        </w:tc>
        <w:tc>
          <w:tcPr>
            <w:tcW w:w="3188" w:type="dxa"/>
            <w:gridSpan w:val="2"/>
            <w:tcBorders>
              <w:top w:val="nil"/>
              <w:left w:val="nil"/>
              <w:bottom w:val="nil"/>
              <w:right w:val="nil"/>
            </w:tcBorders>
            <w:noWrap/>
            <w:vAlign w:val="center"/>
            <w:hideMark/>
          </w:tcPr>
          <w:p w14:paraId="1F8BD614" w14:textId="77777777" w:rsidR="00263A5F" w:rsidRDefault="00263A5F" w:rsidP="00D212A6">
            <w:pPr>
              <w:jc w:val="center"/>
              <w:rPr>
                <w:rFonts w:ascii="Century Gothic" w:hAnsi="Century Gothic" w:cs="Calibri"/>
                <w:color w:val="000000"/>
                <w:sz w:val="16"/>
                <w:szCs w:val="16"/>
              </w:rPr>
            </w:pPr>
          </w:p>
        </w:tc>
        <w:tc>
          <w:tcPr>
            <w:tcW w:w="947" w:type="dxa"/>
            <w:tcBorders>
              <w:top w:val="nil"/>
              <w:left w:val="nil"/>
              <w:bottom w:val="nil"/>
              <w:right w:val="nil"/>
            </w:tcBorders>
            <w:noWrap/>
            <w:vAlign w:val="center"/>
            <w:hideMark/>
          </w:tcPr>
          <w:p w14:paraId="52A085F2" w14:textId="77777777" w:rsidR="00263A5F" w:rsidRDefault="00263A5F" w:rsidP="00D212A6">
            <w:pPr>
              <w:jc w:val="center"/>
              <w:rPr>
                <w:rFonts w:ascii="Century Gothic" w:hAnsi="Century Gothic" w:cs="Calibri"/>
                <w:color w:val="000000"/>
                <w:sz w:val="16"/>
                <w:szCs w:val="16"/>
              </w:rPr>
            </w:pPr>
          </w:p>
        </w:tc>
      </w:tr>
    </w:tbl>
    <w:p w14:paraId="64A2671C" w14:textId="77777777" w:rsidR="00C43F4E" w:rsidRPr="00635805" w:rsidRDefault="00C43F4E" w:rsidP="00C43F4E">
      <w:pPr>
        <w:rPr>
          <w:rFonts w:ascii="Lucida Calligraphy" w:hAnsi="Lucida Calligraphy" w:cs="Arial"/>
          <w:b/>
          <w:sz w:val="28"/>
          <w:szCs w:val="28"/>
        </w:rPr>
      </w:pPr>
    </w:p>
    <w:p w14:paraId="455A88B2" w14:textId="77777777" w:rsidR="00C43F4E" w:rsidRPr="00635805" w:rsidRDefault="00C43F4E" w:rsidP="00C43F4E">
      <w:pPr>
        <w:rPr>
          <w:rFonts w:ascii="Lucida Calligraphy" w:hAnsi="Lucida Calligraphy" w:cs="Arial"/>
          <w:b/>
          <w:sz w:val="28"/>
          <w:szCs w:val="28"/>
        </w:rPr>
      </w:pPr>
    </w:p>
    <w:p w14:paraId="3D3AE13E" w14:textId="77777777" w:rsidR="00F10832" w:rsidRPr="00635805" w:rsidRDefault="00F10832" w:rsidP="00F06BFE">
      <w:pPr>
        <w:rPr>
          <w:rFonts w:ascii="Lucida Calligraphy" w:hAnsi="Lucida Calligraphy" w:cs="Arial"/>
          <w:b/>
          <w:sz w:val="28"/>
          <w:szCs w:val="28"/>
        </w:rPr>
      </w:pPr>
    </w:p>
    <w:p w14:paraId="16DFD36E" w14:textId="77777777" w:rsidR="00F10832" w:rsidRPr="00635805" w:rsidRDefault="00F10832" w:rsidP="00F06BFE">
      <w:pPr>
        <w:rPr>
          <w:rFonts w:ascii="Lucida Calligraphy" w:hAnsi="Lucida Calligraphy" w:cs="Arial"/>
          <w:b/>
          <w:sz w:val="28"/>
          <w:szCs w:val="28"/>
        </w:rPr>
      </w:pPr>
    </w:p>
    <w:p w14:paraId="23BED683" w14:textId="77777777" w:rsidR="00F10832" w:rsidRPr="00635805" w:rsidRDefault="00F10832" w:rsidP="00F06BFE">
      <w:pPr>
        <w:rPr>
          <w:rFonts w:ascii="Lucida Calligraphy" w:hAnsi="Lucida Calligraphy" w:cs="Arial"/>
          <w:b/>
          <w:sz w:val="28"/>
          <w:szCs w:val="28"/>
        </w:rPr>
      </w:pPr>
    </w:p>
    <w:p w14:paraId="6B38383A" w14:textId="77777777" w:rsidR="0063156D" w:rsidRPr="00635805" w:rsidRDefault="0063156D" w:rsidP="00F06BFE">
      <w:pPr>
        <w:rPr>
          <w:rFonts w:ascii="Lucida Calligraphy" w:hAnsi="Lucida Calligraphy" w:cs="Arial"/>
          <w:b/>
          <w:sz w:val="28"/>
          <w:szCs w:val="28"/>
        </w:rPr>
      </w:pPr>
    </w:p>
    <w:p w14:paraId="66D204B3" w14:textId="77777777" w:rsidR="00D2538C" w:rsidRDefault="00D2538C" w:rsidP="00442E28">
      <w:pPr>
        <w:jc w:val="center"/>
        <w:rPr>
          <w:rFonts w:ascii="Century Gothic" w:hAnsi="Century Gothic" w:cs="Arial"/>
          <w:b/>
          <w:sz w:val="28"/>
          <w:szCs w:val="28"/>
        </w:rPr>
      </w:pPr>
    </w:p>
    <w:p w14:paraId="220B3C24" w14:textId="77777777" w:rsidR="00D2538C" w:rsidRDefault="00D2538C" w:rsidP="00442E28">
      <w:pPr>
        <w:jc w:val="center"/>
        <w:rPr>
          <w:rFonts w:ascii="Century Gothic" w:hAnsi="Century Gothic" w:cs="Arial"/>
          <w:b/>
          <w:sz w:val="28"/>
          <w:szCs w:val="28"/>
        </w:rPr>
      </w:pPr>
    </w:p>
    <w:p w14:paraId="240F073F" w14:textId="77777777" w:rsidR="004828C4" w:rsidRDefault="004828C4" w:rsidP="00442E28">
      <w:pPr>
        <w:jc w:val="center"/>
        <w:rPr>
          <w:rFonts w:ascii="Century Gothic" w:hAnsi="Century Gothic" w:cs="Arial"/>
          <w:b/>
          <w:sz w:val="28"/>
          <w:szCs w:val="28"/>
        </w:rPr>
      </w:pPr>
    </w:p>
    <w:p w14:paraId="6F95D161" w14:textId="77777777" w:rsidR="004828C4" w:rsidRDefault="004828C4" w:rsidP="00442E28">
      <w:pPr>
        <w:jc w:val="center"/>
        <w:rPr>
          <w:rFonts w:ascii="Century Gothic" w:hAnsi="Century Gothic" w:cs="Arial"/>
          <w:b/>
          <w:sz w:val="28"/>
          <w:szCs w:val="28"/>
        </w:rPr>
      </w:pPr>
    </w:p>
    <w:p w14:paraId="618E59BE" w14:textId="77777777" w:rsidR="004828C4" w:rsidRDefault="004828C4" w:rsidP="00442E28">
      <w:pPr>
        <w:jc w:val="center"/>
        <w:rPr>
          <w:rFonts w:ascii="Century Gothic" w:hAnsi="Century Gothic" w:cs="Arial"/>
          <w:b/>
          <w:sz w:val="28"/>
          <w:szCs w:val="28"/>
        </w:rPr>
      </w:pPr>
    </w:p>
    <w:p w14:paraId="2D15B042" w14:textId="77777777" w:rsidR="004828C4" w:rsidRDefault="004828C4" w:rsidP="00442E28">
      <w:pPr>
        <w:jc w:val="center"/>
        <w:rPr>
          <w:rFonts w:ascii="Century Gothic" w:hAnsi="Century Gothic" w:cs="Arial"/>
          <w:b/>
          <w:sz w:val="28"/>
          <w:szCs w:val="28"/>
        </w:rPr>
      </w:pPr>
    </w:p>
    <w:p w14:paraId="34178C79" w14:textId="77777777" w:rsidR="004828C4" w:rsidRDefault="004828C4" w:rsidP="00442E28">
      <w:pPr>
        <w:jc w:val="center"/>
        <w:rPr>
          <w:rFonts w:ascii="Century Gothic" w:hAnsi="Century Gothic" w:cs="Arial"/>
          <w:b/>
          <w:sz w:val="28"/>
          <w:szCs w:val="28"/>
        </w:rPr>
      </w:pPr>
    </w:p>
    <w:p w14:paraId="0674D627" w14:textId="77777777" w:rsidR="004828C4" w:rsidRDefault="004828C4" w:rsidP="00442E28">
      <w:pPr>
        <w:jc w:val="center"/>
        <w:rPr>
          <w:rFonts w:ascii="Century Gothic" w:hAnsi="Century Gothic" w:cs="Arial"/>
          <w:b/>
          <w:sz w:val="28"/>
          <w:szCs w:val="28"/>
        </w:rPr>
      </w:pPr>
    </w:p>
    <w:p w14:paraId="4B4841A0" w14:textId="77777777" w:rsidR="00694AE0" w:rsidRDefault="00694AE0" w:rsidP="00002B86">
      <w:pPr>
        <w:tabs>
          <w:tab w:val="left" w:pos="6165"/>
        </w:tabs>
        <w:rPr>
          <w:rFonts w:ascii="Lucida Calligraphy" w:hAnsi="Lucida Calligraphy" w:cs="Arial"/>
          <w:b/>
          <w:sz w:val="28"/>
          <w:szCs w:val="28"/>
        </w:rPr>
      </w:pPr>
    </w:p>
    <w:p w14:paraId="2E0A7E74" w14:textId="77777777" w:rsidR="00694AE0" w:rsidRDefault="00694AE0" w:rsidP="00F06BFE">
      <w:pPr>
        <w:jc w:val="center"/>
        <w:rPr>
          <w:rFonts w:ascii="Lucida Calligraphy" w:hAnsi="Lucida Calligraphy" w:cs="Arial"/>
          <w:b/>
          <w:sz w:val="28"/>
          <w:szCs w:val="28"/>
        </w:rPr>
      </w:pPr>
    </w:p>
    <w:p w14:paraId="63A1EE1F" w14:textId="77777777" w:rsidR="00F06BFE" w:rsidRPr="003D4DED" w:rsidRDefault="003D4DED" w:rsidP="00F06BFE">
      <w:pPr>
        <w:jc w:val="center"/>
        <w:rPr>
          <w:rFonts w:ascii="Lucida Calligraphy" w:hAnsi="Lucida Calligraphy" w:cs="Arial"/>
          <w:b/>
          <w:sz w:val="28"/>
          <w:szCs w:val="28"/>
        </w:rPr>
      </w:pPr>
      <w:r>
        <w:rPr>
          <w:rFonts w:ascii="Lucida Calligraphy" w:hAnsi="Lucida Calligraphy" w:cs="Arial"/>
          <w:b/>
          <w:sz w:val="28"/>
          <w:szCs w:val="28"/>
        </w:rPr>
        <w:t xml:space="preserve"> </w:t>
      </w:r>
    </w:p>
    <w:p w14:paraId="56390E20" w14:textId="77777777" w:rsidR="00F06BFE" w:rsidRPr="00635805" w:rsidRDefault="002E3E88" w:rsidP="002E3E88">
      <w:pPr>
        <w:ind w:firstLine="1593"/>
        <w:rPr>
          <w:rFonts w:ascii="Arial" w:hAnsi="Arial" w:cs="Arial"/>
          <w:sz w:val="20"/>
          <w:szCs w:val="20"/>
          <w:lang w:val="nl-NL"/>
        </w:rPr>
      </w:pPr>
      <w:r w:rsidRPr="00635805">
        <w:rPr>
          <w:rFonts w:ascii="Monotype Corsiva" w:hAnsi="Monotype Corsiva" w:cs="Arial"/>
          <w:b/>
          <w:sz w:val="56"/>
          <w:szCs w:val="56"/>
          <w:lang w:val="it-IT"/>
        </w:rPr>
        <w:t xml:space="preserve">   </w:t>
      </w:r>
      <w:r w:rsidR="003D4DED">
        <w:rPr>
          <w:rFonts w:ascii="Monotype Corsiva" w:hAnsi="Monotype Corsiva" w:cs="Arial"/>
          <w:b/>
          <w:sz w:val="56"/>
          <w:szCs w:val="56"/>
          <w:lang w:val="it-IT"/>
        </w:rPr>
        <w:t xml:space="preserve">     </w:t>
      </w:r>
      <w:r w:rsidR="00F06BFE" w:rsidRPr="00635805">
        <w:rPr>
          <w:rFonts w:ascii="Monotype Corsiva" w:hAnsi="Monotype Corsiva" w:cs="Arial"/>
          <w:b/>
          <w:sz w:val="56"/>
          <w:szCs w:val="56"/>
          <w:lang w:val="it-IT"/>
        </w:rPr>
        <w:t>L A P O R A N</w:t>
      </w:r>
    </w:p>
    <w:p w14:paraId="65DFCCEC" w14:textId="77777777" w:rsidR="00F06BFE" w:rsidRPr="00635805" w:rsidRDefault="002E3E88" w:rsidP="002E3E88">
      <w:pPr>
        <w:tabs>
          <w:tab w:val="left" w:pos="3780"/>
          <w:tab w:val="left" w:pos="4140"/>
        </w:tabs>
        <w:ind w:firstLine="2898"/>
        <w:rPr>
          <w:rFonts w:ascii="Arial" w:hAnsi="Arial" w:cs="Arial"/>
          <w:b/>
          <w:sz w:val="22"/>
          <w:szCs w:val="22"/>
          <w:lang w:val="it-IT"/>
        </w:rPr>
      </w:pPr>
      <w:r w:rsidRPr="00635805">
        <w:rPr>
          <w:rFonts w:ascii="Monotype Corsiva" w:hAnsi="Monotype Corsiva" w:cs="Arial"/>
          <w:b/>
          <w:sz w:val="56"/>
          <w:szCs w:val="56"/>
          <w:lang w:val="it-IT"/>
        </w:rPr>
        <w:t xml:space="preserve">   </w:t>
      </w:r>
      <w:r w:rsidR="003D4DED">
        <w:rPr>
          <w:rFonts w:ascii="Monotype Corsiva" w:hAnsi="Monotype Corsiva" w:cs="Arial"/>
          <w:b/>
          <w:sz w:val="56"/>
          <w:szCs w:val="56"/>
          <w:lang w:val="it-IT"/>
        </w:rPr>
        <w:t xml:space="preserve">     </w:t>
      </w:r>
      <w:r w:rsidR="00F06BFE" w:rsidRPr="00635805">
        <w:rPr>
          <w:rFonts w:ascii="Monotype Corsiva" w:hAnsi="Monotype Corsiva" w:cs="Arial"/>
          <w:b/>
          <w:sz w:val="56"/>
          <w:szCs w:val="56"/>
          <w:lang w:val="it-IT"/>
        </w:rPr>
        <w:t xml:space="preserve">DI R  E K S I </w:t>
      </w:r>
    </w:p>
    <w:p w14:paraId="55C557C5" w14:textId="77777777" w:rsidR="00F06BFE" w:rsidRPr="00635805" w:rsidRDefault="00F06BFE" w:rsidP="00F06BFE">
      <w:pPr>
        <w:jc w:val="center"/>
        <w:rPr>
          <w:rFonts w:ascii="Arial" w:hAnsi="Arial" w:cs="Arial"/>
          <w:b/>
          <w:sz w:val="22"/>
          <w:szCs w:val="22"/>
          <w:lang w:val="it-IT"/>
        </w:rPr>
      </w:pPr>
    </w:p>
    <w:p w14:paraId="0EC4F8D6" w14:textId="77777777" w:rsidR="00F06BFE" w:rsidRPr="00635805" w:rsidRDefault="00F06BFE" w:rsidP="00F06BFE">
      <w:pPr>
        <w:jc w:val="center"/>
        <w:rPr>
          <w:rFonts w:ascii="Arial" w:hAnsi="Arial" w:cs="Arial"/>
          <w:b/>
          <w:sz w:val="22"/>
          <w:szCs w:val="22"/>
          <w:lang w:val="it-IT"/>
        </w:rPr>
      </w:pPr>
    </w:p>
    <w:p w14:paraId="358ADC2B" w14:textId="77777777" w:rsidR="00F06BFE" w:rsidRPr="00635805" w:rsidRDefault="00F06BFE" w:rsidP="00F06BFE">
      <w:pPr>
        <w:jc w:val="center"/>
        <w:rPr>
          <w:rFonts w:ascii="Arial" w:hAnsi="Arial" w:cs="Arial"/>
          <w:b/>
          <w:sz w:val="22"/>
          <w:szCs w:val="22"/>
          <w:lang w:val="it-IT"/>
        </w:rPr>
      </w:pPr>
    </w:p>
    <w:p w14:paraId="2B2D40D4" w14:textId="77777777" w:rsidR="00F06BFE" w:rsidRPr="00635805" w:rsidRDefault="00F06BFE" w:rsidP="00F06BFE">
      <w:pPr>
        <w:jc w:val="center"/>
        <w:rPr>
          <w:rFonts w:ascii="Arial" w:hAnsi="Arial" w:cs="Arial"/>
          <w:b/>
          <w:sz w:val="22"/>
          <w:szCs w:val="22"/>
          <w:lang w:val="it-IT"/>
        </w:rPr>
      </w:pPr>
    </w:p>
    <w:p w14:paraId="021CCB61" w14:textId="77777777" w:rsidR="00F06BFE" w:rsidRPr="00635805" w:rsidRDefault="00F06BFE" w:rsidP="00F06BFE">
      <w:pPr>
        <w:jc w:val="center"/>
        <w:rPr>
          <w:rFonts w:ascii="Lucida Calligraphy" w:hAnsi="Lucida Calligraphy" w:cs="Arial"/>
          <w:b/>
          <w:sz w:val="28"/>
          <w:szCs w:val="28"/>
          <w:lang w:val="it-IT"/>
        </w:rPr>
      </w:pPr>
    </w:p>
    <w:p w14:paraId="25B2EADB" w14:textId="77777777" w:rsidR="00F06BFE" w:rsidRPr="00635805" w:rsidRDefault="00F06BFE" w:rsidP="00F06BFE">
      <w:pPr>
        <w:jc w:val="center"/>
        <w:rPr>
          <w:rFonts w:ascii="Lucida Calligraphy" w:hAnsi="Lucida Calligraphy" w:cs="Arial"/>
          <w:b/>
          <w:sz w:val="28"/>
          <w:szCs w:val="28"/>
          <w:lang w:val="it-IT"/>
        </w:rPr>
      </w:pPr>
    </w:p>
    <w:p w14:paraId="5BE8AA40" w14:textId="77777777" w:rsidR="00F06BFE" w:rsidRPr="00635805" w:rsidRDefault="00F06BFE" w:rsidP="00F06BFE">
      <w:pPr>
        <w:jc w:val="center"/>
        <w:rPr>
          <w:rFonts w:ascii="Lucida Calligraphy" w:hAnsi="Lucida Calligraphy" w:cs="Arial"/>
          <w:b/>
          <w:sz w:val="28"/>
          <w:szCs w:val="28"/>
          <w:lang w:val="it-IT"/>
        </w:rPr>
      </w:pPr>
    </w:p>
    <w:p w14:paraId="07D8502A" w14:textId="77777777" w:rsidR="00F06BFE" w:rsidRPr="00635805" w:rsidRDefault="00F06BFE" w:rsidP="00F06BFE">
      <w:pPr>
        <w:jc w:val="center"/>
        <w:rPr>
          <w:rFonts w:ascii="Lucida Calligraphy" w:hAnsi="Lucida Calligraphy" w:cs="Arial"/>
          <w:b/>
          <w:sz w:val="28"/>
          <w:szCs w:val="28"/>
          <w:lang w:val="it-IT"/>
        </w:rPr>
      </w:pPr>
    </w:p>
    <w:p w14:paraId="108818DA" w14:textId="77777777" w:rsidR="00F06BFE" w:rsidRPr="00635805" w:rsidRDefault="00F06BFE" w:rsidP="00F06BFE">
      <w:pPr>
        <w:jc w:val="center"/>
        <w:rPr>
          <w:rFonts w:ascii="Lucida Calligraphy" w:hAnsi="Lucida Calligraphy" w:cs="Arial"/>
          <w:b/>
          <w:sz w:val="28"/>
          <w:szCs w:val="28"/>
          <w:lang w:val="it-IT"/>
        </w:rPr>
      </w:pPr>
    </w:p>
    <w:p w14:paraId="502E2282" w14:textId="77777777" w:rsidR="00F06BFE" w:rsidRPr="00635805" w:rsidRDefault="00F06BFE" w:rsidP="00F06BFE">
      <w:pPr>
        <w:jc w:val="center"/>
        <w:rPr>
          <w:rFonts w:ascii="Lucida Calligraphy" w:hAnsi="Lucida Calligraphy" w:cs="Arial"/>
          <w:b/>
          <w:sz w:val="28"/>
          <w:szCs w:val="28"/>
          <w:lang w:val="id-ID"/>
        </w:rPr>
      </w:pPr>
    </w:p>
    <w:p w14:paraId="14EEC1BA" w14:textId="77777777" w:rsidR="00F06BFE" w:rsidRPr="00635805" w:rsidRDefault="00F06BFE" w:rsidP="00F06BFE">
      <w:pPr>
        <w:jc w:val="center"/>
        <w:rPr>
          <w:rFonts w:ascii="Lucida Calligraphy" w:hAnsi="Lucida Calligraphy" w:cs="Arial"/>
          <w:b/>
          <w:sz w:val="28"/>
          <w:szCs w:val="28"/>
          <w:lang w:val="id-ID"/>
        </w:rPr>
      </w:pPr>
    </w:p>
    <w:p w14:paraId="268AB0A6" w14:textId="77777777" w:rsidR="00F06BFE" w:rsidRPr="00635805" w:rsidRDefault="00F06BFE" w:rsidP="00F06BFE">
      <w:pPr>
        <w:jc w:val="center"/>
        <w:rPr>
          <w:rFonts w:ascii="Lucida Calligraphy" w:hAnsi="Lucida Calligraphy" w:cs="Arial"/>
          <w:b/>
          <w:sz w:val="28"/>
          <w:szCs w:val="28"/>
        </w:rPr>
      </w:pPr>
    </w:p>
    <w:p w14:paraId="31A78CFF" w14:textId="77777777" w:rsidR="002F7F61" w:rsidRPr="00635805" w:rsidRDefault="002F7F61" w:rsidP="00F06BFE">
      <w:pPr>
        <w:jc w:val="center"/>
        <w:rPr>
          <w:rFonts w:ascii="Lucida Calligraphy" w:hAnsi="Lucida Calligraphy" w:cs="Arial"/>
          <w:b/>
          <w:sz w:val="28"/>
          <w:szCs w:val="28"/>
        </w:rPr>
      </w:pPr>
    </w:p>
    <w:p w14:paraId="03D8F16D" w14:textId="77777777" w:rsidR="002F7F61" w:rsidRDefault="005F03B5" w:rsidP="005F03B5">
      <w:pPr>
        <w:tabs>
          <w:tab w:val="left" w:pos="6955"/>
        </w:tabs>
        <w:rPr>
          <w:rFonts w:ascii="Lucida Calligraphy" w:hAnsi="Lucida Calligraphy" w:cs="Arial"/>
          <w:b/>
          <w:sz w:val="28"/>
          <w:szCs w:val="28"/>
        </w:rPr>
      </w:pPr>
      <w:r>
        <w:rPr>
          <w:rFonts w:ascii="Lucida Calligraphy" w:hAnsi="Lucida Calligraphy" w:cs="Arial"/>
          <w:b/>
          <w:sz w:val="28"/>
          <w:szCs w:val="28"/>
        </w:rPr>
        <w:tab/>
      </w:r>
    </w:p>
    <w:p w14:paraId="34B28D75" w14:textId="77777777" w:rsidR="005F03B5" w:rsidRPr="00635805" w:rsidRDefault="005F03B5" w:rsidP="005F03B5">
      <w:pPr>
        <w:tabs>
          <w:tab w:val="left" w:pos="6955"/>
        </w:tabs>
        <w:rPr>
          <w:rFonts w:ascii="Lucida Calligraphy" w:hAnsi="Lucida Calligraphy" w:cs="Arial"/>
          <w:b/>
          <w:sz w:val="28"/>
          <w:szCs w:val="28"/>
        </w:rPr>
      </w:pPr>
    </w:p>
    <w:p w14:paraId="40E99772" w14:textId="77777777" w:rsidR="00633968" w:rsidRPr="00635805" w:rsidRDefault="00633968" w:rsidP="00F06BFE">
      <w:pPr>
        <w:jc w:val="center"/>
        <w:rPr>
          <w:rFonts w:ascii="Lucida Calligraphy" w:hAnsi="Lucida Calligraphy" w:cs="Arial"/>
          <w:b/>
          <w:sz w:val="28"/>
          <w:szCs w:val="28"/>
        </w:rPr>
      </w:pPr>
    </w:p>
    <w:p w14:paraId="5C63D75D" w14:textId="77777777" w:rsidR="00A3226A" w:rsidRDefault="00A3226A" w:rsidP="008A3141">
      <w:pPr>
        <w:rPr>
          <w:rFonts w:ascii="Lucida Calligraphy" w:hAnsi="Lucida Calligraphy" w:cs="Arial"/>
          <w:b/>
          <w:sz w:val="28"/>
          <w:szCs w:val="28"/>
        </w:rPr>
      </w:pPr>
    </w:p>
    <w:p w14:paraId="753864EC" w14:textId="77777777" w:rsidR="00D2575F" w:rsidRDefault="00D2575F" w:rsidP="008A3141">
      <w:pPr>
        <w:rPr>
          <w:rFonts w:ascii="Lucida Calligraphy" w:hAnsi="Lucida Calligraphy" w:cs="Arial"/>
          <w:b/>
          <w:sz w:val="28"/>
          <w:szCs w:val="28"/>
        </w:rPr>
      </w:pPr>
    </w:p>
    <w:p w14:paraId="1C9A64FB" w14:textId="77777777" w:rsidR="000F3804" w:rsidRDefault="000F3804" w:rsidP="008A3141">
      <w:pPr>
        <w:rPr>
          <w:rFonts w:ascii="Lucida Calligraphy" w:hAnsi="Lucida Calligraphy" w:cs="Arial"/>
          <w:b/>
          <w:sz w:val="28"/>
          <w:szCs w:val="28"/>
        </w:rPr>
      </w:pPr>
    </w:p>
    <w:p w14:paraId="761E48B9" w14:textId="77777777" w:rsidR="000F3804" w:rsidRDefault="000F3804" w:rsidP="008A3141">
      <w:pPr>
        <w:rPr>
          <w:rFonts w:ascii="Lucida Calligraphy" w:hAnsi="Lucida Calligraphy" w:cs="Arial"/>
          <w:b/>
          <w:sz w:val="28"/>
          <w:szCs w:val="28"/>
        </w:rPr>
      </w:pPr>
    </w:p>
    <w:p w14:paraId="7D49FAA6" w14:textId="77777777" w:rsidR="002A0745" w:rsidRDefault="002A0745" w:rsidP="00D9747A">
      <w:pPr>
        <w:rPr>
          <w:rFonts w:asciiTheme="majorHAnsi" w:hAnsiTheme="majorHAnsi" w:cs="Arial"/>
          <w:b/>
          <w:color w:val="000000" w:themeColor="text1"/>
          <w:sz w:val="28"/>
          <w:szCs w:val="28"/>
        </w:rPr>
      </w:pPr>
    </w:p>
    <w:p w14:paraId="1A21B9C7" w14:textId="77777777" w:rsidR="004F6E49" w:rsidRDefault="004F6E49" w:rsidP="00D9747A">
      <w:pPr>
        <w:rPr>
          <w:rFonts w:asciiTheme="majorHAnsi" w:hAnsiTheme="majorHAnsi" w:cs="Arial"/>
          <w:b/>
          <w:color w:val="000000" w:themeColor="text1"/>
          <w:sz w:val="28"/>
          <w:szCs w:val="28"/>
        </w:rPr>
      </w:pPr>
    </w:p>
    <w:p w14:paraId="1AE0CA5B" w14:textId="77777777" w:rsidR="00D1425C" w:rsidRDefault="00D1425C" w:rsidP="00D9747A">
      <w:pPr>
        <w:rPr>
          <w:rFonts w:asciiTheme="majorHAnsi" w:hAnsiTheme="majorHAnsi" w:cs="Arial"/>
          <w:b/>
          <w:color w:val="000000" w:themeColor="text1"/>
          <w:sz w:val="28"/>
          <w:szCs w:val="28"/>
        </w:rPr>
      </w:pPr>
    </w:p>
    <w:p w14:paraId="3CBFCE57" w14:textId="77777777" w:rsidR="00F06BFE" w:rsidRPr="00154501" w:rsidRDefault="00F06BFE" w:rsidP="00154501">
      <w:pPr>
        <w:jc w:val="center"/>
        <w:rPr>
          <w:rFonts w:asciiTheme="majorHAnsi" w:hAnsiTheme="majorHAnsi" w:cs="Arial"/>
          <w:b/>
          <w:color w:val="000000" w:themeColor="text1"/>
          <w:sz w:val="28"/>
          <w:szCs w:val="28"/>
        </w:rPr>
      </w:pPr>
      <w:r w:rsidRPr="00084021">
        <w:rPr>
          <w:rFonts w:asciiTheme="majorHAnsi" w:hAnsiTheme="majorHAnsi" w:cs="Arial"/>
          <w:b/>
          <w:color w:val="000000" w:themeColor="text1"/>
          <w:sz w:val="28"/>
          <w:szCs w:val="28"/>
        </w:rPr>
        <w:lastRenderedPageBreak/>
        <w:t>LAPORAN DIREKSI</w:t>
      </w:r>
    </w:p>
    <w:p w14:paraId="255BABCF" w14:textId="77777777" w:rsidR="00DF329B" w:rsidRPr="00084021" w:rsidRDefault="00DF329B" w:rsidP="00F06BFE">
      <w:pPr>
        <w:jc w:val="center"/>
        <w:rPr>
          <w:rFonts w:asciiTheme="majorHAnsi" w:hAnsiTheme="majorHAnsi" w:cs="Arial"/>
          <w:b/>
          <w:color w:val="000000" w:themeColor="text1"/>
          <w:sz w:val="22"/>
          <w:szCs w:val="22"/>
        </w:rPr>
      </w:pPr>
    </w:p>
    <w:p w14:paraId="48DAF39F" w14:textId="77777777" w:rsidR="00F06BFE" w:rsidRPr="00084021" w:rsidRDefault="00F06BFE" w:rsidP="00FD6BF2">
      <w:pPr>
        <w:numPr>
          <w:ilvl w:val="0"/>
          <w:numId w:val="3"/>
        </w:numPr>
        <w:ind w:left="450" w:hanging="450"/>
        <w:jc w:val="both"/>
        <w:rPr>
          <w:rFonts w:asciiTheme="majorHAnsi" w:hAnsiTheme="majorHAnsi" w:cs="Arial"/>
          <w:b/>
          <w:color w:val="000000" w:themeColor="text1"/>
        </w:rPr>
      </w:pPr>
      <w:r w:rsidRPr="00084021">
        <w:rPr>
          <w:rFonts w:asciiTheme="majorHAnsi" w:hAnsiTheme="majorHAnsi" w:cs="Arial"/>
          <w:b/>
          <w:color w:val="000000" w:themeColor="text1"/>
        </w:rPr>
        <w:t xml:space="preserve">PENDAHULUAN </w:t>
      </w:r>
    </w:p>
    <w:p w14:paraId="12C10949" w14:textId="77777777" w:rsidR="00F06BFE" w:rsidRPr="008C7495" w:rsidRDefault="00F06BFE" w:rsidP="00F06BFE">
      <w:pPr>
        <w:jc w:val="both"/>
        <w:rPr>
          <w:rFonts w:ascii="Century Gothic" w:hAnsi="Century Gothic" w:cs="Arial"/>
          <w:b/>
          <w:color w:val="548DD4" w:themeColor="text2" w:themeTint="99"/>
        </w:rPr>
      </w:pPr>
    </w:p>
    <w:p w14:paraId="128DE5ED" w14:textId="5EB20CED" w:rsidR="003A7C68" w:rsidRPr="00B74355" w:rsidRDefault="003A7C68" w:rsidP="004F6E49">
      <w:pPr>
        <w:spacing w:line="276" w:lineRule="auto"/>
        <w:ind w:left="450" w:firstLine="540"/>
        <w:jc w:val="both"/>
        <w:rPr>
          <w:rFonts w:ascii="Century Gothic" w:hAnsi="Century Gothic" w:cs="Arial"/>
          <w:sz w:val="20"/>
          <w:szCs w:val="20"/>
          <w:lang w:val="sv-SE"/>
        </w:rPr>
      </w:pPr>
      <w:r>
        <w:rPr>
          <w:rFonts w:ascii="Century Gothic" w:hAnsi="Century Gothic" w:cs="Arial"/>
          <w:sz w:val="20"/>
          <w:szCs w:val="20"/>
        </w:rPr>
        <w:t xml:space="preserve">Puji Syukur </w:t>
      </w:r>
      <w:proofErr w:type="spellStart"/>
      <w:r>
        <w:rPr>
          <w:rFonts w:ascii="Century Gothic" w:hAnsi="Century Gothic" w:cs="Arial"/>
          <w:sz w:val="20"/>
          <w:szCs w:val="20"/>
        </w:rPr>
        <w:t>kita</w:t>
      </w:r>
      <w:proofErr w:type="spellEnd"/>
      <w:r>
        <w:rPr>
          <w:rFonts w:ascii="Century Gothic" w:hAnsi="Century Gothic" w:cs="Arial"/>
          <w:sz w:val="20"/>
          <w:szCs w:val="20"/>
        </w:rPr>
        <w:t xml:space="preserve"> </w:t>
      </w:r>
      <w:proofErr w:type="spellStart"/>
      <w:r>
        <w:rPr>
          <w:rFonts w:ascii="Century Gothic" w:hAnsi="Century Gothic" w:cs="Arial"/>
          <w:sz w:val="20"/>
          <w:szCs w:val="20"/>
        </w:rPr>
        <w:t>panjatkan</w:t>
      </w:r>
      <w:proofErr w:type="spellEnd"/>
      <w:r>
        <w:rPr>
          <w:rFonts w:ascii="Century Gothic" w:hAnsi="Century Gothic" w:cs="Arial"/>
          <w:sz w:val="20"/>
          <w:szCs w:val="20"/>
        </w:rPr>
        <w:t xml:space="preserve"> </w:t>
      </w:r>
      <w:proofErr w:type="spellStart"/>
      <w:r>
        <w:rPr>
          <w:rFonts w:ascii="Century Gothic" w:hAnsi="Century Gothic" w:cs="Arial"/>
          <w:sz w:val="20"/>
          <w:szCs w:val="20"/>
        </w:rPr>
        <w:t>kehadirat</w:t>
      </w:r>
      <w:proofErr w:type="spellEnd"/>
      <w:r>
        <w:rPr>
          <w:rFonts w:ascii="Century Gothic" w:hAnsi="Century Gothic" w:cs="Arial"/>
          <w:sz w:val="20"/>
          <w:szCs w:val="20"/>
        </w:rPr>
        <w:t xml:space="preserve"> </w:t>
      </w:r>
      <w:proofErr w:type="spellStart"/>
      <w:r>
        <w:rPr>
          <w:rFonts w:ascii="Century Gothic" w:hAnsi="Century Gothic" w:cs="Arial"/>
          <w:sz w:val="20"/>
          <w:szCs w:val="20"/>
        </w:rPr>
        <w:t>allah</w:t>
      </w:r>
      <w:proofErr w:type="spellEnd"/>
      <w:r>
        <w:rPr>
          <w:rFonts w:ascii="Century Gothic" w:hAnsi="Century Gothic" w:cs="Arial"/>
          <w:sz w:val="20"/>
          <w:szCs w:val="20"/>
        </w:rPr>
        <w:t xml:space="preserve"> </w:t>
      </w:r>
      <w:proofErr w:type="spellStart"/>
      <w:r>
        <w:rPr>
          <w:rFonts w:ascii="Century Gothic" w:hAnsi="Century Gothic" w:cs="Arial"/>
          <w:sz w:val="20"/>
          <w:szCs w:val="20"/>
        </w:rPr>
        <w:t>Subhanawataalla</w:t>
      </w:r>
      <w:proofErr w:type="spellEnd"/>
      <w:r>
        <w:rPr>
          <w:rFonts w:ascii="Century Gothic" w:hAnsi="Century Gothic" w:cs="Arial"/>
          <w:sz w:val="20"/>
          <w:szCs w:val="20"/>
        </w:rPr>
        <w:t xml:space="preserve">, yang </w:t>
      </w:r>
      <w:proofErr w:type="spellStart"/>
      <w:r>
        <w:rPr>
          <w:rFonts w:ascii="Century Gothic" w:hAnsi="Century Gothic" w:cs="Arial"/>
          <w:sz w:val="20"/>
          <w:szCs w:val="20"/>
        </w:rPr>
        <w:t>telah</w:t>
      </w:r>
      <w:proofErr w:type="spellEnd"/>
      <w:r>
        <w:rPr>
          <w:rFonts w:ascii="Century Gothic" w:hAnsi="Century Gothic" w:cs="Arial"/>
          <w:sz w:val="20"/>
          <w:szCs w:val="20"/>
        </w:rPr>
        <w:t xml:space="preserve"> </w:t>
      </w:r>
      <w:proofErr w:type="spellStart"/>
      <w:r>
        <w:rPr>
          <w:rFonts w:ascii="Century Gothic" w:hAnsi="Century Gothic" w:cs="Arial"/>
          <w:sz w:val="20"/>
          <w:szCs w:val="20"/>
        </w:rPr>
        <w:t>melimpahkan</w:t>
      </w:r>
      <w:proofErr w:type="spellEnd"/>
      <w:r>
        <w:rPr>
          <w:rFonts w:ascii="Century Gothic" w:hAnsi="Century Gothic" w:cs="Arial"/>
          <w:sz w:val="20"/>
          <w:szCs w:val="20"/>
        </w:rPr>
        <w:t xml:space="preserve"> Rahmat </w:t>
      </w:r>
      <w:proofErr w:type="spellStart"/>
      <w:r>
        <w:rPr>
          <w:rFonts w:ascii="Century Gothic" w:hAnsi="Century Gothic" w:cs="Arial"/>
          <w:sz w:val="20"/>
          <w:szCs w:val="20"/>
        </w:rPr>
        <w:t>serta</w:t>
      </w:r>
      <w:proofErr w:type="spellEnd"/>
      <w:r>
        <w:rPr>
          <w:rFonts w:ascii="Century Gothic" w:hAnsi="Century Gothic" w:cs="Arial"/>
          <w:sz w:val="20"/>
          <w:szCs w:val="20"/>
        </w:rPr>
        <w:t xml:space="preserve"> </w:t>
      </w:r>
      <w:proofErr w:type="spellStart"/>
      <w:r>
        <w:rPr>
          <w:rFonts w:ascii="Century Gothic" w:hAnsi="Century Gothic" w:cs="Arial"/>
          <w:sz w:val="20"/>
          <w:szCs w:val="20"/>
        </w:rPr>
        <w:t>karunianya</w:t>
      </w:r>
      <w:proofErr w:type="spellEnd"/>
      <w:r>
        <w:rPr>
          <w:rFonts w:ascii="Century Gothic" w:hAnsi="Century Gothic" w:cs="Arial"/>
          <w:sz w:val="20"/>
          <w:szCs w:val="20"/>
        </w:rPr>
        <w:t xml:space="preserve"> </w:t>
      </w:r>
      <w:proofErr w:type="spellStart"/>
      <w:r>
        <w:rPr>
          <w:rFonts w:ascii="Century Gothic" w:hAnsi="Century Gothic" w:cs="Arial"/>
          <w:sz w:val="20"/>
          <w:szCs w:val="20"/>
        </w:rPr>
        <w:t>sehingga</w:t>
      </w:r>
      <w:proofErr w:type="spellEnd"/>
      <w:r>
        <w:rPr>
          <w:rFonts w:ascii="Century Gothic" w:hAnsi="Century Gothic" w:cs="Arial"/>
          <w:sz w:val="20"/>
          <w:szCs w:val="20"/>
        </w:rPr>
        <w:t xml:space="preserve"> </w:t>
      </w:r>
      <w:proofErr w:type="spellStart"/>
      <w:r>
        <w:rPr>
          <w:rFonts w:ascii="Century Gothic" w:hAnsi="Century Gothic" w:cs="Arial"/>
          <w:sz w:val="20"/>
          <w:szCs w:val="20"/>
        </w:rPr>
        <w:t>kita</w:t>
      </w:r>
      <w:proofErr w:type="spellEnd"/>
      <w:r>
        <w:rPr>
          <w:rFonts w:ascii="Century Gothic" w:hAnsi="Century Gothic" w:cs="Arial"/>
          <w:sz w:val="20"/>
          <w:szCs w:val="20"/>
        </w:rPr>
        <w:t xml:space="preserve"> </w:t>
      </w:r>
      <w:proofErr w:type="spellStart"/>
      <w:r>
        <w:rPr>
          <w:rFonts w:ascii="Century Gothic" w:hAnsi="Century Gothic" w:cs="Arial"/>
          <w:sz w:val="20"/>
          <w:szCs w:val="20"/>
        </w:rPr>
        <w:t>dapat</w:t>
      </w:r>
      <w:proofErr w:type="spellEnd"/>
      <w:r>
        <w:rPr>
          <w:rFonts w:ascii="Century Gothic" w:hAnsi="Century Gothic" w:cs="Arial"/>
          <w:sz w:val="20"/>
          <w:szCs w:val="20"/>
        </w:rPr>
        <w:t xml:space="preserve"> </w:t>
      </w:r>
      <w:proofErr w:type="spellStart"/>
      <w:r>
        <w:rPr>
          <w:rFonts w:ascii="Century Gothic" w:hAnsi="Century Gothic" w:cs="Arial"/>
          <w:sz w:val="20"/>
          <w:szCs w:val="20"/>
        </w:rPr>
        <w:t>berkumpul</w:t>
      </w:r>
      <w:proofErr w:type="spellEnd"/>
      <w:r>
        <w:rPr>
          <w:rFonts w:ascii="Century Gothic" w:hAnsi="Century Gothic" w:cs="Arial"/>
          <w:sz w:val="20"/>
          <w:szCs w:val="20"/>
        </w:rPr>
        <w:t xml:space="preserve"> </w:t>
      </w:r>
      <w:proofErr w:type="spellStart"/>
      <w:r>
        <w:rPr>
          <w:rFonts w:ascii="Century Gothic" w:hAnsi="Century Gothic" w:cs="Arial"/>
          <w:sz w:val="20"/>
          <w:szCs w:val="20"/>
        </w:rPr>
        <w:t>dalam</w:t>
      </w:r>
      <w:proofErr w:type="spellEnd"/>
      <w:r>
        <w:rPr>
          <w:rFonts w:ascii="Century Gothic" w:hAnsi="Century Gothic" w:cs="Arial"/>
          <w:sz w:val="20"/>
          <w:szCs w:val="20"/>
        </w:rPr>
        <w:t xml:space="preserve"> </w:t>
      </w:r>
      <w:proofErr w:type="spellStart"/>
      <w:r>
        <w:rPr>
          <w:rFonts w:ascii="Century Gothic" w:hAnsi="Century Gothic" w:cs="Arial"/>
          <w:sz w:val="20"/>
          <w:szCs w:val="20"/>
        </w:rPr>
        <w:t>Rapat</w:t>
      </w:r>
      <w:proofErr w:type="spellEnd"/>
      <w:r>
        <w:rPr>
          <w:rFonts w:ascii="Century Gothic" w:hAnsi="Century Gothic" w:cs="Arial"/>
          <w:sz w:val="20"/>
          <w:szCs w:val="20"/>
        </w:rPr>
        <w:t xml:space="preserve"> Umum </w:t>
      </w:r>
      <w:proofErr w:type="spellStart"/>
      <w:r>
        <w:rPr>
          <w:rFonts w:ascii="Century Gothic" w:hAnsi="Century Gothic" w:cs="Arial"/>
          <w:sz w:val="20"/>
          <w:szCs w:val="20"/>
        </w:rPr>
        <w:t>Pemegang</w:t>
      </w:r>
      <w:proofErr w:type="spellEnd"/>
      <w:r>
        <w:rPr>
          <w:rFonts w:ascii="Century Gothic" w:hAnsi="Century Gothic" w:cs="Arial"/>
          <w:sz w:val="20"/>
          <w:szCs w:val="20"/>
        </w:rPr>
        <w:t xml:space="preserve"> </w:t>
      </w:r>
      <w:proofErr w:type="spellStart"/>
      <w:r>
        <w:rPr>
          <w:rFonts w:ascii="Century Gothic" w:hAnsi="Century Gothic" w:cs="Arial"/>
          <w:sz w:val="20"/>
          <w:szCs w:val="20"/>
        </w:rPr>
        <w:t>saham</w:t>
      </w:r>
      <w:proofErr w:type="spellEnd"/>
      <w:r>
        <w:rPr>
          <w:rFonts w:ascii="Century Gothic" w:hAnsi="Century Gothic" w:cs="Arial"/>
          <w:sz w:val="20"/>
          <w:szCs w:val="20"/>
        </w:rPr>
        <w:t xml:space="preserve"> PT. </w:t>
      </w:r>
      <w:r w:rsidRPr="00B74355">
        <w:rPr>
          <w:rFonts w:ascii="Century Gothic" w:hAnsi="Century Gothic" w:cs="Arial"/>
          <w:sz w:val="20"/>
          <w:szCs w:val="20"/>
          <w:lang w:val="sv-SE"/>
        </w:rPr>
        <w:t>BPR Central Micro tahun buku 20</w:t>
      </w:r>
      <w:r w:rsidR="00E941DA" w:rsidRPr="00B74355">
        <w:rPr>
          <w:rFonts w:ascii="Century Gothic" w:hAnsi="Century Gothic" w:cs="Arial"/>
          <w:sz w:val="20"/>
          <w:szCs w:val="20"/>
          <w:lang w:val="sv-SE"/>
        </w:rPr>
        <w:t>2</w:t>
      </w:r>
      <w:r w:rsidR="00C63F84">
        <w:rPr>
          <w:rFonts w:ascii="Century Gothic" w:hAnsi="Century Gothic" w:cs="Arial"/>
          <w:sz w:val="20"/>
          <w:szCs w:val="20"/>
          <w:lang w:val="sv-SE"/>
        </w:rPr>
        <w:t xml:space="preserve">5 </w:t>
      </w:r>
      <w:r w:rsidRPr="00B74355">
        <w:rPr>
          <w:rFonts w:ascii="Century Gothic" w:hAnsi="Century Gothic" w:cs="Arial"/>
          <w:sz w:val="20"/>
          <w:szCs w:val="20"/>
          <w:lang w:val="sv-SE"/>
        </w:rPr>
        <w:t xml:space="preserve">dalam keadaan sehat dan tidak kurang satu apapun. </w:t>
      </w:r>
    </w:p>
    <w:p w14:paraId="68BA759C" w14:textId="6478A595" w:rsidR="003A7C68" w:rsidRPr="00B74355" w:rsidRDefault="003A7C68" w:rsidP="004F6E49">
      <w:pPr>
        <w:spacing w:line="276" w:lineRule="auto"/>
        <w:ind w:left="450" w:firstLine="540"/>
        <w:jc w:val="both"/>
        <w:rPr>
          <w:rFonts w:ascii="Century Gothic" w:hAnsi="Century Gothic" w:cs="Arial"/>
          <w:sz w:val="20"/>
          <w:szCs w:val="20"/>
          <w:lang w:val="sv-SE"/>
        </w:rPr>
      </w:pPr>
      <w:r w:rsidRPr="00B74355">
        <w:rPr>
          <w:rFonts w:ascii="Century Gothic" w:hAnsi="Century Gothic" w:cs="Arial"/>
          <w:sz w:val="20"/>
          <w:szCs w:val="20"/>
          <w:lang w:val="sv-SE"/>
        </w:rPr>
        <w:t>PT. Bank Per</w:t>
      </w:r>
      <w:r w:rsidR="00C63F84">
        <w:rPr>
          <w:rFonts w:ascii="Century Gothic" w:hAnsi="Century Gothic" w:cs="Arial"/>
          <w:sz w:val="20"/>
          <w:szCs w:val="20"/>
          <w:lang w:val="sv-SE"/>
        </w:rPr>
        <w:t>ekonomian</w:t>
      </w:r>
      <w:r w:rsidRPr="00B74355">
        <w:rPr>
          <w:rFonts w:ascii="Century Gothic" w:hAnsi="Century Gothic" w:cs="Arial"/>
          <w:sz w:val="20"/>
          <w:szCs w:val="20"/>
          <w:lang w:val="sv-SE"/>
        </w:rPr>
        <w:t xml:space="preserve"> Rakyat Central Micro, merupakan salah satu dari sekian banyak Bank Per</w:t>
      </w:r>
      <w:r w:rsidR="00C63F84">
        <w:rPr>
          <w:rFonts w:ascii="Century Gothic" w:hAnsi="Century Gothic" w:cs="Arial"/>
          <w:sz w:val="20"/>
          <w:szCs w:val="20"/>
          <w:lang w:val="sv-SE"/>
        </w:rPr>
        <w:t>ekonomian</w:t>
      </w:r>
      <w:r w:rsidRPr="00B74355">
        <w:rPr>
          <w:rFonts w:ascii="Century Gothic" w:hAnsi="Century Gothic" w:cs="Arial"/>
          <w:sz w:val="20"/>
          <w:szCs w:val="20"/>
          <w:lang w:val="sv-SE"/>
        </w:rPr>
        <w:t xml:space="preserve"> Rakyat yang ada di Sumatera Barat, dan di Kota Padang khususnya. </w:t>
      </w:r>
      <w:r>
        <w:rPr>
          <w:rFonts w:ascii="Century Gothic" w:hAnsi="Century Gothic" w:cs="Arial"/>
          <w:sz w:val="20"/>
          <w:szCs w:val="20"/>
          <w:lang w:val="sv-SE"/>
        </w:rPr>
        <w:t>Sebagai salah satu lembaga keuangan, PT. BPR Central Micro telah melaksanakan fungsinya untuk menghimpun dana dalam bentuk tabungan dan deposito, serta menyalurkannya kembali kepada Masyarakat dalam bentuk kredit.</w:t>
      </w:r>
    </w:p>
    <w:p w14:paraId="543ECA92" w14:textId="5045F174" w:rsidR="003A7C68" w:rsidRDefault="003A7C68" w:rsidP="004F6E49">
      <w:pPr>
        <w:spacing w:line="276" w:lineRule="auto"/>
        <w:ind w:left="450" w:firstLine="540"/>
        <w:jc w:val="both"/>
        <w:rPr>
          <w:rFonts w:ascii="Century Gothic" w:hAnsi="Century Gothic" w:cs="Arial"/>
          <w:sz w:val="20"/>
          <w:szCs w:val="20"/>
          <w:lang w:val="sv-SE"/>
        </w:rPr>
      </w:pPr>
      <w:r>
        <w:rPr>
          <w:rFonts w:ascii="Century Gothic" w:hAnsi="Century Gothic" w:cs="Arial"/>
          <w:sz w:val="20"/>
          <w:szCs w:val="20"/>
          <w:lang w:val="sv-SE"/>
        </w:rPr>
        <w:t>Dalam melaksanakan aktifitasnya PT. BPR Central Micro, tentunya masih mendapat kendala-kendala yang belum semuanya dapat diatasi. hal ini juga disebabkan oleh beberapa hal antara</w:t>
      </w:r>
      <w:r w:rsidR="00C34804">
        <w:rPr>
          <w:rFonts w:ascii="Century Gothic" w:hAnsi="Century Gothic" w:cs="Arial"/>
          <w:sz w:val="20"/>
          <w:szCs w:val="20"/>
          <w:lang w:val="sv-SE"/>
        </w:rPr>
        <w:t xml:space="preserve"> </w:t>
      </w:r>
      <w:r>
        <w:rPr>
          <w:rFonts w:ascii="Century Gothic" w:hAnsi="Century Gothic" w:cs="Arial"/>
          <w:sz w:val="20"/>
          <w:szCs w:val="20"/>
          <w:lang w:val="sv-SE"/>
        </w:rPr>
        <w:t xml:space="preserve">lain </w:t>
      </w:r>
      <w:r w:rsidR="00E941DA">
        <w:rPr>
          <w:rFonts w:ascii="Century Gothic" w:hAnsi="Century Gothic" w:cs="Arial"/>
          <w:sz w:val="20"/>
          <w:szCs w:val="20"/>
          <w:lang w:val="sv-SE"/>
        </w:rPr>
        <w:t>masih belumnya bisa menjalankan Operasional BPR secara kelembagaan dengan berbagai banyak kekurangan diantaranya sumber daya manusia dan pengurus yang belum lengkap</w:t>
      </w:r>
      <w:r w:rsidR="00377247">
        <w:rPr>
          <w:rFonts w:ascii="Century Gothic" w:hAnsi="Century Gothic" w:cs="Arial"/>
          <w:sz w:val="20"/>
          <w:szCs w:val="20"/>
          <w:lang w:val="sv-SE"/>
        </w:rPr>
        <w:t xml:space="preserve"> dan </w:t>
      </w:r>
      <w:r>
        <w:rPr>
          <w:rFonts w:ascii="Century Gothic" w:hAnsi="Century Gothic" w:cs="Arial"/>
          <w:sz w:val="20"/>
          <w:szCs w:val="20"/>
          <w:lang w:val="sv-SE"/>
        </w:rPr>
        <w:t xml:space="preserve">pergantian </w:t>
      </w:r>
      <w:r w:rsidR="00377247">
        <w:rPr>
          <w:rFonts w:ascii="Century Gothic" w:hAnsi="Century Gothic" w:cs="Arial"/>
          <w:sz w:val="20"/>
          <w:szCs w:val="20"/>
          <w:lang w:val="sv-SE"/>
        </w:rPr>
        <w:t xml:space="preserve">Kepemilikan BPR pada bulan November </w:t>
      </w:r>
      <w:r>
        <w:rPr>
          <w:rFonts w:ascii="Century Gothic" w:hAnsi="Century Gothic" w:cs="Arial"/>
          <w:sz w:val="20"/>
          <w:szCs w:val="20"/>
          <w:lang w:val="sv-SE"/>
        </w:rPr>
        <w:t xml:space="preserve"> </w:t>
      </w:r>
      <w:r w:rsidR="00C63F84">
        <w:rPr>
          <w:rFonts w:ascii="Century Gothic" w:hAnsi="Century Gothic" w:cs="Arial"/>
          <w:sz w:val="20"/>
          <w:szCs w:val="20"/>
          <w:lang w:val="sv-SE"/>
        </w:rPr>
        <w:t>2025</w:t>
      </w:r>
      <w:r>
        <w:rPr>
          <w:rFonts w:ascii="Century Gothic" w:hAnsi="Century Gothic" w:cs="Arial"/>
          <w:sz w:val="20"/>
          <w:szCs w:val="20"/>
          <w:lang w:val="sv-SE"/>
        </w:rPr>
        <w:t>, yang sedikit banyak mempengaruhi operasional BPR, Mudah-mudahan untuk tahun yang akan datang dengan kerja keras, profesionalisme dan kehati-hatian serta bantuan dan dukungan dari semua pihak</w:t>
      </w:r>
      <w:r w:rsidR="00E941DA">
        <w:rPr>
          <w:rFonts w:ascii="Century Gothic" w:hAnsi="Century Gothic" w:cs="Arial"/>
          <w:sz w:val="20"/>
          <w:szCs w:val="20"/>
          <w:lang w:val="sv-SE"/>
        </w:rPr>
        <w:t xml:space="preserve"> termasuk pemilik akan menghilangkan semua</w:t>
      </w:r>
      <w:r>
        <w:rPr>
          <w:rFonts w:ascii="Century Gothic" w:hAnsi="Century Gothic" w:cs="Arial"/>
          <w:sz w:val="20"/>
          <w:szCs w:val="20"/>
          <w:lang w:val="sv-SE"/>
        </w:rPr>
        <w:t xml:space="preserve"> kendala-kendala yang ada di PT. BPR Central Micro </w:t>
      </w:r>
      <w:r w:rsidR="00E941DA">
        <w:rPr>
          <w:rFonts w:ascii="Century Gothic" w:hAnsi="Century Gothic" w:cs="Arial"/>
          <w:sz w:val="20"/>
          <w:szCs w:val="20"/>
          <w:lang w:val="sv-SE"/>
        </w:rPr>
        <w:t>dan dapat</w:t>
      </w:r>
      <w:r w:rsidR="00745488">
        <w:rPr>
          <w:rFonts w:ascii="Century Gothic" w:hAnsi="Century Gothic" w:cs="Arial"/>
          <w:sz w:val="20"/>
          <w:szCs w:val="20"/>
          <w:lang w:val="sv-SE"/>
        </w:rPr>
        <w:t xml:space="preserve"> </w:t>
      </w:r>
      <w:r w:rsidR="00E941DA">
        <w:rPr>
          <w:rFonts w:ascii="Century Gothic" w:hAnsi="Century Gothic" w:cs="Arial"/>
          <w:sz w:val="20"/>
          <w:szCs w:val="20"/>
          <w:lang w:val="sv-SE"/>
        </w:rPr>
        <w:t>membuat BPR lebih bekembang lagi.</w:t>
      </w:r>
    </w:p>
    <w:p w14:paraId="07EE2845" w14:textId="77777777" w:rsidR="003A7C68" w:rsidRDefault="003A7C68" w:rsidP="004F6E49">
      <w:pPr>
        <w:spacing w:line="276" w:lineRule="auto"/>
        <w:ind w:left="450" w:firstLine="540"/>
        <w:jc w:val="both"/>
        <w:rPr>
          <w:rFonts w:ascii="Century Gothic" w:hAnsi="Century Gothic" w:cs="Arial"/>
          <w:sz w:val="20"/>
          <w:szCs w:val="20"/>
          <w:lang w:val="sv-SE"/>
        </w:rPr>
      </w:pPr>
      <w:r>
        <w:rPr>
          <w:rFonts w:ascii="Century Gothic" w:hAnsi="Century Gothic" w:cs="Arial"/>
          <w:sz w:val="20"/>
          <w:szCs w:val="20"/>
          <w:lang w:val="sv-SE"/>
        </w:rPr>
        <w:t>Kesamaan persepsi dalam melihat tujuan perusahaan dan kesamaan dalam langkah serta sikap, serta dukungan dari seluruh pihak dan pemegang saham sangat kami butuhkan, sebagai tambahan energi untuk mendorong PT. BPR Central Micro lebih maju lagi kedepannya. Sehingga apa yang kita cita-citakan akan dapat tercapai dengan baik Amin.</w:t>
      </w:r>
    </w:p>
    <w:p w14:paraId="568BA1C0" w14:textId="77777777" w:rsidR="00A752D1" w:rsidRPr="00084021" w:rsidRDefault="00C3321F" w:rsidP="004F6E49">
      <w:pPr>
        <w:spacing w:line="276" w:lineRule="auto"/>
        <w:ind w:left="450" w:firstLine="540"/>
        <w:jc w:val="both"/>
        <w:rPr>
          <w:rFonts w:ascii="Century Gothic" w:hAnsi="Century Gothic" w:cs="Arial"/>
          <w:sz w:val="20"/>
          <w:szCs w:val="20"/>
          <w:lang w:val="id-ID"/>
        </w:rPr>
      </w:pPr>
      <w:r w:rsidRPr="00084021">
        <w:rPr>
          <w:rFonts w:ascii="Century Gothic" w:hAnsi="Century Gothic" w:cs="Arial"/>
          <w:sz w:val="20"/>
          <w:szCs w:val="20"/>
          <w:lang w:val="sv-SE"/>
        </w:rPr>
        <w:t>D</w:t>
      </w:r>
      <w:r w:rsidR="00A752D1" w:rsidRPr="00084021">
        <w:rPr>
          <w:rFonts w:ascii="Century Gothic" w:hAnsi="Century Gothic" w:cs="Arial"/>
          <w:sz w:val="20"/>
          <w:szCs w:val="20"/>
          <w:lang w:val="sv-SE"/>
        </w:rPr>
        <w:t>engan kerja keras, profesionalisme dan kehati-hatian serta bantuan dan dukungan dari se</w:t>
      </w:r>
      <w:r w:rsidR="006E5790" w:rsidRPr="00084021">
        <w:rPr>
          <w:rFonts w:ascii="Century Gothic" w:hAnsi="Century Gothic" w:cs="Arial"/>
          <w:sz w:val="20"/>
          <w:szCs w:val="20"/>
          <w:lang w:val="sv-SE"/>
        </w:rPr>
        <w:t>luruh Pemegang Saham</w:t>
      </w:r>
      <w:r w:rsidR="00A752D1" w:rsidRPr="00084021">
        <w:rPr>
          <w:rFonts w:ascii="Century Gothic" w:hAnsi="Century Gothic" w:cs="Arial"/>
          <w:sz w:val="20"/>
          <w:szCs w:val="20"/>
          <w:lang w:val="sv-SE"/>
        </w:rPr>
        <w:t>,</w:t>
      </w:r>
      <w:r w:rsidR="00377247">
        <w:rPr>
          <w:rFonts w:ascii="Century Gothic" w:hAnsi="Century Gothic" w:cs="Arial"/>
          <w:sz w:val="20"/>
          <w:szCs w:val="20"/>
          <w:lang w:val="sv-SE"/>
        </w:rPr>
        <w:t xml:space="preserve"> Pengurus dan Manajemen</w:t>
      </w:r>
      <w:r w:rsidR="00E941DA">
        <w:rPr>
          <w:rFonts w:ascii="Century Gothic" w:hAnsi="Century Gothic" w:cs="Arial"/>
          <w:sz w:val="20"/>
          <w:szCs w:val="20"/>
          <w:lang w:val="sv-SE"/>
        </w:rPr>
        <w:t xml:space="preserve"> </w:t>
      </w:r>
      <w:r w:rsidR="00212881" w:rsidRPr="00084021">
        <w:rPr>
          <w:rFonts w:ascii="Century Gothic" w:hAnsi="Century Gothic" w:cs="Arial"/>
          <w:sz w:val="20"/>
          <w:szCs w:val="20"/>
          <w:lang w:val="sv-SE"/>
        </w:rPr>
        <w:t xml:space="preserve">yakin </w:t>
      </w:r>
      <w:r w:rsidR="006E5790" w:rsidRPr="00084021">
        <w:rPr>
          <w:rFonts w:ascii="Century Gothic" w:hAnsi="Century Gothic" w:cs="Arial"/>
          <w:sz w:val="20"/>
          <w:szCs w:val="20"/>
          <w:lang w:val="sv-SE"/>
        </w:rPr>
        <w:t>akan dapat men</w:t>
      </w:r>
      <w:r w:rsidR="00A26B10" w:rsidRPr="00084021">
        <w:rPr>
          <w:rFonts w:ascii="Century Gothic" w:hAnsi="Century Gothic" w:cs="Arial"/>
          <w:sz w:val="20"/>
          <w:szCs w:val="20"/>
          <w:lang w:val="sv-SE"/>
        </w:rPr>
        <w:t xml:space="preserve">capai tujuan dan cita-cita dari pendirian </w:t>
      </w:r>
      <w:r w:rsidR="00A752D1" w:rsidRPr="00084021">
        <w:rPr>
          <w:rFonts w:ascii="Century Gothic" w:hAnsi="Century Gothic" w:cs="Arial"/>
          <w:sz w:val="20"/>
          <w:szCs w:val="20"/>
          <w:lang w:val="sv-SE"/>
        </w:rPr>
        <w:t>PT. BPR Central Micro</w:t>
      </w:r>
      <w:r w:rsidR="00A26B10" w:rsidRPr="00084021">
        <w:rPr>
          <w:rFonts w:ascii="Century Gothic" w:hAnsi="Century Gothic" w:cs="Arial"/>
          <w:sz w:val="20"/>
          <w:szCs w:val="20"/>
          <w:lang w:val="sv-SE"/>
        </w:rPr>
        <w:t xml:space="preserve"> ini. serta</w:t>
      </w:r>
      <w:r w:rsidR="00B21CC7" w:rsidRPr="00B74355">
        <w:rPr>
          <w:rFonts w:ascii="Century Gothic" w:hAnsi="Century Gothic" w:cs="Arial"/>
          <w:sz w:val="20"/>
          <w:szCs w:val="20"/>
          <w:lang w:val="sv-SE"/>
        </w:rPr>
        <w:t xml:space="preserve"> mengatasi kendala-kendala yang ada</w:t>
      </w:r>
      <w:r w:rsidR="00D077E2" w:rsidRPr="00B74355">
        <w:rPr>
          <w:rFonts w:ascii="Century Gothic" w:hAnsi="Century Gothic" w:cs="Arial"/>
          <w:sz w:val="20"/>
          <w:szCs w:val="20"/>
          <w:lang w:val="sv-SE"/>
        </w:rPr>
        <w:t>,</w:t>
      </w:r>
      <w:r w:rsidR="00B21CC7" w:rsidRPr="00B74355">
        <w:rPr>
          <w:rFonts w:ascii="Century Gothic" w:hAnsi="Century Gothic" w:cs="Arial"/>
          <w:sz w:val="20"/>
          <w:szCs w:val="20"/>
          <w:lang w:val="sv-SE"/>
        </w:rPr>
        <w:t xml:space="preserve"> </w:t>
      </w:r>
      <w:r w:rsidR="00571C64" w:rsidRPr="00084021">
        <w:rPr>
          <w:rFonts w:ascii="Century Gothic" w:hAnsi="Century Gothic" w:cs="Arial"/>
          <w:sz w:val="20"/>
          <w:szCs w:val="20"/>
          <w:lang w:val="id-ID"/>
        </w:rPr>
        <w:t>baik yang berasal dari dalam BPR sendiri</w:t>
      </w:r>
      <w:r w:rsidR="00957E60" w:rsidRPr="00084021">
        <w:rPr>
          <w:rFonts w:ascii="Century Gothic" w:hAnsi="Century Gothic" w:cs="Arial"/>
          <w:sz w:val="20"/>
          <w:szCs w:val="20"/>
          <w:lang w:val="id-ID"/>
        </w:rPr>
        <w:t>,</w:t>
      </w:r>
      <w:r w:rsidR="00571C64" w:rsidRPr="00084021">
        <w:rPr>
          <w:rFonts w:ascii="Century Gothic" w:hAnsi="Century Gothic" w:cs="Arial"/>
          <w:sz w:val="20"/>
          <w:szCs w:val="20"/>
          <w:lang w:val="id-ID"/>
        </w:rPr>
        <w:t xml:space="preserve"> </w:t>
      </w:r>
      <w:r w:rsidR="006E5790" w:rsidRPr="00B74355">
        <w:rPr>
          <w:rFonts w:ascii="Century Gothic" w:hAnsi="Century Gothic" w:cs="Arial"/>
          <w:sz w:val="20"/>
          <w:szCs w:val="20"/>
          <w:lang w:val="sv-SE"/>
        </w:rPr>
        <w:t>mau</w:t>
      </w:r>
      <w:r w:rsidR="00571C64" w:rsidRPr="00084021">
        <w:rPr>
          <w:rFonts w:ascii="Century Gothic" w:hAnsi="Century Gothic" w:cs="Arial"/>
          <w:sz w:val="20"/>
          <w:szCs w:val="20"/>
          <w:lang w:val="id-ID"/>
        </w:rPr>
        <w:t xml:space="preserve">pun kendala-kendala yang berasal dari luar </w:t>
      </w:r>
      <w:r w:rsidR="006E5790" w:rsidRPr="00B74355">
        <w:rPr>
          <w:rFonts w:ascii="Century Gothic" w:hAnsi="Century Gothic" w:cs="Arial"/>
          <w:sz w:val="20"/>
          <w:szCs w:val="20"/>
          <w:lang w:val="sv-SE"/>
        </w:rPr>
        <w:t>BPR</w:t>
      </w:r>
      <w:r w:rsidR="00212881" w:rsidRPr="00B74355">
        <w:rPr>
          <w:rFonts w:ascii="Century Gothic" w:hAnsi="Century Gothic" w:cs="Arial"/>
          <w:sz w:val="20"/>
          <w:szCs w:val="20"/>
          <w:lang w:val="sv-SE"/>
        </w:rPr>
        <w:t>.</w:t>
      </w:r>
      <w:r w:rsidR="00C236CE" w:rsidRPr="00084021">
        <w:rPr>
          <w:rFonts w:ascii="Century Gothic" w:hAnsi="Century Gothic" w:cs="Arial"/>
          <w:sz w:val="20"/>
          <w:szCs w:val="20"/>
          <w:lang w:val="id-ID"/>
        </w:rPr>
        <w:t xml:space="preserve"> </w:t>
      </w:r>
    </w:p>
    <w:p w14:paraId="45C935EA" w14:textId="77777777" w:rsidR="005F3F8B" w:rsidRDefault="00F06BFE" w:rsidP="004F6E49">
      <w:pPr>
        <w:spacing w:line="276" w:lineRule="auto"/>
        <w:ind w:left="450" w:firstLine="540"/>
        <w:jc w:val="both"/>
        <w:rPr>
          <w:rFonts w:ascii="Century Gothic" w:hAnsi="Century Gothic" w:cs="Arial"/>
          <w:sz w:val="20"/>
          <w:szCs w:val="20"/>
          <w:lang w:val="sv-SE"/>
        </w:rPr>
      </w:pPr>
      <w:r w:rsidRPr="00B74355">
        <w:rPr>
          <w:rFonts w:ascii="Century Gothic" w:hAnsi="Century Gothic" w:cs="Arial"/>
          <w:sz w:val="20"/>
          <w:szCs w:val="20"/>
          <w:lang w:val="id-ID"/>
        </w:rPr>
        <w:t>Kesamaan persepsi dalam melihat tujuan perusahaan</w:t>
      </w:r>
      <w:r w:rsidR="00212881" w:rsidRPr="00B74355">
        <w:rPr>
          <w:rFonts w:ascii="Century Gothic" w:hAnsi="Century Gothic" w:cs="Arial"/>
          <w:sz w:val="20"/>
          <w:szCs w:val="20"/>
          <w:lang w:val="id-ID"/>
        </w:rPr>
        <w:t>,</w:t>
      </w:r>
      <w:r w:rsidRPr="00B74355">
        <w:rPr>
          <w:rFonts w:ascii="Century Gothic" w:hAnsi="Century Gothic" w:cs="Arial"/>
          <w:sz w:val="20"/>
          <w:szCs w:val="20"/>
          <w:lang w:val="id-ID"/>
        </w:rPr>
        <w:t xml:space="preserve"> kesamaan langkah</w:t>
      </w:r>
      <w:r w:rsidR="00BF1CB7" w:rsidRPr="00B74355">
        <w:rPr>
          <w:rFonts w:ascii="Century Gothic" w:hAnsi="Century Gothic" w:cs="Arial"/>
          <w:sz w:val="20"/>
          <w:szCs w:val="20"/>
          <w:lang w:val="id-ID"/>
        </w:rPr>
        <w:t>,</w:t>
      </w:r>
      <w:r w:rsidRPr="00B74355">
        <w:rPr>
          <w:rFonts w:ascii="Century Gothic" w:hAnsi="Century Gothic" w:cs="Arial"/>
          <w:sz w:val="20"/>
          <w:szCs w:val="20"/>
          <w:lang w:val="id-ID"/>
        </w:rPr>
        <w:t xml:space="preserve"> sikap</w:t>
      </w:r>
      <w:r w:rsidR="00170483" w:rsidRPr="00B74355">
        <w:rPr>
          <w:rFonts w:ascii="Century Gothic" w:hAnsi="Century Gothic" w:cs="Arial"/>
          <w:sz w:val="20"/>
          <w:szCs w:val="20"/>
          <w:lang w:val="id-ID"/>
        </w:rPr>
        <w:t>, serta dukungan dari seluruh pihak dan pemegang saham</w:t>
      </w:r>
      <w:r w:rsidRPr="00B74355">
        <w:rPr>
          <w:rFonts w:ascii="Century Gothic" w:hAnsi="Century Gothic" w:cs="Arial"/>
          <w:sz w:val="20"/>
          <w:szCs w:val="20"/>
          <w:lang w:val="id-ID"/>
        </w:rPr>
        <w:t xml:space="preserve"> sangat </w:t>
      </w:r>
      <w:r w:rsidR="00C52D2F" w:rsidRPr="00B74355">
        <w:rPr>
          <w:rFonts w:ascii="Century Gothic" w:hAnsi="Century Gothic" w:cs="Arial"/>
          <w:sz w:val="20"/>
          <w:szCs w:val="20"/>
          <w:lang w:val="id-ID"/>
        </w:rPr>
        <w:t>kami butuhkan</w:t>
      </w:r>
      <w:r w:rsidR="005F3F8B" w:rsidRPr="00B74355">
        <w:rPr>
          <w:rFonts w:ascii="Century Gothic" w:hAnsi="Century Gothic" w:cs="Arial"/>
          <w:sz w:val="20"/>
          <w:szCs w:val="20"/>
          <w:lang w:val="id-ID"/>
        </w:rPr>
        <w:t>,</w:t>
      </w:r>
      <w:r w:rsidR="00C52D2F" w:rsidRPr="00B74355">
        <w:rPr>
          <w:rFonts w:ascii="Century Gothic" w:hAnsi="Century Gothic" w:cs="Arial"/>
          <w:sz w:val="20"/>
          <w:szCs w:val="20"/>
          <w:lang w:val="id-ID"/>
        </w:rPr>
        <w:t xml:space="preserve"> sebagai tambahan energi </w:t>
      </w:r>
      <w:r w:rsidR="00212881" w:rsidRPr="00B74355">
        <w:rPr>
          <w:rFonts w:ascii="Century Gothic" w:hAnsi="Century Gothic" w:cs="Arial"/>
          <w:sz w:val="20"/>
          <w:szCs w:val="20"/>
          <w:lang w:val="id-ID"/>
        </w:rPr>
        <w:t xml:space="preserve">bagi Manajemen </w:t>
      </w:r>
      <w:r w:rsidR="00C52D2F" w:rsidRPr="00B74355">
        <w:rPr>
          <w:rFonts w:ascii="Century Gothic" w:hAnsi="Century Gothic" w:cs="Arial"/>
          <w:sz w:val="20"/>
          <w:szCs w:val="20"/>
          <w:lang w:val="id-ID"/>
        </w:rPr>
        <w:t xml:space="preserve">untuk mendorong </w:t>
      </w:r>
      <w:r w:rsidRPr="00B74355">
        <w:rPr>
          <w:rFonts w:ascii="Century Gothic" w:hAnsi="Century Gothic" w:cs="Arial"/>
          <w:sz w:val="20"/>
          <w:szCs w:val="20"/>
          <w:lang w:val="id-ID"/>
        </w:rPr>
        <w:t xml:space="preserve">PT. </w:t>
      </w:r>
      <w:r w:rsidRPr="00084021">
        <w:rPr>
          <w:rFonts w:ascii="Century Gothic" w:hAnsi="Century Gothic" w:cs="Arial"/>
          <w:sz w:val="20"/>
          <w:szCs w:val="20"/>
          <w:lang w:val="sv-SE"/>
        </w:rPr>
        <w:t>BPR Central Micro</w:t>
      </w:r>
      <w:r w:rsidR="00C52D2F" w:rsidRPr="00084021">
        <w:rPr>
          <w:rFonts w:ascii="Century Gothic" w:hAnsi="Century Gothic" w:cs="Arial"/>
          <w:sz w:val="20"/>
          <w:szCs w:val="20"/>
          <w:lang w:val="sv-SE"/>
        </w:rPr>
        <w:t xml:space="preserve"> </w:t>
      </w:r>
      <w:r w:rsidR="00571C64" w:rsidRPr="00084021">
        <w:rPr>
          <w:rFonts w:ascii="Century Gothic" w:hAnsi="Century Gothic" w:cs="Arial"/>
          <w:sz w:val="20"/>
          <w:szCs w:val="20"/>
          <w:lang w:val="id-ID"/>
        </w:rPr>
        <w:t>dapat</w:t>
      </w:r>
      <w:r w:rsidR="00571C64" w:rsidRPr="008D5BFD">
        <w:rPr>
          <w:rFonts w:ascii="Century Gothic" w:hAnsi="Century Gothic" w:cs="Arial"/>
          <w:color w:val="548DD4" w:themeColor="text2" w:themeTint="99"/>
          <w:sz w:val="20"/>
          <w:szCs w:val="20"/>
          <w:lang w:val="id-ID"/>
        </w:rPr>
        <w:t xml:space="preserve"> </w:t>
      </w:r>
      <w:r w:rsidR="00571C64" w:rsidRPr="00084021">
        <w:rPr>
          <w:rFonts w:ascii="Century Gothic" w:hAnsi="Century Gothic" w:cs="Arial"/>
          <w:sz w:val="20"/>
          <w:szCs w:val="20"/>
          <w:lang w:val="id-ID"/>
        </w:rPr>
        <w:t xml:space="preserve">menyelesaikan permasalahan </w:t>
      </w:r>
      <w:r w:rsidR="00212881" w:rsidRPr="00B74355">
        <w:rPr>
          <w:rFonts w:ascii="Century Gothic" w:hAnsi="Century Gothic" w:cs="Arial"/>
          <w:sz w:val="20"/>
          <w:szCs w:val="20"/>
          <w:lang w:val="sv-SE"/>
        </w:rPr>
        <w:t>yang ada</w:t>
      </w:r>
      <w:r w:rsidR="00571C64" w:rsidRPr="00084021">
        <w:rPr>
          <w:rFonts w:ascii="Century Gothic" w:hAnsi="Century Gothic" w:cs="Arial"/>
          <w:sz w:val="20"/>
          <w:szCs w:val="20"/>
          <w:lang w:val="id-ID"/>
        </w:rPr>
        <w:t xml:space="preserve"> dan </w:t>
      </w:r>
      <w:r w:rsidR="00C52D2F" w:rsidRPr="00084021">
        <w:rPr>
          <w:rFonts w:ascii="Century Gothic" w:hAnsi="Century Gothic" w:cs="Arial"/>
          <w:sz w:val="20"/>
          <w:szCs w:val="20"/>
          <w:lang w:val="sv-SE"/>
        </w:rPr>
        <w:t>lebih maju lagi kedepannya</w:t>
      </w:r>
      <w:r w:rsidRPr="00084021">
        <w:rPr>
          <w:rFonts w:ascii="Century Gothic" w:hAnsi="Century Gothic" w:cs="Arial"/>
          <w:sz w:val="20"/>
          <w:szCs w:val="20"/>
          <w:lang w:val="sv-SE"/>
        </w:rPr>
        <w:t>.</w:t>
      </w:r>
      <w:r w:rsidR="005F3F8B" w:rsidRPr="00084021">
        <w:rPr>
          <w:rFonts w:ascii="Century Gothic" w:hAnsi="Century Gothic" w:cs="Arial"/>
          <w:sz w:val="20"/>
          <w:szCs w:val="20"/>
          <w:lang w:val="sv-SE"/>
        </w:rPr>
        <w:t xml:space="preserve"> </w:t>
      </w:r>
      <w:r w:rsidRPr="00084021">
        <w:rPr>
          <w:rFonts w:ascii="Century Gothic" w:hAnsi="Century Gothic" w:cs="Arial"/>
          <w:sz w:val="20"/>
          <w:szCs w:val="20"/>
          <w:lang w:val="sv-SE"/>
        </w:rPr>
        <w:t>Se</w:t>
      </w:r>
      <w:r w:rsidR="005F3F8B" w:rsidRPr="00084021">
        <w:rPr>
          <w:rFonts w:ascii="Century Gothic" w:hAnsi="Century Gothic" w:cs="Arial"/>
          <w:sz w:val="20"/>
          <w:szCs w:val="20"/>
          <w:lang w:val="sv-SE"/>
        </w:rPr>
        <w:t xml:space="preserve">hingga </w:t>
      </w:r>
      <w:r w:rsidR="00A26B10" w:rsidRPr="00084021">
        <w:rPr>
          <w:rFonts w:ascii="Century Gothic" w:hAnsi="Century Gothic" w:cs="Arial"/>
          <w:sz w:val="20"/>
          <w:szCs w:val="20"/>
          <w:lang w:val="sv-SE"/>
        </w:rPr>
        <w:t xml:space="preserve">tujuan, cita-cita, dan harapan yang telah kita buat </w:t>
      </w:r>
      <w:r w:rsidR="005F3F8B" w:rsidRPr="00084021">
        <w:rPr>
          <w:rFonts w:ascii="Century Gothic" w:hAnsi="Century Gothic" w:cs="Arial"/>
          <w:sz w:val="20"/>
          <w:szCs w:val="20"/>
          <w:lang w:val="sv-SE"/>
        </w:rPr>
        <w:t>dapat tercapai dengan baik Amin.</w:t>
      </w:r>
    </w:p>
    <w:p w14:paraId="532632D0" w14:textId="77777777" w:rsidR="00360F83" w:rsidRPr="00084021" w:rsidRDefault="00360F83" w:rsidP="00800F73">
      <w:pPr>
        <w:spacing w:line="360" w:lineRule="auto"/>
        <w:jc w:val="both"/>
        <w:rPr>
          <w:rFonts w:ascii="Century Gothic" w:hAnsi="Century Gothic" w:cs="Arial"/>
          <w:sz w:val="20"/>
          <w:szCs w:val="20"/>
          <w:lang w:val="sv-SE"/>
        </w:rPr>
      </w:pPr>
    </w:p>
    <w:p w14:paraId="7B784979" w14:textId="6C28A6F2" w:rsidR="00F06BFE" w:rsidRPr="00084021" w:rsidRDefault="00F06BFE" w:rsidP="00FD6BF2">
      <w:pPr>
        <w:numPr>
          <w:ilvl w:val="0"/>
          <w:numId w:val="3"/>
        </w:numPr>
        <w:spacing w:line="360" w:lineRule="auto"/>
        <w:ind w:left="450" w:hanging="450"/>
        <w:jc w:val="both"/>
        <w:rPr>
          <w:rFonts w:asciiTheme="majorHAnsi" w:hAnsiTheme="majorHAnsi" w:cs="Arial"/>
          <w:b/>
        </w:rPr>
      </w:pPr>
      <w:r w:rsidRPr="00084021">
        <w:rPr>
          <w:rFonts w:asciiTheme="majorHAnsi" w:hAnsiTheme="majorHAnsi" w:cs="Arial"/>
          <w:b/>
        </w:rPr>
        <w:t>PERKEMBANGAN USAHA TAH</w:t>
      </w:r>
      <w:r w:rsidR="007C541A">
        <w:rPr>
          <w:rFonts w:asciiTheme="majorHAnsi" w:hAnsiTheme="majorHAnsi" w:cs="Arial"/>
          <w:b/>
        </w:rPr>
        <w:t>UN 202</w:t>
      </w:r>
      <w:r w:rsidR="00C63F84">
        <w:rPr>
          <w:rFonts w:asciiTheme="majorHAnsi" w:hAnsiTheme="majorHAnsi" w:cs="Arial"/>
          <w:b/>
        </w:rPr>
        <w:t>5</w:t>
      </w:r>
    </w:p>
    <w:p w14:paraId="50A7A715" w14:textId="77777777" w:rsidR="00FD14D9" w:rsidRPr="00635805" w:rsidRDefault="00FD14D9" w:rsidP="00FD14D9">
      <w:pPr>
        <w:spacing w:line="360" w:lineRule="auto"/>
        <w:ind w:left="450"/>
        <w:jc w:val="both"/>
        <w:rPr>
          <w:rFonts w:ascii="Comic Sans MS" w:hAnsi="Comic Sans MS" w:cs="Arial"/>
          <w:b/>
          <w:sz w:val="10"/>
          <w:szCs w:val="10"/>
        </w:rPr>
      </w:pPr>
    </w:p>
    <w:p w14:paraId="4AC1C1D8" w14:textId="299EC9C6" w:rsidR="00556183" w:rsidRPr="00556183" w:rsidRDefault="00556183" w:rsidP="004F6E49">
      <w:pPr>
        <w:spacing w:line="276" w:lineRule="auto"/>
        <w:ind w:left="426"/>
        <w:jc w:val="both"/>
        <w:rPr>
          <w:rFonts w:ascii="Century Gothic" w:hAnsi="Century Gothic"/>
          <w:color w:val="FF0000"/>
          <w:sz w:val="20"/>
          <w:szCs w:val="20"/>
          <w:lang w:val="id-ID"/>
        </w:rPr>
      </w:pPr>
      <w:proofErr w:type="spellStart"/>
      <w:r w:rsidRPr="00743937">
        <w:rPr>
          <w:rFonts w:ascii="Century Gothic" w:hAnsi="Century Gothic" w:cs="Calibri"/>
          <w:color w:val="000000" w:themeColor="text1"/>
          <w:sz w:val="20"/>
          <w:szCs w:val="20"/>
        </w:rPr>
        <w:t>Neraca</w:t>
      </w:r>
      <w:proofErr w:type="spellEnd"/>
      <w:r w:rsidRPr="00743937">
        <w:rPr>
          <w:rFonts w:ascii="Century Gothic" w:hAnsi="Century Gothic" w:cs="Calibri"/>
          <w:color w:val="000000" w:themeColor="text1"/>
          <w:sz w:val="20"/>
          <w:szCs w:val="20"/>
        </w:rPr>
        <w:t xml:space="preserve"> PT.</w:t>
      </w:r>
      <w:r w:rsidRPr="00743937">
        <w:rPr>
          <w:rFonts w:ascii="Century Gothic" w:hAnsi="Century Gothic"/>
          <w:color w:val="000000" w:themeColor="text1"/>
          <w:sz w:val="20"/>
          <w:szCs w:val="20"/>
        </w:rPr>
        <w:t>BPR</w:t>
      </w:r>
      <w:r w:rsidRPr="00743937">
        <w:rPr>
          <w:rFonts w:ascii="Century Gothic" w:hAnsi="Century Gothic" w:cs="Calibri"/>
          <w:color w:val="000000" w:themeColor="text1"/>
          <w:sz w:val="20"/>
          <w:szCs w:val="20"/>
        </w:rPr>
        <w:t xml:space="preserve"> </w:t>
      </w:r>
      <w:r w:rsidR="004F6E49" w:rsidRPr="00743937">
        <w:rPr>
          <w:rFonts w:ascii="Century Gothic" w:hAnsi="Century Gothic" w:cs="Calibri"/>
          <w:color w:val="000000" w:themeColor="text1"/>
          <w:sz w:val="20"/>
          <w:szCs w:val="20"/>
        </w:rPr>
        <w:t>Central Micro</w:t>
      </w:r>
      <w:r w:rsidRPr="00743937">
        <w:rPr>
          <w:rFonts w:ascii="Century Gothic" w:hAnsi="Century Gothic" w:cs="Calibri"/>
          <w:color w:val="000000" w:themeColor="text1"/>
          <w:sz w:val="20"/>
          <w:szCs w:val="20"/>
        </w:rPr>
        <w:t xml:space="preserve"> pada </w:t>
      </w:r>
      <w:proofErr w:type="spellStart"/>
      <w:r w:rsidRPr="00743937">
        <w:rPr>
          <w:rFonts w:ascii="Century Gothic" w:hAnsi="Century Gothic" w:cs="Calibri"/>
          <w:color w:val="000000" w:themeColor="text1"/>
          <w:sz w:val="20"/>
          <w:szCs w:val="20"/>
        </w:rPr>
        <w:t>akhir</w:t>
      </w:r>
      <w:proofErr w:type="spellEnd"/>
      <w:r w:rsidRPr="00743937">
        <w:rPr>
          <w:rFonts w:ascii="Century Gothic" w:hAnsi="Century Gothic" w:cs="Calibri"/>
          <w:color w:val="000000" w:themeColor="text1"/>
          <w:sz w:val="20"/>
          <w:szCs w:val="20"/>
        </w:rPr>
        <w:t xml:space="preserve"> </w:t>
      </w:r>
      <w:proofErr w:type="spellStart"/>
      <w:r w:rsidRPr="00743937">
        <w:rPr>
          <w:rFonts w:ascii="Century Gothic" w:hAnsi="Century Gothic" w:cs="Calibri"/>
          <w:color w:val="000000" w:themeColor="text1"/>
          <w:sz w:val="20"/>
          <w:szCs w:val="20"/>
        </w:rPr>
        <w:t>tahun</w:t>
      </w:r>
      <w:proofErr w:type="spellEnd"/>
      <w:r w:rsidRPr="00743937">
        <w:rPr>
          <w:rFonts w:ascii="Century Gothic" w:hAnsi="Century Gothic" w:cs="Calibri"/>
          <w:color w:val="000000" w:themeColor="text1"/>
          <w:sz w:val="20"/>
          <w:szCs w:val="20"/>
        </w:rPr>
        <w:t xml:space="preserve"> 20</w:t>
      </w:r>
      <w:r>
        <w:rPr>
          <w:rFonts w:ascii="Century Gothic" w:hAnsi="Century Gothic" w:cs="Calibri"/>
          <w:color w:val="000000" w:themeColor="text1"/>
          <w:sz w:val="20"/>
          <w:szCs w:val="20"/>
          <w:lang w:val="id-ID"/>
        </w:rPr>
        <w:t>2</w:t>
      </w:r>
      <w:r w:rsidR="00743937" w:rsidRPr="00743937">
        <w:rPr>
          <w:rFonts w:ascii="Century Gothic" w:hAnsi="Century Gothic" w:cs="Calibri"/>
          <w:color w:val="000000" w:themeColor="text1"/>
          <w:sz w:val="20"/>
          <w:szCs w:val="20"/>
        </w:rPr>
        <w:t>5</w:t>
      </w:r>
      <w:r w:rsidRPr="00743937">
        <w:rPr>
          <w:rFonts w:ascii="Century Gothic" w:hAnsi="Century Gothic" w:cs="Calibri"/>
          <w:color w:val="000000" w:themeColor="text1"/>
          <w:sz w:val="20"/>
          <w:szCs w:val="20"/>
        </w:rPr>
        <w:t xml:space="preserve"> </w:t>
      </w:r>
      <w:proofErr w:type="spellStart"/>
      <w:r w:rsidRPr="00743937">
        <w:rPr>
          <w:rFonts w:ascii="Century Gothic" w:hAnsi="Century Gothic" w:cs="Calibri"/>
          <w:color w:val="000000" w:themeColor="text1"/>
          <w:sz w:val="20"/>
          <w:szCs w:val="20"/>
        </w:rPr>
        <w:t>dengan</w:t>
      </w:r>
      <w:proofErr w:type="spellEnd"/>
      <w:r w:rsidRPr="00743937">
        <w:rPr>
          <w:rFonts w:ascii="Century Gothic" w:hAnsi="Century Gothic" w:cs="Calibri"/>
          <w:color w:val="000000" w:themeColor="text1"/>
          <w:sz w:val="20"/>
          <w:szCs w:val="20"/>
        </w:rPr>
        <w:t xml:space="preserve"> total </w:t>
      </w:r>
      <w:proofErr w:type="spellStart"/>
      <w:r w:rsidRPr="00743937">
        <w:rPr>
          <w:rFonts w:ascii="Century Gothic" w:hAnsi="Century Gothic" w:cs="Calibri"/>
          <w:color w:val="000000" w:themeColor="text1"/>
          <w:sz w:val="20"/>
          <w:szCs w:val="20"/>
        </w:rPr>
        <w:t>Aktiva</w:t>
      </w:r>
      <w:proofErr w:type="spellEnd"/>
      <w:r w:rsidRPr="00743937">
        <w:rPr>
          <w:rFonts w:ascii="Century Gothic" w:hAnsi="Century Gothic" w:cs="Calibri"/>
          <w:color w:val="000000" w:themeColor="text1"/>
          <w:sz w:val="20"/>
          <w:szCs w:val="20"/>
        </w:rPr>
        <w:t xml:space="preserve"> dan </w:t>
      </w:r>
      <w:proofErr w:type="spellStart"/>
      <w:r w:rsidRPr="00743937">
        <w:rPr>
          <w:rFonts w:ascii="Century Gothic" w:hAnsi="Century Gothic" w:cs="Calibri"/>
          <w:color w:val="000000" w:themeColor="text1"/>
          <w:sz w:val="20"/>
          <w:szCs w:val="20"/>
        </w:rPr>
        <w:t>Pasiva</w:t>
      </w:r>
      <w:proofErr w:type="spellEnd"/>
      <w:r w:rsidRPr="00743937">
        <w:rPr>
          <w:rFonts w:ascii="Century Gothic" w:hAnsi="Century Gothic" w:cs="Calibri"/>
          <w:color w:val="000000" w:themeColor="text1"/>
          <w:sz w:val="20"/>
          <w:szCs w:val="20"/>
        </w:rPr>
        <w:t xml:space="preserve"> masing-masing </w:t>
      </w:r>
      <w:proofErr w:type="spellStart"/>
      <w:r w:rsidRPr="00743937">
        <w:rPr>
          <w:rFonts w:ascii="Century Gothic" w:hAnsi="Century Gothic" w:cs="Calibri"/>
          <w:color w:val="000000" w:themeColor="text1"/>
          <w:sz w:val="20"/>
          <w:szCs w:val="20"/>
        </w:rPr>
        <w:t>sebesar</w:t>
      </w:r>
      <w:proofErr w:type="spellEnd"/>
      <w:r w:rsidRPr="00743937">
        <w:rPr>
          <w:rFonts w:ascii="Century Gothic" w:hAnsi="Century Gothic" w:cs="Calibri"/>
          <w:color w:val="000000" w:themeColor="text1"/>
          <w:sz w:val="20"/>
          <w:szCs w:val="20"/>
        </w:rPr>
        <w:t xml:space="preserve"> Rp.</w:t>
      </w:r>
      <w:r w:rsidR="00743937" w:rsidRPr="00743937">
        <w:rPr>
          <w:rFonts w:ascii="Century Gothic" w:hAnsi="Century Gothic" w:cs="Calibri"/>
          <w:color w:val="000000" w:themeColor="text1"/>
          <w:sz w:val="20"/>
          <w:szCs w:val="20"/>
        </w:rPr>
        <w:t>7.917</w:t>
      </w:r>
      <w:r w:rsidRPr="00556183">
        <w:rPr>
          <w:rFonts w:ascii="Century Gothic" w:hAnsi="Century Gothic" w:cs="Calibri"/>
          <w:color w:val="000000" w:themeColor="text1"/>
          <w:sz w:val="20"/>
          <w:szCs w:val="20"/>
          <w:lang w:val="id-ID"/>
        </w:rPr>
        <w:t>,</w:t>
      </w:r>
      <w:r w:rsidR="00743937">
        <w:rPr>
          <w:rFonts w:ascii="Century Gothic" w:hAnsi="Century Gothic" w:cs="Calibri"/>
          <w:color w:val="000000" w:themeColor="text1"/>
          <w:sz w:val="20"/>
          <w:szCs w:val="20"/>
          <w:lang w:val="id-ID"/>
        </w:rPr>
        <w:t>307</w:t>
      </w:r>
      <w:r w:rsidRPr="00743937">
        <w:rPr>
          <w:rFonts w:ascii="Century Gothic" w:hAnsi="Century Gothic" w:cs="Calibri"/>
          <w:color w:val="000000" w:themeColor="text1"/>
          <w:sz w:val="20"/>
          <w:szCs w:val="20"/>
        </w:rPr>
        <w:t xml:space="preserve">,- </w:t>
      </w:r>
      <w:proofErr w:type="spellStart"/>
      <w:r w:rsidRPr="00743937">
        <w:rPr>
          <w:rFonts w:ascii="Century Gothic" w:hAnsi="Century Gothic" w:cs="Calibri"/>
          <w:color w:val="000000" w:themeColor="text1"/>
          <w:sz w:val="20"/>
          <w:szCs w:val="20"/>
        </w:rPr>
        <w:t>ribu</w:t>
      </w:r>
      <w:proofErr w:type="spellEnd"/>
      <w:r w:rsidRPr="00743937">
        <w:rPr>
          <w:rFonts w:ascii="Century Gothic" w:hAnsi="Century Gothic" w:cs="Calibri"/>
          <w:color w:val="000000" w:themeColor="text1"/>
          <w:sz w:val="20"/>
          <w:szCs w:val="20"/>
        </w:rPr>
        <w:t xml:space="preserve"> </w:t>
      </w:r>
      <w:r w:rsidR="006C02AC" w:rsidRPr="00743937">
        <w:rPr>
          <w:rFonts w:ascii="Century Gothic" w:hAnsi="Century Gothic" w:cs="Calibri"/>
          <w:color w:val="000000" w:themeColor="text1"/>
          <w:sz w:val="20"/>
          <w:szCs w:val="20"/>
        </w:rPr>
        <w:t>naik</w:t>
      </w:r>
      <w:r w:rsidRPr="00743937">
        <w:rPr>
          <w:rFonts w:ascii="Century Gothic" w:hAnsi="Century Gothic" w:cs="Calibri"/>
          <w:color w:val="000000" w:themeColor="text1"/>
          <w:sz w:val="20"/>
          <w:szCs w:val="20"/>
        </w:rPr>
        <w:t xml:space="preserve"> </w:t>
      </w:r>
      <w:proofErr w:type="spellStart"/>
      <w:r w:rsidRPr="00743937">
        <w:rPr>
          <w:rFonts w:ascii="Century Gothic" w:hAnsi="Century Gothic" w:cs="Calibri"/>
          <w:color w:val="000000" w:themeColor="text1"/>
          <w:sz w:val="20"/>
          <w:szCs w:val="20"/>
        </w:rPr>
        <w:t>sebesar</w:t>
      </w:r>
      <w:proofErr w:type="spellEnd"/>
      <w:r w:rsidRPr="00743937">
        <w:rPr>
          <w:rFonts w:ascii="Century Gothic" w:hAnsi="Century Gothic" w:cs="Calibri"/>
          <w:color w:val="000000" w:themeColor="text1"/>
          <w:sz w:val="20"/>
          <w:szCs w:val="20"/>
        </w:rPr>
        <w:t xml:space="preserve"> Rp.</w:t>
      </w:r>
      <w:r w:rsidR="006C02AC" w:rsidRPr="00743937">
        <w:rPr>
          <w:rFonts w:ascii="Century Gothic" w:hAnsi="Century Gothic" w:cs="Calibri"/>
          <w:color w:val="000000" w:themeColor="text1"/>
          <w:sz w:val="20"/>
          <w:szCs w:val="20"/>
        </w:rPr>
        <w:t>5</w:t>
      </w:r>
      <w:r w:rsidR="00743937" w:rsidRPr="00743937">
        <w:rPr>
          <w:rFonts w:ascii="Century Gothic" w:hAnsi="Century Gothic" w:cs="Calibri"/>
          <w:color w:val="000000" w:themeColor="text1"/>
          <w:sz w:val="20"/>
          <w:szCs w:val="20"/>
        </w:rPr>
        <w:t>.693</w:t>
      </w:r>
      <w:r w:rsidRPr="00556183">
        <w:rPr>
          <w:rFonts w:ascii="Century Gothic" w:hAnsi="Century Gothic" w:cs="Calibri"/>
          <w:color w:val="000000" w:themeColor="text1"/>
          <w:sz w:val="20"/>
          <w:szCs w:val="20"/>
          <w:lang w:val="id-ID"/>
        </w:rPr>
        <w:t>,</w:t>
      </w:r>
      <w:r w:rsidR="00743937">
        <w:rPr>
          <w:rFonts w:ascii="Century Gothic" w:hAnsi="Century Gothic" w:cs="Calibri"/>
          <w:color w:val="000000" w:themeColor="text1"/>
          <w:sz w:val="20"/>
          <w:szCs w:val="20"/>
          <w:lang w:val="id-ID"/>
        </w:rPr>
        <w:t>823</w:t>
      </w:r>
      <w:r w:rsidR="002A5D87" w:rsidRPr="00743937">
        <w:rPr>
          <w:rFonts w:ascii="Century Gothic" w:hAnsi="Century Gothic" w:cs="Calibri"/>
          <w:color w:val="000000" w:themeColor="text1"/>
          <w:sz w:val="20"/>
          <w:szCs w:val="20"/>
        </w:rPr>
        <w:t>,-</w:t>
      </w:r>
      <w:r w:rsidRPr="00556183">
        <w:rPr>
          <w:rFonts w:ascii="Century Gothic" w:hAnsi="Century Gothic" w:cs="Calibri"/>
          <w:color w:val="000000" w:themeColor="text1"/>
          <w:sz w:val="20"/>
          <w:szCs w:val="20"/>
          <w:lang w:val="id-ID"/>
        </w:rPr>
        <w:t xml:space="preserve"> ribu atau </w:t>
      </w:r>
      <w:r w:rsidR="00743937">
        <w:rPr>
          <w:rFonts w:ascii="Century Gothic" w:hAnsi="Century Gothic" w:cs="Calibri"/>
          <w:color w:val="000000" w:themeColor="text1"/>
          <w:sz w:val="20"/>
          <w:szCs w:val="20"/>
          <w:lang w:val="id-ID"/>
        </w:rPr>
        <w:t>35</w:t>
      </w:r>
      <w:r w:rsidR="006C02AC" w:rsidRPr="00743937">
        <w:rPr>
          <w:rFonts w:ascii="Century Gothic" w:hAnsi="Century Gothic" w:cs="Calibri"/>
          <w:color w:val="000000" w:themeColor="text1"/>
          <w:sz w:val="20"/>
          <w:szCs w:val="20"/>
        </w:rPr>
        <w:t>6</w:t>
      </w:r>
      <w:r w:rsidRPr="00556183">
        <w:rPr>
          <w:rFonts w:ascii="Century Gothic" w:hAnsi="Century Gothic" w:cs="Calibri"/>
          <w:color w:val="000000" w:themeColor="text1"/>
          <w:sz w:val="20"/>
          <w:szCs w:val="20"/>
          <w:lang w:val="id-ID"/>
        </w:rPr>
        <w:t>.</w:t>
      </w:r>
      <w:r w:rsidR="00743937">
        <w:rPr>
          <w:rFonts w:ascii="Century Gothic" w:hAnsi="Century Gothic" w:cs="Calibri"/>
          <w:color w:val="000000" w:themeColor="text1"/>
          <w:sz w:val="20"/>
          <w:szCs w:val="20"/>
          <w:lang w:val="id-ID"/>
        </w:rPr>
        <w:t>08</w:t>
      </w:r>
      <w:r w:rsidR="002A5D87" w:rsidRPr="00743937">
        <w:rPr>
          <w:rFonts w:ascii="Century Gothic" w:hAnsi="Century Gothic" w:cs="Calibri"/>
          <w:color w:val="000000" w:themeColor="text1"/>
          <w:sz w:val="20"/>
          <w:szCs w:val="20"/>
        </w:rPr>
        <w:t xml:space="preserve"> </w:t>
      </w:r>
      <w:r w:rsidRPr="00556183">
        <w:rPr>
          <w:rFonts w:ascii="Century Gothic" w:hAnsi="Century Gothic" w:cs="Calibri"/>
          <w:color w:val="000000" w:themeColor="text1"/>
          <w:sz w:val="20"/>
          <w:szCs w:val="20"/>
          <w:lang w:val="id-ID"/>
        </w:rPr>
        <w:t>% dari posisi akhir tahun 20</w:t>
      </w:r>
      <w:r w:rsidR="009A53EB">
        <w:rPr>
          <w:rFonts w:ascii="Century Gothic" w:hAnsi="Century Gothic" w:cs="Calibri"/>
          <w:color w:val="000000" w:themeColor="text1"/>
          <w:sz w:val="20"/>
          <w:szCs w:val="20"/>
        </w:rPr>
        <w:t>2</w:t>
      </w:r>
      <w:r w:rsidR="00743937">
        <w:rPr>
          <w:rFonts w:ascii="Century Gothic" w:hAnsi="Century Gothic" w:cs="Calibri"/>
          <w:color w:val="000000" w:themeColor="text1"/>
          <w:sz w:val="20"/>
          <w:szCs w:val="20"/>
        </w:rPr>
        <w:t>4</w:t>
      </w:r>
      <w:r w:rsidR="009A53EB">
        <w:rPr>
          <w:rFonts w:ascii="Century Gothic" w:hAnsi="Century Gothic" w:cs="Calibri"/>
          <w:color w:val="000000" w:themeColor="text1"/>
          <w:sz w:val="20"/>
          <w:szCs w:val="20"/>
          <w:lang w:val="id-ID"/>
        </w:rPr>
        <w:t xml:space="preserve"> sebesar Rp. </w:t>
      </w:r>
      <w:r w:rsidR="00743937">
        <w:rPr>
          <w:rFonts w:ascii="Century Gothic" w:hAnsi="Century Gothic" w:cs="Calibri"/>
          <w:color w:val="000000" w:themeColor="text1"/>
          <w:sz w:val="20"/>
          <w:szCs w:val="20"/>
          <w:lang w:val="id-ID"/>
        </w:rPr>
        <w:t>2</w:t>
      </w:r>
      <w:r w:rsidRPr="00556183">
        <w:rPr>
          <w:rFonts w:ascii="Century Gothic" w:hAnsi="Century Gothic" w:cs="Calibri"/>
          <w:color w:val="000000" w:themeColor="text1"/>
          <w:sz w:val="20"/>
          <w:szCs w:val="20"/>
          <w:lang w:val="id-ID"/>
        </w:rPr>
        <w:t>,</w:t>
      </w:r>
      <w:r w:rsidR="00743937">
        <w:rPr>
          <w:rFonts w:ascii="Century Gothic" w:hAnsi="Century Gothic" w:cs="Calibri"/>
          <w:color w:val="000000" w:themeColor="text1"/>
          <w:sz w:val="20"/>
          <w:szCs w:val="20"/>
          <w:lang w:val="id-ID"/>
        </w:rPr>
        <w:t>223</w:t>
      </w:r>
      <w:r w:rsidRPr="00556183">
        <w:rPr>
          <w:rFonts w:ascii="Century Gothic" w:hAnsi="Century Gothic" w:cs="Calibri"/>
          <w:color w:val="000000" w:themeColor="text1"/>
          <w:sz w:val="20"/>
          <w:szCs w:val="20"/>
          <w:lang w:val="id-ID"/>
        </w:rPr>
        <w:t>,</w:t>
      </w:r>
      <w:r w:rsidR="00743937">
        <w:rPr>
          <w:rFonts w:ascii="Century Gothic" w:hAnsi="Century Gothic" w:cs="Calibri"/>
          <w:color w:val="000000" w:themeColor="text1"/>
          <w:sz w:val="20"/>
          <w:szCs w:val="20"/>
          <w:lang w:val="id-ID"/>
        </w:rPr>
        <w:t>485</w:t>
      </w:r>
      <w:r w:rsidR="002A5D87">
        <w:rPr>
          <w:rFonts w:ascii="Century Gothic" w:hAnsi="Century Gothic" w:cs="Calibri"/>
          <w:color w:val="000000" w:themeColor="text1"/>
          <w:sz w:val="20"/>
          <w:szCs w:val="20"/>
        </w:rPr>
        <w:t>,-</w:t>
      </w:r>
      <w:r w:rsidRPr="00556183">
        <w:rPr>
          <w:rFonts w:ascii="Century Gothic" w:hAnsi="Century Gothic" w:cs="Calibri"/>
          <w:color w:val="000000" w:themeColor="text1"/>
          <w:sz w:val="20"/>
          <w:szCs w:val="20"/>
          <w:lang w:val="id-ID"/>
        </w:rPr>
        <w:t xml:space="preserve"> ribu, jika dibandingkan dengan </w:t>
      </w:r>
      <w:proofErr w:type="spellStart"/>
      <w:r>
        <w:rPr>
          <w:rFonts w:ascii="Century Gothic" w:hAnsi="Century Gothic" w:cs="Calibri"/>
          <w:color w:val="000000" w:themeColor="text1"/>
          <w:sz w:val="20"/>
          <w:szCs w:val="20"/>
        </w:rPr>
        <w:t>Rencana</w:t>
      </w:r>
      <w:proofErr w:type="spellEnd"/>
      <w:r>
        <w:rPr>
          <w:rFonts w:ascii="Century Gothic" w:hAnsi="Century Gothic" w:cs="Calibri"/>
          <w:color w:val="000000" w:themeColor="text1"/>
          <w:sz w:val="20"/>
          <w:szCs w:val="20"/>
        </w:rPr>
        <w:t xml:space="preserve"> </w:t>
      </w:r>
      <w:proofErr w:type="spellStart"/>
      <w:r>
        <w:rPr>
          <w:rFonts w:ascii="Century Gothic" w:hAnsi="Century Gothic" w:cs="Calibri"/>
          <w:color w:val="000000" w:themeColor="text1"/>
          <w:sz w:val="20"/>
          <w:szCs w:val="20"/>
        </w:rPr>
        <w:t>Bisnis</w:t>
      </w:r>
      <w:proofErr w:type="spellEnd"/>
      <w:r w:rsidRPr="00556183">
        <w:rPr>
          <w:rFonts w:ascii="Century Gothic" w:hAnsi="Century Gothic" w:cs="Calibri"/>
          <w:color w:val="000000" w:themeColor="text1"/>
          <w:sz w:val="20"/>
          <w:szCs w:val="20"/>
          <w:lang w:val="id-ID"/>
        </w:rPr>
        <w:t xml:space="preserve"> tahun 202</w:t>
      </w:r>
      <w:r w:rsidR="00743937">
        <w:rPr>
          <w:rFonts w:ascii="Century Gothic" w:hAnsi="Century Gothic" w:cs="Calibri"/>
          <w:color w:val="000000" w:themeColor="text1"/>
          <w:sz w:val="20"/>
          <w:szCs w:val="20"/>
        </w:rPr>
        <w:t>5</w:t>
      </w:r>
      <w:r w:rsidRPr="00556183">
        <w:rPr>
          <w:rFonts w:ascii="Century Gothic" w:hAnsi="Century Gothic" w:cs="Calibri"/>
          <w:color w:val="000000" w:themeColor="text1"/>
          <w:sz w:val="20"/>
          <w:szCs w:val="20"/>
          <w:lang w:val="id-ID"/>
        </w:rPr>
        <w:t xml:space="preserve"> sebesar Rp.</w:t>
      </w:r>
      <w:r w:rsidR="004572C5" w:rsidRPr="004572C5">
        <w:t xml:space="preserve"> </w:t>
      </w:r>
      <w:r w:rsidR="00743937" w:rsidRPr="00743937">
        <w:rPr>
          <w:rFonts w:ascii="Century Gothic" w:hAnsi="Century Gothic"/>
          <w:sz w:val="20"/>
          <w:szCs w:val="20"/>
        </w:rPr>
        <w:t>6</w:t>
      </w:r>
      <w:r w:rsidR="007C541A">
        <w:rPr>
          <w:rFonts w:ascii="Century Gothic" w:hAnsi="Century Gothic" w:cs="Calibri"/>
          <w:color w:val="000000" w:themeColor="text1"/>
          <w:sz w:val="20"/>
          <w:szCs w:val="20"/>
        </w:rPr>
        <w:t>.</w:t>
      </w:r>
      <w:r w:rsidR="00743937">
        <w:rPr>
          <w:rFonts w:ascii="Century Gothic" w:hAnsi="Century Gothic" w:cs="Calibri"/>
          <w:color w:val="000000" w:themeColor="text1"/>
          <w:sz w:val="20"/>
          <w:szCs w:val="20"/>
        </w:rPr>
        <w:t>928</w:t>
      </w:r>
      <w:r w:rsidR="007C541A">
        <w:rPr>
          <w:rFonts w:ascii="Century Gothic" w:hAnsi="Century Gothic" w:cs="Calibri"/>
          <w:color w:val="000000" w:themeColor="text1"/>
          <w:sz w:val="20"/>
          <w:szCs w:val="20"/>
        </w:rPr>
        <w:t>.</w:t>
      </w:r>
      <w:r w:rsidR="00743937">
        <w:rPr>
          <w:rFonts w:ascii="Century Gothic" w:hAnsi="Century Gothic" w:cs="Calibri"/>
          <w:color w:val="000000" w:themeColor="text1"/>
          <w:sz w:val="20"/>
          <w:szCs w:val="20"/>
        </w:rPr>
        <w:t>579</w:t>
      </w:r>
      <w:r w:rsidR="002A5D87">
        <w:rPr>
          <w:rFonts w:ascii="Century Gothic" w:hAnsi="Century Gothic" w:cs="Calibri"/>
          <w:color w:val="000000" w:themeColor="text1"/>
          <w:sz w:val="20"/>
          <w:szCs w:val="20"/>
        </w:rPr>
        <w:t>,-</w:t>
      </w:r>
      <w:r w:rsidRPr="00556183">
        <w:rPr>
          <w:rFonts w:ascii="Century Gothic" w:hAnsi="Century Gothic" w:cs="Calibri"/>
          <w:color w:val="000000" w:themeColor="text1"/>
          <w:sz w:val="20"/>
          <w:szCs w:val="20"/>
          <w:lang w:val="id-ID"/>
        </w:rPr>
        <w:t xml:space="preserve"> ribu maka pencapaiannya adalah </w:t>
      </w:r>
      <w:r w:rsidR="004C6E0F">
        <w:rPr>
          <w:rFonts w:ascii="Century Gothic" w:hAnsi="Century Gothic" w:cs="Calibri"/>
          <w:color w:val="000000" w:themeColor="text1"/>
          <w:sz w:val="20"/>
          <w:szCs w:val="20"/>
        </w:rPr>
        <w:t>11</w:t>
      </w:r>
      <w:r w:rsidR="00743937">
        <w:rPr>
          <w:rFonts w:ascii="Century Gothic" w:hAnsi="Century Gothic" w:cs="Calibri"/>
          <w:color w:val="000000" w:themeColor="text1"/>
          <w:sz w:val="20"/>
          <w:szCs w:val="20"/>
        </w:rPr>
        <w:t>4</w:t>
      </w:r>
      <w:r w:rsidRPr="00556183">
        <w:rPr>
          <w:rFonts w:ascii="Century Gothic" w:hAnsi="Century Gothic" w:cs="Calibri"/>
          <w:color w:val="000000" w:themeColor="text1"/>
          <w:sz w:val="20"/>
          <w:szCs w:val="20"/>
          <w:lang w:val="id-ID"/>
        </w:rPr>
        <w:t>.</w:t>
      </w:r>
      <w:r w:rsidR="00743937">
        <w:rPr>
          <w:rFonts w:ascii="Century Gothic" w:hAnsi="Century Gothic" w:cs="Calibri"/>
          <w:color w:val="000000" w:themeColor="text1"/>
          <w:sz w:val="20"/>
          <w:szCs w:val="20"/>
          <w:lang w:val="id-ID"/>
        </w:rPr>
        <w:t>27</w:t>
      </w:r>
      <w:r w:rsidR="004C6E0F">
        <w:rPr>
          <w:rFonts w:ascii="Century Gothic" w:hAnsi="Century Gothic" w:cs="Calibri"/>
          <w:color w:val="000000" w:themeColor="text1"/>
          <w:sz w:val="20"/>
          <w:szCs w:val="20"/>
        </w:rPr>
        <w:t xml:space="preserve"> </w:t>
      </w:r>
      <w:r w:rsidRPr="00556183">
        <w:rPr>
          <w:rFonts w:ascii="Century Gothic" w:hAnsi="Century Gothic" w:cs="Calibri"/>
          <w:color w:val="000000" w:themeColor="text1"/>
          <w:sz w:val="20"/>
          <w:szCs w:val="20"/>
          <w:lang w:val="id-ID"/>
        </w:rPr>
        <w:t>%.</w:t>
      </w:r>
      <w:r>
        <w:rPr>
          <w:rFonts w:ascii="Century Gothic" w:hAnsi="Century Gothic" w:cs="Calibri"/>
          <w:color w:val="000000" w:themeColor="text1"/>
          <w:sz w:val="20"/>
          <w:szCs w:val="20"/>
        </w:rPr>
        <w:t xml:space="preserve"> </w:t>
      </w:r>
      <w:r w:rsidR="004572C5" w:rsidRPr="00B74355">
        <w:rPr>
          <w:rFonts w:ascii="Century Gothic" w:hAnsi="Century Gothic" w:cs="Calibri"/>
          <w:color w:val="000000" w:themeColor="text1"/>
          <w:sz w:val="20"/>
          <w:szCs w:val="20"/>
          <w:lang w:val="sv-SE"/>
        </w:rPr>
        <w:t>Kenaikan</w:t>
      </w:r>
      <w:r w:rsidR="002A5D87">
        <w:rPr>
          <w:rFonts w:ascii="Century Gothic" w:hAnsi="Century Gothic"/>
          <w:color w:val="000000" w:themeColor="text1"/>
          <w:sz w:val="20"/>
          <w:szCs w:val="20"/>
          <w:lang w:val="sv-SE"/>
        </w:rPr>
        <w:t xml:space="preserve"> </w:t>
      </w:r>
      <w:r w:rsidR="00250AE0">
        <w:rPr>
          <w:rFonts w:ascii="Century Gothic" w:hAnsi="Century Gothic"/>
          <w:color w:val="000000" w:themeColor="text1"/>
          <w:sz w:val="20"/>
          <w:szCs w:val="20"/>
          <w:lang w:val="sv-SE"/>
        </w:rPr>
        <w:t xml:space="preserve"> tersebut berasal </w:t>
      </w:r>
      <w:r w:rsidR="006C5691">
        <w:rPr>
          <w:rFonts w:ascii="Century Gothic" w:hAnsi="Century Gothic"/>
          <w:color w:val="000000" w:themeColor="text1"/>
          <w:sz w:val="20"/>
          <w:szCs w:val="20"/>
          <w:lang w:val="sv-SE"/>
        </w:rPr>
        <w:t xml:space="preserve">dari </w:t>
      </w:r>
      <w:r w:rsidR="00743937">
        <w:rPr>
          <w:rFonts w:ascii="Century Gothic" w:hAnsi="Century Gothic"/>
          <w:color w:val="000000" w:themeColor="text1"/>
          <w:sz w:val="20"/>
          <w:szCs w:val="20"/>
          <w:lang w:val="sv-SE"/>
        </w:rPr>
        <w:t>penambahan Modal Disetor BPR untuk mencukupi modal inti sebesar Rp.6.000</w:t>
      </w:r>
      <w:r w:rsidR="00250AE0">
        <w:rPr>
          <w:rFonts w:ascii="Century Gothic" w:hAnsi="Century Gothic"/>
          <w:color w:val="000000" w:themeColor="text1"/>
          <w:sz w:val="20"/>
          <w:szCs w:val="20"/>
          <w:lang w:val="sv-SE"/>
        </w:rPr>
        <w:t>.</w:t>
      </w:r>
      <w:r w:rsidR="00743937">
        <w:rPr>
          <w:rFonts w:ascii="Century Gothic" w:hAnsi="Century Gothic"/>
          <w:color w:val="000000" w:themeColor="text1"/>
          <w:sz w:val="20"/>
          <w:szCs w:val="20"/>
          <w:lang w:val="sv-SE"/>
        </w:rPr>
        <w:t>000, ribu.</w:t>
      </w:r>
      <w:r w:rsidR="002A5D87">
        <w:rPr>
          <w:rFonts w:ascii="Century Gothic" w:hAnsi="Century Gothic"/>
          <w:color w:val="000000" w:themeColor="text1"/>
          <w:sz w:val="20"/>
          <w:szCs w:val="20"/>
          <w:lang w:val="sv-SE"/>
        </w:rPr>
        <w:t xml:space="preserve"> </w:t>
      </w:r>
    </w:p>
    <w:p w14:paraId="063666EB" w14:textId="239490FB" w:rsidR="00250AE0" w:rsidRPr="00B74355" w:rsidRDefault="00694AE0" w:rsidP="00154501">
      <w:pPr>
        <w:spacing w:before="120" w:line="276" w:lineRule="auto"/>
        <w:ind w:left="550" w:hanging="124"/>
        <w:jc w:val="both"/>
        <w:rPr>
          <w:rFonts w:ascii="Century Gothic" w:hAnsi="Century Gothic"/>
          <w:color w:val="000000" w:themeColor="text1"/>
          <w:sz w:val="20"/>
          <w:szCs w:val="20"/>
          <w:lang w:val="sv-SE"/>
        </w:rPr>
      </w:pPr>
      <w:r w:rsidRPr="00694AE0">
        <w:rPr>
          <w:rFonts w:ascii="Century Gothic" w:hAnsi="Century Gothic"/>
          <w:color w:val="000000" w:themeColor="text1"/>
          <w:sz w:val="20"/>
          <w:szCs w:val="20"/>
          <w:lang w:val="id-ID"/>
        </w:rPr>
        <w:t>Secara rinci hasil yang dicapai dalam tahun  20</w:t>
      </w:r>
      <w:r>
        <w:rPr>
          <w:rFonts w:ascii="Century Gothic" w:hAnsi="Century Gothic"/>
          <w:color w:val="000000" w:themeColor="text1"/>
          <w:sz w:val="20"/>
          <w:szCs w:val="20"/>
          <w:lang w:val="id-ID"/>
        </w:rPr>
        <w:t>2</w:t>
      </w:r>
      <w:r w:rsidR="00743937">
        <w:rPr>
          <w:rFonts w:ascii="Century Gothic" w:hAnsi="Century Gothic"/>
          <w:color w:val="000000" w:themeColor="text1"/>
          <w:sz w:val="20"/>
          <w:szCs w:val="20"/>
          <w:lang w:val="sv-SE"/>
        </w:rPr>
        <w:t>5</w:t>
      </w:r>
      <w:r w:rsidRPr="00B74355">
        <w:rPr>
          <w:rFonts w:ascii="Century Gothic" w:hAnsi="Century Gothic"/>
          <w:color w:val="000000" w:themeColor="text1"/>
          <w:sz w:val="20"/>
          <w:szCs w:val="20"/>
          <w:lang w:val="sv-SE"/>
        </w:rPr>
        <w:t xml:space="preserve"> </w:t>
      </w:r>
      <w:r w:rsidRPr="00694AE0">
        <w:rPr>
          <w:rFonts w:ascii="Century Gothic" w:hAnsi="Century Gothic"/>
          <w:color w:val="000000" w:themeColor="text1"/>
          <w:sz w:val="20"/>
          <w:szCs w:val="20"/>
          <w:lang w:val="id-ID"/>
        </w:rPr>
        <w:t>akan terlihat sebagai berikut :</w:t>
      </w:r>
    </w:p>
    <w:p w14:paraId="70170AFA" w14:textId="77777777" w:rsidR="00F06BFE" w:rsidRPr="00A93EE6" w:rsidRDefault="00F06BFE" w:rsidP="00FD6BF2">
      <w:pPr>
        <w:numPr>
          <w:ilvl w:val="1"/>
          <w:numId w:val="4"/>
        </w:numPr>
        <w:tabs>
          <w:tab w:val="left" w:pos="1134"/>
        </w:tabs>
        <w:spacing w:line="276" w:lineRule="auto"/>
        <w:ind w:left="709" w:hanging="283"/>
        <w:jc w:val="both"/>
        <w:rPr>
          <w:rFonts w:ascii="Century Gothic" w:hAnsi="Century Gothic"/>
          <w:b/>
          <w:bCs/>
          <w:sz w:val="20"/>
          <w:szCs w:val="20"/>
          <w:lang w:val="sv-SE"/>
        </w:rPr>
      </w:pPr>
      <w:r w:rsidRPr="00694AE0">
        <w:rPr>
          <w:rFonts w:ascii="Century Gothic" w:hAnsi="Century Gothic"/>
          <w:b/>
          <w:bCs/>
          <w:sz w:val="20"/>
          <w:szCs w:val="20"/>
          <w:lang w:val="sv-SE"/>
        </w:rPr>
        <w:t>Penempatan Dana pada</w:t>
      </w:r>
      <w:r w:rsidRPr="00A93EE6">
        <w:rPr>
          <w:rFonts w:ascii="Century Gothic" w:hAnsi="Century Gothic"/>
          <w:b/>
          <w:bCs/>
          <w:sz w:val="20"/>
          <w:szCs w:val="20"/>
          <w:lang w:val="sv-SE"/>
        </w:rPr>
        <w:t xml:space="preserve"> Bank Lain.</w:t>
      </w:r>
    </w:p>
    <w:p w14:paraId="3F0D0F35" w14:textId="77777777" w:rsidR="00F06BFE" w:rsidRPr="00B74355" w:rsidRDefault="003E7961" w:rsidP="004F6E49">
      <w:pPr>
        <w:spacing w:line="276" w:lineRule="auto"/>
        <w:ind w:left="540"/>
        <w:jc w:val="both"/>
        <w:rPr>
          <w:rFonts w:ascii="Cambria" w:hAnsi="Cambria"/>
          <w:color w:val="000000" w:themeColor="text1"/>
          <w:sz w:val="18"/>
          <w:szCs w:val="18"/>
          <w:lang w:val="sv-SE"/>
        </w:rPr>
      </w:pPr>
      <w:r>
        <w:rPr>
          <w:rFonts w:ascii="Century Gothic" w:hAnsi="Century Gothic"/>
          <w:color w:val="548DD4" w:themeColor="text2" w:themeTint="99"/>
          <w:sz w:val="22"/>
          <w:szCs w:val="22"/>
          <w:lang w:val="sv-SE"/>
        </w:rPr>
        <w:tab/>
      </w:r>
    </w:p>
    <w:p w14:paraId="730D3DCA" w14:textId="6CFA5872" w:rsidR="00F06BFE" w:rsidRDefault="00F06BFE" w:rsidP="004F6E49">
      <w:pPr>
        <w:spacing w:line="276" w:lineRule="auto"/>
        <w:ind w:left="709"/>
        <w:jc w:val="both"/>
        <w:rPr>
          <w:rFonts w:ascii="Century Gothic" w:hAnsi="Century Gothic" w:cs="Arial"/>
          <w:sz w:val="20"/>
          <w:szCs w:val="20"/>
          <w:lang w:val="sv-SE"/>
        </w:rPr>
      </w:pPr>
      <w:r w:rsidRPr="00A93EE6">
        <w:rPr>
          <w:rFonts w:ascii="Century Gothic" w:hAnsi="Century Gothic"/>
          <w:sz w:val="20"/>
          <w:szCs w:val="20"/>
          <w:lang w:val="sv-SE"/>
        </w:rPr>
        <w:t>P</w:t>
      </w:r>
      <w:r w:rsidR="00B4599B" w:rsidRPr="00A93EE6">
        <w:rPr>
          <w:rFonts w:ascii="Century Gothic" w:hAnsi="Century Gothic"/>
          <w:sz w:val="20"/>
          <w:szCs w:val="20"/>
          <w:lang w:val="id-ID"/>
        </w:rPr>
        <w:t>enempatan</w:t>
      </w:r>
      <w:r w:rsidRPr="00A93EE6">
        <w:rPr>
          <w:rFonts w:ascii="Century Gothic" w:hAnsi="Century Gothic"/>
          <w:sz w:val="20"/>
          <w:szCs w:val="20"/>
          <w:lang w:val="sv-SE"/>
        </w:rPr>
        <w:t xml:space="preserve"> dana antar bank dalam bentuk tabungan</w:t>
      </w:r>
      <w:r w:rsidR="00E33DBB">
        <w:rPr>
          <w:rFonts w:ascii="Century Gothic" w:hAnsi="Century Gothic"/>
          <w:sz w:val="20"/>
          <w:szCs w:val="20"/>
          <w:lang w:val="sv-SE"/>
        </w:rPr>
        <w:t xml:space="preserve"> dan </w:t>
      </w:r>
      <w:r w:rsidR="00E03C4F">
        <w:rPr>
          <w:rFonts w:ascii="Century Gothic" w:hAnsi="Century Gothic"/>
          <w:sz w:val="20"/>
          <w:szCs w:val="20"/>
          <w:lang w:val="sv-SE"/>
        </w:rPr>
        <w:t>d</w:t>
      </w:r>
      <w:r w:rsidR="00E33DBB">
        <w:rPr>
          <w:rFonts w:ascii="Century Gothic" w:hAnsi="Century Gothic"/>
          <w:sz w:val="20"/>
          <w:szCs w:val="20"/>
          <w:lang w:val="sv-SE"/>
        </w:rPr>
        <w:t>epo</w:t>
      </w:r>
      <w:r w:rsidR="00743937">
        <w:rPr>
          <w:rFonts w:ascii="Century Gothic" w:hAnsi="Century Gothic"/>
          <w:sz w:val="20"/>
          <w:szCs w:val="20"/>
          <w:lang w:val="sv-SE"/>
        </w:rPr>
        <w:t>s</w:t>
      </w:r>
      <w:r w:rsidR="00E33DBB">
        <w:rPr>
          <w:rFonts w:ascii="Century Gothic" w:hAnsi="Century Gothic"/>
          <w:sz w:val="20"/>
          <w:szCs w:val="20"/>
          <w:lang w:val="sv-SE"/>
        </w:rPr>
        <w:t>ito</w:t>
      </w:r>
      <w:r w:rsidR="00694AE0">
        <w:rPr>
          <w:rFonts w:ascii="Century Gothic" w:hAnsi="Century Gothic"/>
          <w:sz w:val="20"/>
          <w:szCs w:val="20"/>
          <w:lang w:val="sv-SE"/>
        </w:rPr>
        <w:t xml:space="preserve"> </w:t>
      </w:r>
      <w:r w:rsidRPr="00A93EE6">
        <w:rPr>
          <w:rFonts w:ascii="Century Gothic" w:hAnsi="Century Gothic"/>
          <w:sz w:val="20"/>
          <w:szCs w:val="20"/>
          <w:lang w:val="sv-SE"/>
        </w:rPr>
        <w:t>deng</w:t>
      </w:r>
      <w:r w:rsidRPr="00A93EE6">
        <w:rPr>
          <w:rFonts w:ascii="Century Gothic" w:hAnsi="Century Gothic" w:cs="Arial"/>
          <w:sz w:val="20"/>
          <w:szCs w:val="20"/>
          <w:lang w:val="sv-SE"/>
        </w:rPr>
        <w:t>an jumlah sampai akhir Desember 20</w:t>
      </w:r>
      <w:r w:rsidR="00B756B9">
        <w:rPr>
          <w:rFonts w:ascii="Century Gothic" w:hAnsi="Century Gothic" w:cs="Arial"/>
          <w:sz w:val="20"/>
          <w:szCs w:val="20"/>
          <w:lang w:val="sv-SE"/>
        </w:rPr>
        <w:t>2</w:t>
      </w:r>
      <w:r w:rsidR="00743937">
        <w:rPr>
          <w:rFonts w:ascii="Century Gothic" w:hAnsi="Century Gothic" w:cs="Arial"/>
          <w:sz w:val="20"/>
          <w:szCs w:val="20"/>
          <w:lang w:val="sv-SE"/>
        </w:rPr>
        <w:t>5</w:t>
      </w:r>
      <w:r w:rsidRPr="00A93EE6">
        <w:rPr>
          <w:rFonts w:ascii="Century Gothic" w:hAnsi="Century Gothic" w:cs="Arial"/>
          <w:sz w:val="20"/>
          <w:szCs w:val="20"/>
          <w:lang w:val="sv-SE"/>
        </w:rPr>
        <w:t xml:space="preserve"> sebesar </w:t>
      </w:r>
      <w:r w:rsidR="005D03C4" w:rsidRPr="00A93EE6">
        <w:rPr>
          <w:rFonts w:ascii="Century Gothic" w:hAnsi="Century Gothic" w:cs="Arial"/>
          <w:sz w:val="20"/>
          <w:szCs w:val="20"/>
          <w:lang w:val="sv-SE"/>
        </w:rPr>
        <w:t xml:space="preserve">Rp. </w:t>
      </w:r>
      <w:r w:rsidR="00743937">
        <w:rPr>
          <w:rFonts w:ascii="Century Gothic" w:hAnsi="Century Gothic" w:cs="Arial"/>
          <w:sz w:val="20"/>
          <w:szCs w:val="20"/>
          <w:lang w:val="sv-SE"/>
        </w:rPr>
        <w:t>7</w:t>
      </w:r>
      <w:r w:rsidR="003E7961">
        <w:rPr>
          <w:rFonts w:ascii="Century Gothic" w:hAnsi="Century Gothic" w:cs="Arial"/>
          <w:sz w:val="20"/>
          <w:szCs w:val="20"/>
          <w:lang w:val="sv-SE"/>
        </w:rPr>
        <w:t>.</w:t>
      </w:r>
      <w:r w:rsidR="00743937">
        <w:rPr>
          <w:rFonts w:ascii="Century Gothic" w:hAnsi="Century Gothic" w:cs="Arial"/>
          <w:sz w:val="20"/>
          <w:szCs w:val="20"/>
          <w:lang w:val="sv-SE"/>
        </w:rPr>
        <w:t>74</w:t>
      </w:r>
      <w:r w:rsidR="00F82A59">
        <w:rPr>
          <w:rFonts w:ascii="Century Gothic" w:hAnsi="Century Gothic" w:cs="Arial"/>
          <w:sz w:val="20"/>
          <w:szCs w:val="20"/>
          <w:lang w:val="sv-SE"/>
        </w:rPr>
        <w:t>3</w:t>
      </w:r>
      <w:r w:rsidR="0085390C" w:rsidRPr="00A93EE6">
        <w:rPr>
          <w:rFonts w:ascii="Century Gothic" w:hAnsi="Century Gothic" w:cs="Arial"/>
          <w:sz w:val="20"/>
          <w:szCs w:val="20"/>
          <w:lang w:val="sv-SE"/>
        </w:rPr>
        <w:t>.</w:t>
      </w:r>
      <w:r w:rsidR="00743937">
        <w:rPr>
          <w:rFonts w:ascii="Century Gothic" w:hAnsi="Century Gothic" w:cs="Arial"/>
          <w:sz w:val="20"/>
          <w:szCs w:val="20"/>
          <w:lang w:val="sv-SE"/>
        </w:rPr>
        <w:t>341</w:t>
      </w:r>
      <w:r w:rsidR="001C2549" w:rsidRPr="00A93EE6">
        <w:rPr>
          <w:rFonts w:ascii="Century Gothic" w:hAnsi="Century Gothic" w:cs="Arial"/>
          <w:sz w:val="20"/>
          <w:szCs w:val="20"/>
          <w:lang w:val="sv-SE"/>
        </w:rPr>
        <w:t>,-</w:t>
      </w:r>
      <w:r w:rsidRPr="00A93EE6">
        <w:rPr>
          <w:rFonts w:ascii="Century Gothic" w:hAnsi="Century Gothic" w:cs="Arial"/>
          <w:sz w:val="20"/>
          <w:szCs w:val="20"/>
          <w:lang w:val="sv-SE"/>
        </w:rPr>
        <w:t xml:space="preserve">ribu, </w:t>
      </w:r>
      <w:r w:rsidR="00F82A59">
        <w:rPr>
          <w:rFonts w:ascii="Century Gothic" w:hAnsi="Century Gothic" w:cs="Arial"/>
          <w:sz w:val="20"/>
          <w:szCs w:val="20"/>
          <w:lang w:val="sv-SE"/>
        </w:rPr>
        <w:t>naik</w:t>
      </w:r>
      <w:r w:rsidR="00A93EE6" w:rsidRPr="00A93EE6">
        <w:rPr>
          <w:rFonts w:ascii="Century Gothic" w:hAnsi="Century Gothic" w:cs="Arial"/>
          <w:sz w:val="20"/>
          <w:szCs w:val="20"/>
          <w:lang w:val="sv-SE"/>
        </w:rPr>
        <w:t xml:space="preserve"> </w:t>
      </w:r>
      <w:r w:rsidR="0024110D">
        <w:rPr>
          <w:rFonts w:ascii="Century Gothic" w:hAnsi="Century Gothic" w:cs="Arial"/>
          <w:sz w:val="20"/>
          <w:szCs w:val="20"/>
          <w:lang w:val="sv-SE"/>
        </w:rPr>
        <w:t xml:space="preserve">sebesar </w:t>
      </w:r>
      <w:r w:rsidR="00A334C0" w:rsidRPr="00A93EE6">
        <w:rPr>
          <w:rFonts w:ascii="Century Gothic" w:hAnsi="Century Gothic" w:cs="Arial"/>
          <w:sz w:val="20"/>
          <w:szCs w:val="20"/>
          <w:lang w:val="sv-SE"/>
        </w:rPr>
        <w:t xml:space="preserve">Rp. </w:t>
      </w:r>
      <w:r w:rsidR="00743937">
        <w:rPr>
          <w:rFonts w:ascii="Century Gothic" w:hAnsi="Century Gothic" w:cs="Arial"/>
          <w:sz w:val="20"/>
          <w:szCs w:val="20"/>
          <w:lang w:val="sv-SE"/>
        </w:rPr>
        <w:t>5.</w:t>
      </w:r>
      <w:r w:rsidR="00F82A59">
        <w:rPr>
          <w:rFonts w:ascii="Century Gothic" w:hAnsi="Century Gothic" w:cs="Arial"/>
          <w:sz w:val="20"/>
          <w:szCs w:val="20"/>
          <w:lang w:val="sv-SE"/>
        </w:rPr>
        <w:t>8</w:t>
      </w:r>
      <w:r w:rsidR="00743937">
        <w:rPr>
          <w:rFonts w:ascii="Century Gothic" w:hAnsi="Century Gothic" w:cs="Arial"/>
          <w:sz w:val="20"/>
          <w:szCs w:val="20"/>
          <w:lang w:val="sv-SE"/>
        </w:rPr>
        <w:t>20</w:t>
      </w:r>
      <w:r w:rsidR="003E7961">
        <w:rPr>
          <w:rFonts w:ascii="Century Gothic" w:hAnsi="Century Gothic" w:cs="Arial"/>
          <w:sz w:val="20"/>
          <w:szCs w:val="20"/>
          <w:lang w:val="sv-SE"/>
        </w:rPr>
        <w:t>.</w:t>
      </w:r>
      <w:r w:rsidR="00743937">
        <w:rPr>
          <w:rFonts w:ascii="Century Gothic" w:hAnsi="Century Gothic" w:cs="Arial"/>
          <w:sz w:val="20"/>
          <w:szCs w:val="20"/>
          <w:lang w:val="sv-SE"/>
        </w:rPr>
        <w:t>204</w:t>
      </w:r>
      <w:r w:rsidR="00A334C0" w:rsidRPr="00A93EE6">
        <w:rPr>
          <w:rFonts w:ascii="Century Gothic" w:hAnsi="Century Gothic" w:cs="Arial"/>
          <w:sz w:val="20"/>
          <w:szCs w:val="20"/>
          <w:lang w:val="sv-SE"/>
        </w:rPr>
        <w:t>,- ribu dari posisi akhir tahun 20</w:t>
      </w:r>
      <w:r w:rsidR="00F82A59">
        <w:rPr>
          <w:rFonts w:ascii="Century Gothic" w:hAnsi="Century Gothic" w:cs="Arial"/>
          <w:sz w:val="20"/>
          <w:szCs w:val="20"/>
          <w:lang w:val="sv-SE"/>
        </w:rPr>
        <w:t>2</w:t>
      </w:r>
      <w:r w:rsidR="00743937">
        <w:rPr>
          <w:rFonts w:ascii="Century Gothic" w:hAnsi="Century Gothic" w:cs="Arial"/>
          <w:sz w:val="20"/>
          <w:szCs w:val="20"/>
          <w:lang w:val="sv-SE"/>
        </w:rPr>
        <w:t>4 sebesar</w:t>
      </w:r>
      <w:r w:rsidR="00A334C0" w:rsidRPr="00A93EE6">
        <w:rPr>
          <w:rFonts w:ascii="Century Gothic" w:hAnsi="Century Gothic" w:cs="Arial"/>
          <w:sz w:val="20"/>
          <w:szCs w:val="20"/>
          <w:lang w:val="sv-SE"/>
        </w:rPr>
        <w:t xml:space="preserve"> </w:t>
      </w:r>
      <w:r w:rsidR="005D03C4" w:rsidRPr="00A93EE6">
        <w:rPr>
          <w:rFonts w:ascii="Century Gothic" w:hAnsi="Century Gothic" w:cs="Arial"/>
          <w:sz w:val="20"/>
          <w:szCs w:val="20"/>
          <w:lang w:val="sv-SE"/>
        </w:rPr>
        <w:t xml:space="preserve">Rp. </w:t>
      </w:r>
      <w:r w:rsidR="00F82A59" w:rsidRPr="00F82A59">
        <w:rPr>
          <w:rFonts w:ascii="Century Gothic" w:hAnsi="Century Gothic" w:cs="Arial"/>
          <w:sz w:val="20"/>
          <w:szCs w:val="20"/>
          <w:lang w:val="sv-SE"/>
        </w:rPr>
        <w:t>1</w:t>
      </w:r>
      <w:r w:rsidR="00F82A59">
        <w:rPr>
          <w:rFonts w:ascii="Century Gothic" w:hAnsi="Century Gothic" w:cs="Arial"/>
          <w:sz w:val="20"/>
          <w:szCs w:val="20"/>
          <w:lang w:val="sv-SE"/>
        </w:rPr>
        <w:t>.</w:t>
      </w:r>
      <w:r w:rsidR="00743937">
        <w:rPr>
          <w:rFonts w:ascii="Century Gothic" w:hAnsi="Century Gothic" w:cs="Arial"/>
          <w:sz w:val="20"/>
          <w:szCs w:val="20"/>
          <w:lang w:val="sv-SE"/>
        </w:rPr>
        <w:t>923</w:t>
      </w:r>
      <w:r w:rsidR="00F82A59">
        <w:rPr>
          <w:rFonts w:ascii="Century Gothic" w:hAnsi="Century Gothic" w:cs="Arial"/>
          <w:sz w:val="20"/>
          <w:szCs w:val="20"/>
          <w:lang w:val="sv-SE"/>
        </w:rPr>
        <w:t>.</w:t>
      </w:r>
      <w:r w:rsidR="00743937">
        <w:rPr>
          <w:rFonts w:ascii="Century Gothic" w:hAnsi="Century Gothic" w:cs="Arial"/>
          <w:sz w:val="20"/>
          <w:szCs w:val="20"/>
          <w:lang w:val="sv-SE"/>
        </w:rPr>
        <w:t>137</w:t>
      </w:r>
      <w:r w:rsidR="00E33DBB">
        <w:rPr>
          <w:rFonts w:ascii="Century Gothic" w:hAnsi="Century Gothic" w:cs="Arial"/>
          <w:sz w:val="20"/>
          <w:szCs w:val="20"/>
          <w:lang w:val="sv-SE"/>
        </w:rPr>
        <w:t>,-</w:t>
      </w:r>
      <w:r w:rsidR="00A334C0" w:rsidRPr="00A93EE6">
        <w:rPr>
          <w:rFonts w:ascii="Century Gothic" w:hAnsi="Century Gothic" w:cs="Arial"/>
          <w:sz w:val="20"/>
          <w:szCs w:val="20"/>
          <w:lang w:val="sv-SE"/>
        </w:rPr>
        <w:t xml:space="preserve">ribu, </w:t>
      </w:r>
      <w:r w:rsidRPr="00A93EE6">
        <w:rPr>
          <w:rFonts w:ascii="Century Gothic" w:hAnsi="Century Gothic" w:cs="Arial"/>
          <w:sz w:val="20"/>
          <w:szCs w:val="20"/>
          <w:lang w:val="sv-SE"/>
        </w:rPr>
        <w:t xml:space="preserve">dibandingkan dengan </w:t>
      </w:r>
      <w:r w:rsidR="003E7961">
        <w:rPr>
          <w:rFonts w:ascii="Century Gothic" w:hAnsi="Century Gothic" w:cs="Arial"/>
          <w:sz w:val="20"/>
          <w:szCs w:val="20"/>
          <w:lang w:val="sv-SE"/>
        </w:rPr>
        <w:t>Rencana Bisnis</w:t>
      </w:r>
      <w:r w:rsidRPr="00A93EE6">
        <w:rPr>
          <w:rFonts w:ascii="Century Gothic" w:hAnsi="Century Gothic" w:cs="Arial"/>
          <w:sz w:val="20"/>
          <w:szCs w:val="20"/>
          <w:lang w:val="sv-SE"/>
        </w:rPr>
        <w:t xml:space="preserve"> 20</w:t>
      </w:r>
      <w:r w:rsidR="0027784D">
        <w:rPr>
          <w:rFonts w:ascii="Century Gothic" w:hAnsi="Century Gothic" w:cs="Arial"/>
          <w:sz w:val="20"/>
          <w:szCs w:val="20"/>
          <w:lang w:val="sv-SE"/>
        </w:rPr>
        <w:t>2</w:t>
      </w:r>
      <w:r w:rsidR="00743937">
        <w:rPr>
          <w:rFonts w:ascii="Century Gothic" w:hAnsi="Century Gothic" w:cs="Arial"/>
          <w:sz w:val="20"/>
          <w:szCs w:val="20"/>
          <w:lang w:val="sv-SE"/>
        </w:rPr>
        <w:t>5</w:t>
      </w:r>
      <w:r w:rsidRPr="00A93EE6">
        <w:rPr>
          <w:rFonts w:ascii="Century Gothic" w:hAnsi="Century Gothic" w:cs="Arial"/>
          <w:sz w:val="20"/>
          <w:szCs w:val="20"/>
          <w:lang w:val="sv-SE"/>
        </w:rPr>
        <w:t xml:space="preserve"> sebesar</w:t>
      </w:r>
      <w:r w:rsidR="00B756B9">
        <w:rPr>
          <w:rFonts w:ascii="Century Gothic" w:hAnsi="Century Gothic" w:cs="Arial"/>
          <w:sz w:val="20"/>
          <w:szCs w:val="20"/>
          <w:lang w:val="sv-SE"/>
        </w:rPr>
        <w:t xml:space="preserve">  </w:t>
      </w:r>
      <w:r w:rsidRPr="00A93EE6">
        <w:rPr>
          <w:rFonts w:ascii="Century Gothic" w:hAnsi="Century Gothic" w:cs="Arial"/>
          <w:sz w:val="20"/>
          <w:szCs w:val="20"/>
          <w:lang w:val="sv-SE"/>
        </w:rPr>
        <w:t xml:space="preserve">Rp. </w:t>
      </w:r>
      <w:r w:rsidR="00C71C29">
        <w:rPr>
          <w:rFonts w:ascii="Century Gothic" w:hAnsi="Century Gothic" w:cs="Arial"/>
          <w:sz w:val="20"/>
          <w:szCs w:val="20"/>
          <w:lang w:val="sv-SE"/>
        </w:rPr>
        <w:t>6.</w:t>
      </w:r>
      <w:r w:rsidR="00743937">
        <w:rPr>
          <w:rFonts w:ascii="Century Gothic" w:hAnsi="Century Gothic" w:cs="Arial"/>
          <w:sz w:val="20"/>
          <w:szCs w:val="20"/>
          <w:lang w:val="sv-SE"/>
        </w:rPr>
        <w:t>473</w:t>
      </w:r>
      <w:r w:rsidR="00B03BF5">
        <w:rPr>
          <w:rFonts w:ascii="Century Gothic" w:hAnsi="Century Gothic" w:cs="Arial"/>
          <w:sz w:val="20"/>
          <w:szCs w:val="20"/>
          <w:lang w:val="sv-SE"/>
        </w:rPr>
        <w:t>.</w:t>
      </w:r>
      <w:r w:rsidR="00743937">
        <w:rPr>
          <w:rFonts w:ascii="Century Gothic" w:hAnsi="Century Gothic" w:cs="Arial"/>
          <w:sz w:val="20"/>
          <w:szCs w:val="20"/>
          <w:lang w:val="sv-SE"/>
        </w:rPr>
        <w:t>575</w:t>
      </w:r>
      <w:r w:rsidRPr="00A93EE6">
        <w:rPr>
          <w:rFonts w:ascii="Century Gothic" w:hAnsi="Century Gothic" w:cs="Arial"/>
          <w:sz w:val="20"/>
          <w:szCs w:val="20"/>
          <w:lang w:val="sv-SE"/>
        </w:rPr>
        <w:t>,- ribu maka pencapaiannya</w:t>
      </w:r>
      <w:r w:rsidRPr="00B130A4">
        <w:rPr>
          <w:rFonts w:ascii="Century Gothic" w:hAnsi="Century Gothic" w:cs="Arial"/>
          <w:color w:val="548DD4" w:themeColor="text2" w:themeTint="99"/>
          <w:sz w:val="20"/>
          <w:szCs w:val="20"/>
          <w:lang w:val="sv-SE"/>
        </w:rPr>
        <w:t xml:space="preserve"> </w:t>
      </w:r>
      <w:r w:rsidR="00743937" w:rsidRPr="00743937">
        <w:rPr>
          <w:rFonts w:ascii="Century Gothic" w:hAnsi="Century Gothic" w:cs="Arial"/>
          <w:sz w:val="20"/>
          <w:szCs w:val="20"/>
          <w:lang w:val="sv-SE"/>
        </w:rPr>
        <w:t>119</w:t>
      </w:r>
      <w:r w:rsidR="0085390C" w:rsidRPr="0024110D">
        <w:rPr>
          <w:rFonts w:ascii="Century Gothic" w:hAnsi="Century Gothic" w:cs="Arial"/>
          <w:sz w:val="20"/>
          <w:szCs w:val="20"/>
          <w:lang w:val="sv-SE"/>
        </w:rPr>
        <w:t>.</w:t>
      </w:r>
      <w:r w:rsidR="00743937">
        <w:rPr>
          <w:rFonts w:ascii="Century Gothic" w:hAnsi="Century Gothic" w:cs="Arial"/>
          <w:sz w:val="20"/>
          <w:szCs w:val="20"/>
          <w:lang w:val="sv-SE"/>
        </w:rPr>
        <w:t>61</w:t>
      </w:r>
      <w:r w:rsidR="00B03BF5">
        <w:rPr>
          <w:rFonts w:ascii="Century Gothic" w:hAnsi="Century Gothic" w:cs="Arial"/>
          <w:sz w:val="20"/>
          <w:szCs w:val="20"/>
          <w:lang w:val="sv-SE"/>
        </w:rPr>
        <w:t xml:space="preserve"> </w:t>
      </w:r>
      <w:r w:rsidRPr="00521CB4">
        <w:rPr>
          <w:rFonts w:ascii="Century Gothic" w:hAnsi="Century Gothic" w:cs="Arial"/>
          <w:sz w:val="20"/>
          <w:szCs w:val="20"/>
          <w:lang w:val="sv-SE"/>
        </w:rPr>
        <w:t>%.</w:t>
      </w:r>
    </w:p>
    <w:p w14:paraId="5E0870E8" w14:textId="77777777" w:rsidR="009A4A96" w:rsidRPr="00B74355" w:rsidRDefault="003A21BA" w:rsidP="004F6E49">
      <w:pPr>
        <w:spacing w:before="120" w:after="120" w:line="276" w:lineRule="auto"/>
        <w:ind w:left="709"/>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Rincian Penempatan pada Bank lain seperti pada tabel berikut :</w:t>
      </w:r>
    </w:p>
    <w:p w14:paraId="04E05E4F" w14:textId="77777777" w:rsidR="00252152" w:rsidRPr="009A4A96" w:rsidRDefault="009A4A96" w:rsidP="009A4A96">
      <w:pPr>
        <w:pStyle w:val="NoSpacing"/>
        <w:ind w:left="5760" w:firstLine="720"/>
        <w:rPr>
          <w:rFonts w:ascii="Century Gothic" w:hAnsi="Century Gothic" w:cs="Arial"/>
          <w:b/>
          <w:i/>
          <w:sz w:val="16"/>
          <w:szCs w:val="16"/>
          <w:lang w:val="sv-SE"/>
        </w:rPr>
      </w:pPr>
      <w:r w:rsidRPr="00B74355">
        <w:rPr>
          <w:rFonts w:ascii="Century Gothic" w:hAnsi="Century Gothic"/>
          <w:b/>
          <w:i/>
          <w:sz w:val="16"/>
          <w:szCs w:val="16"/>
          <w:lang w:val="sv-SE"/>
        </w:rPr>
        <w:lastRenderedPageBreak/>
        <w:t xml:space="preserve">                           </w:t>
      </w:r>
      <w:r w:rsidRPr="00B93D4C">
        <w:rPr>
          <w:rFonts w:ascii="Century Gothic" w:hAnsi="Century Gothic"/>
          <w:b/>
          <w:i/>
          <w:sz w:val="16"/>
          <w:szCs w:val="16"/>
        </w:rPr>
        <w:t xml:space="preserve">( </w:t>
      </w:r>
      <w:proofErr w:type="spellStart"/>
      <w:r w:rsidRPr="00B93D4C">
        <w:rPr>
          <w:rFonts w:ascii="Century Gothic" w:hAnsi="Century Gothic"/>
          <w:b/>
          <w:i/>
          <w:sz w:val="16"/>
          <w:szCs w:val="16"/>
        </w:rPr>
        <w:t>dalam</w:t>
      </w:r>
      <w:proofErr w:type="spellEnd"/>
      <w:r w:rsidRPr="00B93D4C">
        <w:rPr>
          <w:rFonts w:ascii="Century Gothic" w:hAnsi="Century Gothic"/>
          <w:b/>
          <w:i/>
          <w:sz w:val="16"/>
          <w:szCs w:val="16"/>
        </w:rPr>
        <w:t xml:space="preserve"> </w:t>
      </w:r>
      <w:proofErr w:type="spellStart"/>
      <w:r w:rsidRPr="00B93D4C">
        <w:rPr>
          <w:rFonts w:ascii="Century Gothic" w:hAnsi="Century Gothic"/>
          <w:b/>
          <w:i/>
          <w:sz w:val="16"/>
          <w:szCs w:val="16"/>
        </w:rPr>
        <w:t>ribuan</w:t>
      </w:r>
      <w:proofErr w:type="spellEnd"/>
      <w:r w:rsidRPr="00B93D4C">
        <w:rPr>
          <w:rFonts w:ascii="Century Gothic" w:hAnsi="Century Gothic"/>
          <w:b/>
          <w:i/>
          <w:sz w:val="16"/>
          <w:szCs w:val="16"/>
        </w:rPr>
        <w:t xml:space="preserve"> rupiah)</w:t>
      </w:r>
    </w:p>
    <w:tbl>
      <w:tblPr>
        <w:tblW w:w="8797" w:type="dxa"/>
        <w:tblInd w:w="817" w:type="dxa"/>
        <w:tblLayout w:type="fixed"/>
        <w:tblLook w:val="04A0" w:firstRow="1" w:lastRow="0" w:firstColumn="1" w:lastColumn="0" w:noHBand="0" w:noVBand="1"/>
      </w:tblPr>
      <w:tblGrid>
        <w:gridCol w:w="1565"/>
        <w:gridCol w:w="1304"/>
        <w:gridCol w:w="1255"/>
        <w:gridCol w:w="1138"/>
        <w:gridCol w:w="1117"/>
        <w:gridCol w:w="995"/>
        <w:gridCol w:w="1423"/>
      </w:tblGrid>
      <w:tr w:rsidR="00C6426E" w:rsidRPr="006B5FC0" w14:paraId="392EF241" w14:textId="77777777" w:rsidTr="00C6426E">
        <w:trPr>
          <w:trHeight w:val="318"/>
        </w:trPr>
        <w:tc>
          <w:tcPr>
            <w:tcW w:w="1565" w:type="dxa"/>
            <w:tcBorders>
              <w:top w:val="single" w:sz="4" w:space="0" w:color="auto"/>
              <w:left w:val="single" w:sz="4" w:space="0" w:color="auto"/>
              <w:bottom w:val="nil"/>
              <w:right w:val="single" w:sz="4" w:space="0" w:color="auto"/>
            </w:tcBorders>
            <w:shd w:val="clear" w:color="000000" w:fill="FFFFFF"/>
            <w:vAlign w:val="center"/>
            <w:hideMark/>
          </w:tcPr>
          <w:p w14:paraId="2E8EB100" w14:textId="77777777" w:rsidR="00C6426E" w:rsidRPr="006B5FC0" w:rsidRDefault="00C6426E" w:rsidP="003656EF">
            <w:pPr>
              <w:jc w:val="center"/>
              <w:rPr>
                <w:rFonts w:ascii="Century Gothic" w:hAnsi="Century Gothic" w:cs="Calibri"/>
                <w:b/>
                <w:bCs/>
                <w:color w:val="000000"/>
                <w:sz w:val="18"/>
                <w:szCs w:val="18"/>
              </w:rPr>
            </w:pPr>
          </w:p>
        </w:tc>
        <w:tc>
          <w:tcPr>
            <w:tcW w:w="1304" w:type="dxa"/>
            <w:tcBorders>
              <w:top w:val="single" w:sz="4" w:space="0" w:color="auto"/>
              <w:left w:val="nil"/>
              <w:bottom w:val="nil"/>
              <w:right w:val="single" w:sz="4" w:space="0" w:color="auto"/>
            </w:tcBorders>
            <w:shd w:val="clear" w:color="000000" w:fill="FFFFFF"/>
            <w:vAlign w:val="center"/>
            <w:hideMark/>
          </w:tcPr>
          <w:p w14:paraId="33291E99" w14:textId="77777777" w:rsidR="00C6426E" w:rsidRPr="006B5FC0" w:rsidRDefault="00C6426E" w:rsidP="00BC00E5">
            <w:pPr>
              <w:jc w:val="center"/>
              <w:rPr>
                <w:rFonts w:ascii="Century Gothic" w:hAnsi="Century Gothic" w:cs="Calibri"/>
                <w:b/>
                <w:bCs/>
                <w:color w:val="000000"/>
                <w:sz w:val="18"/>
                <w:szCs w:val="18"/>
              </w:rPr>
            </w:pPr>
            <w:proofErr w:type="spellStart"/>
            <w:r w:rsidRPr="006B5FC0">
              <w:rPr>
                <w:rFonts w:ascii="Century Gothic" w:hAnsi="Century Gothic" w:cs="Calibri"/>
                <w:b/>
                <w:bCs/>
                <w:color w:val="000000"/>
                <w:sz w:val="18"/>
                <w:szCs w:val="18"/>
              </w:rPr>
              <w:t>Posisi</w:t>
            </w:r>
            <w:proofErr w:type="spellEnd"/>
          </w:p>
        </w:tc>
        <w:tc>
          <w:tcPr>
            <w:tcW w:w="1255" w:type="dxa"/>
            <w:tcBorders>
              <w:top w:val="single" w:sz="4" w:space="0" w:color="auto"/>
              <w:left w:val="nil"/>
              <w:bottom w:val="nil"/>
              <w:right w:val="single" w:sz="4" w:space="0" w:color="auto"/>
            </w:tcBorders>
            <w:shd w:val="clear" w:color="000000" w:fill="FFFFFF"/>
            <w:vAlign w:val="center"/>
            <w:hideMark/>
          </w:tcPr>
          <w:p w14:paraId="4B87A601" w14:textId="77777777" w:rsidR="00C6426E" w:rsidRPr="006B5FC0" w:rsidRDefault="00C6426E" w:rsidP="003656EF">
            <w:pPr>
              <w:jc w:val="center"/>
              <w:rPr>
                <w:rFonts w:ascii="Century Gothic" w:hAnsi="Century Gothic" w:cs="Calibri"/>
                <w:b/>
                <w:bCs/>
                <w:color w:val="000000"/>
                <w:sz w:val="18"/>
                <w:szCs w:val="18"/>
              </w:rPr>
            </w:pPr>
            <w:r w:rsidRPr="006B5FC0">
              <w:rPr>
                <w:rFonts w:ascii="Century Gothic" w:hAnsi="Century Gothic" w:cs="Calibri"/>
                <w:b/>
                <w:bCs/>
                <w:color w:val="000000"/>
                <w:sz w:val="18"/>
                <w:szCs w:val="18"/>
                <w:lang w:val="id-ID"/>
              </w:rPr>
              <w:t>RBB</w:t>
            </w:r>
          </w:p>
        </w:tc>
        <w:tc>
          <w:tcPr>
            <w:tcW w:w="1138" w:type="dxa"/>
            <w:tcBorders>
              <w:top w:val="single" w:sz="4" w:space="0" w:color="auto"/>
              <w:left w:val="nil"/>
              <w:bottom w:val="nil"/>
              <w:right w:val="single" w:sz="4" w:space="0" w:color="auto"/>
            </w:tcBorders>
            <w:shd w:val="clear" w:color="000000" w:fill="FFFFFF"/>
            <w:vAlign w:val="center"/>
            <w:hideMark/>
          </w:tcPr>
          <w:p w14:paraId="2DF846B6" w14:textId="77777777" w:rsidR="00C6426E" w:rsidRPr="006B5FC0" w:rsidRDefault="00C6426E" w:rsidP="003656EF">
            <w:pPr>
              <w:jc w:val="center"/>
              <w:rPr>
                <w:rFonts w:ascii="Century Gothic" w:hAnsi="Century Gothic" w:cs="Calibri"/>
                <w:b/>
                <w:bCs/>
                <w:color w:val="000000"/>
                <w:sz w:val="18"/>
                <w:szCs w:val="18"/>
              </w:rPr>
            </w:pPr>
            <w:proofErr w:type="spellStart"/>
            <w:r w:rsidRPr="006B5FC0">
              <w:rPr>
                <w:rFonts w:ascii="Century Gothic" w:hAnsi="Century Gothic" w:cs="Calibri"/>
                <w:b/>
                <w:bCs/>
                <w:color w:val="000000"/>
                <w:sz w:val="18"/>
                <w:szCs w:val="18"/>
              </w:rPr>
              <w:t>Posisi</w:t>
            </w:r>
            <w:proofErr w:type="spellEnd"/>
          </w:p>
        </w:tc>
        <w:tc>
          <w:tcPr>
            <w:tcW w:w="2112" w:type="dxa"/>
            <w:gridSpan w:val="2"/>
            <w:tcBorders>
              <w:top w:val="single" w:sz="4" w:space="0" w:color="auto"/>
              <w:left w:val="nil"/>
              <w:bottom w:val="nil"/>
              <w:right w:val="single" w:sz="4" w:space="0" w:color="auto"/>
            </w:tcBorders>
            <w:vAlign w:val="center"/>
            <w:hideMark/>
          </w:tcPr>
          <w:p w14:paraId="28BD7F7F" w14:textId="77777777" w:rsidR="00C6426E" w:rsidRPr="006B5FC0" w:rsidRDefault="00C6426E" w:rsidP="003656EF">
            <w:pPr>
              <w:jc w:val="center"/>
              <w:rPr>
                <w:rFonts w:ascii="Century Gothic" w:hAnsi="Century Gothic" w:cs="Calibri"/>
                <w:b/>
                <w:bCs/>
                <w:color w:val="000000"/>
                <w:sz w:val="18"/>
                <w:szCs w:val="18"/>
              </w:rPr>
            </w:pPr>
            <w:proofErr w:type="spellStart"/>
            <w:r w:rsidRPr="006B5FC0">
              <w:rPr>
                <w:rFonts w:ascii="Century Gothic" w:hAnsi="Century Gothic" w:cs="Calibri"/>
                <w:b/>
                <w:bCs/>
                <w:color w:val="000000"/>
                <w:sz w:val="18"/>
                <w:szCs w:val="18"/>
              </w:rPr>
              <w:t>Pertumbuhan</w:t>
            </w:r>
            <w:proofErr w:type="spellEnd"/>
          </w:p>
        </w:tc>
        <w:tc>
          <w:tcPr>
            <w:tcW w:w="1423" w:type="dxa"/>
            <w:tcBorders>
              <w:top w:val="single" w:sz="4" w:space="0" w:color="auto"/>
              <w:left w:val="nil"/>
              <w:bottom w:val="nil"/>
              <w:right w:val="single" w:sz="4" w:space="0" w:color="auto"/>
            </w:tcBorders>
            <w:shd w:val="clear" w:color="000000" w:fill="FFFFFF"/>
            <w:vAlign w:val="center"/>
            <w:hideMark/>
          </w:tcPr>
          <w:p w14:paraId="08D0FAA4" w14:textId="77777777" w:rsidR="00C6426E" w:rsidRDefault="00C6426E" w:rsidP="003656EF">
            <w:pPr>
              <w:jc w:val="center"/>
              <w:rPr>
                <w:rFonts w:ascii="Century Gothic" w:hAnsi="Century Gothic" w:cs="Calibri"/>
                <w:b/>
                <w:bCs/>
                <w:color w:val="000000"/>
                <w:sz w:val="18"/>
                <w:szCs w:val="18"/>
              </w:rPr>
            </w:pPr>
            <w:proofErr w:type="spellStart"/>
            <w:r>
              <w:rPr>
                <w:rFonts w:ascii="Century Gothic" w:hAnsi="Century Gothic" w:cs="Calibri"/>
                <w:b/>
                <w:bCs/>
                <w:color w:val="000000"/>
                <w:sz w:val="18"/>
                <w:szCs w:val="18"/>
              </w:rPr>
              <w:t>Pencapaian</w:t>
            </w:r>
            <w:proofErr w:type="spellEnd"/>
          </w:p>
          <w:p w14:paraId="542C0E57" w14:textId="77777777" w:rsidR="00C6426E" w:rsidRDefault="00C6426E" w:rsidP="003656EF">
            <w:pPr>
              <w:jc w:val="center"/>
              <w:rPr>
                <w:rFonts w:ascii="Century Gothic" w:hAnsi="Century Gothic" w:cs="Calibri"/>
                <w:b/>
                <w:bCs/>
                <w:color w:val="000000"/>
                <w:sz w:val="18"/>
                <w:szCs w:val="18"/>
              </w:rPr>
            </w:pPr>
            <w:r>
              <w:rPr>
                <w:rFonts w:ascii="Century Gothic" w:hAnsi="Century Gothic" w:cs="Calibri"/>
                <w:b/>
                <w:bCs/>
                <w:color w:val="000000"/>
                <w:sz w:val="18"/>
                <w:szCs w:val="18"/>
              </w:rPr>
              <w:t xml:space="preserve">RBB </w:t>
            </w:r>
          </w:p>
        </w:tc>
      </w:tr>
      <w:tr w:rsidR="00C6426E" w:rsidRPr="006B5FC0" w14:paraId="5EE3F923" w14:textId="77777777" w:rsidTr="00C6426E">
        <w:trPr>
          <w:trHeight w:val="212"/>
        </w:trPr>
        <w:tc>
          <w:tcPr>
            <w:tcW w:w="1565" w:type="dxa"/>
            <w:tcBorders>
              <w:top w:val="nil"/>
              <w:left w:val="single" w:sz="4" w:space="0" w:color="auto"/>
              <w:bottom w:val="nil"/>
              <w:right w:val="single" w:sz="4" w:space="0" w:color="auto"/>
            </w:tcBorders>
            <w:shd w:val="clear" w:color="000000" w:fill="FFFFFF"/>
            <w:vAlign w:val="center"/>
            <w:hideMark/>
          </w:tcPr>
          <w:p w14:paraId="59106880" w14:textId="77777777" w:rsidR="00C6426E" w:rsidRPr="006B5FC0" w:rsidRDefault="00C6426E" w:rsidP="003656EF">
            <w:pPr>
              <w:jc w:val="center"/>
              <w:rPr>
                <w:rFonts w:ascii="Century Gothic" w:hAnsi="Century Gothic" w:cs="Calibri"/>
                <w:b/>
                <w:bCs/>
                <w:color w:val="000000"/>
                <w:sz w:val="18"/>
                <w:szCs w:val="18"/>
              </w:rPr>
            </w:pPr>
            <w:r w:rsidRPr="006B5FC0">
              <w:rPr>
                <w:rFonts w:ascii="Century Gothic" w:hAnsi="Century Gothic" w:cs="Calibri"/>
                <w:b/>
                <w:bCs/>
                <w:color w:val="000000"/>
                <w:sz w:val="18"/>
                <w:szCs w:val="18"/>
              </w:rPr>
              <w:t>U R A I A N</w:t>
            </w:r>
          </w:p>
        </w:tc>
        <w:tc>
          <w:tcPr>
            <w:tcW w:w="1304" w:type="dxa"/>
            <w:tcBorders>
              <w:top w:val="nil"/>
              <w:left w:val="nil"/>
              <w:bottom w:val="nil"/>
              <w:right w:val="single" w:sz="4" w:space="0" w:color="auto"/>
            </w:tcBorders>
            <w:shd w:val="clear" w:color="000000" w:fill="FFFFFF"/>
            <w:vAlign w:val="center"/>
            <w:hideMark/>
          </w:tcPr>
          <w:p w14:paraId="6585DBE0" w14:textId="77777777" w:rsidR="00C6426E" w:rsidRPr="006B5FC0" w:rsidRDefault="00C6426E" w:rsidP="00BC00E5">
            <w:pPr>
              <w:jc w:val="center"/>
              <w:rPr>
                <w:rFonts w:ascii="Century Gothic" w:hAnsi="Century Gothic" w:cs="Calibri"/>
                <w:b/>
                <w:bCs/>
                <w:color w:val="000000"/>
                <w:sz w:val="18"/>
                <w:szCs w:val="18"/>
              </w:rPr>
            </w:pPr>
            <w:proofErr w:type="spellStart"/>
            <w:r w:rsidRPr="006B5FC0">
              <w:rPr>
                <w:rFonts w:ascii="Century Gothic" w:hAnsi="Century Gothic" w:cs="Calibri"/>
                <w:b/>
                <w:bCs/>
                <w:color w:val="000000"/>
                <w:sz w:val="18"/>
                <w:szCs w:val="18"/>
              </w:rPr>
              <w:t>Desember</w:t>
            </w:r>
            <w:proofErr w:type="spellEnd"/>
          </w:p>
        </w:tc>
        <w:tc>
          <w:tcPr>
            <w:tcW w:w="1255" w:type="dxa"/>
            <w:tcBorders>
              <w:top w:val="nil"/>
              <w:left w:val="nil"/>
              <w:bottom w:val="nil"/>
              <w:right w:val="single" w:sz="4" w:space="0" w:color="auto"/>
            </w:tcBorders>
            <w:shd w:val="clear" w:color="000000" w:fill="FFFFFF"/>
            <w:vAlign w:val="center"/>
            <w:hideMark/>
          </w:tcPr>
          <w:p w14:paraId="5B51175C" w14:textId="77777777" w:rsidR="00C6426E" w:rsidRPr="006B5FC0" w:rsidRDefault="00C6426E" w:rsidP="003656EF">
            <w:pPr>
              <w:jc w:val="center"/>
              <w:rPr>
                <w:rFonts w:ascii="Century Gothic" w:hAnsi="Century Gothic" w:cs="Calibri"/>
                <w:b/>
                <w:bCs/>
                <w:color w:val="000000"/>
                <w:sz w:val="18"/>
                <w:szCs w:val="18"/>
              </w:rPr>
            </w:pPr>
            <w:proofErr w:type="spellStart"/>
            <w:r w:rsidRPr="006B5FC0">
              <w:rPr>
                <w:rFonts w:ascii="Century Gothic" w:hAnsi="Century Gothic" w:cs="Calibri"/>
                <w:b/>
                <w:bCs/>
                <w:color w:val="000000"/>
                <w:sz w:val="18"/>
                <w:szCs w:val="18"/>
              </w:rPr>
              <w:t>Desember</w:t>
            </w:r>
            <w:proofErr w:type="spellEnd"/>
          </w:p>
        </w:tc>
        <w:tc>
          <w:tcPr>
            <w:tcW w:w="1138" w:type="dxa"/>
            <w:tcBorders>
              <w:top w:val="nil"/>
              <w:left w:val="nil"/>
              <w:bottom w:val="nil"/>
              <w:right w:val="single" w:sz="4" w:space="0" w:color="auto"/>
            </w:tcBorders>
            <w:shd w:val="clear" w:color="000000" w:fill="FFFFFF"/>
            <w:vAlign w:val="center"/>
            <w:hideMark/>
          </w:tcPr>
          <w:p w14:paraId="50FA0F58" w14:textId="77777777" w:rsidR="00C6426E" w:rsidRPr="006B5FC0" w:rsidRDefault="00C6426E" w:rsidP="003656EF">
            <w:pPr>
              <w:jc w:val="center"/>
              <w:rPr>
                <w:rFonts w:ascii="Century Gothic" w:hAnsi="Century Gothic" w:cs="Calibri"/>
                <w:b/>
                <w:bCs/>
                <w:color w:val="000000"/>
                <w:sz w:val="18"/>
                <w:szCs w:val="18"/>
              </w:rPr>
            </w:pPr>
            <w:proofErr w:type="spellStart"/>
            <w:r w:rsidRPr="006B5FC0">
              <w:rPr>
                <w:rFonts w:ascii="Century Gothic" w:hAnsi="Century Gothic" w:cs="Calibri"/>
                <w:b/>
                <w:bCs/>
                <w:color w:val="000000"/>
                <w:sz w:val="18"/>
                <w:szCs w:val="18"/>
              </w:rPr>
              <w:t>Desember</w:t>
            </w:r>
            <w:proofErr w:type="spellEnd"/>
          </w:p>
        </w:tc>
        <w:tc>
          <w:tcPr>
            <w:tcW w:w="2112" w:type="dxa"/>
            <w:gridSpan w:val="2"/>
            <w:tcBorders>
              <w:top w:val="nil"/>
              <w:left w:val="nil"/>
              <w:bottom w:val="single" w:sz="4" w:space="0" w:color="auto"/>
              <w:right w:val="single" w:sz="4" w:space="0" w:color="auto"/>
            </w:tcBorders>
            <w:shd w:val="clear" w:color="000000" w:fill="FFFFFF"/>
            <w:vAlign w:val="center"/>
            <w:hideMark/>
          </w:tcPr>
          <w:p w14:paraId="242B8487" w14:textId="543BAD08" w:rsidR="00C6426E" w:rsidRPr="006B5FC0" w:rsidRDefault="00C6426E" w:rsidP="00E03C4F">
            <w:pPr>
              <w:jc w:val="center"/>
              <w:rPr>
                <w:rFonts w:ascii="Century Gothic" w:hAnsi="Century Gothic" w:cs="Calibri"/>
                <w:b/>
                <w:bCs/>
                <w:color w:val="000000"/>
                <w:sz w:val="18"/>
                <w:szCs w:val="18"/>
              </w:rPr>
            </w:pPr>
            <w:r>
              <w:rPr>
                <w:rFonts w:ascii="Century Gothic" w:hAnsi="Century Gothic" w:cs="Calibri"/>
                <w:b/>
                <w:bCs/>
                <w:color w:val="000000"/>
                <w:sz w:val="18"/>
                <w:szCs w:val="18"/>
              </w:rPr>
              <w:t>202</w:t>
            </w:r>
            <w:r w:rsidR="00970CC9">
              <w:rPr>
                <w:rFonts w:ascii="Century Gothic" w:hAnsi="Century Gothic" w:cs="Calibri"/>
                <w:b/>
                <w:bCs/>
                <w:color w:val="000000"/>
                <w:sz w:val="18"/>
                <w:szCs w:val="18"/>
              </w:rPr>
              <w:t xml:space="preserve">4 </w:t>
            </w:r>
            <w:r w:rsidRPr="006B5FC0">
              <w:rPr>
                <w:rFonts w:ascii="Century Gothic" w:hAnsi="Century Gothic" w:cs="Calibri"/>
                <w:b/>
                <w:bCs/>
                <w:color w:val="000000"/>
                <w:sz w:val="18"/>
                <w:szCs w:val="18"/>
              </w:rPr>
              <w:t>/ 202</w:t>
            </w:r>
            <w:r w:rsidR="00970CC9">
              <w:rPr>
                <w:rFonts w:ascii="Century Gothic" w:hAnsi="Century Gothic" w:cs="Calibri"/>
                <w:b/>
                <w:bCs/>
                <w:color w:val="000000"/>
                <w:sz w:val="18"/>
                <w:szCs w:val="18"/>
              </w:rPr>
              <w:t>5</w:t>
            </w:r>
          </w:p>
        </w:tc>
        <w:tc>
          <w:tcPr>
            <w:tcW w:w="1423" w:type="dxa"/>
            <w:tcBorders>
              <w:top w:val="nil"/>
              <w:left w:val="nil"/>
              <w:bottom w:val="nil"/>
              <w:right w:val="single" w:sz="4" w:space="0" w:color="auto"/>
            </w:tcBorders>
            <w:shd w:val="clear" w:color="000000" w:fill="FFFFFF"/>
            <w:vAlign w:val="center"/>
            <w:hideMark/>
          </w:tcPr>
          <w:p w14:paraId="3487F58D" w14:textId="4904690B" w:rsidR="00C6426E" w:rsidRDefault="00C6426E" w:rsidP="00E03C4F">
            <w:pPr>
              <w:jc w:val="center"/>
              <w:rPr>
                <w:rFonts w:ascii="Century Gothic" w:hAnsi="Century Gothic" w:cs="Calibri"/>
                <w:b/>
                <w:bCs/>
                <w:color w:val="000000"/>
                <w:sz w:val="18"/>
                <w:szCs w:val="18"/>
              </w:rPr>
            </w:pPr>
            <w:r>
              <w:rPr>
                <w:rFonts w:ascii="Century Gothic" w:hAnsi="Century Gothic" w:cs="Calibri"/>
                <w:b/>
                <w:bCs/>
                <w:color w:val="000000"/>
                <w:sz w:val="18"/>
                <w:szCs w:val="18"/>
              </w:rPr>
              <w:t>202</w:t>
            </w:r>
            <w:r w:rsidR="00970CC9">
              <w:rPr>
                <w:rFonts w:ascii="Century Gothic" w:hAnsi="Century Gothic" w:cs="Calibri"/>
                <w:b/>
                <w:bCs/>
                <w:color w:val="000000"/>
                <w:sz w:val="18"/>
                <w:szCs w:val="18"/>
              </w:rPr>
              <w:t>5</w:t>
            </w:r>
          </w:p>
        </w:tc>
      </w:tr>
      <w:tr w:rsidR="00C6426E" w:rsidRPr="006B5FC0" w14:paraId="644F4E2F" w14:textId="77777777" w:rsidTr="00C6426E">
        <w:trPr>
          <w:trHeight w:val="212"/>
        </w:trPr>
        <w:tc>
          <w:tcPr>
            <w:tcW w:w="1565" w:type="dxa"/>
            <w:tcBorders>
              <w:top w:val="nil"/>
              <w:left w:val="single" w:sz="4" w:space="0" w:color="auto"/>
              <w:bottom w:val="single" w:sz="4" w:space="0" w:color="auto"/>
              <w:right w:val="single" w:sz="4" w:space="0" w:color="auto"/>
            </w:tcBorders>
            <w:shd w:val="clear" w:color="000000" w:fill="FFFFFF"/>
            <w:vAlign w:val="center"/>
            <w:hideMark/>
          </w:tcPr>
          <w:p w14:paraId="6AD9A887" w14:textId="77777777" w:rsidR="00C6426E" w:rsidRPr="006B5FC0" w:rsidRDefault="00C6426E" w:rsidP="003656EF">
            <w:pPr>
              <w:jc w:val="center"/>
              <w:rPr>
                <w:rFonts w:ascii="Century Gothic" w:hAnsi="Century Gothic" w:cs="Calibri"/>
                <w:b/>
                <w:bCs/>
                <w:color w:val="000000"/>
                <w:sz w:val="18"/>
                <w:szCs w:val="18"/>
              </w:rPr>
            </w:pPr>
          </w:p>
        </w:tc>
        <w:tc>
          <w:tcPr>
            <w:tcW w:w="1304" w:type="dxa"/>
            <w:tcBorders>
              <w:top w:val="nil"/>
              <w:left w:val="nil"/>
              <w:bottom w:val="single" w:sz="4" w:space="0" w:color="auto"/>
              <w:right w:val="single" w:sz="4" w:space="0" w:color="auto"/>
            </w:tcBorders>
            <w:shd w:val="clear" w:color="000000" w:fill="FFFFFF"/>
            <w:vAlign w:val="center"/>
            <w:hideMark/>
          </w:tcPr>
          <w:p w14:paraId="3B2323B3" w14:textId="12DA44F9" w:rsidR="00C6426E" w:rsidRPr="006B5FC0" w:rsidRDefault="00C6426E" w:rsidP="00BC00E5">
            <w:pPr>
              <w:jc w:val="center"/>
              <w:rPr>
                <w:rFonts w:ascii="Century Gothic" w:hAnsi="Century Gothic" w:cs="Calibri"/>
                <w:b/>
                <w:bCs/>
                <w:color w:val="000000"/>
                <w:sz w:val="18"/>
                <w:szCs w:val="18"/>
              </w:rPr>
            </w:pPr>
            <w:r>
              <w:rPr>
                <w:rFonts w:ascii="Century Gothic" w:hAnsi="Century Gothic" w:cs="Calibri"/>
                <w:b/>
                <w:bCs/>
                <w:color w:val="000000"/>
                <w:sz w:val="18"/>
                <w:szCs w:val="18"/>
              </w:rPr>
              <w:t>202</w:t>
            </w:r>
            <w:r w:rsidR="00970CC9">
              <w:rPr>
                <w:rFonts w:ascii="Century Gothic" w:hAnsi="Century Gothic" w:cs="Calibri"/>
                <w:b/>
                <w:bCs/>
                <w:color w:val="000000"/>
                <w:sz w:val="18"/>
                <w:szCs w:val="18"/>
              </w:rPr>
              <w:t>4</w:t>
            </w:r>
          </w:p>
        </w:tc>
        <w:tc>
          <w:tcPr>
            <w:tcW w:w="1255" w:type="dxa"/>
            <w:tcBorders>
              <w:top w:val="nil"/>
              <w:left w:val="nil"/>
              <w:bottom w:val="single" w:sz="4" w:space="0" w:color="auto"/>
              <w:right w:val="single" w:sz="4" w:space="0" w:color="auto"/>
            </w:tcBorders>
            <w:shd w:val="clear" w:color="000000" w:fill="FFFFFF"/>
            <w:vAlign w:val="center"/>
            <w:hideMark/>
          </w:tcPr>
          <w:p w14:paraId="4E1D7027" w14:textId="17E80BE9" w:rsidR="00C6426E" w:rsidRPr="006B5FC0" w:rsidRDefault="00C6426E" w:rsidP="003656EF">
            <w:pPr>
              <w:jc w:val="center"/>
              <w:rPr>
                <w:rFonts w:ascii="Century Gothic" w:hAnsi="Century Gothic" w:cs="Calibri"/>
                <w:b/>
                <w:bCs/>
                <w:color w:val="000000"/>
                <w:sz w:val="18"/>
                <w:szCs w:val="18"/>
              </w:rPr>
            </w:pPr>
            <w:r>
              <w:rPr>
                <w:rFonts w:ascii="Century Gothic" w:hAnsi="Century Gothic" w:cs="Calibri"/>
                <w:b/>
                <w:bCs/>
                <w:color w:val="000000"/>
                <w:sz w:val="18"/>
                <w:szCs w:val="18"/>
              </w:rPr>
              <w:t>202</w:t>
            </w:r>
            <w:r w:rsidR="00970CC9">
              <w:rPr>
                <w:rFonts w:ascii="Century Gothic" w:hAnsi="Century Gothic" w:cs="Calibri"/>
                <w:b/>
                <w:bCs/>
                <w:color w:val="000000"/>
                <w:sz w:val="18"/>
                <w:szCs w:val="18"/>
              </w:rPr>
              <w:t>5</w:t>
            </w:r>
          </w:p>
        </w:tc>
        <w:tc>
          <w:tcPr>
            <w:tcW w:w="1138" w:type="dxa"/>
            <w:tcBorders>
              <w:top w:val="nil"/>
              <w:left w:val="nil"/>
              <w:bottom w:val="single" w:sz="4" w:space="0" w:color="auto"/>
              <w:right w:val="single" w:sz="4" w:space="0" w:color="auto"/>
            </w:tcBorders>
            <w:shd w:val="clear" w:color="000000" w:fill="FFFFFF"/>
            <w:vAlign w:val="center"/>
            <w:hideMark/>
          </w:tcPr>
          <w:p w14:paraId="5A64781C" w14:textId="594F26D8" w:rsidR="00C6426E" w:rsidRPr="006B5FC0" w:rsidRDefault="00C6426E" w:rsidP="003656EF">
            <w:pPr>
              <w:jc w:val="center"/>
              <w:rPr>
                <w:rFonts w:ascii="Century Gothic" w:hAnsi="Century Gothic" w:cs="Calibri"/>
                <w:b/>
                <w:bCs/>
                <w:color w:val="000000"/>
                <w:sz w:val="18"/>
                <w:szCs w:val="18"/>
              </w:rPr>
            </w:pPr>
            <w:r>
              <w:rPr>
                <w:rFonts w:ascii="Century Gothic" w:hAnsi="Century Gothic" w:cs="Calibri"/>
                <w:b/>
                <w:bCs/>
                <w:color w:val="000000"/>
                <w:sz w:val="18"/>
                <w:szCs w:val="18"/>
              </w:rPr>
              <w:t>202</w:t>
            </w:r>
            <w:r w:rsidR="00970CC9">
              <w:rPr>
                <w:rFonts w:ascii="Century Gothic" w:hAnsi="Century Gothic" w:cs="Calibri"/>
                <w:b/>
                <w:bCs/>
                <w:color w:val="000000"/>
                <w:sz w:val="18"/>
                <w:szCs w:val="18"/>
              </w:rPr>
              <w:t>5</w:t>
            </w:r>
          </w:p>
        </w:tc>
        <w:tc>
          <w:tcPr>
            <w:tcW w:w="1117" w:type="dxa"/>
            <w:tcBorders>
              <w:top w:val="nil"/>
              <w:left w:val="nil"/>
              <w:bottom w:val="single" w:sz="4" w:space="0" w:color="auto"/>
              <w:right w:val="single" w:sz="4" w:space="0" w:color="auto"/>
            </w:tcBorders>
            <w:shd w:val="clear" w:color="000000" w:fill="FFFFFF"/>
            <w:vAlign w:val="center"/>
            <w:hideMark/>
          </w:tcPr>
          <w:p w14:paraId="5B60B23F" w14:textId="77777777" w:rsidR="00C6426E" w:rsidRPr="006B5FC0" w:rsidRDefault="00C6426E" w:rsidP="003656EF">
            <w:pPr>
              <w:jc w:val="center"/>
              <w:rPr>
                <w:rFonts w:ascii="Century Gothic" w:hAnsi="Century Gothic" w:cs="Calibri"/>
                <w:b/>
                <w:bCs/>
                <w:color w:val="000000"/>
                <w:sz w:val="18"/>
                <w:szCs w:val="18"/>
              </w:rPr>
            </w:pPr>
            <w:r w:rsidRPr="006B5FC0">
              <w:rPr>
                <w:rFonts w:ascii="Century Gothic" w:hAnsi="Century Gothic" w:cs="Calibri"/>
                <w:b/>
                <w:bCs/>
                <w:color w:val="000000"/>
                <w:sz w:val="18"/>
                <w:szCs w:val="18"/>
              </w:rPr>
              <w:t>Rp.</w:t>
            </w:r>
          </w:p>
        </w:tc>
        <w:tc>
          <w:tcPr>
            <w:tcW w:w="995" w:type="dxa"/>
            <w:tcBorders>
              <w:top w:val="nil"/>
              <w:left w:val="nil"/>
              <w:bottom w:val="single" w:sz="4" w:space="0" w:color="auto"/>
              <w:right w:val="single" w:sz="4" w:space="0" w:color="auto"/>
            </w:tcBorders>
            <w:shd w:val="clear" w:color="000000" w:fill="FFFFFF"/>
            <w:vAlign w:val="center"/>
            <w:hideMark/>
          </w:tcPr>
          <w:p w14:paraId="27A30031" w14:textId="77777777" w:rsidR="00C6426E" w:rsidRDefault="00C6426E" w:rsidP="003656EF">
            <w:pPr>
              <w:jc w:val="center"/>
              <w:rPr>
                <w:rFonts w:ascii="Century Gothic" w:hAnsi="Century Gothic" w:cs="Calibri"/>
                <w:b/>
                <w:bCs/>
                <w:color w:val="000000"/>
                <w:sz w:val="18"/>
                <w:szCs w:val="18"/>
              </w:rPr>
            </w:pPr>
            <w:r>
              <w:rPr>
                <w:rFonts w:ascii="Century Gothic" w:hAnsi="Century Gothic" w:cs="Calibri"/>
                <w:b/>
                <w:bCs/>
                <w:color w:val="000000"/>
                <w:sz w:val="18"/>
                <w:szCs w:val="18"/>
              </w:rPr>
              <w:t>(%)</w:t>
            </w:r>
          </w:p>
        </w:tc>
        <w:tc>
          <w:tcPr>
            <w:tcW w:w="1423" w:type="dxa"/>
            <w:tcBorders>
              <w:top w:val="nil"/>
              <w:left w:val="nil"/>
              <w:bottom w:val="single" w:sz="4" w:space="0" w:color="auto"/>
              <w:right w:val="single" w:sz="4" w:space="0" w:color="auto"/>
            </w:tcBorders>
            <w:shd w:val="clear" w:color="000000" w:fill="FFFFFF"/>
            <w:vAlign w:val="center"/>
            <w:hideMark/>
          </w:tcPr>
          <w:p w14:paraId="334B2175" w14:textId="77777777" w:rsidR="00C6426E" w:rsidRPr="006B5FC0" w:rsidRDefault="00C6426E" w:rsidP="003656EF">
            <w:pPr>
              <w:jc w:val="center"/>
              <w:rPr>
                <w:rFonts w:ascii="Century Gothic" w:hAnsi="Century Gothic" w:cs="Calibri"/>
                <w:b/>
                <w:bCs/>
                <w:color w:val="000000"/>
                <w:sz w:val="18"/>
                <w:szCs w:val="18"/>
              </w:rPr>
            </w:pPr>
            <w:r w:rsidRPr="006B5FC0">
              <w:rPr>
                <w:rFonts w:ascii="Century Gothic" w:hAnsi="Century Gothic" w:cs="Calibri"/>
                <w:b/>
                <w:bCs/>
                <w:color w:val="000000"/>
                <w:sz w:val="18"/>
                <w:szCs w:val="18"/>
              </w:rPr>
              <w:t>(%)</w:t>
            </w:r>
          </w:p>
        </w:tc>
      </w:tr>
      <w:tr w:rsidR="00970CC9" w:rsidRPr="006B5FC0" w14:paraId="7EE66B10" w14:textId="77777777" w:rsidTr="00970CC9">
        <w:trPr>
          <w:trHeight w:val="284"/>
        </w:trPr>
        <w:tc>
          <w:tcPr>
            <w:tcW w:w="1565" w:type="dxa"/>
            <w:tcBorders>
              <w:top w:val="nil"/>
              <w:left w:val="single" w:sz="4" w:space="0" w:color="auto"/>
              <w:bottom w:val="single" w:sz="4" w:space="0" w:color="auto"/>
              <w:right w:val="single" w:sz="4" w:space="0" w:color="auto"/>
            </w:tcBorders>
            <w:shd w:val="clear" w:color="000000" w:fill="FFFFFF"/>
            <w:vAlign w:val="center"/>
            <w:hideMark/>
          </w:tcPr>
          <w:p w14:paraId="51774241" w14:textId="77777777" w:rsidR="00970CC9" w:rsidRPr="004E2A1C" w:rsidRDefault="00970CC9" w:rsidP="00970CC9">
            <w:pPr>
              <w:rPr>
                <w:rFonts w:ascii="Century Gothic" w:hAnsi="Century Gothic" w:cs="Calibri"/>
                <w:color w:val="000000"/>
                <w:sz w:val="18"/>
                <w:szCs w:val="18"/>
              </w:rPr>
            </w:pPr>
            <w:r w:rsidRPr="004E2A1C">
              <w:rPr>
                <w:rFonts w:ascii="Century Gothic" w:hAnsi="Century Gothic" w:cs="Calibri"/>
                <w:color w:val="000000"/>
                <w:sz w:val="18"/>
                <w:szCs w:val="18"/>
              </w:rPr>
              <w:t xml:space="preserve">   1. Tabungan</w:t>
            </w:r>
          </w:p>
        </w:tc>
        <w:tc>
          <w:tcPr>
            <w:tcW w:w="1304" w:type="dxa"/>
            <w:tcBorders>
              <w:top w:val="nil"/>
              <w:left w:val="nil"/>
              <w:bottom w:val="single" w:sz="4" w:space="0" w:color="auto"/>
              <w:right w:val="single" w:sz="4" w:space="0" w:color="auto"/>
            </w:tcBorders>
            <w:shd w:val="clear" w:color="000000" w:fill="FFFFFF"/>
            <w:hideMark/>
          </w:tcPr>
          <w:p w14:paraId="6735A801" w14:textId="5EC3A696" w:rsidR="00970CC9" w:rsidRPr="004E2A1C" w:rsidRDefault="00970CC9" w:rsidP="00970CC9">
            <w:pPr>
              <w:jc w:val="right"/>
              <w:rPr>
                <w:rFonts w:ascii="Century Gothic" w:hAnsi="Century Gothic" w:cs="Calibri"/>
                <w:color w:val="000000"/>
                <w:sz w:val="18"/>
                <w:szCs w:val="18"/>
              </w:rPr>
            </w:pPr>
            <w:r w:rsidRPr="004E2A1C">
              <w:rPr>
                <w:rFonts w:ascii="Century Gothic" w:hAnsi="Century Gothic"/>
                <w:sz w:val="18"/>
                <w:szCs w:val="18"/>
              </w:rPr>
              <w:t>1.423.137</w:t>
            </w:r>
          </w:p>
        </w:tc>
        <w:tc>
          <w:tcPr>
            <w:tcW w:w="1255" w:type="dxa"/>
            <w:tcBorders>
              <w:top w:val="nil"/>
              <w:left w:val="nil"/>
              <w:bottom w:val="single" w:sz="4" w:space="0" w:color="auto"/>
              <w:right w:val="single" w:sz="4" w:space="0" w:color="auto"/>
            </w:tcBorders>
            <w:shd w:val="clear" w:color="000000" w:fill="FFFFFF"/>
            <w:vAlign w:val="center"/>
          </w:tcPr>
          <w:p w14:paraId="107B19E3" w14:textId="6F78E372" w:rsidR="00970CC9" w:rsidRPr="004E2A1C" w:rsidRDefault="004E2A1C" w:rsidP="00970CC9">
            <w:pPr>
              <w:jc w:val="right"/>
              <w:rPr>
                <w:rFonts w:ascii="Century Gothic" w:hAnsi="Century Gothic" w:cs="Calibri"/>
                <w:color w:val="000000"/>
                <w:sz w:val="18"/>
                <w:szCs w:val="18"/>
              </w:rPr>
            </w:pPr>
            <w:r w:rsidRPr="004E2A1C">
              <w:rPr>
                <w:rFonts w:ascii="Century Gothic" w:hAnsi="Century Gothic" w:cs="Calibri"/>
                <w:color w:val="000000"/>
                <w:sz w:val="18"/>
                <w:szCs w:val="18"/>
              </w:rPr>
              <w:t>273.575</w:t>
            </w:r>
          </w:p>
        </w:tc>
        <w:tc>
          <w:tcPr>
            <w:tcW w:w="1138" w:type="dxa"/>
            <w:tcBorders>
              <w:top w:val="nil"/>
              <w:left w:val="nil"/>
              <w:bottom w:val="single" w:sz="4" w:space="0" w:color="auto"/>
              <w:right w:val="single" w:sz="4" w:space="0" w:color="auto"/>
            </w:tcBorders>
            <w:shd w:val="clear" w:color="000000" w:fill="FFFFFF"/>
            <w:vAlign w:val="center"/>
          </w:tcPr>
          <w:p w14:paraId="5D9CE60A" w14:textId="0B74B863" w:rsidR="00970CC9" w:rsidRPr="004E2A1C" w:rsidRDefault="004E2A1C" w:rsidP="00970CC9">
            <w:pPr>
              <w:jc w:val="right"/>
              <w:rPr>
                <w:rFonts w:ascii="Century Gothic" w:hAnsi="Century Gothic" w:cs="Calibri"/>
                <w:color w:val="000000"/>
                <w:sz w:val="18"/>
                <w:szCs w:val="18"/>
              </w:rPr>
            </w:pPr>
            <w:r w:rsidRPr="004E2A1C">
              <w:rPr>
                <w:rFonts w:ascii="Century Gothic" w:hAnsi="Century Gothic" w:cs="Calibri"/>
                <w:color w:val="000000"/>
                <w:sz w:val="18"/>
                <w:szCs w:val="18"/>
              </w:rPr>
              <w:t>443.341</w:t>
            </w:r>
          </w:p>
        </w:tc>
        <w:tc>
          <w:tcPr>
            <w:tcW w:w="1117" w:type="dxa"/>
            <w:tcBorders>
              <w:top w:val="nil"/>
              <w:left w:val="nil"/>
              <w:bottom w:val="single" w:sz="4" w:space="0" w:color="auto"/>
              <w:right w:val="single" w:sz="4" w:space="0" w:color="auto"/>
            </w:tcBorders>
            <w:shd w:val="clear" w:color="000000" w:fill="FFFFFF"/>
            <w:vAlign w:val="center"/>
          </w:tcPr>
          <w:p w14:paraId="6731FFE5" w14:textId="7F7E18F1" w:rsidR="00970CC9" w:rsidRPr="004E2A1C" w:rsidRDefault="004E2A1C" w:rsidP="00970CC9">
            <w:pPr>
              <w:jc w:val="right"/>
              <w:rPr>
                <w:rFonts w:ascii="Century Gothic" w:hAnsi="Century Gothic" w:cs="Calibri"/>
                <w:color w:val="000000"/>
                <w:sz w:val="18"/>
                <w:szCs w:val="18"/>
              </w:rPr>
            </w:pPr>
            <w:r>
              <w:rPr>
                <w:rFonts w:ascii="Century Gothic" w:hAnsi="Century Gothic" w:cs="Calibri"/>
                <w:color w:val="000000"/>
                <w:sz w:val="18"/>
                <w:szCs w:val="18"/>
              </w:rPr>
              <w:t>(979.796)</w:t>
            </w:r>
          </w:p>
        </w:tc>
        <w:tc>
          <w:tcPr>
            <w:tcW w:w="995" w:type="dxa"/>
            <w:tcBorders>
              <w:top w:val="nil"/>
              <w:left w:val="nil"/>
              <w:bottom w:val="single" w:sz="4" w:space="0" w:color="auto"/>
              <w:right w:val="single" w:sz="4" w:space="0" w:color="auto"/>
            </w:tcBorders>
            <w:shd w:val="clear" w:color="000000" w:fill="FFFFFF"/>
            <w:vAlign w:val="center"/>
          </w:tcPr>
          <w:p w14:paraId="0432F479" w14:textId="168C7DB3" w:rsidR="00970CC9" w:rsidRPr="004E2A1C" w:rsidRDefault="004E2A1C" w:rsidP="00970CC9">
            <w:pPr>
              <w:jc w:val="right"/>
              <w:rPr>
                <w:rFonts w:ascii="Century Gothic" w:hAnsi="Century Gothic" w:cs="Calibri"/>
                <w:color w:val="000000"/>
                <w:sz w:val="18"/>
                <w:szCs w:val="18"/>
              </w:rPr>
            </w:pPr>
            <w:r>
              <w:rPr>
                <w:rFonts w:ascii="Century Gothic" w:hAnsi="Century Gothic" w:cs="Calibri"/>
                <w:color w:val="000000"/>
                <w:sz w:val="18"/>
                <w:szCs w:val="18"/>
              </w:rPr>
              <w:t>(68.85)</w:t>
            </w:r>
          </w:p>
        </w:tc>
        <w:tc>
          <w:tcPr>
            <w:tcW w:w="1423" w:type="dxa"/>
            <w:tcBorders>
              <w:top w:val="nil"/>
              <w:left w:val="nil"/>
              <w:bottom w:val="single" w:sz="4" w:space="0" w:color="auto"/>
              <w:right w:val="single" w:sz="4" w:space="0" w:color="auto"/>
            </w:tcBorders>
            <w:shd w:val="clear" w:color="000000" w:fill="FFFFFF"/>
            <w:vAlign w:val="center"/>
          </w:tcPr>
          <w:p w14:paraId="31D9783C" w14:textId="0B1AFB6E" w:rsidR="00970CC9" w:rsidRPr="004E2A1C" w:rsidRDefault="004E2A1C" w:rsidP="00970CC9">
            <w:pPr>
              <w:jc w:val="right"/>
              <w:rPr>
                <w:rFonts w:ascii="Century Gothic" w:hAnsi="Century Gothic" w:cs="Calibri"/>
                <w:color w:val="000000"/>
                <w:sz w:val="18"/>
                <w:szCs w:val="18"/>
              </w:rPr>
            </w:pPr>
            <w:r>
              <w:rPr>
                <w:rFonts w:ascii="Century Gothic" w:hAnsi="Century Gothic" w:cs="Calibri"/>
                <w:color w:val="000000"/>
                <w:sz w:val="18"/>
                <w:szCs w:val="18"/>
              </w:rPr>
              <w:t>162.05</w:t>
            </w:r>
          </w:p>
        </w:tc>
      </w:tr>
      <w:tr w:rsidR="00970CC9" w:rsidRPr="006B5FC0" w14:paraId="64C5806C" w14:textId="77777777" w:rsidTr="00970CC9">
        <w:trPr>
          <w:trHeight w:val="284"/>
        </w:trPr>
        <w:tc>
          <w:tcPr>
            <w:tcW w:w="1565" w:type="dxa"/>
            <w:tcBorders>
              <w:top w:val="nil"/>
              <w:left w:val="single" w:sz="4" w:space="0" w:color="auto"/>
              <w:bottom w:val="single" w:sz="4" w:space="0" w:color="auto"/>
              <w:right w:val="single" w:sz="4" w:space="0" w:color="auto"/>
            </w:tcBorders>
            <w:shd w:val="clear" w:color="000000" w:fill="FFFFFF"/>
            <w:vAlign w:val="center"/>
            <w:hideMark/>
          </w:tcPr>
          <w:p w14:paraId="68A639C6" w14:textId="77777777" w:rsidR="00970CC9" w:rsidRPr="004E2A1C" w:rsidRDefault="00970CC9" w:rsidP="00970CC9">
            <w:pPr>
              <w:rPr>
                <w:rFonts w:ascii="Century Gothic" w:hAnsi="Century Gothic" w:cs="Calibri"/>
                <w:color w:val="000000"/>
                <w:sz w:val="18"/>
                <w:szCs w:val="18"/>
              </w:rPr>
            </w:pPr>
            <w:r w:rsidRPr="004E2A1C">
              <w:rPr>
                <w:rFonts w:ascii="Century Gothic" w:hAnsi="Century Gothic" w:cs="Calibri"/>
                <w:color w:val="000000"/>
                <w:sz w:val="18"/>
                <w:szCs w:val="18"/>
              </w:rPr>
              <w:t xml:space="preserve">   2. Deposito</w:t>
            </w:r>
          </w:p>
        </w:tc>
        <w:tc>
          <w:tcPr>
            <w:tcW w:w="1304" w:type="dxa"/>
            <w:tcBorders>
              <w:top w:val="nil"/>
              <w:left w:val="nil"/>
              <w:bottom w:val="single" w:sz="4" w:space="0" w:color="auto"/>
              <w:right w:val="single" w:sz="4" w:space="0" w:color="auto"/>
            </w:tcBorders>
            <w:shd w:val="clear" w:color="000000" w:fill="FFFFFF"/>
            <w:hideMark/>
          </w:tcPr>
          <w:p w14:paraId="4C034F99" w14:textId="6AE28DE8" w:rsidR="00970CC9" w:rsidRPr="004E2A1C" w:rsidRDefault="00970CC9" w:rsidP="00970CC9">
            <w:pPr>
              <w:jc w:val="right"/>
              <w:rPr>
                <w:rFonts w:ascii="Century Gothic" w:hAnsi="Century Gothic" w:cs="Calibri"/>
                <w:color w:val="000000"/>
                <w:sz w:val="18"/>
                <w:szCs w:val="18"/>
              </w:rPr>
            </w:pPr>
            <w:r w:rsidRPr="004E2A1C">
              <w:rPr>
                <w:rFonts w:ascii="Century Gothic" w:hAnsi="Century Gothic"/>
                <w:sz w:val="18"/>
                <w:szCs w:val="18"/>
              </w:rPr>
              <w:t>500.000</w:t>
            </w:r>
          </w:p>
        </w:tc>
        <w:tc>
          <w:tcPr>
            <w:tcW w:w="1255" w:type="dxa"/>
            <w:tcBorders>
              <w:top w:val="nil"/>
              <w:left w:val="nil"/>
              <w:bottom w:val="single" w:sz="4" w:space="0" w:color="auto"/>
              <w:right w:val="single" w:sz="4" w:space="0" w:color="auto"/>
            </w:tcBorders>
            <w:shd w:val="clear" w:color="000000" w:fill="FFFFFF"/>
            <w:vAlign w:val="center"/>
          </w:tcPr>
          <w:p w14:paraId="36118549" w14:textId="0B502227" w:rsidR="00970CC9" w:rsidRPr="004E2A1C" w:rsidRDefault="004E2A1C" w:rsidP="00970CC9">
            <w:pPr>
              <w:jc w:val="right"/>
              <w:rPr>
                <w:rFonts w:ascii="Century Gothic" w:hAnsi="Century Gothic" w:cs="Calibri"/>
                <w:color w:val="000000"/>
                <w:sz w:val="18"/>
                <w:szCs w:val="18"/>
              </w:rPr>
            </w:pPr>
            <w:r w:rsidRPr="004E2A1C">
              <w:rPr>
                <w:rFonts w:ascii="Century Gothic" w:hAnsi="Century Gothic" w:cs="Calibri"/>
                <w:color w:val="000000"/>
                <w:sz w:val="18"/>
                <w:szCs w:val="18"/>
              </w:rPr>
              <w:t>6.200.000</w:t>
            </w:r>
          </w:p>
        </w:tc>
        <w:tc>
          <w:tcPr>
            <w:tcW w:w="1138" w:type="dxa"/>
            <w:tcBorders>
              <w:top w:val="nil"/>
              <w:left w:val="nil"/>
              <w:bottom w:val="single" w:sz="4" w:space="0" w:color="auto"/>
              <w:right w:val="single" w:sz="4" w:space="0" w:color="auto"/>
            </w:tcBorders>
            <w:shd w:val="clear" w:color="000000" w:fill="FFFFFF"/>
            <w:vAlign w:val="center"/>
          </w:tcPr>
          <w:p w14:paraId="59332027" w14:textId="5BFEB384" w:rsidR="00970CC9" w:rsidRPr="004E2A1C" w:rsidRDefault="004E2A1C" w:rsidP="00970CC9">
            <w:pPr>
              <w:jc w:val="right"/>
              <w:rPr>
                <w:rFonts w:ascii="Century Gothic" w:hAnsi="Century Gothic" w:cs="Calibri"/>
                <w:color w:val="000000"/>
                <w:sz w:val="18"/>
                <w:szCs w:val="18"/>
              </w:rPr>
            </w:pPr>
            <w:r w:rsidRPr="004E2A1C">
              <w:rPr>
                <w:rFonts w:ascii="Century Gothic" w:hAnsi="Century Gothic" w:cs="Calibri"/>
                <w:color w:val="000000"/>
                <w:sz w:val="18"/>
                <w:szCs w:val="18"/>
              </w:rPr>
              <w:t>7.300.000</w:t>
            </w:r>
          </w:p>
        </w:tc>
        <w:tc>
          <w:tcPr>
            <w:tcW w:w="1117" w:type="dxa"/>
            <w:tcBorders>
              <w:top w:val="nil"/>
              <w:left w:val="nil"/>
              <w:bottom w:val="single" w:sz="4" w:space="0" w:color="auto"/>
              <w:right w:val="single" w:sz="4" w:space="0" w:color="auto"/>
            </w:tcBorders>
            <w:shd w:val="clear" w:color="000000" w:fill="FFFFFF"/>
            <w:vAlign w:val="center"/>
          </w:tcPr>
          <w:p w14:paraId="196561D2" w14:textId="3D7D0BCB" w:rsidR="00970CC9" w:rsidRPr="004E2A1C" w:rsidRDefault="004E2A1C" w:rsidP="00970CC9">
            <w:pPr>
              <w:jc w:val="right"/>
              <w:rPr>
                <w:rFonts w:ascii="Century Gothic" w:hAnsi="Century Gothic" w:cs="Calibri"/>
                <w:color w:val="000000"/>
                <w:sz w:val="18"/>
                <w:szCs w:val="18"/>
              </w:rPr>
            </w:pPr>
            <w:r>
              <w:rPr>
                <w:rFonts w:ascii="Century Gothic" w:hAnsi="Century Gothic" w:cs="Calibri"/>
                <w:color w:val="000000"/>
                <w:sz w:val="18"/>
                <w:szCs w:val="18"/>
              </w:rPr>
              <w:t>6.800.000</w:t>
            </w:r>
          </w:p>
        </w:tc>
        <w:tc>
          <w:tcPr>
            <w:tcW w:w="995" w:type="dxa"/>
            <w:tcBorders>
              <w:top w:val="nil"/>
              <w:left w:val="nil"/>
              <w:bottom w:val="single" w:sz="4" w:space="0" w:color="auto"/>
              <w:right w:val="single" w:sz="4" w:space="0" w:color="auto"/>
            </w:tcBorders>
            <w:shd w:val="clear" w:color="000000" w:fill="FFFFFF"/>
            <w:vAlign w:val="center"/>
          </w:tcPr>
          <w:p w14:paraId="61666D1C" w14:textId="0FB8A994" w:rsidR="00970CC9" w:rsidRPr="004E2A1C" w:rsidRDefault="004E2A1C" w:rsidP="00970CC9">
            <w:pPr>
              <w:jc w:val="right"/>
              <w:rPr>
                <w:rFonts w:ascii="Century Gothic" w:hAnsi="Century Gothic" w:cs="Calibri"/>
                <w:color w:val="000000"/>
                <w:sz w:val="18"/>
                <w:szCs w:val="18"/>
              </w:rPr>
            </w:pPr>
            <w:r>
              <w:rPr>
                <w:rFonts w:ascii="Century Gothic" w:hAnsi="Century Gothic" w:cs="Calibri"/>
                <w:color w:val="000000"/>
                <w:sz w:val="18"/>
                <w:szCs w:val="18"/>
              </w:rPr>
              <w:t>1.360</w:t>
            </w:r>
          </w:p>
        </w:tc>
        <w:tc>
          <w:tcPr>
            <w:tcW w:w="1423" w:type="dxa"/>
            <w:tcBorders>
              <w:top w:val="nil"/>
              <w:left w:val="nil"/>
              <w:bottom w:val="single" w:sz="4" w:space="0" w:color="auto"/>
              <w:right w:val="single" w:sz="4" w:space="0" w:color="auto"/>
            </w:tcBorders>
            <w:shd w:val="clear" w:color="000000" w:fill="FFFFFF"/>
            <w:vAlign w:val="center"/>
          </w:tcPr>
          <w:p w14:paraId="3174B160" w14:textId="44DBD0D6" w:rsidR="00970CC9" w:rsidRPr="004E2A1C" w:rsidRDefault="004E2A1C" w:rsidP="00970CC9">
            <w:pPr>
              <w:jc w:val="right"/>
              <w:rPr>
                <w:rFonts w:ascii="Century Gothic" w:hAnsi="Century Gothic" w:cs="Calibri"/>
                <w:color w:val="000000"/>
                <w:sz w:val="18"/>
                <w:szCs w:val="18"/>
              </w:rPr>
            </w:pPr>
            <w:r>
              <w:rPr>
                <w:rFonts w:ascii="Century Gothic" w:hAnsi="Century Gothic" w:cs="Calibri"/>
                <w:color w:val="000000"/>
                <w:sz w:val="18"/>
                <w:szCs w:val="18"/>
              </w:rPr>
              <w:t>117.74</w:t>
            </w:r>
          </w:p>
        </w:tc>
      </w:tr>
      <w:tr w:rsidR="00970CC9" w:rsidRPr="006B5FC0" w14:paraId="37187996" w14:textId="77777777" w:rsidTr="00970CC9">
        <w:trPr>
          <w:trHeight w:val="284"/>
        </w:trPr>
        <w:tc>
          <w:tcPr>
            <w:tcW w:w="1565" w:type="dxa"/>
            <w:tcBorders>
              <w:top w:val="nil"/>
              <w:left w:val="single" w:sz="4" w:space="0" w:color="auto"/>
              <w:bottom w:val="single" w:sz="4" w:space="0" w:color="auto"/>
              <w:right w:val="single" w:sz="4" w:space="0" w:color="auto"/>
            </w:tcBorders>
            <w:shd w:val="clear" w:color="000000" w:fill="FFFFFF"/>
            <w:vAlign w:val="center"/>
            <w:hideMark/>
          </w:tcPr>
          <w:p w14:paraId="07DC9331" w14:textId="77777777" w:rsidR="00970CC9" w:rsidRPr="004E2A1C" w:rsidRDefault="00970CC9" w:rsidP="00970CC9">
            <w:pPr>
              <w:jc w:val="center"/>
              <w:rPr>
                <w:rFonts w:ascii="Century Gothic" w:hAnsi="Century Gothic" w:cs="Calibri"/>
                <w:b/>
                <w:bCs/>
                <w:color w:val="000000"/>
                <w:sz w:val="18"/>
                <w:szCs w:val="18"/>
              </w:rPr>
            </w:pPr>
            <w:r w:rsidRPr="004E2A1C">
              <w:rPr>
                <w:rFonts w:ascii="Century Gothic" w:hAnsi="Century Gothic" w:cs="Calibri"/>
                <w:b/>
                <w:bCs/>
                <w:color w:val="000000"/>
                <w:sz w:val="18"/>
                <w:szCs w:val="18"/>
              </w:rPr>
              <w:t>J U M L A H</w:t>
            </w:r>
          </w:p>
        </w:tc>
        <w:tc>
          <w:tcPr>
            <w:tcW w:w="1304" w:type="dxa"/>
            <w:tcBorders>
              <w:top w:val="single" w:sz="4" w:space="0" w:color="auto"/>
              <w:left w:val="nil"/>
              <w:bottom w:val="single" w:sz="4" w:space="0" w:color="auto"/>
              <w:right w:val="single" w:sz="4" w:space="0" w:color="auto"/>
            </w:tcBorders>
            <w:shd w:val="clear" w:color="000000" w:fill="FFFFFF"/>
            <w:hideMark/>
          </w:tcPr>
          <w:p w14:paraId="34077E1E" w14:textId="72BC591A" w:rsidR="00970CC9" w:rsidRPr="004E2A1C" w:rsidRDefault="00970CC9" w:rsidP="00970CC9">
            <w:pPr>
              <w:jc w:val="right"/>
              <w:rPr>
                <w:rFonts w:ascii="Century Gothic" w:hAnsi="Century Gothic" w:cs="Calibri"/>
                <w:b/>
                <w:bCs/>
                <w:color w:val="000000"/>
                <w:sz w:val="18"/>
                <w:szCs w:val="18"/>
              </w:rPr>
            </w:pPr>
            <w:r w:rsidRPr="004E2A1C">
              <w:rPr>
                <w:rFonts w:ascii="Century Gothic" w:hAnsi="Century Gothic"/>
                <w:b/>
                <w:bCs/>
                <w:sz w:val="18"/>
                <w:szCs w:val="18"/>
              </w:rPr>
              <w:t>1.923.137</w:t>
            </w:r>
          </w:p>
        </w:tc>
        <w:tc>
          <w:tcPr>
            <w:tcW w:w="1255" w:type="dxa"/>
            <w:tcBorders>
              <w:top w:val="single" w:sz="4" w:space="0" w:color="auto"/>
              <w:left w:val="nil"/>
              <w:bottom w:val="single" w:sz="4" w:space="0" w:color="auto"/>
              <w:right w:val="single" w:sz="4" w:space="0" w:color="auto"/>
            </w:tcBorders>
            <w:shd w:val="clear" w:color="000000" w:fill="FFFFFF"/>
            <w:vAlign w:val="center"/>
          </w:tcPr>
          <w:p w14:paraId="1E7E0B09" w14:textId="5FC8E3BE" w:rsidR="00970CC9" w:rsidRPr="004E2A1C" w:rsidRDefault="004E2A1C" w:rsidP="00970CC9">
            <w:pPr>
              <w:jc w:val="right"/>
              <w:rPr>
                <w:rFonts w:ascii="Century Gothic" w:hAnsi="Century Gothic" w:cs="Calibri"/>
                <w:b/>
                <w:bCs/>
                <w:color w:val="000000"/>
                <w:sz w:val="18"/>
                <w:szCs w:val="18"/>
              </w:rPr>
            </w:pPr>
            <w:r w:rsidRPr="004E2A1C">
              <w:rPr>
                <w:rFonts w:ascii="Century Gothic" w:hAnsi="Century Gothic" w:cs="Calibri"/>
                <w:b/>
                <w:bCs/>
                <w:color w:val="000000"/>
                <w:sz w:val="18"/>
                <w:szCs w:val="18"/>
              </w:rPr>
              <w:t>6.473.575</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647A0C58" w14:textId="10AD9B54" w:rsidR="00970CC9" w:rsidRPr="004E2A1C" w:rsidRDefault="004E2A1C" w:rsidP="00970CC9">
            <w:pPr>
              <w:jc w:val="right"/>
              <w:rPr>
                <w:rFonts w:ascii="Century Gothic" w:hAnsi="Century Gothic" w:cs="Calibri"/>
                <w:b/>
                <w:bCs/>
                <w:color w:val="000000"/>
                <w:sz w:val="18"/>
                <w:szCs w:val="18"/>
              </w:rPr>
            </w:pPr>
            <w:r w:rsidRPr="004E2A1C">
              <w:rPr>
                <w:rFonts w:ascii="Century Gothic" w:hAnsi="Century Gothic" w:cs="Calibri"/>
                <w:b/>
                <w:bCs/>
                <w:color w:val="000000"/>
                <w:sz w:val="18"/>
                <w:szCs w:val="18"/>
              </w:rPr>
              <w:t>7.743.341</w:t>
            </w:r>
          </w:p>
        </w:tc>
        <w:tc>
          <w:tcPr>
            <w:tcW w:w="1117" w:type="dxa"/>
            <w:tcBorders>
              <w:top w:val="single" w:sz="4" w:space="0" w:color="auto"/>
              <w:left w:val="nil"/>
              <w:bottom w:val="single" w:sz="4" w:space="0" w:color="auto"/>
              <w:right w:val="single" w:sz="4" w:space="0" w:color="auto"/>
            </w:tcBorders>
            <w:shd w:val="clear" w:color="000000" w:fill="FFFFFF"/>
            <w:vAlign w:val="center"/>
          </w:tcPr>
          <w:p w14:paraId="39386F06" w14:textId="27CC1B7F" w:rsidR="00970CC9" w:rsidRPr="004E2A1C" w:rsidRDefault="004E2A1C" w:rsidP="00970CC9">
            <w:pPr>
              <w:jc w:val="center"/>
              <w:rPr>
                <w:rFonts w:ascii="Century Gothic" w:hAnsi="Century Gothic" w:cs="Calibri"/>
                <w:b/>
                <w:bCs/>
                <w:color w:val="000000"/>
                <w:sz w:val="18"/>
                <w:szCs w:val="18"/>
              </w:rPr>
            </w:pPr>
            <w:r>
              <w:rPr>
                <w:rFonts w:ascii="Century Gothic" w:hAnsi="Century Gothic" w:cs="Calibri"/>
                <w:b/>
                <w:bCs/>
                <w:color w:val="000000"/>
                <w:sz w:val="18"/>
                <w:szCs w:val="18"/>
              </w:rPr>
              <w:t>5.820.204</w:t>
            </w:r>
          </w:p>
        </w:tc>
        <w:tc>
          <w:tcPr>
            <w:tcW w:w="995" w:type="dxa"/>
            <w:tcBorders>
              <w:top w:val="single" w:sz="4" w:space="0" w:color="auto"/>
              <w:left w:val="nil"/>
              <w:bottom w:val="single" w:sz="4" w:space="0" w:color="auto"/>
              <w:right w:val="single" w:sz="4" w:space="0" w:color="auto"/>
            </w:tcBorders>
            <w:shd w:val="clear" w:color="000000" w:fill="FFFFFF"/>
            <w:vAlign w:val="center"/>
          </w:tcPr>
          <w:p w14:paraId="450817F7" w14:textId="3A16AD85" w:rsidR="00970CC9" w:rsidRPr="004E2A1C" w:rsidRDefault="004E2A1C" w:rsidP="00970CC9">
            <w:pPr>
              <w:jc w:val="right"/>
              <w:rPr>
                <w:rFonts w:ascii="Century Gothic" w:hAnsi="Century Gothic" w:cs="Calibri"/>
                <w:b/>
                <w:bCs/>
                <w:color w:val="000000"/>
                <w:sz w:val="18"/>
                <w:szCs w:val="18"/>
              </w:rPr>
            </w:pPr>
            <w:r>
              <w:rPr>
                <w:rFonts w:ascii="Century Gothic" w:hAnsi="Century Gothic" w:cs="Calibri"/>
                <w:b/>
                <w:bCs/>
                <w:color w:val="000000"/>
                <w:sz w:val="18"/>
                <w:szCs w:val="18"/>
              </w:rPr>
              <w:t>302.64</w:t>
            </w:r>
          </w:p>
        </w:tc>
        <w:tc>
          <w:tcPr>
            <w:tcW w:w="1423" w:type="dxa"/>
            <w:tcBorders>
              <w:top w:val="single" w:sz="4" w:space="0" w:color="auto"/>
              <w:left w:val="nil"/>
              <w:bottom w:val="single" w:sz="4" w:space="0" w:color="auto"/>
              <w:right w:val="single" w:sz="4" w:space="0" w:color="auto"/>
            </w:tcBorders>
            <w:shd w:val="clear" w:color="000000" w:fill="FFFFFF"/>
            <w:vAlign w:val="center"/>
          </w:tcPr>
          <w:p w14:paraId="628C2FF3" w14:textId="6590E66D" w:rsidR="00970CC9" w:rsidRPr="004E2A1C" w:rsidRDefault="004E2A1C" w:rsidP="00970CC9">
            <w:pPr>
              <w:jc w:val="right"/>
              <w:rPr>
                <w:rFonts w:ascii="Century Gothic" w:hAnsi="Century Gothic" w:cs="Calibri"/>
                <w:b/>
                <w:bCs/>
                <w:color w:val="000000"/>
                <w:sz w:val="18"/>
                <w:szCs w:val="18"/>
              </w:rPr>
            </w:pPr>
            <w:r>
              <w:rPr>
                <w:rFonts w:ascii="Century Gothic" w:hAnsi="Century Gothic" w:cs="Calibri"/>
                <w:b/>
                <w:bCs/>
                <w:color w:val="000000"/>
                <w:sz w:val="18"/>
                <w:szCs w:val="18"/>
              </w:rPr>
              <w:t>119.61</w:t>
            </w:r>
          </w:p>
        </w:tc>
      </w:tr>
    </w:tbl>
    <w:p w14:paraId="40FD3015" w14:textId="1BF65110" w:rsidR="009A4A96" w:rsidRPr="00B74355" w:rsidRDefault="00A03797" w:rsidP="00A03797">
      <w:pPr>
        <w:spacing w:before="160" w:after="120"/>
        <w:ind w:firstLine="709"/>
        <w:jc w:val="both"/>
        <w:rPr>
          <w:rFonts w:ascii="Century Gothic" w:hAnsi="Century Gothic"/>
          <w:color w:val="000000" w:themeColor="text1"/>
          <w:sz w:val="20"/>
          <w:szCs w:val="20"/>
          <w:lang w:val="sv-SE"/>
        </w:rPr>
      </w:pPr>
      <w:r w:rsidRPr="00B74355">
        <w:rPr>
          <w:rStyle w:val="font11"/>
          <w:lang w:val="sv-SE"/>
        </w:rPr>
        <w:t>P</w:t>
      </w:r>
      <w:r w:rsidR="00252152" w:rsidRPr="00B74355">
        <w:rPr>
          <w:rFonts w:ascii="Century Gothic" w:hAnsi="Century Gothic"/>
          <w:color w:val="000000" w:themeColor="text1"/>
          <w:sz w:val="20"/>
          <w:szCs w:val="20"/>
          <w:lang w:val="sv-SE"/>
        </w:rPr>
        <w:t xml:space="preserve">enempatan </w:t>
      </w:r>
      <w:r w:rsidR="00ED1EAF" w:rsidRPr="00B74355">
        <w:rPr>
          <w:rFonts w:ascii="Century Gothic" w:hAnsi="Century Gothic"/>
          <w:color w:val="000000" w:themeColor="text1"/>
          <w:sz w:val="20"/>
          <w:szCs w:val="20"/>
          <w:lang w:val="sv-SE"/>
        </w:rPr>
        <w:t>A</w:t>
      </w:r>
      <w:r w:rsidR="00252152" w:rsidRPr="00B74355">
        <w:rPr>
          <w:rFonts w:ascii="Century Gothic" w:hAnsi="Century Gothic"/>
          <w:color w:val="000000" w:themeColor="text1"/>
          <w:sz w:val="20"/>
          <w:szCs w:val="20"/>
          <w:lang w:val="sv-SE"/>
        </w:rPr>
        <w:t xml:space="preserve">ntar </w:t>
      </w:r>
      <w:r w:rsidR="00ED1EAF" w:rsidRPr="00B74355">
        <w:rPr>
          <w:rFonts w:ascii="Century Gothic" w:hAnsi="Century Gothic"/>
          <w:color w:val="000000" w:themeColor="text1"/>
          <w:sz w:val="20"/>
          <w:szCs w:val="20"/>
          <w:lang w:val="sv-SE"/>
        </w:rPr>
        <w:t>B</w:t>
      </w:r>
      <w:r w:rsidR="00252152" w:rsidRPr="00B74355">
        <w:rPr>
          <w:rFonts w:ascii="Century Gothic" w:hAnsi="Century Gothic"/>
          <w:color w:val="000000" w:themeColor="text1"/>
          <w:sz w:val="20"/>
          <w:szCs w:val="20"/>
          <w:lang w:val="sv-SE"/>
        </w:rPr>
        <w:t xml:space="preserve">ank </w:t>
      </w:r>
      <w:r w:rsidR="00ED1EAF" w:rsidRPr="00B74355">
        <w:rPr>
          <w:rFonts w:ascii="Century Gothic" w:hAnsi="Century Gothic"/>
          <w:color w:val="000000" w:themeColor="text1"/>
          <w:sz w:val="20"/>
          <w:szCs w:val="20"/>
          <w:lang w:val="sv-SE"/>
        </w:rPr>
        <w:t>A</w:t>
      </w:r>
      <w:r w:rsidR="00252152" w:rsidRPr="00B74355">
        <w:rPr>
          <w:rFonts w:ascii="Century Gothic" w:hAnsi="Century Gothic"/>
          <w:color w:val="000000" w:themeColor="text1"/>
          <w:sz w:val="20"/>
          <w:szCs w:val="20"/>
          <w:lang w:val="sv-SE"/>
        </w:rPr>
        <w:t>ktiva</w:t>
      </w:r>
      <w:r w:rsidR="00ED1EAF" w:rsidRPr="00B74355">
        <w:rPr>
          <w:rFonts w:ascii="Century Gothic" w:hAnsi="Century Gothic"/>
          <w:color w:val="000000" w:themeColor="text1"/>
          <w:sz w:val="20"/>
          <w:szCs w:val="20"/>
          <w:lang w:val="sv-SE"/>
        </w:rPr>
        <w:t xml:space="preserve"> ( ABA )</w:t>
      </w:r>
      <w:r w:rsidR="00252152" w:rsidRPr="00B74355">
        <w:rPr>
          <w:rFonts w:ascii="Century Gothic" w:hAnsi="Century Gothic"/>
          <w:color w:val="000000" w:themeColor="text1"/>
          <w:sz w:val="20"/>
          <w:szCs w:val="20"/>
          <w:lang w:val="sv-SE"/>
        </w:rPr>
        <w:t xml:space="preserve"> </w:t>
      </w:r>
      <w:r w:rsidR="00957CC4" w:rsidRPr="00B74355">
        <w:rPr>
          <w:rFonts w:ascii="Century Gothic" w:hAnsi="Century Gothic" w:cs="Calibri"/>
          <w:color w:val="000000" w:themeColor="text1"/>
          <w:sz w:val="20"/>
          <w:szCs w:val="20"/>
          <w:lang w:val="sv-SE"/>
        </w:rPr>
        <w:t xml:space="preserve">tahun </w:t>
      </w:r>
      <w:r w:rsidR="00AE4C57" w:rsidRPr="00B74355">
        <w:rPr>
          <w:rFonts w:ascii="Century Gothic" w:hAnsi="Century Gothic" w:cs="Calibri"/>
          <w:color w:val="000000" w:themeColor="text1"/>
          <w:sz w:val="20"/>
          <w:szCs w:val="20"/>
          <w:lang w:val="sv-SE"/>
        </w:rPr>
        <w:t>20</w:t>
      </w:r>
      <w:r w:rsidR="00252152" w:rsidRPr="00252152">
        <w:rPr>
          <w:rFonts w:ascii="Century Gothic" w:hAnsi="Century Gothic" w:cs="Calibri"/>
          <w:color w:val="000000" w:themeColor="text1"/>
          <w:sz w:val="20"/>
          <w:szCs w:val="20"/>
          <w:lang w:val="id-ID"/>
        </w:rPr>
        <w:t>2</w:t>
      </w:r>
      <w:r w:rsidR="00294D12">
        <w:rPr>
          <w:rFonts w:ascii="Century Gothic" w:hAnsi="Century Gothic" w:cs="Calibri"/>
          <w:color w:val="000000" w:themeColor="text1"/>
          <w:sz w:val="20"/>
          <w:szCs w:val="20"/>
          <w:lang w:val="sv-SE"/>
        </w:rPr>
        <w:t>5</w:t>
      </w:r>
      <w:r w:rsidR="00252152" w:rsidRPr="00B74355">
        <w:rPr>
          <w:rFonts w:ascii="Century Gothic" w:hAnsi="Century Gothic" w:cs="Calibri"/>
          <w:color w:val="000000" w:themeColor="text1"/>
          <w:sz w:val="20"/>
          <w:szCs w:val="20"/>
          <w:lang w:val="sv-SE"/>
        </w:rPr>
        <w:t xml:space="preserve"> tersebut diatas ditempatkan pada</w:t>
      </w:r>
      <w:r w:rsidR="00252152" w:rsidRPr="00B74355">
        <w:rPr>
          <w:rFonts w:ascii="Century Gothic" w:hAnsi="Century Gothic"/>
          <w:color w:val="000000" w:themeColor="text1"/>
          <w:sz w:val="20"/>
          <w:szCs w:val="20"/>
          <w:lang w:val="sv-SE"/>
        </w:rPr>
        <w:t xml:space="preserve"> :</w:t>
      </w:r>
    </w:p>
    <w:p w14:paraId="4C2A5F22" w14:textId="77777777" w:rsidR="00252152" w:rsidRPr="009A4A96" w:rsidRDefault="007D0396" w:rsidP="009A4A96">
      <w:pPr>
        <w:pStyle w:val="NoSpacing"/>
        <w:ind w:left="5760" w:firstLine="720"/>
        <w:rPr>
          <w:rFonts w:ascii="Century Gothic" w:hAnsi="Century Gothic" w:cs="Arial"/>
          <w:b/>
          <w:i/>
          <w:sz w:val="16"/>
          <w:szCs w:val="16"/>
          <w:lang w:val="sv-SE"/>
        </w:rPr>
      </w:pPr>
      <w:r w:rsidRPr="00B74355">
        <w:rPr>
          <w:rFonts w:ascii="Century Gothic" w:hAnsi="Century Gothic"/>
          <w:b/>
          <w:i/>
          <w:sz w:val="16"/>
          <w:szCs w:val="16"/>
          <w:lang w:val="sv-SE"/>
        </w:rPr>
        <w:t xml:space="preserve">             </w:t>
      </w:r>
      <w:r w:rsidR="009A4A96" w:rsidRPr="00B74355">
        <w:rPr>
          <w:rFonts w:ascii="Century Gothic" w:hAnsi="Century Gothic"/>
          <w:b/>
          <w:i/>
          <w:sz w:val="16"/>
          <w:szCs w:val="16"/>
          <w:lang w:val="sv-SE"/>
        </w:rPr>
        <w:t xml:space="preserve">  </w:t>
      </w:r>
      <w:r w:rsidR="00ED1EAF" w:rsidRPr="00B74355">
        <w:rPr>
          <w:rFonts w:ascii="Century Gothic" w:hAnsi="Century Gothic"/>
          <w:b/>
          <w:i/>
          <w:sz w:val="16"/>
          <w:szCs w:val="16"/>
          <w:lang w:val="sv-SE"/>
        </w:rPr>
        <w:tab/>
        <w:t xml:space="preserve">            </w:t>
      </w:r>
      <w:r w:rsidR="009A4A96" w:rsidRPr="00B93D4C">
        <w:rPr>
          <w:rFonts w:ascii="Century Gothic" w:hAnsi="Century Gothic"/>
          <w:b/>
          <w:i/>
          <w:sz w:val="16"/>
          <w:szCs w:val="16"/>
        </w:rPr>
        <w:t xml:space="preserve">( </w:t>
      </w:r>
      <w:proofErr w:type="spellStart"/>
      <w:r w:rsidR="009A4A96" w:rsidRPr="00B93D4C">
        <w:rPr>
          <w:rFonts w:ascii="Century Gothic" w:hAnsi="Century Gothic"/>
          <w:b/>
          <w:i/>
          <w:sz w:val="16"/>
          <w:szCs w:val="16"/>
        </w:rPr>
        <w:t>dalam</w:t>
      </w:r>
      <w:proofErr w:type="spellEnd"/>
      <w:r w:rsidR="009A4A96" w:rsidRPr="00B93D4C">
        <w:rPr>
          <w:rFonts w:ascii="Century Gothic" w:hAnsi="Century Gothic"/>
          <w:b/>
          <w:i/>
          <w:sz w:val="16"/>
          <w:szCs w:val="16"/>
        </w:rPr>
        <w:t xml:space="preserve"> </w:t>
      </w:r>
      <w:proofErr w:type="spellStart"/>
      <w:r w:rsidR="009A4A96" w:rsidRPr="00B93D4C">
        <w:rPr>
          <w:rFonts w:ascii="Century Gothic" w:hAnsi="Century Gothic"/>
          <w:b/>
          <w:i/>
          <w:sz w:val="16"/>
          <w:szCs w:val="16"/>
        </w:rPr>
        <w:t>ribuan</w:t>
      </w:r>
      <w:proofErr w:type="spellEnd"/>
      <w:r w:rsidR="009A4A96" w:rsidRPr="00B93D4C">
        <w:rPr>
          <w:rFonts w:ascii="Century Gothic" w:hAnsi="Century Gothic"/>
          <w:b/>
          <w:i/>
          <w:sz w:val="16"/>
          <w:szCs w:val="16"/>
        </w:rPr>
        <w:t xml:space="preserve"> rupiah)</w:t>
      </w:r>
    </w:p>
    <w:tbl>
      <w:tblPr>
        <w:tblW w:w="8789" w:type="dxa"/>
        <w:tblInd w:w="817" w:type="dxa"/>
        <w:tblLook w:val="04A0" w:firstRow="1" w:lastRow="0" w:firstColumn="1" w:lastColumn="0" w:noHBand="0" w:noVBand="1"/>
      </w:tblPr>
      <w:tblGrid>
        <w:gridCol w:w="604"/>
        <w:gridCol w:w="3365"/>
        <w:gridCol w:w="1563"/>
        <w:gridCol w:w="1718"/>
        <w:gridCol w:w="1539"/>
      </w:tblGrid>
      <w:tr w:rsidR="00252152" w:rsidRPr="00252152" w14:paraId="5035C94B" w14:textId="77777777" w:rsidTr="00D06335">
        <w:trPr>
          <w:trHeight w:val="209"/>
        </w:trPr>
        <w:tc>
          <w:tcPr>
            <w:tcW w:w="604" w:type="dxa"/>
            <w:tcBorders>
              <w:top w:val="single" w:sz="4" w:space="0" w:color="auto"/>
              <w:left w:val="single" w:sz="4" w:space="0" w:color="auto"/>
              <w:bottom w:val="single" w:sz="4" w:space="0" w:color="auto"/>
              <w:right w:val="single" w:sz="4" w:space="0" w:color="auto"/>
            </w:tcBorders>
            <w:hideMark/>
          </w:tcPr>
          <w:p w14:paraId="10907C76" w14:textId="77777777" w:rsidR="00252152" w:rsidRPr="004F2520" w:rsidRDefault="00252152" w:rsidP="00252152">
            <w:pPr>
              <w:spacing w:line="276" w:lineRule="auto"/>
              <w:jc w:val="center"/>
              <w:rPr>
                <w:rFonts w:ascii="Century Gothic" w:hAnsi="Century Gothic" w:cs="Calibri"/>
                <w:b/>
                <w:bCs/>
                <w:color w:val="000000"/>
                <w:sz w:val="18"/>
                <w:szCs w:val="18"/>
              </w:rPr>
            </w:pPr>
            <w:r w:rsidRPr="004F2520">
              <w:rPr>
                <w:rFonts w:ascii="Century Gothic" w:hAnsi="Century Gothic" w:cs="Calibri"/>
                <w:b/>
                <w:bCs/>
                <w:color w:val="000000" w:themeColor="text1"/>
                <w:sz w:val="18"/>
                <w:szCs w:val="18"/>
              </w:rPr>
              <w:t>No.</w:t>
            </w:r>
          </w:p>
        </w:tc>
        <w:tc>
          <w:tcPr>
            <w:tcW w:w="3365" w:type="dxa"/>
            <w:tcBorders>
              <w:top w:val="single" w:sz="4" w:space="0" w:color="auto"/>
              <w:left w:val="nil"/>
              <w:bottom w:val="single" w:sz="4" w:space="0" w:color="auto"/>
              <w:right w:val="single" w:sz="4" w:space="0" w:color="auto"/>
            </w:tcBorders>
            <w:hideMark/>
          </w:tcPr>
          <w:p w14:paraId="12037DEE" w14:textId="77777777" w:rsidR="00252152" w:rsidRPr="004F2520" w:rsidRDefault="00252152" w:rsidP="00252152">
            <w:pPr>
              <w:spacing w:line="276" w:lineRule="auto"/>
              <w:jc w:val="center"/>
              <w:rPr>
                <w:rFonts w:ascii="Century Gothic" w:hAnsi="Century Gothic" w:cs="Calibri"/>
                <w:b/>
                <w:bCs/>
                <w:color w:val="000000"/>
                <w:sz w:val="18"/>
                <w:szCs w:val="18"/>
              </w:rPr>
            </w:pPr>
            <w:r w:rsidRPr="004F2520">
              <w:rPr>
                <w:rFonts w:ascii="Century Gothic" w:hAnsi="Century Gothic" w:cs="Calibri"/>
                <w:b/>
                <w:bCs/>
                <w:color w:val="000000" w:themeColor="text1"/>
                <w:sz w:val="18"/>
                <w:szCs w:val="18"/>
              </w:rPr>
              <w:t>Nama Bank</w:t>
            </w:r>
          </w:p>
        </w:tc>
        <w:tc>
          <w:tcPr>
            <w:tcW w:w="1563" w:type="dxa"/>
            <w:tcBorders>
              <w:top w:val="single" w:sz="4" w:space="0" w:color="auto"/>
              <w:left w:val="nil"/>
              <w:bottom w:val="single" w:sz="4" w:space="0" w:color="auto"/>
              <w:right w:val="single" w:sz="4" w:space="0" w:color="auto"/>
            </w:tcBorders>
            <w:hideMark/>
          </w:tcPr>
          <w:p w14:paraId="2B02DCBE" w14:textId="77777777" w:rsidR="00252152" w:rsidRPr="004F2520" w:rsidRDefault="00252152" w:rsidP="00252152">
            <w:pPr>
              <w:spacing w:line="276" w:lineRule="auto"/>
              <w:jc w:val="center"/>
              <w:rPr>
                <w:rFonts w:ascii="Century Gothic" w:hAnsi="Century Gothic" w:cs="Calibri"/>
                <w:b/>
                <w:bCs/>
                <w:color w:val="000000"/>
                <w:sz w:val="18"/>
                <w:szCs w:val="18"/>
              </w:rPr>
            </w:pPr>
            <w:r w:rsidRPr="004F2520">
              <w:rPr>
                <w:rFonts w:ascii="Century Gothic" w:hAnsi="Century Gothic" w:cs="Calibri"/>
                <w:b/>
                <w:bCs/>
                <w:color w:val="000000" w:themeColor="text1"/>
                <w:sz w:val="18"/>
                <w:szCs w:val="18"/>
              </w:rPr>
              <w:t>Tabungan</w:t>
            </w:r>
          </w:p>
        </w:tc>
        <w:tc>
          <w:tcPr>
            <w:tcW w:w="1718" w:type="dxa"/>
            <w:tcBorders>
              <w:top w:val="single" w:sz="4" w:space="0" w:color="auto"/>
              <w:left w:val="nil"/>
              <w:bottom w:val="single" w:sz="4" w:space="0" w:color="auto"/>
              <w:right w:val="single" w:sz="4" w:space="0" w:color="auto"/>
            </w:tcBorders>
            <w:hideMark/>
          </w:tcPr>
          <w:p w14:paraId="27DB313A" w14:textId="77777777" w:rsidR="00252152" w:rsidRPr="004F2520" w:rsidRDefault="00252152" w:rsidP="00252152">
            <w:pPr>
              <w:spacing w:line="276" w:lineRule="auto"/>
              <w:jc w:val="center"/>
              <w:rPr>
                <w:rFonts w:ascii="Century Gothic" w:hAnsi="Century Gothic" w:cs="Calibri"/>
                <w:b/>
                <w:bCs/>
                <w:color w:val="000000"/>
                <w:sz w:val="18"/>
                <w:szCs w:val="18"/>
              </w:rPr>
            </w:pPr>
            <w:r w:rsidRPr="004F2520">
              <w:rPr>
                <w:rFonts w:ascii="Century Gothic" w:hAnsi="Century Gothic" w:cs="Calibri"/>
                <w:b/>
                <w:bCs/>
                <w:color w:val="000000" w:themeColor="text1"/>
                <w:sz w:val="18"/>
                <w:szCs w:val="18"/>
              </w:rPr>
              <w:t>Deposito</w:t>
            </w:r>
          </w:p>
        </w:tc>
        <w:tc>
          <w:tcPr>
            <w:tcW w:w="1539" w:type="dxa"/>
            <w:tcBorders>
              <w:top w:val="single" w:sz="4" w:space="0" w:color="auto"/>
              <w:left w:val="nil"/>
              <w:bottom w:val="single" w:sz="4" w:space="0" w:color="auto"/>
              <w:right w:val="single" w:sz="4" w:space="0" w:color="auto"/>
            </w:tcBorders>
            <w:hideMark/>
          </w:tcPr>
          <w:p w14:paraId="1EFC4D7F" w14:textId="77777777" w:rsidR="00252152" w:rsidRPr="004F2520" w:rsidRDefault="00252152" w:rsidP="00252152">
            <w:pPr>
              <w:spacing w:line="276" w:lineRule="auto"/>
              <w:jc w:val="center"/>
              <w:rPr>
                <w:rFonts w:ascii="Century Gothic" w:hAnsi="Century Gothic" w:cs="Calibri"/>
                <w:b/>
                <w:bCs/>
                <w:color w:val="000000"/>
                <w:sz w:val="18"/>
                <w:szCs w:val="18"/>
              </w:rPr>
            </w:pPr>
            <w:proofErr w:type="spellStart"/>
            <w:r w:rsidRPr="004F2520">
              <w:rPr>
                <w:rFonts w:ascii="Century Gothic" w:hAnsi="Century Gothic" w:cs="Calibri"/>
                <w:b/>
                <w:bCs/>
                <w:color w:val="000000" w:themeColor="text1"/>
                <w:sz w:val="18"/>
                <w:szCs w:val="18"/>
              </w:rPr>
              <w:t>Jumlah</w:t>
            </w:r>
            <w:proofErr w:type="spellEnd"/>
          </w:p>
        </w:tc>
      </w:tr>
      <w:tr w:rsidR="00D06335" w:rsidRPr="00252152" w14:paraId="47C1665C" w14:textId="77777777" w:rsidTr="00D06335">
        <w:trPr>
          <w:trHeight w:val="357"/>
        </w:trPr>
        <w:tc>
          <w:tcPr>
            <w:tcW w:w="604" w:type="dxa"/>
            <w:tcBorders>
              <w:top w:val="nil"/>
              <w:left w:val="single" w:sz="4" w:space="0" w:color="auto"/>
              <w:bottom w:val="single" w:sz="4" w:space="0" w:color="auto"/>
              <w:right w:val="single" w:sz="4" w:space="0" w:color="auto"/>
            </w:tcBorders>
            <w:vAlign w:val="center"/>
            <w:hideMark/>
          </w:tcPr>
          <w:p w14:paraId="3A781904" w14:textId="77777777" w:rsidR="00D06335" w:rsidRPr="004F2520" w:rsidRDefault="00D06335" w:rsidP="00BC00E5">
            <w:pPr>
              <w:spacing w:line="276" w:lineRule="auto"/>
              <w:rPr>
                <w:rFonts w:ascii="Century Gothic" w:hAnsi="Century Gothic" w:cs="Calibri"/>
                <w:color w:val="000000"/>
                <w:sz w:val="18"/>
                <w:szCs w:val="18"/>
              </w:rPr>
            </w:pPr>
            <w:r w:rsidRPr="004F2520">
              <w:rPr>
                <w:rFonts w:ascii="Century Gothic" w:hAnsi="Century Gothic" w:cs="Calibri"/>
                <w:color w:val="000000" w:themeColor="text1"/>
                <w:sz w:val="18"/>
                <w:szCs w:val="18"/>
              </w:rPr>
              <w:t>1.</w:t>
            </w:r>
          </w:p>
        </w:tc>
        <w:tc>
          <w:tcPr>
            <w:tcW w:w="3365" w:type="dxa"/>
            <w:tcBorders>
              <w:top w:val="nil"/>
              <w:left w:val="nil"/>
              <w:bottom w:val="single" w:sz="4" w:space="0" w:color="auto"/>
              <w:right w:val="single" w:sz="4" w:space="0" w:color="auto"/>
            </w:tcBorders>
            <w:vAlign w:val="center"/>
            <w:hideMark/>
          </w:tcPr>
          <w:p w14:paraId="2C646EF8" w14:textId="77777777" w:rsidR="00D06335" w:rsidRPr="004F2520" w:rsidRDefault="00D06335" w:rsidP="00BC00E5">
            <w:pPr>
              <w:spacing w:line="276" w:lineRule="auto"/>
              <w:rPr>
                <w:rFonts w:ascii="Century Gothic" w:hAnsi="Century Gothic" w:cs="Calibri"/>
                <w:color w:val="000000"/>
                <w:sz w:val="18"/>
                <w:szCs w:val="18"/>
              </w:rPr>
            </w:pPr>
            <w:r w:rsidRPr="004F2520">
              <w:rPr>
                <w:rFonts w:ascii="Century Gothic" w:hAnsi="Century Gothic" w:cs="Calibri"/>
                <w:color w:val="000000" w:themeColor="text1"/>
                <w:sz w:val="18"/>
                <w:szCs w:val="18"/>
              </w:rPr>
              <w:t xml:space="preserve"> Bank Nagari Syariah </w:t>
            </w:r>
          </w:p>
        </w:tc>
        <w:tc>
          <w:tcPr>
            <w:tcW w:w="1563" w:type="dxa"/>
            <w:tcBorders>
              <w:top w:val="nil"/>
              <w:left w:val="nil"/>
              <w:bottom w:val="single" w:sz="4" w:space="0" w:color="auto"/>
              <w:right w:val="single" w:sz="4" w:space="0" w:color="auto"/>
            </w:tcBorders>
            <w:shd w:val="clear" w:color="000000" w:fill="FFFFFF"/>
            <w:vAlign w:val="center"/>
            <w:hideMark/>
          </w:tcPr>
          <w:p w14:paraId="2401E2A2" w14:textId="44315F76" w:rsidR="00D06335" w:rsidRPr="004F2520" w:rsidRDefault="00294D12" w:rsidP="00D06335">
            <w:pPr>
              <w:spacing w:line="276" w:lineRule="auto"/>
              <w:jc w:val="right"/>
              <w:rPr>
                <w:rFonts w:ascii="Century Gothic" w:hAnsi="Century Gothic" w:cs="Calibri"/>
                <w:color w:val="000000"/>
                <w:sz w:val="18"/>
                <w:szCs w:val="18"/>
              </w:rPr>
            </w:pPr>
            <w:r w:rsidRPr="004F2520">
              <w:rPr>
                <w:rFonts w:ascii="Century Gothic" w:hAnsi="Century Gothic" w:cs="Calibri"/>
                <w:color w:val="000000"/>
                <w:sz w:val="18"/>
                <w:szCs w:val="18"/>
              </w:rPr>
              <w:t>443</w:t>
            </w:r>
            <w:r w:rsidR="00D06335" w:rsidRPr="004F2520">
              <w:rPr>
                <w:rFonts w:ascii="Century Gothic" w:hAnsi="Century Gothic" w:cs="Calibri"/>
                <w:color w:val="000000"/>
                <w:sz w:val="18"/>
                <w:szCs w:val="18"/>
              </w:rPr>
              <w:t>,</w:t>
            </w:r>
            <w:r w:rsidRPr="004F2520">
              <w:rPr>
                <w:rFonts w:ascii="Century Gothic" w:hAnsi="Century Gothic" w:cs="Calibri"/>
                <w:color w:val="000000"/>
                <w:sz w:val="18"/>
                <w:szCs w:val="18"/>
              </w:rPr>
              <w:t>341</w:t>
            </w:r>
          </w:p>
        </w:tc>
        <w:tc>
          <w:tcPr>
            <w:tcW w:w="1718" w:type="dxa"/>
            <w:tcBorders>
              <w:top w:val="nil"/>
              <w:left w:val="nil"/>
              <w:bottom w:val="single" w:sz="4" w:space="0" w:color="auto"/>
              <w:right w:val="single" w:sz="4" w:space="0" w:color="auto"/>
            </w:tcBorders>
            <w:shd w:val="clear" w:color="000000" w:fill="FFFFFF"/>
            <w:vAlign w:val="center"/>
            <w:hideMark/>
          </w:tcPr>
          <w:p w14:paraId="77601FB7" w14:textId="7F521AB9" w:rsidR="00D06335" w:rsidRPr="004F2520" w:rsidRDefault="00294D12" w:rsidP="00D06335">
            <w:pPr>
              <w:spacing w:line="276" w:lineRule="auto"/>
              <w:jc w:val="right"/>
              <w:rPr>
                <w:rFonts w:ascii="Century Gothic" w:hAnsi="Century Gothic" w:cs="Calibri"/>
                <w:color w:val="000000"/>
                <w:sz w:val="18"/>
                <w:szCs w:val="18"/>
              </w:rPr>
            </w:pPr>
            <w:r w:rsidRPr="004F2520">
              <w:rPr>
                <w:rFonts w:ascii="Century Gothic" w:hAnsi="Century Gothic" w:cs="Calibri"/>
                <w:color w:val="000000"/>
                <w:sz w:val="18"/>
                <w:szCs w:val="18"/>
              </w:rPr>
              <w:t>7.2</w:t>
            </w:r>
            <w:r w:rsidR="00D06335" w:rsidRPr="004F2520">
              <w:rPr>
                <w:rFonts w:ascii="Century Gothic" w:hAnsi="Century Gothic" w:cs="Calibri"/>
                <w:color w:val="000000"/>
                <w:sz w:val="18"/>
                <w:szCs w:val="18"/>
                <w:lang w:val="id-ID"/>
              </w:rPr>
              <w:t>00</w:t>
            </w:r>
            <w:r w:rsidR="00D06335" w:rsidRPr="004F2520">
              <w:rPr>
                <w:rFonts w:ascii="Century Gothic" w:hAnsi="Century Gothic" w:cs="Calibri"/>
                <w:color w:val="000000"/>
                <w:sz w:val="18"/>
                <w:szCs w:val="18"/>
              </w:rPr>
              <w:t>.</w:t>
            </w:r>
            <w:r w:rsidR="00D06335" w:rsidRPr="004F2520">
              <w:rPr>
                <w:rFonts w:ascii="Century Gothic" w:hAnsi="Century Gothic" w:cs="Calibri"/>
                <w:color w:val="000000"/>
                <w:sz w:val="18"/>
                <w:szCs w:val="18"/>
                <w:lang w:val="id-ID"/>
              </w:rPr>
              <w:t>000</w:t>
            </w:r>
          </w:p>
        </w:tc>
        <w:tc>
          <w:tcPr>
            <w:tcW w:w="1539" w:type="dxa"/>
            <w:tcBorders>
              <w:top w:val="nil"/>
              <w:left w:val="nil"/>
              <w:bottom w:val="single" w:sz="4" w:space="0" w:color="auto"/>
              <w:right w:val="single" w:sz="4" w:space="0" w:color="auto"/>
            </w:tcBorders>
            <w:shd w:val="clear" w:color="000000" w:fill="FFFFFF"/>
            <w:vAlign w:val="center"/>
            <w:hideMark/>
          </w:tcPr>
          <w:p w14:paraId="3DAD9888" w14:textId="4B149237" w:rsidR="00D06335" w:rsidRPr="004F2520" w:rsidRDefault="00D06335" w:rsidP="00D06335">
            <w:pPr>
              <w:spacing w:line="276" w:lineRule="auto"/>
              <w:jc w:val="right"/>
              <w:rPr>
                <w:rFonts w:ascii="Century Gothic" w:hAnsi="Century Gothic" w:cs="Calibri"/>
                <w:color w:val="000000"/>
                <w:sz w:val="18"/>
                <w:szCs w:val="18"/>
              </w:rPr>
            </w:pPr>
            <w:r w:rsidRPr="004F2520">
              <w:rPr>
                <w:rFonts w:ascii="Century Gothic" w:hAnsi="Century Gothic" w:cs="Calibri"/>
                <w:color w:val="000000" w:themeColor="text1"/>
                <w:sz w:val="18"/>
                <w:szCs w:val="18"/>
              </w:rPr>
              <w:t xml:space="preserve">       </w:t>
            </w:r>
            <w:r w:rsidR="00294D12" w:rsidRPr="004F2520">
              <w:rPr>
                <w:rFonts w:ascii="Century Gothic" w:hAnsi="Century Gothic" w:cs="Calibri"/>
                <w:color w:val="000000" w:themeColor="text1"/>
                <w:sz w:val="18"/>
                <w:szCs w:val="18"/>
              </w:rPr>
              <w:t>7</w:t>
            </w:r>
            <w:r w:rsidRPr="004F2520">
              <w:rPr>
                <w:rFonts w:ascii="Century Gothic" w:hAnsi="Century Gothic" w:cs="Calibri"/>
                <w:color w:val="000000" w:themeColor="text1"/>
                <w:sz w:val="18"/>
                <w:szCs w:val="18"/>
              </w:rPr>
              <w:t>.</w:t>
            </w:r>
            <w:r w:rsidR="00294D12" w:rsidRPr="004F2520">
              <w:rPr>
                <w:rFonts w:ascii="Century Gothic" w:hAnsi="Century Gothic" w:cs="Calibri"/>
                <w:color w:val="000000" w:themeColor="text1"/>
                <w:sz w:val="18"/>
                <w:szCs w:val="18"/>
              </w:rPr>
              <w:t>64</w:t>
            </w:r>
            <w:r w:rsidRPr="004F2520">
              <w:rPr>
                <w:rFonts w:ascii="Century Gothic" w:hAnsi="Century Gothic" w:cs="Calibri"/>
                <w:color w:val="000000" w:themeColor="text1"/>
                <w:sz w:val="18"/>
                <w:szCs w:val="18"/>
              </w:rPr>
              <w:t>3.</w:t>
            </w:r>
            <w:r w:rsidR="00294D12" w:rsidRPr="004F2520">
              <w:rPr>
                <w:rFonts w:ascii="Century Gothic" w:hAnsi="Century Gothic" w:cs="Calibri"/>
                <w:color w:val="000000" w:themeColor="text1"/>
                <w:sz w:val="18"/>
                <w:szCs w:val="18"/>
              </w:rPr>
              <w:t>341</w:t>
            </w:r>
            <w:r w:rsidRPr="004F2520">
              <w:rPr>
                <w:rFonts w:ascii="Century Gothic" w:hAnsi="Century Gothic" w:cs="Calibri"/>
                <w:color w:val="000000" w:themeColor="text1"/>
                <w:sz w:val="18"/>
                <w:szCs w:val="18"/>
              </w:rPr>
              <w:t xml:space="preserve"> </w:t>
            </w:r>
          </w:p>
        </w:tc>
      </w:tr>
      <w:tr w:rsidR="00D06335" w:rsidRPr="00252152" w14:paraId="3D245ED5" w14:textId="77777777" w:rsidTr="00D06335">
        <w:trPr>
          <w:trHeight w:val="357"/>
        </w:trPr>
        <w:tc>
          <w:tcPr>
            <w:tcW w:w="604" w:type="dxa"/>
            <w:tcBorders>
              <w:top w:val="nil"/>
              <w:left w:val="single" w:sz="4" w:space="0" w:color="auto"/>
              <w:bottom w:val="single" w:sz="4" w:space="0" w:color="auto"/>
              <w:right w:val="single" w:sz="4" w:space="0" w:color="auto"/>
            </w:tcBorders>
            <w:vAlign w:val="center"/>
            <w:hideMark/>
          </w:tcPr>
          <w:p w14:paraId="61809FCD" w14:textId="77777777" w:rsidR="00D06335" w:rsidRPr="004F2520" w:rsidRDefault="00D06335" w:rsidP="00637BF3">
            <w:pPr>
              <w:spacing w:line="276" w:lineRule="auto"/>
              <w:rPr>
                <w:rFonts w:ascii="Century Gothic" w:hAnsi="Century Gothic" w:cs="Calibri"/>
                <w:color w:val="000000"/>
                <w:sz w:val="18"/>
                <w:szCs w:val="18"/>
              </w:rPr>
            </w:pPr>
            <w:r w:rsidRPr="004F2520">
              <w:rPr>
                <w:rFonts w:ascii="Century Gothic" w:hAnsi="Century Gothic" w:cs="Calibri"/>
                <w:color w:val="000000"/>
                <w:sz w:val="18"/>
                <w:szCs w:val="18"/>
              </w:rPr>
              <w:t>2.</w:t>
            </w:r>
          </w:p>
        </w:tc>
        <w:tc>
          <w:tcPr>
            <w:tcW w:w="3365" w:type="dxa"/>
            <w:tcBorders>
              <w:top w:val="nil"/>
              <w:left w:val="nil"/>
              <w:bottom w:val="single" w:sz="4" w:space="0" w:color="auto"/>
              <w:right w:val="single" w:sz="4" w:space="0" w:color="auto"/>
            </w:tcBorders>
            <w:vAlign w:val="center"/>
            <w:hideMark/>
          </w:tcPr>
          <w:p w14:paraId="1E7F6726" w14:textId="77777777" w:rsidR="00D06335" w:rsidRPr="004F2520" w:rsidRDefault="00D06335" w:rsidP="00637BF3">
            <w:pPr>
              <w:spacing w:line="276" w:lineRule="auto"/>
              <w:rPr>
                <w:rFonts w:ascii="Century Gothic" w:hAnsi="Century Gothic" w:cs="Calibri"/>
                <w:color w:val="000000"/>
                <w:sz w:val="18"/>
                <w:szCs w:val="18"/>
                <w:lang w:val="sv-SE"/>
              </w:rPr>
            </w:pPr>
            <w:r w:rsidRPr="004F2520">
              <w:rPr>
                <w:rFonts w:ascii="Century Gothic" w:hAnsi="Century Gothic" w:cs="Calibri"/>
                <w:color w:val="000000"/>
                <w:sz w:val="18"/>
                <w:szCs w:val="18"/>
                <w:lang w:val="sv-SE"/>
              </w:rPr>
              <w:t>PT BPR Cempaka Mitra Nagari</w:t>
            </w:r>
          </w:p>
        </w:tc>
        <w:tc>
          <w:tcPr>
            <w:tcW w:w="1563" w:type="dxa"/>
            <w:tcBorders>
              <w:top w:val="nil"/>
              <w:left w:val="nil"/>
              <w:bottom w:val="single" w:sz="4" w:space="0" w:color="auto"/>
              <w:right w:val="single" w:sz="4" w:space="0" w:color="auto"/>
            </w:tcBorders>
            <w:shd w:val="clear" w:color="000000" w:fill="FFFFFF"/>
            <w:vAlign w:val="center"/>
            <w:hideMark/>
          </w:tcPr>
          <w:p w14:paraId="18A4D0F5" w14:textId="77777777" w:rsidR="00D06335" w:rsidRPr="004F2520" w:rsidRDefault="00D06335" w:rsidP="00637BF3">
            <w:pPr>
              <w:spacing w:line="276" w:lineRule="auto"/>
              <w:jc w:val="right"/>
              <w:rPr>
                <w:rFonts w:ascii="Century Gothic" w:hAnsi="Century Gothic" w:cs="Calibri"/>
                <w:color w:val="000000"/>
                <w:sz w:val="18"/>
                <w:szCs w:val="18"/>
              </w:rPr>
            </w:pPr>
            <w:r w:rsidRPr="004F2520">
              <w:rPr>
                <w:rFonts w:ascii="Century Gothic" w:hAnsi="Century Gothic" w:cs="Calibri"/>
                <w:color w:val="000000"/>
                <w:sz w:val="18"/>
                <w:szCs w:val="18"/>
              </w:rPr>
              <w:t>0</w:t>
            </w:r>
          </w:p>
        </w:tc>
        <w:tc>
          <w:tcPr>
            <w:tcW w:w="1718" w:type="dxa"/>
            <w:tcBorders>
              <w:top w:val="nil"/>
              <w:left w:val="nil"/>
              <w:bottom w:val="single" w:sz="4" w:space="0" w:color="auto"/>
              <w:right w:val="single" w:sz="4" w:space="0" w:color="auto"/>
            </w:tcBorders>
            <w:shd w:val="clear" w:color="000000" w:fill="FFFFFF"/>
            <w:vAlign w:val="center"/>
            <w:hideMark/>
          </w:tcPr>
          <w:p w14:paraId="05F10AAB" w14:textId="77777777" w:rsidR="00D06335" w:rsidRPr="004F2520" w:rsidRDefault="00D06335" w:rsidP="00637BF3">
            <w:pPr>
              <w:spacing w:line="276" w:lineRule="auto"/>
              <w:jc w:val="right"/>
              <w:rPr>
                <w:rFonts w:ascii="Century Gothic" w:hAnsi="Century Gothic" w:cs="Calibri"/>
                <w:color w:val="000000"/>
                <w:sz w:val="18"/>
                <w:szCs w:val="18"/>
              </w:rPr>
            </w:pPr>
            <w:r w:rsidRPr="004F2520">
              <w:rPr>
                <w:rFonts w:ascii="Century Gothic" w:hAnsi="Century Gothic" w:cs="Calibri"/>
                <w:color w:val="000000"/>
                <w:sz w:val="18"/>
                <w:szCs w:val="18"/>
              </w:rPr>
              <w:t>100.000</w:t>
            </w:r>
          </w:p>
        </w:tc>
        <w:tc>
          <w:tcPr>
            <w:tcW w:w="1539" w:type="dxa"/>
            <w:tcBorders>
              <w:top w:val="nil"/>
              <w:left w:val="nil"/>
              <w:bottom w:val="single" w:sz="4" w:space="0" w:color="auto"/>
              <w:right w:val="single" w:sz="4" w:space="0" w:color="auto"/>
            </w:tcBorders>
            <w:shd w:val="clear" w:color="000000" w:fill="FFFFFF"/>
            <w:vAlign w:val="center"/>
            <w:hideMark/>
          </w:tcPr>
          <w:p w14:paraId="0B32F66D" w14:textId="77777777" w:rsidR="00D06335" w:rsidRPr="004F2520" w:rsidRDefault="00D06335" w:rsidP="00823280">
            <w:pPr>
              <w:spacing w:line="276" w:lineRule="auto"/>
              <w:jc w:val="right"/>
              <w:rPr>
                <w:rFonts w:ascii="Century Gothic" w:hAnsi="Century Gothic" w:cs="Calibri"/>
                <w:color w:val="000000"/>
                <w:sz w:val="18"/>
                <w:szCs w:val="18"/>
              </w:rPr>
            </w:pPr>
            <w:r w:rsidRPr="004F2520">
              <w:rPr>
                <w:rFonts w:ascii="Century Gothic" w:hAnsi="Century Gothic" w:cs="Calibri"/>
                <w:color w:val="000000"/>
                <w:sz w:val="18"/>
                <w:szCs w:val="18"/>
              </w:rPr>
              <w:t>100.000</w:t>
            </w:r>
          </w:p>
        </w:tc>
      </w:tr>
      <w:tr w:rsidR="00D06335" w:rsidRPr="00252152" w14:paraId="79BA95E2" w14:textId="77777777" w:rsidTr="00D06335">
        <w:trPr>
          <w:trHeight w:val="323"/>
        </w:trPr>
        <w:tc>
          <w:tcPr>
            <w:tcW w:w="3969" w:type="dxa"/>
            <w:gridSpan w:val="2"/>
            <w:tcBorders>
              <w:top w:val="single" w:sz="4" w:space="0" w:color="auto"/>
              <w:left w:val="single" w:sz="4" w:space="0" w:color="auto"/>
              <w:bottom w:val="single" w:sz="4" w:space="0" w:color="auto"/>
              <w:right w:val="single" w:sz="4" w:space="0" w:color="auto"/>
            </w:tcBorders>
            <w:hideMark/>
          </w:tcPr>
          <w:p w14:paraId="3756E3CD" w14:textId="77777777" w:rsidR="00D06335" w:rsidRPr="004F2520" w:rsidRDefault="00D06335" w:rsidP="00252152">
            <w:pPr>
              <w:spacing w:line="276" w:lineRule="auto"/>
              <w:jc w:val="center"/>
              <w:rPr>
                <w:rFonts w:ascii="Century Gothic" w:hAnsi="Century Gothic" w:cs="Calibri"/>
                <w:b/>
                <w:bCs/>
                <w:color w:val="000000"/>
                <w:sz w:val="18"/>
                <w:szCs w:val="18"/>
              </w:rPr>
            </w:pPr>
            <w:r w:rsidRPr="004F2520">
              <w:rPr>
                <w:rFonts w:ascii="Century Gothic" w:hAnsi="Century Gothic" w:cs="Calibri"/>
                <w:b/>
                <w:bCs/>
                <w:color w:val="000000" w:themeColor="text1"/>
                <w:sz w:val="18"/>
                <w:szCs w:val="18"/>
              </w:rPr>
              <w:t>J U M L  A H</w:t>
            </w:r>
          </w:p>
        </w:tc>
        <w:tc>
          <w:tcPr>
            <w:tcW w:w="1563" w:type="dxa"/>
            <w:tcBorders>
              <w:top w:val="nil"/>
              <w:left w:val="nil"/>
              <w:bottom w:val="single" w:sz="4" w:space="0" w:color="auto"/>
              <w:right w:val="single" w:sz="4" w:space="0" w:color="auto"/>
            </w:tcBorders>
            <w:vAlign w:val="center"/>
            <w:hideMark/>
          </w:tcPr>
          <w:p w14:paraId="1B6E01D2" w14:textId="5546FBF5" w:rsidR="00D06335" w:rsidRPr="004F2520" w:rsidRDefault="00294D12" w:rsidP="00D06335">
            <w:pPr>
              <w:spacing w:line="276" w:lineRule="auto"/>
              <w:jc w:val="right"/>
              <w:rPr>
                <w:rFonts w:ascii="Century Gothic" w:hAnsi="Century Gothic" w:cs="Calibri"/>
                <w:b/>
                <w:color w:val="000000"/>
                <w:sz w:val="18"/>
                <w:szCs w:val="18"/>
              </w:rPr>
            </w:pPr>
            <w:r w:rsidRPr="004F2520">
              <w:rPr>
                <w:rFonts w:ascii="Century Gothic" w:hAnsi="Century Gothic" w:cs="Calibri"/>
                <w:b/>
                <w:color w:val="000000"/>
                <w:sz w:val="18"/>
                <w:szCs w:val="18"/>
              </w:rPr>
              <w:t>44</w:t>
            </w:r>
            <w:r w:rsidR="00D06335" w:rsidRPr="004F2520">
              <w:rPr>
                <w:rFonts w:ascii="Century Gothic" w:hAnsi="Century Gothic" w:cs="Calibri"/>
                <w:b/>
                <w:color w:val="000000"/>
                <w:sz w:val="18"/>
                <w:szCs w:val="18"/>
              </w:rPr>
              <w:t>3,</w:t>
            </w:r>
            <w:r w:rsidRPr="004F2520">
              <w:rPr>
                <w:rFonts w:ascii="Century Gothic" w:hAnsi="Century Gothic" w:cs="Calibri"/>
                <w:b/>
                <w:color w:val="000000"/>
                <w:sz w:val="18"/>
                <w:szCs w:val="18"/>
              </w:rPr>
              <w:t>341</w:t>
            </w:r>
          </w:p>
        </w:tc>
        <w:tc>
          <w:tcPr>
            <w:tcW w:w="1718" w:type="dxa"/>
            <w:tcBorders>
              <w:top w:val="nil"/>
              <w:left w:val="nil"/>
              <w:bottom w:val="single" w:sz="4" w:space="0" w:color="auto"/>
              <w:right w:val="single" w:sz="4" w:space="0" w:color="auto"/>
            </w:tcBorders>
            <w:vAlign w:val="center"/>
            <w:hideMark/>
          </w:tcPr>
          <w:p w14:paraId="6648A0AA" w14:textId="7CECA4FF" w:rsidR="00D06335" w:rsidRPr="004F2520" w:rsidRDefault="00294D12" w:rsidP="00D06335">
            <w:pPr>
              <w:spacing w:line="276" w:lineRule="auto"/>
              <w:jc w:val="right"/>
              <w:rPr>
                <w:rFonts w:ascii="Century Gothic" w:hAnsi="Century Gothic" w:cs="Calibri"/>
                <w:b/>
                <w:color w:val="000000"/>
                <w:sz w:val="18"/>
                <w:szCs w:val="18"/>
              </w:rPr>
            </w:pPr>
            <w:r w:rsidRPr="004F2520">
              <w:rPr>
                <w:rFonts w:ascii="Century Gothic" w:hAnsi="Century Gothic" w:cs="Calibri"/>
                <w:b/>
                <w:color w:val="000000"/>
                <w:sz w:val="18"/>
                <w:szCs w:val="18"/>
              </w:rPr>
              <w:t>7</w:t>
            </w:r>
            <w:r w:rsidR="00D06335" w:rsidRPr="004F2520">
              <w:rPr>
                <w:rFonts w:ascii="Century Gothic" w:hAnsi="Century Gothic" w:cs="Calibri"/>
                <w:b/>
                <w:color w:val="000000"/>
                <w:sz w:val="18"/>
                <w:szCs w:val="18"/>
              </w:rPr>
              <w:t>.</w:t>
            </w:r>
            <w:r w:rsidRPr="004F2520">
              <w:rPr>
                <w:rFonts w:ascii="Century Gothic" w:hAnsi="Century Gothic" w:cs="Calibri"/>
                <w:b/>
                <w:color w:val="000000"/>
                <w:sz w:val="18"/>
                <w:szCs w:val="18"/>
              </w:rPr>
              <w:t>3</w:t>
            </w:r>
            <w:r w:rsidR="00D06335" w:rsidRPr="004F2520">
              <w:rPr>
                <w:rFonts w:ascii="Century Gothic" w:hAnsi="Century Gothic" w:cs="Calibri"/>
                <w:b/>
                <w:color w:val="000000"/>
                <w:sz w:val="18"/>
                <w:szCs w:val="18"/>
                <w:lang w:val="id-ID"/>
              </w:rPr>
              <w:t>00</w:t>
            </w:r>
            <w:r w:rsidR="00D06335" w:rsidRPr="004F2520">
              <w:rPr>
                <w:rFonts w:ascii="Century Gothic" w:hAnsi="Century Gothic" w:cs="Calibri"/>
                <w:b/>
                <w:color w:val="000000"/>
                <w:sz w:val="18"/>
                <w:szCs w:val="18"/>
              </w:rPr>
              <w:t>.</w:t>
            </w:r>
            <w:r w:rsidR="00D06335" w:rsidRPr="004F2520">
              <w:rPr>
                <w:rFonts w:ascii="Century Gothic" w:hAnsi="Century Gothic" w:cs="Calibri"/>
                <w:b/>
                <w:color w:val="000000"/>
                <w:sz w:val="18"/>
                <w:szCs w:val="18"/>
                <w:lang w:val="id-ID"/>
              </w:rPr>
              <w:t>000</w:t>
            </w:r>
          </w:p>
        </w:tc>
        <w:tc>
          <w:tcPr>
            <w:tcW w:w="1539" w:type="dxa"/>
            <w:tcBorders>
              <w:top w:val="nil"/>
              <w:left w:val="nil"/>
              <w:bottom w:val="single" w:sz="4" w:space="0" w:color="auto"/>
              <w:right w:val="single" w:sz="4" w:space="0" w:color="auto"/>
            </w:tcBorders>
            <w:vAlign w:val="center"/>
            <w:hideMark/>
          </w:tcPr>
          <w:p w14:paraId="0B488FA0" w14:textId="54911E7A" w:rsidR="00D06335" w:rsidRPr="004F2520" w:rsidRDefault="00D06335" w:rsidP="00EE1081">
            <w:pPr>
              <w:spacing w:line="276" w:lineRule="auto"/>
              <w:jc w:val="right"/>
              <w:rPr>
                <w:rFonts w:ascii="Century Gothic" w:hAnsi="Century Gothic" w:cs="Calibri"/>
                <w:b/>
                <w:color w:val="000000"/>
                <w:sz w:val="18"/>
                <w:szCs w:val="18"/>
              </w:rPr>
            </w:pPr>
            <w:r w:rsidRPr="004F2520">
              <w:rPr>
                <w:rFonts w:ascii="Century Gothic" w:hAnsi="Century Gothic" w:cs="Calibri"/>
                <w:b/>
                <w:color w:val="000000" w:themeColor="text1"/>
                <w:sz w:val="18"/>
                <w:szCs w:val="18"/>
              </w:rPr>
              <w:t xml:space="preserve">       </w:t>
            </w:r>
            <w:r w:rsidR="00294D12" w:rsidRPr="004F2520">
              <w:rPr>
                <w:rFonts w:ascii="Century Gothic" w:hAnsi="Century Gothic" w:cs="Calibri"/>
                <w:b/>
                <w:color w:val="000000" w:themeColor="text1"/>
                <w:sz w:val="18"/>
                <w:szCs w:val="18"/>
              </w:rPr>
              <w:t>7</w:t>
            </w:r>
            <w:r w:rsidRPr="004F2520">
              <w:rPr>
                <w:rFonts w:ascii="Century Gothic" w:hAnsi="Century Gothic" w:cs="Calibri"/>
                <w:b/>
                <w:color w:val="000000" w:themeColor="text1"/>
                <w:sz w:val="18"/>
                <w:szCs w:val="18"/>
              </w:rPr>
              <w:t>.</w:t>
            </w:r>
            <w:r w:rsidR="00294D12" w:rsidRPr="004F2520">
              <w:rPr>
                <w:rFonts w:ascii="Century Gothic" w:hAnsi="Century Gothic" w:cs="Calibri"/>
                <w:b/>
                <w:color w:val="000000" w:themeColor="text1"/>
                <w:sz w:val="18"/>
                <w:szCs w:val="18"/>
              </w:rPr>
              <w:t>74</w:t>
            </w:r>
            <w:r w:rsidRPr="004F2520">
              <w:rPr>
                <w:rFonts w:ascii="Century Gothic" w:hAnsi="Century Gothic" w:cs="Calibri"/>
                <w:b/>
                <w:color w:val="000000" w:themeColor="text1"/>
                <w:sz w:val="18"/>
                <w:szCs w:val="18"/>
              </w:rPr>
              <w:t>3.</w:t>
            </w:r>
            <w:r w:rsidR="00294D12" w:rsidRPr="004F2520">
              <w:rPr>
                <w:rFonts w:ascii="Century Gothic" w:hAnsi="Century Gothic" w:cs="Calibri"/>
                <w:b/>
                <w:color w:val="000000" w:themeColor="text1"/>
                <w:sz w:val="18"/>
                <w:szCs w:val="18"/>
              </w:rPr>
              <w:t>341</w:t>
            </w:r>
            <w:r w:rsidRPr="004F2520">
              <w:rPr>
                <w:rFonts w:ascii="Century Gothic" w:hAnsi="Century Gothic" w:cs="Calibri"/>
                <w:b/>
                <w:color w:val="000000" w:themeColor="text1"/>
                <w:sz w:val="18"/>
                <w:szCs w:val="18"/>
              </w:rPr>
              <w:t xml:space="preserve"> </w:t>
            </w:r>
          </w:p>
        </w:tc>
      </w:tr>
    </w:tbl>
    <w:p w14:paraId="0614F81D" w14:textId="77777777" w:rsidR="00252152" w:rsidRPr="00A7674E" w:rsidRDefault="00252152" w:rsidP="00F06BFE">
      <w:pPr>
        <w:spacing w:line="360" w:lineRule="auto"/>
        <w:jc w:val="both"/>
        <w:rPr>
          <w:rFonts w:ascii="Century Gothic" w:hAnsi="Century Gothic" w:cs="Arial"/>
          <w:color w:val="548DD4" w:themeColor="text2" w:themeTint="99"/>
          <w:sz w:val="10"/>
          <w:szCs w:val="10"/>
          <w:lang w:val="sv-SE"/>
        </w:rPr>
      </w:pPr>
    </w:p>
    <w:p w14:paraId="6D7F317F" w14:textId="77777777" w:rsidR="00024448" w:rsidRPr="00024448" w:rsidRDefault="00252152" w:rsidP="00FD6BF2">
      <w:pPr>
        <w:numPr>
          <w:ilvl w:val="1"/>
          <w:numId w:val="4"/>
        </w:numPr>
        <w:tabs>
          <w:tab w:val="left" w:pos="709"/>
          <w:tab w:val="left" w:pos="1134"/>
          <w:tab w:val="left" w:pos="1276"/>
        </w:tabs>
        <w:spacing w:line="360" w:lineRule="auto"/>
        <w:ind w:left="729" w:hanging="303"/>
        <w:jc w:val="both"/>
        <w:rPr>
          <w:rFonts w:ascii="Century Gothic" w:hAnsi="Century Gothic" w:cs="Arial"/>
          <w:b/>
          <w:sz w:val="20"/>
          <w:szCs w:val="20"/>
        </w:rPr>
      </w:pPr>
      <w:proofErr w:type="spellStart"/>
      <w:r>
        <w:rPr>
          <w:rFonts w:ascii="Century Gothic" w:hAnsi="Century Gothic" w:cs="Arial"/>
          <w:b/>
          <w:sz w:val="20"/>
          <w:szCs w:val="20"/>
        </w:rPr>
        <w:t>Kredit</w:t>
      </w:r>
      <w:proofErr w:type="spellEnd"/>
      <w:r>
        <w:rPr>
          <w:rFonts w:ascii="Century Gothic" w:hAnsi="Century Gothic" w:cs="Arial"/>
          <w:b/>
          <w:sz w:val="20"/>
          <w:szCs w:val="20"/>
        </w:rPr>
        <w:t xml:space="preserve"> Yang Diberika</w:t>
      </w:r>
      <w:r w:rsidR="00024448">
        <w:rPr>
          <w:rFonts w:ascii="Century Gothic" w:hAnsi="Century Gothic" w:cs="Arial"/>
          <w:b/>
          <w:sz w:val="20"/>
          <w:szCs w:val="20"/>
        </w:rPr>
        <w:t>n</w:t>
      </w:r>
    </w:p>
    <w:p w14:paraId="439AC17C" w14:textId="66605983" w:rsidR="00024448" w:rsidRPr="00024448" w:rsidRDefault="00024448" w:rsidP="00154501">
      <w:pPr>
        <w:pStyle w:val="ListParagraph"/>
        <w:spacing w:line="276" w:lineRule="auto"/>
        <w:ind w:left="709"/>
        <w:jc w:val="both"/>
        <w:rPr>
          <w:rFonts w:ascii="Century Gothic" w:hAnsi="Century Gothic" w:cs="Calibri"/>
          <w:color w:val="000000" w:themeColor="text1"/>
          <w:sz w:val="20"/>
          <w:szCs w:val="20"/>
        </w:rPr>
      </w:pPr>
      <w:proofErr w:type="spellStart"/>
      <w:r w:rsidRPr="00024448">
        <w:rPr>
          <w:rFonts w:ascii="Century Gothic" w:hAnsi="Century Gothic" w:cs="Calibri"/>
          <w:color w:val="000000" w:themeColor="text1"/>
          <w:sz w:val="20"/>
          <w:szCs w:val="20"/>
        </w:rPr>
        <w:t>Kredit</w:t>
      </w:r>
      <w:proofErr w:type="spellEnd"/>
      <w:r w:rsidRPr="00024448">
        <w:rPr>
          <w:rFonts w:ascii="Century Gothic" w:hAnsi="Century Gothic" w:cs="Calibri"/>
          <w:color w:val="000000" w:themeColor="text1"/>
          <w:sz w:val="20"/>
          <w:szCs w:val="20"/>
        </w:rPr>
        <w:t xml:space="preserve">  yang  </w:t>
      </w:r>
      <w:proofErr w:type="spellStart"/>
      <w:r w:rsidRPr="00024448">
        <w:rPr>
          <w:rFonts w:ascii="Century Gothic" w:hAnsi="Century Gothic" w:cs="Calibri"/>
          <w:color w:val="000000" w:themeColor="text1"/>
          <w:sz w:val="20"/>
          <w:szCs w:val="20"/>
        </w:rPr>
        <w:t>diberikan</w:t>
      </w:r>
      <w:proofErr w:type="spellEnd"/>
      <w:r w:rsidRPr="00024448">
        <w:rPr>
          <w:rFonts w:ascii="Century Gothic" w:hAnsi="Century Gothic" w:cs="Calibri"/>
          <w:color w:val="000000" w:themeColor="text1"/>
          <w:sz w:val="20"/>
          <w:szCs w:val="20"/>
        </w:rPr>
        <w:t xml:space="preserve">  pada </w:t>
      </w:r>
      <w:proofErr w:type="spellStart"/>
      <w:r w:rsidRPr="00024448">
        <w:rPr>
          <w:rFonts w:ascii="Century Gothic" w:hAnsi="Century Gothic" w:cs="Calibri"/>
          <w:color w:val="000000" w:themeColor="text1"/>
          <w:sz w:val="20"/>
          <w:szCs w:val="20"/>
        </w:rPr>
        <w:t>akhir</w:t>
      </w:r>
      <w:proofErr w:type="spellEnd"/>
      <w:r w:rsidRPr="00024448">
        <w:rPr>
          <w:rFonts w:ascii="Century Gothic" w:hAnsi="Century Gothic" w:cs="Calibri"/>
          <w:color w:val="000000" w:themeColor="text1"/>
          <w:sz w:val="20"/>
          <w:szCs w:val="20"/>
        </w:rPr>
        <w:t xml:space="preserve"> </w:t>
      </w:r>
      <w:proofErr w:type="spellStart"/>
      <w:r w:rsidRPr="00024448">
        <w:rPr>
          <w:rFonts w:ascii="Century Gothic" w:hAnsi="Century Gothic" w:cs="Calibri"/>
          <w:color w:val="000000" w:themeColor="text1"/>
          <w:sz w:val="20"/>
          <w:szCs w:val="20"/>
        </w:rPr>
        <w:t>tahun</w:t>
      </w:r>
      <w:proofErr w:type="spellEnd"/>
      <w:r w:rsidRPr="00024448">
        <w:rPr>
          <w:rFonts w:ascii="Century Gothic" w:hAnsi="Century Gothic" w:cs="Calibri"/>
          <w:color w:val="000000" w:themeColor="text1"/>
          <w:sz w:val="20"/>
          <w:szCs w:val="20"/>
        </w:rPr>
        <w:t xml:space="preserve"> 20</w:t>
      </w:r>
      <w:r w:rsidRPr="00024448">
        <w:rPr>
          <w:rFonts w:ascii="Century Gothic" w:hAnsi="Century Gothic" w:cs="Calibri"/>
          <w:color w:val="000000" w:themeColor="text1"/>
          <w:sz w:val="20"/>
          <w:szCs w:val="20"/>
          <w:lang w:val="id-ID"/>
        </w:rPr>
        <w:t>2</w:t>
      </w:r>
      <w:r w:rsidR="00135544">
        <w:rPr>
          <w:rFonts w:ascii="Century Gothic" w:hAnsi="Century Gothic" w:cs="Calibri"/>
          <w:color w:val="000000" w:themeColor="text1"/>
          <w:sz w:val="20"/>
          <w:szCs w:val="20"/>
        </w:rPr>
        <w:t>5</w:t>
      </w:r>
      <w:r w:rsidRPr="00024448">
        <w:rPr>
          <w:rFonts w:ascii="Century Gothic" w:hAnsi="Century Gothic" w:cs="Calibri"/>
          <w:color w:val="000000" w:themeColor="text1"/>
          <w:sz w:val="20"/>
          <w:szCs w:val="20"/>
        </w:rPr>
        <w:t xml:space="preserve"> </w:t>
      </w:r>
      <w:proofErr w:type="spellStart"/>
      <w:r w:rsidRPr="00024448">
        <w:rPr>
          <w:rFonts w:ascii="Century Gothic" w:hAnsi="Century Gothic" w:cs="Calibri"/>
          <w:color w:val="000000" w:themeColor="text1"/>
          <w:sz w:val="20"/>
          <w:szCs w:val="20"/>
        </w:rPr>
        <w:t>adalah</w:t>
      </w:r>
      <w:proofErr w:type="spellEnd"/>
      <w:r w:rsidRPr="00024448">
        <w:rPr>
          <w:rFonts w:ascii="Century Gothic" w:hAnsi="Century Gothic" w:cs="Calibri"/>
          <w:color w:val="000000" w:themeColor="text1"/>
          <w:sz w:val="20"/>
          <w:szCs w:val="20"/>
        </w:rPr>
        <w:t xml:space="preserve"> </w:t>
      </w:r>
      <w:proofErr w:type="spellStart"/>
      <w:r w:rsidRPr="00024448">
        <w:rPr>
          <w:rFonts w:ascii="Century Gothic" w:hAnsi="Century Gothic" w:cs="Calibri"/>
          <w:color w:val="000000" w:themeColor="text1"/>
          <w:sz w:val="20"/>
          <w:szCs w:val="20"/>
        </w:rPr>
        <w:t>sebesar</w:t>
      </w:r>
      <w:proofErr w:type="spellEnd"/>
      <w:r w:rsidRPr="00024448">
        <w:rPr>
          <w:rFonts w:ascii="Century Gothic" w:hAnsi="Century Gothic" w:cs="Calibri"/>
          <w:color w:val="000000" w:themeColor="text1"/>
          <w:sz w:val="20"/>
          <w:szCs w:val="20"/>
        </w:rPr>
        <w:t xml:space="preserve"> Rp. </w:t>
      </w:r>
      <w:r w:rsidR="00135544">
        <w:rPr>
          <w:rFonts w:ascii="Century Gothic" w:hAnsi="Century Gothic" w:cs="Calibri"/>
          <w:color w:val="000000" w:themeColor="text1"/>
          <w:sz w:val="20"/>
          <w:szCs w:val="20"/>
        </w:rPr>
        <w:t>189</w:t>
      </w:r>
      <w:r w:rsidRPr="00024448">
        <w:rPr>
          <w:rFonts w:ascii="Century Gothic" w:hAnsi="Century Gothic" w:cs="Calibri"/>
          <w:color w:val="000000" w:themeColor="text1"/>
          <w:sz w:val="20"/>
          <w:szCs w:val="20"/>
          <w:lang w:val="id-ID"/>
        </w:rPr>
        <w:t>,</w:t>
      </w:r>
      <w:r w:rsidR="00135544">
        <w:rPr>
          <w:rFonts w:ascii="Century Gothic" w:hAnsi="Century Gothic" w:cs="Calibri"/>
          <w:color w:val="000000" w:themeColor="text1"/>
          <w:sz w:val="20"/>
          <w:szCs w:val="20"/>
          <w:lang w:val="id-ID"/>
        </w:rPr>
        <w:t>683</w:t>
      </w:r>
      <w:r w:rsidR="00AD7A9B">
        <w:rPr>
          <w:rFonts w:ascii="Century Gothic" w:hAnsi="Century Gothic" w:cs="Calibri"/>
          <w:color w:val="000000" w:themeColor="text1"/>
          <w:sz w:val="20"/>
          <w:szCs w:val="20"/>
        </w:rPr>
        <w:t>,-</w:t>
      </w:r>
      <w:r w:rsidRPr="00024448">
        <w:rPr>
          <w:rFonts w:ascii="Century Gothic" w:hAnsi="Century Gothic" w:cs="Calibri"/>
          <w:color w:val="000000" w:themeColor="text1"/>
          <w:sz w:val="20"/>
          <w:szCs w:val="20"/>
          <w:lang w:val="id-ID"/>
        </w:rPr>
        <w:t xml:space="preserve"> </w:t>
      </w:r>
      <w:proofErr w:type="spellStart"/>
      <w:r w:rsidRPr="00024448">
        <w:rPr>
          <w:rFonts w:ascii="Century Gothic" w:hAnsi="Century Gothic" w:cs="Calibri"/>
          <w:color w:val="000000" w:themeColor="text1"/>
          <w:sz w:val="20"/>
          <w:szCs w:val="20"/>
        </w:rPr>
        <w:t>ribu</w:t>
      </w:r>
      <w:proofErr w:type="spellEnd"/>
      <w:r w:rsidRPr="00024448">
        <w:rPr>
          <w:rFonts w:ascii="Century Gothic" w:hAnsi="Century Gothic" w:cs="Calibri"/>
          <w:color w:val="000000" w:themeColor="text1"/>
          <w:sz w:val="20"/>
          <w:szCs w:val="20"/>
          <w:lang w:val="id-ID"/>
        </w:rPr>
        <w:t>,</w:t>
      </w:r>
      <w:r w:rsidRPr="00024448">
        <w:rPr>
          <w:rFonts w:ascii="Century Gothic" w:hAnsi="Century Gothic" w:cs="Calibri"/>
          <w:color w:val="000000" w:themeColor="text1"/>
          <w:sz w:val="20"/>
          <w:szCs w:val="20"/>
        </w:rPr>
        <w:t xml:space="preserve"> </w:t>
      </w:r>
      <w:proofErr w:type="spellStart"/>
      <w:r w:rsidRPr="00024448">
        <w:rPr>
          <w:rFonts w:ascii="Century Gothic" w:hAnsi="Century Gothic" w:cs="Calibri"/>
          <w:color w:val="000000" w:themeColor="text1"/>
          <w:sz w:val="20"/>
          <w:szCs w:val="20"/>
        </w:rPr>
        <w:t>mengalami</w:t>
      </w:r>
      <w:proofErr w:type="spellEnd"/>
      <w:r w:rsidRPr="00024448">
        <w:rPr>
          <w:rFonts w:ascii="Century Gothic" w:hAnsi="Century Gothic" w:cs="Calibri"/>
          <w:color w:val="000000" w:themeColor="text1"/>
          <w:sz w:val="20"/>
          <w:szCs w:val="20"/>
        </w:rPr>
        <w:t xml:space="preserve"> </w:t>
      </w:r>
      <w:proofErr w:type="spellStart"/>
      <w:r w:rsidR="00AD7A9B">
        <w:rPr>
          <w:rFonts w:ascii="Century Gothic" w:hAnsi="Century Gothic" w:cs="Calibri"/>
          <w:color w:val="000000" w:themeColor="text1"/>
          <w:sz w:val="20"/>
          <w:szCs w:val="20"/>
        </w:rPr>
        <w:t>penurunan</w:t>
      </w:r>
      <w:proofErr w:type="spellEnd"/>
      <w:r w:rsidRPr="00024448">
        <w:rPr>
          <w:rFonts w:ascii="Century Gothic" w:hAnsi="Century Gothic" w:cs="Calibri"/>
          <w:color w:val="000000" w:themeColor="text1"/>
          <w:sz w:val="20"/>
          <w:szCs w:val="20"/>
        </w:rPr>
        <w:t xml:space="preserve"> </w:t>
      </w:r>
      <w:proofErr w:type="spellStart"/>
      <w:r w:rsidRPr="00024448">
        <w:rPr>
          <w:rFonts w:ascii="Century Gothic" w:hAnsi="Century Gothic" w:cs="Calibri"/>
          <w:color w:val="000000" w:themeColor="text1"/>
          <w:sz w:val="20"/>
          <w:szCs w:val="20"/>
        </w:rPr>
        <w:t>sebesar</w:t>
      </w:r>
      <w:proofErr w:type="spellEnd"/>
      <w:r w:rsidRPr="00024448">
        <w:rPr>
          <w:rFonts w:ascii="Century Gothic" w:hAnsi="Century Gothic" w:cs="Calibri"/>
          <w:color w:val="000000" w:themeColor="text1"/>
          <w:sz w:val="20"/>
          <w:szCs w:val="20"/>
        </w:rPr>
        <w:t xml:space="preserve"> Rp</w:t>
      </w:r>
      <w:r w:rsidRPr="00024448">
        <w:rPr>
          <w:rFonts w:ascii="Century Gothic" w:hAnsi="Century Gothic" w:cs="Calibri"/>
          <w:color w:val="000000" w:themeColor="text1"/>
          <w:sz w:val="20"/>
          <w:szCs w:val="20"/>
          <w:lang w:val="id-ID"/>
        </w:rPr>
        <w:t xml:space="preserve">. </w:t>
      </w:r>
      <w:r w:rsidR="00135544">
        <w:rPr>
          <w:rFonts w:ascii="Century Gothic" w:hAnsi="Century Gothic" w:cs="Calibri"/>
          <w:color w:val="000000" w:themeColor="text1"/>
          <w:sz w:val="20"/>
          <w:szCs w:val="20"/>
          <w:lang w:val="id-ID"/>
        </w:rPr>
        <w:t>254</w:t>
      </w:r>
      <w:r w:rsidRPr="00024448">
        <w:rPr>
          <w:rFonts w:ascii="Century Gothic" w:hAnsi="Century Gothic" w:cs="Calibri"/>
          <w:color w:val="000000" w:themeColor="text1"/>
          <w:sz w:val="20"/>
          <w:szCs w:val="20"/>
          <w:lang w:val="id-ID"/>
        </w:rPr>
        <w:t>,</w:t>
      </w:r>
      <w:r w:rsidR="00135544">
        <w:rPr>
          <w:rFonts w:ascii="Century Gothic" w:hAnsi="Century Gothic" w:cs="Calibri"/>
          <w:color w:val="000000" w:themeColor="text1"/>
          <w:sz w:val="20"/>
          <w:szCs w:val="20"/>
          <w:lang w:val="id-ID"/>
        </w:rPr>
        <w:t>619</w:t>
      </w:r>
      <w:r w:rsidR="00AD7A9B">
        <w:rPr>
          <w:rFonts w:ascii="Century Gothic" w:hAnsi="Century Gothic" w:cs="Calibri"/>
          <w:color w:val="000000" w:themeColor="text1"/>
          <w:sz w:val="20"/>
          <w:szCs w:val="20"/>
        </w:rPr>
        <w:t xml:space="preserve">,- </w:t>
      </w:r>
      <w:proofErr w:type="spellStart"/>
      <w:r w:rsidR="00AD7A9B">
        <w:rPr>
          <w:rFonts w:ascii="Century Gothic" w:hAnsi="Century Gothic" w:cs="Calibri"/>
          <w:color w:val="000000" w:themeColor="text1"/>
          <w:sz w:val="20"/>
          <w:szCs w:val="20"/>
        </w:rPr>
        <w:t>ribu</w:t>
      </w:r>
      <w:proofErr w:type="spellEnd"/>
      <w:r w:rsidR="00AD7A9B">
        <w:rPr>
          <w:rFonts w:ascii="Century Gothic" w:hAnsi="Century Gothic" w:cs="Calibri"/>
          <w:color w:val="000000" w:themeColor="text1"/>
          <w:sz w:val="20"/>
          <w:szCs w:val="20"/>
        </w:rPr>
        <w:t xml:space="preserve"> </w:t>
      </w:r>
      <w:proofErr w:type="spellStart"/>
      <w:r w:rsidR="00AD7A9B">
        <w:rPr>
          <w:rFonts w:ascii="Century Gothic" w:hAnsi="Century Gothic" w:cs="Calibri"/>
          <w:color w:val="000000" w:themeColor="text1"/>
          <w:sz w:val="20"/>
          <w:szCs w:val="20"/>
        </w:rPr>
        <w:t>atau</w:t>
      </w:r>
      <w:proofErr w:type="spellEnd"/>
      <w:r w:rsidR="00AD7A9B">
        <w:rPr>
          <w:rFonts w:ascii="Century Gothic" w:hAnsi="Century Gothic" w:cs="Calibri"/>
          <w:color w:val="000000" w:themeColor="text1"/>
          <w:sz w:val="20"/>
          <w:szCs w:val="20"/>
        </w:rPr>
        <w:t xml:space="preserve"> </w:t>
      </w:r>
      <w:proofErr w:type="spellStart"/>
      <w:r w:rsidR="00AD7A9B">
        <w:rPr>
          <w:rFonts w:ascii="Century Gothic" w:hAnsi="Century Gothic" w:cs="Calibri"/>
          <w:color w:val="000000" w:themeColor="text1"/>
          <w:sz w:val="20"/>
          <w:szCs w:val="20"/>
        </w:rPr>
        <w:t>turun</w:t>
      </w:r>
      <w:proofErr w:type="spellEnd"/>
      <w:r w:rsidRPr="00024448">
        <w:rPr>
          <w:rFonts w:ascii="Century Gothic" w:hAnsi="Century Gothic" w:cs="Calibri"/>
          <w:color w:val="000000" w:themeColor="text1"/>
          <w:sz w:val="20"/>
          <w:szCs w:val="20"/>
        </w:rPr>
        <w:t xml:space="preserve"> </w:t>
      </w:r>
      <w:r w:rsidR="00135544">
        <w:rPr>
          <w:rFonts w:ascii="Century Gothic" w:hAnsi="Century Gothic" w:cs="Calibri"/>
          <w:color w:val="000000" w:themeColor="text1"/>
          <w:sz w:val="20"/>
          <w:szCs w:val="20"/>
        </w:rPr>
        <w:t>57</w:t>
      </w:r>
      <w:r w:rsidRPr="00024448">
        <w:rPr>
          <w:rFonts w:ascii="Century Gothic" w:hAnsi="Century Gothic" w:cs="Calibri"/>
          <w:color w:val="000000" w:themeColor="text1"/>
          <w:sz w:val="20"/>
          <w:szCs w:val="20"/>
          <w:lang w:val="id-ID"/>
        </w:rPr>
        <w:t>.</w:t>
      </w:r>
      <w:r w:rsidR="00135544">
        <w:rPr>
          <w:rFonts w:ascii="Century Gothic" w:hAnsi="Century Gothic" w:cs="Calibri"/>
          <w:color w:val="000000" w:themeColor="text1"/>
          <w:sz w:val="20"/>
          <w:szCs w:val="20"/>
          <w:lang w:val="id-ID"/>
        </w:rPr>
        <w:t>31</w:t>
      </w:r>
      <w:r w:rsidR="00B422EB">
        <w:rPr>
          <w:rFonts w:ascii="Century Gothic" w:hAnsi="Century Gothic" w:cs="Calibri"/>
          <w:color w:val="000000" w:themeColor="text1"/>
          <w:sz w:val="20"/>
          <w:szCs w:val="20"/>
        </w:rPr>
        <w:t xml:space="preserve"> </w:t>
      </w:r>
      <w:r w:rsidRPr="00024448">
        <w:rPr>
          <w:rFonts w:ascii="Century Gothic" w:hAnsi="Century Gothic" w:cs="Calibri"/>
          <w:color w:val="000000" w:themeColor="text1"/>
          <w:sz w:val="20"/>
          <w:szCs w:val="20"/>
        </w:rPr>
        <w:t xml:space="preserve">% </w:t>
      </w:r>
      <w:proofErr w:type="spellStart"/>
      <w:r w:rsidRPr="00024448">
        <w:rPr>
          <w:rFonts w:ascii="Century Gothic" w:hAnsi="Century Gothic" w:cs="Calibri"/>
          <w:color w:val="000000" w:themeColor="text1"/>
          <w:sz w:val="20"/>
          <w:szCs w:val="20"/>
        </w:rPr>
        <w:t>dari</w:t>
      </w:r>
      <w:proofErr w:type="spellEnd"/>
      <w:r w:rsidRPr="00024448">
        <w:rPr>
          <w:rFonts w:ascii="Century Gothic" w:hAnsi="Century Gothic" w:cs="Calibri"/>
          <w:color w:val="000000" w:themeColor="text1"/>
          <w:sz w:val="20"/>
          <w:szCs w:val="20"/>
        </w:rPr>
        <w:t xml:space="preserve"> </w:t>
      </w:r>
      <w:proofErr w:type="spellStart"/>
      <w:r w:rsidRPr="00024448">
        <w:rPr>
          <w:rFonts w:ascii="Century Gothic" w:hAnsi="Century Gothic" w:cs="Calibri"/>
          <w:color w:val="000000" w:themeColor="text1"/>
          <w:sz w:val="20"/>
          <w:szCs w:val="20"/>
        </w:rPr>
        <w:t>posisi</w:t>
      </w:r>
      <w:proofErr w:type="spellEnd"/>
      <w:r w:rsidRPr="00024448">
        <w:rPr>
          <w:rFonts w:ascii="Century Gothic" w:hAnsi="Century Gothic" w:cs="Calibri"/>
          <w:color w:val="000000" w:themeColor="text1"/>
          <w:sz w:val="20"/>
          <w:szCs w:val="20"/>
        </w:rPr>
        <w:t xml:space="preserve"> </w:t>
      </w:r>
      <w:proofErr w:type="spellStart"/>
      <w:r w:rsidRPr="00024448">
        <w:rPr>
          <w:rFonts w:ascii="Century Gothic" w:hAnsi="Century Gothic" w:cs="Calibri"/>
          <w:color w:val="000000" w:themeColor="text1"/>
          <w:sz w:val="20"/>
          <w:szCs w:val="20"/>
        </w:rPr>
        <w:t>ak</w:t>
      </w:r>
      <w:r w:rsidR="00B05623">
        <w:rPr>
          <w:rFonts w:ascii="Century Gothic" w:hAnsi="Century Gothic" w:cs="Calibri"/>
          <w:color w:val="000000" w:themeColor="text1"/>
          <w:sz w:val="20"/>
          <w:szCs w:val="20"/>
        </w:rPr>
        <w:t>hir</w:t>
      </w:r>
      <w:proofErr w:type="spellEnd"/>
      <w:r w:rsidR="00B05623">
        <w:rPr>
          <w:rFonts w:ascii="Century Gothic" w:hAnsi="Century Gothic" w:cs="Calibri"/>
          <w:color w:val="000000" w:themeColor="text1"/>
          <w:sz w:val="20"/>
          <w:szCs w:val="20"/>
        </w:rPr>
        <w:t xml:space="preserve"> </w:t>
      </w:r>
      <w:proofErr w:type="spellStart"/>
      <w:r w:rsidR="00B05623">
        <w:rPr>
          <w:rFonts w:ascii="Century Gothic" w:hAnsi="Century Gothic" w:cs="Calibri"/>
          <w:color w:val="000000" w:themeColor="text1"/>
          <w:sz w:val="20"/>
          <w:szCs w:val="20"/>
        </w:rPr>
        <w:t>tahun</w:t>
      </w:r>
      <w:proofErr w:type="spellEnd"/>
      <w:r w:rsidR="00B05623">
        <w:rPr>
          <w:rFonts w:ascii="Century Gothic" w:hAnsi="Century Gothic" w:cs="Calibri"/>
          <w:color w:val="000000" w:themeColor="text1"/>
          <w:sz w:val="20"/>
          <w:szCs w:val="20"/>
        </w:rPr>
        <w:t xml:space="preserve"> 202</w:t>
      </w:r>
      <w:r w:rsidR="00135544">
        <w:rPr>
          <w:rFonts w:ascii="Century Gothic" w:hAnsi="Century Gothic" w:cs="Calibri"/>
          <w:color w:val="000000" w:themeColor="text1"/>
          <w:sz w:val="20"/>
          <w:szCs w:val="20"/>
        </w:rPr>
        <w:t>4</w:t>
      </w:r>
      <w:r w:rsidR="00B05623">
        <w:rPr>
          <w:rFonts w:ascii="Century Gothic" w:hAnsi="Century Gothic" w:cs="Calibri"/>
          <w:color w:val="000000" w:themeColor="text1"/>
          <w:sz w:val="20"/>
          <w:szCs w:val="20"/>
        </w:rPr>
        <w:t xml:space="preserve"> </w:t>
      </w:r>
      <w:proofErr w:type="spellStart"/>
      <w:r w:rsidR="00B05623">
        <w:rPr>
          <w:rFonts w:ascii="Century Gothic" w:hAnsi="Century Gothic" w:cs="Calibri"/>
          <w:color w:val="000000" w:themeColor="text1"/>
          <w:sz w:val="20"/>
          <w:szCs w:val="20"/>
        </w:rPr>
        <w:t>yaitu</w:t>
      </w:r>
      <w:proofErr w:type="spellEnd"/>
      <w:r w:rsidR="00B05623">
        <w:rPr>
          <w:rFonts w:ascii="Century Gothic" w:hAnsi="Century Gothic" w:cs="Calibri"/>
          <w:color w:val="000000" w:themeColor="text1"/>
          <w:sz w:val="20"/>
          <w:szCs w:val="20"/>
        </w:rPr>
        <w:t xml:space="preserve"> </w:t>
      </w:r>
      <w:proofErr w:type="spellStart"/>
      <w:r w:rsidR="00B05623">
        <w:rPr>
          <w:rFonts w:ascii="Century Gothic" w:hAnsi="Century Gothic" w:cs="Calibri"/>
          <w:color w:val="000000" w:themeColor="text1"/>
          <w:sz w:val="20"/>
          <w:szCs w:val="20"/>
        </w:rPr>
        <w:t>sebesar</w:t>
      </w:r>
      <w:proofErr w:type="spellEnd"/>
      <w:r w:rsidR="00B05623">
        <w:rPr>
          <w:rFonts w:ascii="Century Gothic" w:hAnsi="Century Gothic" w:cs="Calibri"/>
          <w:color w:val="000000" w:themeColor="text1"/>
          <w:sz w:val="20"/>
          <w:szCs w:val="20"/>
        </w:rPr>
        <w:t xml:space="preserve"> </w:t>
      </w:r>
      <w:r w:rsidRPr="00024448">
        <w:rPr>
          <w:rFonts w:ascii="Century Gothic" w:hAnsi="Century Gothic" w:cs="Calibri"/>
          <w:color w:val="000000" w:themeColor="text1"/>
          <w:sz w:val="20"/>
          <w:szCs w:val="20"/>
        </w:rPr>
        <w:t>Rp</w:t>
      </w:r>
      <w:r w:rsidRPr="00024448">
        <w:rPr>
          <w:rFonts w:ascii="Century Gothic" w:hAnsi="Century Gothic" w:cs="Calibri"/>
          <w:color w:val="000000" w:themeColor="text1"/>
          <w:sz w:val="20"/>
          <w:szCs w:val="20"/>
          <w:lang w:val="id-ID"/>
        </w:rPr>
        <w:t xml:space="preserve">. </w:t>
      </w:r>
      <w:r w:rsidR="00135544">
        <w:rPr>
          <w:rFonts w:ascii="Century Gothic" w:hAnsi="Century Gothic" w:cs="Calibri"/>
          <w:color w:val="000000" w:themeColor="text1"/>
          <w:sz w:val="20"/>
          <w:szCs w:val="20"/>
          <w:lang w:val="id-ID"/>
        </w:rPr>
        <w:t>444</w:t>
      </w:r>
      <w:r w:rsidR="007216D7">
        <w:rPr>
          <w:rFonts w:ascii="Century Gothic" w:hAnsi="Century Gothic" w:cs="Calibri"/>
          <w:color w:val="000000" w:themeColor="text1"/>
          <w:sz w:val="20"/>
          <w:szCs w:val="20"/>
        </w:rPr>
        <w:t>.</w:t>
      </w:r>
      <w:r w:rsidR="00135544">
        <w:rPr>
          <w:rFonts w:ascii="Century Gothic" w:hAnsi="Century Gothic" w:cs="Calibri"/>
          <w:color w:val="000000" w:themeColor="text1"/>
          <w:sz w:val="20"/>
          <w:szCs w:val="20"/>
        </w:rPr>
        <w:t>302</w:t>
      </w:r>
      <w:r w:rsidRPr="00024448">
        <w:rPr>
          <w:rFonts w:ascii="Century Gothic" w:hAnsi="Century Gothic" w:cs="Calibri"/>
          <w:color w:val="000000" w:themeColor="text1"/>
          <w:sz w:val="20"/>
          <w:szCs w:val="20"/>
        </w:rPr>
        <w:t xml:space="preserve"> </w:t>
      </w:r>
      <w:proofErr w:type="spellStart"/>
      <w:r w:rsidRPr="00024448">
        <w:rPr>
          <w:rFonts w:ascii="Century Gothic" w:hAnsi="Century Gothic" w:cs="Calibri"/>
          <w:color w:val="000000" w:themeColor="text1"/>
          <w:sz w:val="20"/>
          <w:szCs w:val="20"/>
        </w:rPr>
        <w:t>ribu</w:t>
      </w:r>
      <w:proofErr w:type="spellEnd"/>
      <w:r w:rsidRPr="00024448">
        <w:rPr>
          <w:rFonts w:ascii="Century Gothic" w:hAnsi="Century Gothic" w:cs="Calibri"/>
          <w:color w:val="000000" w:themeColor="text1"/>
          <w:sz w:val="20"/>
          <w:szCs w:val="20"/>
          <w:lang w:val="id-ID"/>
        </w:rPr>
        <w:t>,</w:t>
      </w:r>
      <w:r w:rsidRPr="00024448">
        <w:rPr>
          <w:rFonts w:ascii="Century Gothic" w:hAnsi="Century Gothic" w:cs="Calibri"/>
          <w:color w:val="000000" w:themeColor="text1"/>
          <w:sz w:val="20"/>
          <w:szCs w:val="20"/>
        </w:rPr>
        <w:t xml:space="preserve"> Jika </w:t>
      </w:r>
      <w:proofErr w:type="spellStart"/>
      <w:r w:rsidRPr="00024448">
        <w:rPr>
          <w:rFonts w:ascii="Century Gothic" w:hAnsi="Century Gothic" w:cs="Calibri"/>
          <w:color w:val="000000" w:themeColor="text1"/>
          <w:sz w:val="20"/>
          <w:szCs w:val="20"/>
        </w:rPr>
        <w:t>dibandingkan</w:t>
      </w:r>
      <w:proofErr w:type="spellEnd"/>
      <w:r w:rsidRPr="00024448">
        <w:rPr>
          <w:rFonts w:ascii="Century Gothic" w:hAnsi="Century Gothic" w:cs="Calibri"/>
          <w:color w:val="000000" w:themeColor="text1"/>
          <w:sz w:val="20"/>
          <w:szCs w:val="20"/>
        </w:rPr>
        <w:t xml:space="preserve"> </w:t>
      </w:r>
      <w:proofErr w:type="spellStart"/>
      <w:r w:rsidRPr="00024448">
        <w:rPr>
          <w:rFonts w:ascii="Century Gothic" w:hAnsi="Century Gothic" w:cs="Calibri"/>
          <w:color w:val="000000" w:themeColor="text1"/>
          <w:sz w:val="20"/>
          <w:szCs w:val="20"/>
        </w:rPr>
        <w:t>dengan</w:t>
      </w:r>
      <w:proofErr w:type="spellEnd"/>
      <w:r w:rsidRPr="00024448">
        <w:rPr>
          <w:rFonts w:ascii="Century Gothic" w:hAnsi="Century Gothic" w:cs="Calibri"/>
          <w:color w:val="000000" w:themeColor="text1"/>
          <w:sz w:val="20"/>
          <w:szCs w:val="20"/>
        </w:rPr>
        <w:t xml:space="preserve"> </w:t>
      </w:r>
      <w:proofErr w:type="spellStart"/>
      <w:r w:rsidRPr="00024448">
        <w:rPr>
          <w:rFonts w:ascii="Century Gothic" w:hAnsi="Century Gothic" w:cs="Calibri"/>
          <w:color w:val="000000" w:themeColor="text1"/>
          <w:sz w:val="20"/>
          <w:szCs w:val="20"/>
        </w:rPr>
        <w:t>Rencana</w:t>
      </w:r>
      <w:proofErr w:type="spellEnd"/>
      <w:r w:rsidRPr="00024448">
        <w:rPr>
          <w:rFonts w:ascii="Century Gothic" w:hAnsi="Century Gothic" w:cs="Calibri"/>
          <w:color w:val="000000" w:themeColor="text1"/>
          <w:sz w:val="20"/>
          <w:szCs w:val="20"/>
        </w:rPr>
        <w:t xml:space="preserve"> </w:t>
      </w:r>
      <w:proofErr w:type="spellStart"/>
      <w:r w:rsidRPr="00024448">
        <w:rPr>
          <w:rFonts w:ascii="Century Gothic" w:hAnsi="Century Gothic" w:cs="Calibri"/>
          <w:color w:val="000000" w:themeColor="text1"/>
          <w:sz w:val="20"/>
          <w:szCs w:val="20"/>
        </w:rPr>
        <w:t>Bisnis</w:t>
      </w:r>
      <w:proofErr w:type="spellEnd"/>
      <w:r w:rsidRPr="00024448">
        <w:rPr>
          <w:rFonts w:ascii="Century Gothic" w:hAnsi="Century Gothic" w:cs="Calibri"/>
          <w:color w:val="000000" w:themeColor="text1"/>
          <w:sz w:val="20"/>
          <w:szCs w:val="20"/>
        </w:rPr>
        <w:t xml:space="preserve"> </w:t>
      </w:r>
      <w:proofErr w:type="spellStart"/>
      <w:r w:rsidRPr="00024448">
        <w:rPr>
          <w:rFonts w:ascii="Century Gothic" w:hAnsi="Century Gothic" w:cs="Calibri"/>
          <w:color w:val="000000" w:themeColor="text1"/>
          <w:sz w:val="20"/>
          <w:szCs w:val="20"/>
        </w:rPr>
        <w:t>tahun</w:t>
      </w:r>
      <w:proofErr w:type="spellEnd"/>
      <w:r w:rsidRPr="00024448">
        <w:rPr>
          <w:rFonts w:ascii="Century Gothic" w:hAnsi="Century Gothic" w:cs="Calibri"/>
          <w:color w:val="000000" w:themeColor="text1"/>
          <w:sz w:val="20"/>
          <w:szCs w:val="20"/>
        </w:rPr>
        <w:t xml:space="preserve"> 20</w:t>
      </w:r>
      <w:r w:rsidRPr="00024448">
        <w:rPr>
          <w:rFonts w:ascii="Century Gothic" w:hAnsi="Century Gothic" w:cs="Calibri"/>
          <w:color w:val="000000" w:themeColor="text1"/>
          <w:sz w:val="20"/>
          <w:szCs w:val="20"/>
          <w:lang w:val="id-ID"/>
        </w:rPr>
        <w:t>2</w:t>
      </w:r>
      <w:r w:rsidR="00135544">
        <w:rPr>
          <w:rFonts w:ascii="Century Gothic" w:hAnsi="Century Gothic" w:cs="Calibri"/>
          <w:color w:val="000000" w:themeColor="text1"/>
          <w:sz w:val="20"/>
          <w:szCs w:val="20"/>
          <w:lang w:val="id-ID"/>
        </w:rPr>
        <w:t>5</w:t>
      </w:r>
      <w:r w:rsidRPr="00024448">
        <w:rPr>
          <w:rFonts w:ascii="Century Gothic" w:hAnsi="Century Gothic" w:cs="Calibri"/>
          <w:color w:val="000000" w:themeColor="text1"/>
          <w:sz w:val="20"/>
          <w:szCs w:val="20"/>
        </w:rPr>
        <w:t xml:space="preserve"> </w:t>
      </w:r>
      <w:proofErr w:type="spellStart"/>
      <w:r w:rsidRPr="00024448">
        <w:rPr>
          <w:rFonts w:ascii="Century Gothic" w:hAnsi="Century Gothic" w:cs="Calibri"/>
          <w:color w:val="000000" w:themeColor="text1"/>
          <w:sz w:val="20"/>
          <w:szCs w:val="20"/>
        </w:rPr>
        <w:t>sebesar</w:t>
      </w:r>
      <w:proofErr w:type="spellEnd"/>
      <w:r w:rsidR="00B422EB">
        <w:rPr>
          <w:rFonts w:ascii="Century Gothic" w:hAnsi="Century Gothic" w:cs="Calibri"/>
          <w:color w:val="000000" w:themeColor="text1"/>
          <w:sz w:val="20"/>
          <w:szCs w:val="20"/>
        </w:rPr>
        <w:t xml:space="preserve">    </w:t>
      </w:r>
      <w:r w:rsidRPr="00024448">
        <w:rPr>
          <w:rFonts w:ascii="Century Gothic" w:hAnsi="Century Gothic" w:cs="Calibri"/>
          <w:color w:val="000000" w:themeColor="text1"/>
          <w:sz w:val="20"/>
          <w:szCs w:val="20"/>
        </w:rPr>
        <w:t xml:space="preserve"> </w:t>
      </w:r>
      <w:r w:rsidR="00AD7A9B">
        <w:rPr>
          <w:rFonts w:ascii="Century Gothic" w:hAnsi="Century Gothic" w:cs="Calibri"/>
          <w:color w:val="000000" w:themeColor="text1"/>
          <w:sz w:val="20"/>
          <w:szCs w:val="20"/>
        </w:rPr>
        <w:t xml:space="preserve">      </w:t>
      </w:r>
      <w:r w:rsidRPr="00024448">
        <w:rPr>
          <w:rFonts w:ascii="Century Gothic" w:hAnsi="Century Gothic" w:cs="Calibri"/>
          <w:color w:val="000000" w:themeColor="text1"/>
          <w:sz w:val="20"/>
          <w:szCs w:val="20"/>
        </w:rPr>
        <w:t>Rp</w:t>
      </w:r>
      <w:r w:rsidRPr="00024448">
        <w:rPr>
          <w:rFonts w:ascii="Century Gothic" w:hAnsi="Century Gothic" w:cs="Calibri"/>
          <w:color w:val="000000" w:themeColor="text1"/>
          <w:sz w:val="20"/>
          <w:szCs w:val="20"/>
          <w:lang w:val="id-ID"/>
        </w:rPr>
        <w:t xml:space="preserve">. </w:t>
      </w:r>
      <w:r w:rsidR="00135544">
        <w:rPr>
          <w:rFonts w:ascii="Century Gothic" w:hAnsi="Century Gothic" w:cs="Calibri"/>
          <w:color w:val="000000" w:themeColor="text1"/>
          <w:sz w:val="20"/>
          <w:szCs w:val="20"/>
          <w:lang w:val="id-ID"/>
        </w:rPr>
        <w:t>517</w:t>
      </w:r>
      <w:r w:rsidR="00B422EB">
        <w:rPr>
          <w:rFonts w:ascii="Century Gothic" w:hAnsi="Century Gothic" w:cs="Calibri"/>
          <w:color w:val="000000" w:themeColor="text1"/>
          <w:sz w:val="20"/>
          <w:szCs w:val="20"/>
        </w:rPr>
        <w:t>.</w:t>
      </w:r>
      <w:r w:rsidR="00135544">
        <w:rPr>
          <w:rFonts w:ascii="Century Gothic" w:hAnsi="Century Gothic" w:cs="Calibri"/>
          <w:color w:val="000000" w:themeColor="text1"/>
          <w:sz w:val="20"/>
          <w:szCs w:val="20"/>
        </w:rPr>
        <w:t>616</w:t>
      </w:r>
      <w:r w:rsidR="00B422EB">
        <w:rPr>
          <w:rFonts w:ascii="Century Gothic" w:hAnsi="Century Gothic" w:cs="Calibri"/>
          <w:color w:val="000000" w:themeColor="text1"/>
          <w:sz w:val="20"/>
          <w:szCs w:val="20"/>
        </w:rPr>
        <w:t>,-</w:t>
      </w:r>
      <w:r w:rsidRPr="00024448">
        <w:rPr>
          <w:rFonts w:ascii="Century Gothic" w:hAnsi="Century Gothic" w:cs="Calibri"/>
          <w:color w:val="000000" w:themeColor="text1"/>
          <w:sz w:val="20"/>
          <w:szCs w:val="20"/>
        </w:rPr>
        <w:t xml:space="preserve"> </w:t>
      </w:r>
      <w:proofErr w:type="spellStart"/>
      <w:r w:rsidRPr="00024448">
        <w:rPr>
          <w:rFonts w:ascii="Century Gothic" w:hAnsi="Century Gothic" w:cs="Calibri"/>
          <w:color w:val="000000" w:themeColor="text1"/>
          <w:sz w:val="20"/>
          <w:szCs w:val="20"/>
        </w:rPr>
        <w:t>ribu</w:t>
      </w:r>
      <w:proofErr w:type="spellEnd"/>
      <w:r w:rsidRPr="00024448">
        <w:rPr>
          <w:rFonts w:ascii="Century Gothic" w:hAnsi="Century Gothic" w:cs="Calibri"/>
          <w:color w:val="000000" w:themeColor="text1"/>
          <w:sz w:val="20"/>
          <w:szCs w:val="20"/>
          <w:lang w:val="id-ID"/>
        </w:rPr>
        <w:t>,</w:t>
      </w:r>
      <w:r w:rsidRPr="00024448">
        <w:rPr>
          <w:rFonts w:ascii="Century Gothic" w:hAnsi="Century Gothic" w:cs="Calibri"/>
          <w:color w:val="000000" w:themeColor="text1"/>
          <w:sz w:val="20"/>
          <w:szCs w:val="20"/>
        </w:rPr>
        <w:t xml:space="preserve"> </w:t>
      </w:r>
      <w:proofErr w:type="spellStart"/>
      <w:r w:rsidRPr="00024448">
        <w:rPr>
          <w:rFonts w:ascii="Century Gothic" w:hAnsi="Century Gothic" w:cs="Calibri"/>
          <w:color w:val="000000" w:themeColor="text1"/>
          <w:sz w:val="20"/>
          <w:szCs w:val="20"/>
        </w:rPr>
        <w:t>maka</w:t>
      </w:r>
      <w:proofErr w:type="spellEnd"/>
      <w:r w:rsidRPr="00024448">
        <w:rPr>
          <w:rFonts w:ascii="Century Gothic" w:hAnsi="Century Gothic" w:cs="Calibri"/>
          <w:color w:val="000000" w:themeColor="text1"/>
          <w:sz w:val="20"/>
          <w:szCs w:val="20"/>
        </w:rPr>
        <w:t xml:space="preserve"> </w:t>
      </w:r>
      <w:proofErr w:type="spellStart"/>
      <w:r w:rsidRPr="00024448">
        <w:rPr>
          <w:rFonts w:ascii="Century Gothic" w:hAnsi="Century Gothic" w:cs="Calibri"/>
          <w:color w:val="000000" w:themeColor="text1"/>
          <w:sz w:val="20"/>
          <w:szCs w:val="20"/>
        </w:rPr>
        <w:t>pencapaiannya</w:t>
      </w:r>
      <w:proofErr w:type="spellEnd"/>
      <w:r w:rsidRPr="00024448">
        <w:rPr>
          <w:rFonts w:ascii="Century Gothic" w:hAnsi="Century Gothic" w:cs="Calibri"/>
          <w:color w:val="000000" w:themeColor="text1"/>
          <w:sz w:val="20"/>
          <w:szCs w:val="20"/>
        </w:rPr>
        <w:t xml:space="preserve"> </w:t>
      </w:r>
      <w:proofErr w:type="spellStart"/>
      <w:r w:rsidRPr="00024448">
        <w:rPr>
          <w:rFonts w:ascii="Century Gothic" w:hAnsi="Century Gothic" w:cs="Calibri"/>
          <w:color w:val="000000" w:themeColor="text1"/>
          <w:sz w:val="20"/>
          <w:szCs w:val="20"/>
        </w:rPr>
        <w:t>adalah</w:t>
      </w:r>
      <w:proofErr w:type="spellEnd"/>
      <w:r w:rsidRPr="00024448">
        <w:rPr>
          <w:rFonts w:ascii="Century Gothic" w:hAnsi="Century Gothic" w:cs="Calibri"/>
          <w:color w:val="000000" w:themeColor="text1"/>
          <w:sz w:val="20"/>
          <w:szCs w:val="20"/>
        </w:rPr>
        <w:t xml:space="preserve"> </w:t>
      </w:r>
      <w:r w:rsidR="007E2435">
        <w:rPr>
          <w:rFonts w:ascii="Century Gothic" w:hAnsi="Century Gothic" w:cs="Calibri"/>
          <w:color w:val="000000" w:themeColor="text1"/>
          <w:sz w:val="20"/>
          <w:szCs w:val="20"/>
        </w:rPr>
        <w:t>36</w:t>
      </w:r>
      <w:r w:rsidRPr="00024448">
        <w:rPr>
          <w:rFonts w:ascii="Century Gothic" w:hAnsi="Century Gothic" w:cs="Calibri"/>
          <w:color w:val="000000" w:themeColor="text1"/>
          <w:sz w:val="20"/>
          <w:szCs w:val="20"/>
          <w:lang w:val="id-ID"/>
        </w:rPr>
        <w:t>.</w:t>
      </w:r>
      <w:r w:rsidR="007E2435">
        <w:rPr>
          <w:rFonts w:ascii="Century Gothic" w:hAnsi="Century Gothic" w:cs="Calibri"/>
          <w:color w:val="000000" w:themeColor="text1"/>
          <w:sz w:val="20"/>
          <w:szCs w:val="20"/>
          <w:lang w:val="id-ID"/>
        </w:rPr>
        <w:t>65</w:t>
      </w:r>
      <w:r w:rsidRPr="00024448">
        <w:rPr>
          <w:rFonts w:ascii="Century Gothic" w:hAnsi="Century Gothic" w:cs="Calibri"/>
          <w:color w:val="000000" w:themeColor="text1"/>
          <w:sz w:val="20"/>
          <w:szCs w:val="20"/>
        </w:rPr>
        <w:t>%</w:t>
      </w:r>
      <w:r w:rsidRPr="00024448">
        <w:rPr>
          <w:rFonts w:ascii="Century Gothic" w:hAnsi="Century Gothic" w:cs="Calibri"/>
          <w:color w:val="000000" w:themeColor="text1"/>
          <w:sz w:val="20"/>
          <w:szCs w:val="20"/>
          <w:lang w:val="id-ID"/>
        </w:rPr>
        <w:t>.</w:t>
      </w:r>
    </w:p>
    <w:p w14:paraId="22FD7EB3" w14:textId="77777777" w:rsidR="00024448" w:rsidRPr="00B74355" w:rsidRDefault="00024448" w:rsidP="00154501">
      <w:pPr>
        <w:spacing w:before="120" w:after="120" w:line="276" w:lineRule="auto"/>
        <w:ind w:left="709"/>
        <w:jc w:val="both"/>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Kredit yang diberikan menurut jenis penggunaan :</w:t>
      </w:r>
    </w:p>
    <w:p w14:paraId="71F26BE5" w14:textId="77777777" w:rsidR="00024448" w:rsidRPr="00332F85" w:rsidRDefault="00332F85" w:rsidP="00332F85">
      <w:pPr>
        <w:pStyle w:val="NoSpacing"/>
        <w:ind w:left="5760" w:firstLine="720"/>
        <w:rPr>
          <w:rFonts w:ascii="Century Gothic" w:hAnsi="Century Gothic" w:cs="Arial"/>
          <w:b/>
          <w:i/>
          <w:sz w:val="16"/>
          <w:szCs w:val="16"/>
          <w:lang w:val="sv-SE"/>
        </w:rPr>
      </w:pPr>
      <w:r w:rsidRPr="00B74355">
        <w:rPr>
          <w:rFonts w:ascii="Century Gothic" w:hAnsi="Century Gothic"/>
          <w:b/>
          <w:i/>
          <w:sz w:val="16"/>
          <w:szCs w:val="16"/>
          <w:lang w:val="sv-SE"/>
        </w:rPr>
        <w:t xml:space="preserve">                                 </w:t>
      </w:r>
      <w:r w:rsidRPr="00B93D4C">
        <w:rPr>
          <w:rFonts w:ascii="Century Gothic" w:hAnsi="Century Gothic"/>
          <w:b/>
          <w:i/>
          <w:sz w:val="16"/>
          <w:szCs w:val="16"/>
        </w:rPr>
        <w:t xml:space="preserve">( </w:t>
      </w:r>
      <w:proofErr w:type="spellStart"/>
      <w:r w:rsidRPr="00B93D4C">
        <w:rPr>
          <w:rFonts w:ascii="Century Gothic" w:hAnsi="Century Gothic"/>
          <w:b/>
          <w:i/>
          <w:sz w:val="16"/>
          <w:szCs w:val="16"/>
        </w:rPr>
        <w:t>dalam</w:t>
      </w:r>
      <w:proofErr w:type="spellEnd"/>
      <w:r w:rsidRPr="00B93D4C">
        <w:rPr>
          <w:rFonts w:ascii="Century Gothic" w:hAnsi="Century Gothic"/>
          <w:b/>
          <w:i/>
          <w:sz w:val="16"/>
          <w:szCs w:val="16"/>
        </w:rPr>
        <w:t xml:space="preserve"> </w:t>
      </w:r>
      <w:proofErr w:type="spellStart"/>
      <w:r w:rsidRPr="00B93D4C">
        <w:rPr>
          <w:rFonts w:ascii="Century Gothic" w:hAnsi="Century Gothic"/>
          <w:b/>
          <w:i/>
          <w:sz w:val="16"/>
          <w:szCs w:val="16"/>
        </w:rPr>
        <w:t>ribuan</w:t>
      </w:r>
      <w:proofErr w:type="spellEnd"/>
      <w:r w:rsidRPr="00B93D4C">
        <w:rPr>
          <w:rFonts w:ascii="Century Gothic" w:hAnsi="Century Gothic"/>
          <w:b/>
          <w:i/>
          <w:sz w:val="16"/>
          <w:szCs w:val="16"/>
        </w:rPr>
        <w:t xml:space="preserve"> rupiah)</w:t>
      </w:r>
    </w:p>
    <w:tbl>
      <w:tblPr>
        <w:tblW w:w="9072" w:type="dxa"/>
        <w:tblInd w:w="8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27"/>
        <w:gridCol w:w="1134"/>
        <w:gridCol w:w="1239"/>
        <w:gridCol w:w="1151"/>
        <w:gridCol w:w="1012"/>
        <w:gridCol w:w="992"/>
        <w:gridCol w:w="1417"/>
      </w:tblGrid>
      <w:tr w:rsidR="001E7A2A" w:rsidRPr="00024448" w14:paraId="635F99A5" w14:textId="77777777" w:rsidTr="00512F50">
        <w:trPr>
          <w:trHeight w:val="199"/>
        </w:trPr>
        <w:tc>
          <w:tcPr>
            <w:tcW w:w="2127" w:type="dxa"/>
            <w:tcBorders>
              <w:bottom w:val="nil"/>
            </w:tcBorders>
            <w:shd w:val="clear" w:color="000000" w:fill="FFFFFF"/>
            <w:vAlign w:val="bottom"/>
            <w:hideMark/>
          </w:tcPr>
          <w:p w14:paraId="7C222C58" w14:textId="77777777" w:rsidR="001E7A2A" w:rsidRPr="00024448" w:rsidRDefault="001E7A2A" w:rsidP="00024448">
            <w:pPr>
              <w:rPr>
                <w:rFonts w:ascii="Century Gothic" w:hAnsi="Century Gothic" w:cs="Calibri"/>
                <w:b/>
                <w:bCs/>
                <w:color w:val="000000" w:themeColor="text1"/>
                <w:sz w:val="18"/>
                <w:szCs w:val="18"/>
              </w:rPr>
            </w:pPr>
            <w:r w:rsidRPr="00024448">
              <w:rPr>
                <w:rFonts w:ascii="Century Gothic" w:hAnsi="Century Gothic" w:cs="Calibri"/>
                <w:b/>
                <w:bCs/>
                <w:color w:val="000000" w:themeColor="text1"/>
                <w:sz w:val="18"/>
                <w:szCs w:val="18"/>
              </w:rPr>
              <w:t> </w:t>
            </w:r>
          </w:p>
        </w:tc>
        <w:tc>
          <w:tcPr>
            <w:tcW w:w="1134" w:type="dxa"/>
            <w:tcBorders>
              <w:bottom w:val="nil"/>
            </w:tcBorders>
            <w:shd w:val="clear" w:color="000000" w:fill="FFFFFF"/>
            <w:vAlign w:val="bottom"/>
            <w:hideMark/>
          </w:tcPr>
          <w:p w14:paraId="460C2B6C" w14:textId="77777777" w:rsidR="001E7A2A" w:rsidRPr="00024448" w:rsidRDefault="001E7A2A" w:rsidP="00024448">
            <w:pPr>
              <w:jc w:val="center"/>
              <w:rPr>
                <w:rFonts w:ascii="Century Gothic" w:hAnsi="Century Gothic" w:cs="Calibri"/>
                <w:b/>
                <w:color w:val="000000" w:themeColor="text1"/>
                <w:sz w:val="18"/>
                <w:szCs w:val="18"/>
              </w:rPr>
            </w:pPr>
            <w:proofErr w:type="spellStart"/>
            <w:r w:rsidRPr="00024448">
              <w:rPr>
                <w:rFonts w:ascii="Century Gothic" w:hAnsi="Century Gothic" w:cs="Calibri"/>
                <w:b/>
                <w:color w:val="000000" w:themeColor="text1"/>
                <w:sz w:val="18"/>
                <w:szCs w:val="18"/>
              </w:rPr>
              <w:t>Posisi</w:t>
            </w:r>
            <w:proofErr w:type="spellEnd"/>
          </w:p>
        </w:tc>
        <w:tc>
          <w:tcPr>
            <w:tcW w:w="1239" w:type="dxa"/>
            <w:tcBorders>
              <w:bottom w:val="nil"/>
            </w:tcBorders>
            <w:shd w:val="clear" w:color="000000" w:fill="FFFFFF"/>
            <w:vAlign w:val="bottom"/>
            <w:hideMark/>
          </w:tcPr>
          <w:p w14:paraId="5BEAA706" w14:textId="77777777" w:rsidR="001E7A2A" w:rsidRPr="00024448" w:rsidRDefault="001E7A2A" w:rsidP="00024448">
            <w:pPr>
              <w:jc w:val="center"/>
              <w:rPr>
                <w:rFonts w:ascii="Century Gothic" w:hAnsi="Century Gothic" w:cs="Calibri"/>
                <w:b/>
                <w:color w:val="000000" w:themeColor="text1"/>
                <w:sz w:val="18"/>
                <w:szCs w:val="18"/>
                <w:lang w:val="id-ID"/>
              </w:rPr>
            </w:pPr>
            <w:r w:rsidRPr="00024448">
              <w:rPr>
                <w:rFonts w:ascii="Century Gothic" w:hAnsi="Century Gothic" w:cs="Calibri"/>
                <w:b/>
                <w:color w:val="000000" w:themeColor="text1"/>
                <w:sz w:val="18"/>
                <w:szCs w:val="18"/>
                <w:lang w:val="id-ID"/>
              </w:rPr>
              <w:t>RBB</w:t>
            </w:r>
          </w:p>
        </w:tc>
        <w:tc>
          <w:tcPr>
            <w:tcW w:w="1151" w:type="dxa"/>
            <w:tcBorders>
              <w:bottom w:val="nil"/>
            </w:tcBorders>
            <w:shd w:val="clear" w:color="000000" w:fill="FFFFFF"/>
            <w:vAlign w:val="bottom"/>
            <w:hideMark/>
          </w:tcPr>
          <w:p w14:paraId="54167462" w14:textId="77777777" w:rsidR="001E7A2A" w:rsidRPr="00024448" w:rsidRDefault="001E7A2A" w:rsidP="00024448">
            <w:pPr>
              <w:jc w:val="center"/>
              <w:rPr>
                <w:rFonts w:ascii="Century Gothic" w:hAnsi="Century Gothic" w:cs="Calibri"/>
                <w:b/>
                <w:color w:val="000000" w:themeColor="text1"/>
                <w:sz w:val="18"/>
                <w:szCs w:val="18"/>
              </w:rPr>
            </w:pPr>
            <w:proofErr w:type="spellStart"/>
            <w:r w:rsidRPr="00024448">
              <w:rPr>
                <w:rFonts w:ascii="Century Gothic" w:hAnsi="Century Gothic" w:cs="Calibri"/>
                <w:b/>
                <w:color w:val="000000" w:themeColor="text1"/>
                <w:sz w:val="18"/>
                <w:szCs w:val="18"/>
              </w:rPr>
              <w:t>Realisasi</w:t>
            </w:r>
            <w:proofErr w:type="spellEnd"/>
          </w:p>
        </w:tc>
        <w:tc>
          <w:tcPr>
            <w:tcW w:w="2004" w:type="dxa"/>
            <w:gridSpan w:val="2"/>
            <w:tcBorders>
              <w:bottom w:val="nil"/>
            </w:tcBorders>
            <w:vAlign w:val="bottom"/>
            <w:hideMark/>
          </w:tcPr>
          <w:p w14:paraId="7C7BC052" w14:textId="77777777" w:rsidR="001E7A2A" w:rsidRPr="00024448" w:rsidRDefault="001E7A2A" w:rsidP="00024448">
            <w:pPr>
              <w:jc w:val="center"/>
              <w:rPr>
                <w:rFonts w:ascii="Century Gothic" w:hAnsi="Century Gothic" w:cs="Calibri"/>
                <w:b/>
                <w:color w:val="000000" w:themeColor="text1"/>
                <w:sz w:val="18"/>
                <w:szCs w:val="18"/>
              </w:rPr>
            </w:pPr>
            <w:proofErr w:type="spellStart"/>
            <w:r w:rsidRPr="00024448">
              <w:rPr>
                <w:rFonts w:ascii="Century Gothic" w:hAnsi="Century Gothic" w:cs="Calibri"/>
                <w:b/>
                <w:color w:val="000000" w:themeColor="text1"/>
                <w:sz w:val="18"/>
                <w:szCs w:val="18"/>
              </w:rPr>
              <w:t>Pertumbuhan</w:t>
            </w:r>
            <w:proofErr w:type="spellEnd"/>
          </w:p>
        </w:tc>
        <w:tc>
          <w:tcPr>
            <w:tcW w:w="1417" w:type="dxa"/>
            <w:tcBorders>
              <w:bottom w:val="nil"/>
            </w:tcBorders>
            <w:shd w:val="clear" w:color="000000" w:fill="FFFFFF"/>
            <w:vAlign w:val="center"/>
            <w:hideMark/>
          </w:tcPr>
          <w:p w14:paraId="328DF922" w14:textId="77777777" w:rsidR="001E7A2A" w:rsidRDefault="001E7A2A" w:rsidP="006F2945">
            <w:pPr>
              <w:jc w:val="center"/>
              <w:rPr>
                <w:rFonts w:ascii="Century Gothic" w:hAnsi="Century Gothic" w:cs="Calibri"/>
                <w:b/>
                <w:bCs/>
                <w:color w:val="000000"/>
                <w:sz w:val="18"/>
                <w:szCs w:val="18"/>
              </w:rPr>
            </w:pPr>
            <w:proofErr w:type="spellStart"/>
            <w:r>
              <w:rPr>
                <w:rFonts w:ascii="Century Gothic" w:hAnsi="Century Gothic" w:cs="Calibri"/>
                <w:b/>
                <w:bCs/>
                <w:color w:val="000000"/>
                <w:sz w:val="18"/>
                <w:szCs w:val="18"/>
              </w:rPr>
              <w:t>Pencapaian</w:t>
            </w:r>
            <w:proofErr w:type="spellEnd"/>
          </w:p>
          <w:p w14:paraId="0B9B6432" w14:textId="77777777" w:rsidR="001E7A2A" w:rsidRDefault="001E7A2A" w:rsidP="006F2945">
            <w:pPr>
              <w:jc w:val="center"/>
              <w:rPr>
                <w:rFonts w:ascii="Century Gothic" w:hAnsi="Century Gothic" w:cs="Calibri"/>
                <w:b/>
                <w:bCs/>
                <w:color w:val="000000"/>
                <w:sz w:val="18"/>
                <w:szCs w:val="18"/>
              </w:rPr>
            </w:pPr>
            <w:r>
              <w:rPr>
                <w:rFonts w:ascii="Century Gothic" w:hAnsi="Century Gothic" w:cs="Calibri"/>
                <w:b/>
                <w:bCs/>
                <w:color w:val="000000"/>
                <w:sz w:val="18"/>
                <w:szCs w:val="18"/>
              </w:rPr>
              <w:t xml:space="preserve">RBB </w:t>
            </w:r>
          </w:p>
        </w:tc>
      </w:tr>
      <w:tr w:rsidR="001E7A2A" w:rsidRPr="00024448" w14:paraId="5A5D28B6" w14:textId="77777777" w:rsidTr="00512F50">
        <w:trPr>
          <w:trHeight w:val="300"/>
        </w:trPr>
        <w:tc>
          <w:tcPr>
            <w:tcW w:w="2127" w:type="dxa"/>
            <w:tcBorders>
              <w:top w:val="nil"/>
              <w:bottom w:val="nil"/>
            </w:tcBorders>
            <w:shd w:val="clear" w:color="000000" w:fill="FFFFFF"/>
            <w:vAlign w:val="bottom"/>
            <w:hideMark/>
          </w:tcPr>
          <w:p w14:paraId="659633B8" w14:textId="77777777" w:rsidR="001E7A2A" w:rsidRPr="00024448" w:rsidRDefault="001E7A2A" w:rsidP="00024448">
            <w:pPr>
              <w:jc w:val="center"/>
              <w:rPr>
                <w:rFonts w:ascii="Century Gothic" w:hAnsi="Century Gothic" w:cs="Calibri"/>
                <w:b/>
                <w:color w:val="000000" w:themeColor="text1"/>
                <w:sz w:val="18"/>
                <w:szCs w:val="18"/>
              </w:rPr>
            </w:pPr>
            <w:r w:rsidRPr="00024448">
              <w:rPr>
                <w:rFonts w:ascii="Century Gothic" w:hAnsi="Century Gothic" w:cs="Calibri"/>
                <w:b/>
                <w:color w:val="000000" w:themeColor="text1"/>
                <w:sz w:val="18"/>
                <w:szCs w:val="18"/>
              </w:rPr>
              <w:t>U R A I A N</w:t>
            </w:r>
          </w:p>
        </w:tc>
        <w:tc>
          <w:tcPr>
            <w:tcW w:w="1134" w:type="dxa"/>
            <w:tcBorders>
              <w:top w:val="nil"/>
              <w:bottom w:val="nil"/>
            </w:tcBorders>
            <w:shd w:val="clear" w:color="000000" w:fill="FFFFFF"/>
            <w:vAlign w:val="bottom"/>
            <w:hideMark/>
          </w:tcPr>
          <w:p w14:paraId="4E4AFF72" w14:textId="77777777" w:rsidR="001E7A2A" w:rsidRPr="00024448" w:rsidRDefault="001E7A2A" w:rsidP="00024448">
            <w:pPr>
              <w:jc w:val="center"/>
              <w:rPr>
                <w:rFonts w:ascii="Century Gothic" w:hAnsi="Century Gothic" w:cs="Calibri"/>
                <w:b/>
                <w:color w:val="000000" w:themeColor="text1"/>
                <w:sz w:val="18"/>
                <w:szCs w:val="18"/>
              </w:rPr>
            </w:pPr>
            <w:proofErr w:type="spellStart"/>
            <w:r w:rsidRPr="00024448">
              <w:rPr>
                <w:rFonts w:ascii="Century Gothic" w:hAnsi="Century Gothic" w:cs="Calibri"/>
                <w:b/>
                <w:color w:val="000000" w:themeColor="text1"/>
                <w:sz w:val="18"/>
                <w:szCs w:val="18"/>
              </w:rPr>
              <w:t>Desember</w:t>
            </w:r>
            <w:proofErr w:type="spellEnd"/>
          </w:p>
        </w:tc>
        <w:tc>
          <w:tcPr>
            <w:tcW w:w="1239" w:type="dxa"/>
            <w:tcBorders>
              <w:top w:val="nil"/>
              <w:bottom w:val="nil"/>
            </w:tcBorders>
            <w:shd w:val="clear" w:color="000000" w:fill="FFFFFF"/>
            <w:vAlign w:val="bottom"/>
            <w:hideMark/>
          </w:tcPr>
          <w:p w14:paraId="2E369DF1" w14:textId="77777777" w:rsidR="001E7A2A" w:rsidRPr="00024448" w:rsidRDefault="001E7A2A" w:rsidP="00024448">
            <w:pPr>
              <w:jc w:val="center"/>
              <w:rPr>
                <w:rFonts w:ascii="Century Gothic" w:hAnsi="Century Gothic" w:cs="Calibri"/>
                <w:b/>
                <w:color w:val="000000" w:themeColor="text1"/>
                <w:sz w:val="18"/>
                <w:szCs w:val="18"/>
              </w:rPr>
            </w:pPr>
            <w:proofErr w:type="spellStart"/>
            <w:r w:rsidRPr="00024448">
              <w:rPr>
                <w:rFonts w:ascii="Century Gothic" w:hAnsi="Century Gothic" w:cs="Calibri"/>
                <w:b/>
                <w:color w:val="000000" w:themeColor="text1"/>
                <w:sz w:val="18"/>
                <w:szCs w:val="18"/>
              </w:rPr>
              <w:t>Desember</w:t>
            </w:r>
            <w:proofErr w:type="spellEnd"/>
          </w:p>
        </w:tc>
        <w:tc>
          <w:tcPr>
            <w:tcW w:w="1151" w:type="dxa"/>
            <w:tcBorders>
              <w:top w:val="nil"/>
              <w:bottom w:val="nil"/>
            </w:tcBorders>
            <w:shd w:val="clear" w:color="000000" w:fill="FFFFFF"/>
            <w:vAlign w:val="bottom"/>
            <w:hideMark/>
          </w:tcPr>
          <w:p w14:paraId="0056051D" w14:textId="77777777" w:rsidR="001E7A2A" w:rsidRPr="00024448" w:rsidRDefault="001E7A2A" w:rsidP="00024448">
            <w:pPr>
              <w:jc w:val="center"/>
              <w:rPr>
                <w:rFonts w:ascii="Century Gothic" w:hAnsi="Century Gothic" w:cs="Calibri"/>
                <w:b/>
                <w:color w:val="000000" w:themeColor="text1"/>
                <w:sz w:val="18"/>
                <w:szCs w:val="18"/>
              </w:rPr>
            </w:pPr>
            <w:proofErr w:type="spellStart"/>
            <w:r w:rsidRPr="00024448">
              <w:rPr>
                <w:rFonts w:ascii="Century Gothic" w:hAnsi="Century Gothic" w:cs="Calibri"/>
                <w:b/>
                <w:color w:val="000000" w:themeColor="text1"/>
                <w:sz w:val="18"/>
                <w:szCs w:val="18"/>
              </w:rPr>
              <w:t>Desember</w:t>
            </w:r>
            <w:proofErr w:type="spellEnd"/>
          </w:p>
        </w:tc>
        <w:tc>
          <w:tcPr>
            <w:tcW w:w="2004" w:type="dxa"/>
            <w:gridSpan w:val="2"/>
            <w:tcBorders>
              <w:top w:val="nil"/>
              <w:bottom w:val="single" w:sz="2" w:space="0" w:color="000000"/>
            </w:tcBorders>
            <w:shd w:val="clear" w:color="000000" w:fill="FFFFFF"/>
            <w:vAlign w:val="bottom"/>
            <w:hideMark/>
          </w:tcPr>
          <w:p w14:paraId="7F0EE5D9" w14:textId="6E41540A" w:rsidR="001E7A2A" w:rsidRPr="00D769B8" w:rsidRDefault="00F23C11" w:rsidP="00044E82">
            <w:pPr>
              <w:jc w:val="center"/>
              <w:rPr>
                <w:rFonts w:ascii="Century Gothic" w:hAnsi="Century Gothic" w:cs="Calibri"/>
                <w:b/>
                <w:color w:val="000000" w:themeColor="text1"/>
                <w:sz w:val="18"/>
                <w:szCs w:val="18"/>
              </w:rPr>
            </w:pPr>
            <w:r>
              <w:rPr>
                <w:rFonts w:ascii="Century Gothic" w:hAnsi="Century Gothic" w:cs="Calibri"/>
                <w:b/>
                <w:color w:val="000000" w:themeColor="text1"/>
                <w:sz w:val="18"/>
                <w:szCs w:val="18"/>
              </w:rPr>
              <w:t>202</w:t>
            </w:r>
            <w:r w:rsidR="00AA20B5">
              <w:rPr>
                <w:rFonts w:ascii="Century Gothic" w:hAnsi="Century Gothic" w:cs="Calibri"/>
                <w:b/>
                <w:color w:val="000000" w:themeColor="text1"/>
                <w:sz w:val="18"/>
                <w:szCs w:val="18"/>
              </w:rPr>
              <w:t>4</w:t>
            </w:r>
            <w:r w:rsidR="001E7A2A" w:rsidRPr="00024448">
              <w:rPr>
                <w:rFonts w:ascii="Century Gothic" w:hAnsi="Century Gothic" w:cs="Calibri"/>
                <w:b/>
                <w:color w:val="000000" w:themeColor="text1"/>
                <w:sz w:val="18"/>
                <w:szCs w:val="18"/>
              </w:rPr>
              <w:t>/ 20</w:t>
            </w:r>
            <w:r w:rsidR="001E7A2A" w:rsidRPr="00024448">
              <w:rPr>
                <w:rFonts w:ascii="Century Gothic" w:hAnsi="Century Gothic" w:cs="Calibri"/>
                <w:b/>
                <w:color w:val="000000" w:themeColor="text1"/>
                <w:sz w:val="18"/>
                <w:szCs w:val="18"/>
                <w:lang w:val="id-ID"/>
              </w:rPr>
              <w:t>2</w:t>
            </w:r>
            <w:r w:rsidR="00AA20B5">
              <w:rPr>
                <w:rFonts w:ascii="Century Gothic" w:hAnsi="Century Gothic" w:cs="Calibri"/>
                <w:b/>
                <w:color w:val="000000" w:themeColor="text1"/>
                <w:sz w:val="18"/>
                <w:szCs w:val="18"/>
              </w:rPr>
              <w:t>5</w:t>
            </w:r>
          </w:p>
        </w:tc>
        <w:tc>
          <w:tcPr>
            <w:tcW w:w="1417" w:type="dxa"/>
            <w:tcBorders>
              <w:top w:val="nil"/>
              <w:bottom w:val="nil"/>
            </w:tcBorders>
            <w:shd w:val="clear" w:color="000000" w:fill="FFFFFF"/>
            <w:vAlign w:val="center"/>
            <w:hideMark/>
          </w:tcPr>
          <w:p w14:paraId="7994BE80" w14:textId="0EE1D72F" w:rsidR="001E7A2A" w:rsidRDefault="00EC4DD0" w:rsidP="006F2945">
            <w:pPr>
              <w:jc w:val="center"/>
              <w:rPr>
                <w:rFonts w:ascii="Century Gothic" w:hAnsi="Century Gothic" w:cs="Calibri"/>
                <w:b/>
                <w:bCs/>
                <w:color w:val="000000"/>
                <w:sz w:val="18"/>
                <w:szCs w:val="18"/>
              </w:rPr>
            </w:pPr>
            <w:r>
              <w:rPr>
                <w:rFonts w:ascii="Century Gothic" w:hAnsi="Century Gothic" w:cs="Calibri"/>
                <w:b/>
                <w:bCs/>
                <w:color w:val="000000"/>
                <w:sz w:val="18"/>
                <w:szCs w:val="18"/>
              </w:rPr>
              <w:t>202</w:t>
            </w:r>
            <w:r w:rsidR="00AA20B5">
              <w:rPr>
                <w:rFonts w:ascii="Century Gothic" w:hAnsi="Century Gothic" w:cs="Calibri"/>
                <w:b/>
                <w:bCs/>
                <w:color w:val="000000"/>
                <w:sz w:val="18"/>
                <w:szCs w:val="18"/>
              </w:rPr>
              <w:t>5</w:t>
            </w:r>
          </w:p>
        </w:tc>
      </w:tr>
      <w:tr w:rsidR="001E7A2A" w:rsidRPr="00024448" w14:paraId="0B390527" w14:textId="77777777" w:rsidTr="00512F50">
        <w:trPr>
          <w:trHeight w:val="300"/>
        </w:trPr>
        <w:tc>
          <w:tcPr>
            <w:tcW w:w="2127" w:type="dxa"/>
            <w:tcBorders>
              <w:top w:val="nil"/>
            </w:tcBorders>
            <w:shd w:val="clear" w:color="000000" w:fill="FFFFFF"/>
            <w:vAlign w:val="bottom"/>
            <w:hideMark/>
          </w:tcPr>
          <w:p w14:paraId="42EFC3D4" w14:textId="77777777" w:rsidR="001E7A2A" w:rsidRPr="00024448" w:rsidRDefault="001E7A2A" w:rsidP="00024448">
            <w:pPr>
              <w:rPr>
                <w:rFonts w:ascii="Century Gothic" w:hAnsi="Century Gothic" w:cs="Calibri"/>
                <w:b/>
                <w:bCs/>
                <w:color w:val="000000" w:themeColor="text1"/>
                <w:sz w:val="18"/>
                <w:szCs w:val="18"/>
              </w:rPr>
            </w:pPr>
            <w:r w:rsidRPr="00024448">
              <w:rPr>
                <w:rFonts w:ascii="Century Gothic" w:hAnsi="Century Gothic" w:cs="Calibri"/>
                <w:b/>
                <w:bCs/>
                <w:color w:val="000000" w:themeColor="text1"/>
                <w:sz w:val="18"/>
                <w:szCs w:val="18"/>
              </w:rPr>
              <w:t> </w:t>
            </w:r>
          </w:p>
        </w:tc>
        <w:tc>
          <w:tcPr>
            <w:tcW w:w="1134" w:type="dxa"/>
            <w:tcBorders>
              <w:top w:val="nil"/>
            </w:tcBorders>
            <w:shd w:val="clear" w:color="000000" w:fill="FFFFFF"/>
            <w:vAlign w:val="bottom"/>
            <w:hideMark/>
          </w:tcPr>
          <w:p w14:paraId="03388392" w14:textId="19A18F1D" w:rsidR="001E7A2A" w:rsidRPr="00024448" w:rsidRDefault="00EC4DD0" w:rsidP="00024448">
            <w:pPr>
              <w:jc w:val="center"/>
              <w:rPr>
                <w:rFonts w:ascii="Century Gothic" w:hAnsi="Century Gothic" w:cs="Calibri"/>
                <w:b/>
                <w:color w:val="000000" w:themeColor="text1"/>
                <w:sz w:val="18"/>
                <w:szCs w:val="18"/>
              </w:rPr>
            </w:pPr>
            <w:r>
              <w:rPr>
                <w:rFonts w:ascii="Century Gothic" w:hAnsi="Century Gothic" w:cs="Calibri"/>
                <w:b/>
                <w:color w:val="000000" w:themeColor="text1"/>
                <w:sz w:val="18"/>
                <w:szCs w:val="18"/>
              </w:rPr>
              <w:t>202</w:t>
            </w:r>
            <w:r w:rsidR="00AA20B5">
              <w:rPr>
                <w:rFonts w:ascii="Century Gothic" w:hAnsi="Century Gothic" w:cs="Calibri"/>
                <w:b/>
                <w:color w:val="000000" w:themeColor="text1"/>
                <w:sz w:val="18"/>
                <w:szCs w:val="18"/>
              </w:rPr>
              <w:t>4</w:t>
            </w:r>
          </w:p>
        </w:tc>
        <w:tc>
          <w:tcPr>
            <w:tcW w:w="1239" w:type="dxa"/>
            <w:tcBorders>
              <w:top w:val="nil"/>
            </w:tcBorders>
            <w:shd w:val="clear" w:color="000000" w:fill="FFFFFF"/>
            <w:vAlign w:val="bottom"/>
            <w:hideMark/>
          </w:tcPr>
          <w:p w14:paraId="2A1C2C91" w14:textId="10FF95EB" w:rsidR="001E7A2A" w:rsidRPr="00024448" w:rsidRDefault="001E7A2A" w:rsidP="00024448">
            <w:pPr>
              <w:jc w:val="center"/>
              <w:rPr>
                <w:rFonts w:ascii="Century Gothic" w:hAnsi="Century Gothic" w:cs="Calibri"/>
                <w:b/>
                <w:color w:val="000000" w:themeColor="text1"/>
                <w:sz w:val="18"/>
                <w:szCs w:val="18"/>
              </w:rPr>
            </w:pPr>
            <w:r w:rsidRPr="00024448">
              <w:rPr>
                <w:rFonts w:ascii="Century Gothic" w:hAnsi="Century Gothic" w:cs="Calibri"/>
                <w:b/>
                <w:color w:val="000000" w:themeColor="text1"/>
                <w:sz w:val="18"/>
                <w:szCs w:val="18"/>
              </w:rPr>
              <w:t>20</w:t>
            </w:r>
            <w:r w:rsidRPr="00024448">
              <w:rPr>
                <w:rFonts w:ascii="Century Gothic" w:hAnsi="Century Gothic" w:cs="Calibri"/>
                <w:b/>
                <w:color w:val="000000" w:themeColor="text1"/>
                <w:sz w:val="18"/>
                <w:szCs w:val="18"/>
                <w:lang w:val="id-ID"/>
              </w:rPr>
              <w:t>2</w:t>
            </w:r>
            <w:r w:rsidR="00AA20B5">
              <w:rPr>
                <w:rFonts w:ascii="Century Gothic" w:hAnsi="Century Gothic" w:cs="Calibri"/>
                <w:b/>
                <w:color w:val="000000" w:themeColor="text1"/>
                <w:sz w:val="18"/>
                <w:szCs w:val="18"/>
              </w:rPr>
              <w:t>5</w:t>
            </w:r>
          </w:p>
        </w:tc>
        <w:tc>
          <w:tcPr>
            <w:tcW w:w="1151" w:type="dxa"/>
            <w:tcBorders>
              <w:top w:val="nil"/>
            </w:tcBorders>
            <w:shd w:val="clear" w:color="000000" w:fill="FFFFFF"/>
            <w:vAlign w:val="bottom"/>
            <w:hideMark/>
          </w:tcPr>
          <w:p w14:paraId="15E676D2" w14:textId="4DEFCAA4" w:rsidR="001E7A2A" w:rsidRPr="00024448" w:rsidRDefault="001E7A2A" w:rsidP="00024448">
            <w:pPr>
              <w:jc w:val="center"/>
              <w:rPr>
                <w:rFonts w:ascii="Century Gothic" w:hAnsi="Century Gothic" w:cs="Calibri"/>
                <w:b/>
                <w:color w:val="000000" w:themeColor="text1"/>
                <w:sz w:val="18"/>
                <w:szCs w:val="18"/>
              </w:rPr>
            </w:pPr>
            <w:r w:rsidRPr="00024448">
              <w:rPr>
                <w:rFonts w:ascii="Century Gothic" w:hAnsi="Century Gothic" w:cs="Calibri"/>
                <w:b/>
                <w:color w:val="000000" w:themeColor="text1"/>
                <w:sz w:val="18"/>
                <w:szCs w:val="18"/>
              </w:rPr>
              <w:t>20</w:t>
            </w:r>
            <w:r w:rsidRPr="00024448">
              <w:rPr>
                <w:rFonts w:ascii="Century Gothic" w:hAnsi="Century Gothic" w:cs="Calibri"/>
                <w:b/>
                <w:color w:val="000000" w:themeColor="text1"/>
                <w:sz w:val="18"/>
                <w:szCs w:val="18"/>
                <w:lang w:val="id-ID"/>
              </w:rPr>
              <w:t>2</w:t>
            </w:r>
            <w:r w:rsidR="00AA20B5">
              <w:rPr>
                <w:rFonts w:ascii="Century Gothic" w:hAnsi="Century Gothic" w:cs="Calibri"/>
                <w:b/>
                <w:color w:val="000000" w:themeColor="text1"/>
                <w:sz w:val="18"/>
                <w:szCs w:val="18"/>
              </w:rPr>
              <w:t>5</w:t>
            </w:r>
          </w:p>
        </w:tc>
        <w:tc>
          <w:tcPr>
            <w:tcW w:w="1012" w:type="dxa"/>
            <w:tcBorders>
              <w:top w:val="single" w:sz="2" w:space="0" w:color="000000"/>
            </w:tcBorders>
            <w:shd w:val="clear" w:color="000000" w:fill="FFFFFF"/>
            <w:vAlign w:val="bottom"/>
            <w:hideMark/>
          </w:tcPr>
          <w:p w14:paraId="45690CFD" w14:textId="77777777" w:rsidR="001E7A2A" w:rsidRPr="00024448" w:rsidRDefault="001E7A2A" w:rsidP="00024448">
            <w:pPr>
              <w:jc w:val="center"/>
              <w:rPr>
                <w:rFonts w:ascii="Century Gothic" w:hAnsi="Century Gothic" w:cs="Calibri"/>
                <w:b/>
                <w:color w:val="000000" w:themeColor="text1"/>
                <w:sz w:val="18"/>
                <w:szCs w:val="18"/>
                <w:lang w:val="id-ID"/>
              </w:rPr>
            </w:pPr>
            <w:r w:rsidRPr="00024448">
              <w:rPr>
                <w:rFonts w:ascii="Century Gothic" w:hAnsi="Century Gothic" w:cs="Calibri"/>
                <w:b/>
                <w:color w:val="000000" w:themeColor="text1"/>
                <w:sz w:val="18"/>
                <w:szCs w:val="18"/>
              </w:rPr>
              <w:t>Rp</w:t>
            </w:r>
            <w:r w:rsidRPr="00024448">
              <w:rPr>
                <w:rFonts w:ascii="Century Gothic" w:hAnsi="Century Gothic" w:cs="Calibri"/>
                <w:b/>
                <w:color w:val="000000" w:themeColor="text1"/>
                <w:sz w:val="18"/>
                <w:szCs w:val="18"/>
                <w:lang w:val="id-ID"/>
              </w:rPr>
              <w:t>.</w:t>
            </w:r>
          </w:p>
        </w:tc>
        <w:tc>
          <w:tcPr>
            <w:tcW w:w="992" w:type="dxa"/>
            <w:tcBorders>
              <w:top w:val="single" w:sz="2" w:space="0" w:color="000000"/>
            </w:tcBorders>
            <w:shd w:val="clear" w:color="000000" w:fill="FFFFFF"/>
            <w:vAlign w:val="center"/>
            <w:hideMark/>
          </w:tcPr>
          <w:p w14:paraId="6A241050" w14:textId="77777777" w:rsidR="001E7A2A" w:rsidRPr="006B5FC0" w:rsidRDefault="001E7A2A" w:rsidP="006F2945">
            <w:pPr>
              <w:jc w:val="center"/>
              <w:rPr>
                <w:rFonts w:ascii="Century Gothic" w:hAnsi="Century Gothic" w:cs="Calibri"/>
                <w:b/>
                <w:bCs/>
                <w:color w:val="000000"/>
                <w:sz w:val="18"/>
                <w:szCs w:val="18"/>
              </w:rPr>
            </w:pPr>
            <w:r w:rsidRPr="006B5FC0">
              <w:rPr>
                <w:rFonts w:ascii="Century Gothic" w:hAnsi="Century Gothic" w:cs="Calibri"/>
                <w:b/>
                <w:bCs/>
                <w:color w:val="000000"/>
                <w:sz w:val="18"/>
                <w:szCs w:val="18"/>
              </w:rPr>
              <w:t>(%)</w:t>
            </w:r>
          </w:p>
        </w:tc>
        <w:tc>
          <w:tcPr>
            <w:tcW w:w="1417" w:type="dxa"/>
            <w:tcBorders>
              <w:top w:val="nil"/>
            </w:tcBorders>
            <w:shd w:val="clear" w:color="000000" w:fill="FFFFFF"/>
            <w:vAlign w:val="bottom"/>
            <w:hideMark/>
          </w:tcPr>
          <w:p w14:paraId="0492B511" w14:textId="77777777" w:rsidR="001E7A2A" w:rsidRPr="00024448" w:rsidRDefault="001E7A2A" w:rsidP="00024448">
            <w:pPr>
              <w:jc w:val="center"/>
              <w:rPr>
                <w:rFonts w:ascii="Century Gothic" w:hAnsi="Century Gothic" w:cs="Calibri"/>
                <w:b/>
                <w:color w:val="000000" w:themeColor="text1"/>
                <w:sz w:val="18"/>
                <w:szCs w:val="18"/>
              </w:rPr>
            </w:pPr>
            <w:r w:rsidRPr="00024448">
              <w:rPr>
                <w:rFonts w:ascii="Century Gothic" w:hAnsi="Century Gothic" w:cs="Calibri"/>
                <w:b/>
                <w:color w:val="000000" w:themeColor="text1"/>
                <w:sz w:val="18"/>
                <w:szCs w:val="18"/>
              </w:rPr>
              <w:t>(%)</w:t>
            </w:r>
          </w:p>
        </w:tc>
      </w:tr>
      <w:tr w:rsidR="00AA20B5" w:rsidRPr="00024448" w14:paraId="3E48D131" w14:textId="77777777" w:rsidTr="00AA20B5">
        <w:trPr>
          <w:trHeight w:val="300"/>
        </w:trPr>
        <w:tc>
          <w:tcPr>
            <w:tcW w:w="2127" w:type="dxa"/>
            <w:shd w:val="clear" w:color="000000" w:fill="FFFFFF"/>
            <w:vAlign w:val="center"/>
            <w:hideMark/>
          </w:tcPr>
          <w:p w14:paraId="25875095" w14:textId="77777777" w:rsidR="00AA20B5" w:rsidRDefault="00AA20B5" w:rsidP="00AA20B5">
            <w:pPr>
              <w:rPr>
                <w:rFonts w:ascii="Century Gothic" w:hAnsi="Century Gothic" w:cs="Calibri"/>
                <w:color w:val="000000"/>
                <w:sz w:val="18"/>
                <w:szCs w:val="18"/>
              </w:rPr>
            </w:pPr>
            <w:r>
              <w:rPr>
                <w:rFonts w:ascii="Century Gothic" w:hAnsi="Century Gothic" w:cs="Calibri"/>
                <w:color w:val="000000"/>
                <w:sz w:val="18"/>
                <w:szCs w:val="18"/>
              </w:rPr>
              <w:t xml:space="preserve">  1. </w:t>
            </w:r>
            <w:proofErr w:type="spellStart"/>
            <w:r>
              <w:rPr>
                <w:rFonts w:ascii="Century Gothic" w:hAnsi="Century Gothic" w:cs="Calibri"/>
                <w:color w:val="000000"/>
                <w:sz w:val="18"/>
                <w:szCs w:val="18"/>
              </w:rPr>
              <w:t>Kredit</w:t>
            </w:r>
            <w:proofErr w:type="spellEnd"/>
            <w:r>
              <w:rPr>
                <w:rFonts w:ascii="Century Gothic" w:hAnsi="Century Gothic" w:cs="Calibri"/>
                <w:color w:val="000000"/>
                <w:sz w:val="18"/>
                <w:szCs w:val="18"/>
              </w:rPr>
              <w:t xml:space="preserve"> Modal </w:t>
            </w:r>
            <w:proofErr w:type="spellStart"/>
            <w:r>
              <w:rPr>
                <w:rFonts w:ascii="Century Gothic" w:hAnsi="Century Gothic" w:cs="Calibri"/>
                <w:color w:val="000000"/>
                <w:sz w:val="18"/>
                <w:szCs w:val="18"/>
              </w:rPr>
              <w:t>Kerja</w:t>
            </w:r>
            <w:proofErr w:type="spellEnd"/>
          </w:p>
        </w:tc>
        <w:tc>
          <w:tcPr>
            <w:tcW w:w="1134" w:type="dxa"/>
            <w:shd w:val="clear" w:color="000000" w:fill="FFFFFF"/>
            <w:hideMark/>
          </w:tcPr>
          <w:p w14:paraId="532B2C6F" w14:textId="3A70745B" w:rsidR="00AA20B5" w:rsidRPr="00AA20B5" w:rsidRDefault="00AA20B5" w:rsidP="00AA20B5">
            <w:pPr>
              <w:jc w:val="right"/>
              <w:rPr>
                <w:rFonts w:ascii="Century Gothic" w:hAnsi="Century Gothic" w:cs="Calibri"/>
                <w:color w:val="000000"/>
                <w:sz w:val="18"/>
                <w:szCs w:val="18"/>
              </w:rPr>
            </w:pPr>
            <w:r w:rsidRPr="00AA20B5">
              <w:rPr>
                <w:rFonts w:ascii="Century Gothic" w:hAnsi="Century Gothic"/>
                <w:sz w:val="18"/>
                <w:szCs w:val="18"/>
              </w:rPr>
              <w:t>184.136</w:t>
            </w:r>
          </w:p>
        </w:tc>
        <w:tc>
          <w:tcPr>
            <w:tcW w:w="1239" w:type="dxa"/>
            <w:shd w:val="clear" w:color="000000" w:fill="FFFFFF"/>
            <w:vAlign w:val="center"/>
          </w:tcPr>
          <w:p w14:paraId="3A548307" w14:textId="3BDCC3F8" w:rsidR="00AA20B5" w:rsidRDefault="00AA20B5" w:rsidP="00AA20B5">
            <w:pPr>
              <w:jc w:val="right"/>
              <w:rPr>
                <w:rFonts w:ascii="Century Gothic" w:hAnsi="Century Gothic" w:cs="Calibri"/>
                <w:color w:val="000000"/>
                <w:sz w:val="18"/>
                <w:szCs w:val="18"/>
              </w:rPr>
            </w:pPr>
          </w:p>
        </w:tc>
        <w:tc>
          <w:tcPr>
            <w:tcW w:w="1151" w:type="dxa"/>
            <w:shd w:val="clear" w:color="000000" w:fill="FFFFFF"/>
            <w:vAlign w:val="center"/>
          </w:tcPr>
          <w:p w14:paraId="5733822D" w14:textId="37F48D48" w:rsidR="00AA20B5" w:rsidRDefault="00AA20B5" w:rsidP="00AA20B5">
            <w:pPr>
              <w:jc w:val="right"/>
              <w:rPr>
                <w:rFonts w:ascii="Century Gothic" w:hAnsi="Century Gothic" w:cs="Calibri"/>
                <w:color w:val="000000"/>
                <w:sz w:val="18"/>
                <w:szCs w:val="18"/>
              </w:rPr>
            </w:pPr>
          </w:p>
        </w:tc>
        <w:tc>
          <w:tcPr>
            <w:tcW w:w="1012" w:type="dxa"/>
            <w:shd w:val="clear" w:color="000000" w:fill="FFFFFF"/>
            <w:vAlign w:val="center"/>
          </w:tcPr>
          <w:p w14:paraId="6E15E1FE" w14:textId="7DF1952B" w:rsidR="00AA20B5" w:rsidRDefault="00AA20B5" w:rsidP="00AA20B5">
            <w:pPr>
              <w:jc w:val="right"/>
              <w:rPr>
                <w:rFonts w:ascii="Century Gothic" w:hAnsi="Century Gothic" w:cs="Calibri"/>
                <w:color w:val="000000"/>
                <w:sz w:val="18"/>
                <w:szCs w:val="18"/>
              </w:rPr>
            </w:pPr>
          </w:p>
        </w:tc>
        <w:tc>
          <w:tcPr>
            <w:tcW w:w="992" w:type="dxa"/>
            <w:shd w:val="clear" w:color="000000" w:fill="FFFFFF"/>
            <w:vAlign w:val="center"/>
          </w:tcPr>
          <w:p w14:paraId="588BD1D2" w14:textId="1E109A06" w:rsidR="00AA20B5" w:rsidRDefault="00AA20B5" w:rsidP="00AA20B5">
            <w:pPr>
              <w:jc w:val="right"/>
              <w:rPr>
                <w:rFonts w:ascii="Century Gothic" w:hAnsi="Century Gothic" w:cs="Calibri"/>
                <w:color w:val="000000"/>
                <w:sz w:val="18"/>
                <w:szCs w:val="18"/>
              </w:rPr>
            </w:pPr>
          </w:p>
        </w:tc>
        <w:tc>
          <w:tcPr>
            <w:tcW w:w="1417" w:type="dxa"/>
            <w:shd w:val="clear" w:color="000000" w:fill="FFFFFF"/>
            <w:vAlign w:val="center"/>
          </w:tcPr>
          <w:p w14:paraId="06FD4B92" w14:textId="5C96BE55" w:rsidR="00AA20B5" w:rsidRDefault="00AA20B5" w:rsidP="00AA20B5">
            <w:pPr>
              <w:jc w:val="right"/>
              <w:rPr>
                <w:rFonts w:ascii="Century Gothic" w:hAnsi="Century Gothic" w:cs="Calibri"/>
                <w:color w:val="000000"/>
                <w:sz w:val="18"/>
                <w:szCs w:val="18"/>
              </w:rPr>
            </w:pPr>
          </w:p>
        </w:tc>
      </w:tr>
      <w:tr w:rsidR="00AA20B5" w:rsidRPr="00024448" w14:paraId="1DF356B6" w14:textId="77777777" w:rsidTr="00AA20B5">
        <w:trPr>
          <w:trHeight w:val="300"/>
        </w:trPr>
        <w:tc>
          <w:tcPr>
            <w:tcW w:w="2127" w:type="dxa"/>
            <w:shd w:val="clear" w:color="000000" w:fill="FFFFFF"/>
            <w:vAlign w:val="center"/>
            <w:hideMark/>
          </w:tcPr>
          <w:p w14:paraId="0A8E24A3" w14:textId="77777777" w:rsidR="00AA20B5" w:rsidRDefault="00AA20B5" w:rsidP="00AA20B5">
            <w:pPr>
              <w:rPr>
                <w:rFonts w:ascii="Century Gothic" w:hAnsi="Century Gothic" w:cs="Calibri"/>
                <w:color w:val="000000"/>
                <w:sz w:val="18"/>
                <w:szCs w:val="18"/>
              </w:rPr>
            </w:pPr>
            <w:r>
              <w:rPr>
                <w:rFonts w:ascii="Century Gothic" w:hAnsi="Century Gothic" w:cs="Calibri"/>
                <w:color w:val="000000"/>
                <w:sz w:val="18"/>
                <w:szCs w:val="18"/>
              </w:rPr>
              <w:t xml:space="preserve">  2. </w:t>
            </w:r>
            <w:proofErr w:type="spellStart"/>
            <w:r>
              <w:rPr>
                <w:rFonts w:ascii="Century Gothic" w:hAnsi="Century Gothic" w:cs="Calibri"/>
                <w:color w:val="000000"/>
                <w:sz w:val="18"/>
                <w:szCs w:val="18"/>
              </w:rPr>
              <w:t>Kredit</w:t>
            </w:r>
            <w:proofErr w:type="spellEnd"/>
            <w:r>
              <w:rPr>
                <w:rFonts w:ascii="Century Gothic" w:hAnsi="Century Gothic" w:cs="Calibri"/>
                <w:color w:val="000000"/>
                <w:sz w:val="18"/>
                <w:szCs w:val="18"/>
              </w:rPr>
              <w:t xml:space="preserve"> Investasi</w:t>
            </w:r>
          </w:p>
        </w:tc>
        <w:tc>
          <w:tcPr>
            <w:tcW w:w="1134" w:type="dxa"/>
            <w:shd w:val="clear" w:color="000000" w:fill="FFFFFF"/>
            <w:hideMark/>
          </w:tcPr>
          <w:p w14:paraId="0A2040E8" w14:textId="5492FB55" w:rsidR="00AA20B5" w:rsidRPr="00AA20B5" w:rsidRDefault="00AA20B5" w:rsidP="00AA20B5">
            <w:pPr>
              <w:jc w:val="right"/>
              <w:rPr>
                <w:rFonts w:ascii="Century Gothic" w:hAnsi="Century Gothic" w:cs="Calibri"/>
                <w:color w:val="000000"/>
                <w:sz w:val="18"/>
                <w:szCs w:val="18"/>
              </w:rPr>
            </w:pPr>
            <w:r w:rsidRPr="00AA20B5">
              <w:rPr>
                <w:rFonts w:ascii="Century Gothic" w:hAnsi="Century Gothic"/>
                <w:sz w:val="18"/>
                <w:szCs w:val="18"/>
              </w:rPr>
              <w:t>65.814</w:t>
            </w:r>
          </w:p>
        </w:tc>
        <w:tc>
          <w:tcPr>
            <w:tcW w:w="1239" w:type="dxa"/>
            <w:shd w:val="clear" w:color="000000" w:fill="FFFFFF"/>
            <w:vAlign w:val="center"/>
          </w:tcPr>
          <w:p w14:paraId="1266C6E5" w14:textId="7A068653" w:rsidR="00AA20B5" w:rsidRDefault="00AA20B5" w:rsidP="00AA20B5">
            <w:pPr>
              <w:jc w:val="right"/>
              <w:rPr>
                <w:rFonts w:ascii="Century Gothic" w:hAnsi="Century Gothic" w:cs="Calibri"/>
                <w:color w:val="000000"/>
                <w:sz w:val="18"/>
                <w:szCs w:val="18"/>
              </w:rPr>
            </w:pPr>
          </w:p>
        </w:tc>
        <w:tc>
          <w:tcPr>
            <w:tcW w:w="1151" w:type="dxa"/>
            <w:shd w:val="clear" w:color="000000" w:fill="FFFFFF"/>
            <w:vAlign w:val="center"/>
          </w:tcPr>
          <w:p w14:paraId="0BE90507" w14:textId="3E1656A3" w:rsidR="00AA20B5" w:rsidRDefault="00AA20B5" w:rsidP="00AA20B5">
            <w:pPr>
              <w:jc w:val="right"/>
              <w:rPr>
                <w:rFonts w:ascii="Century Gothic" w:hAnsi="Century Gothic" w:cs="Calibri"/>
                <w:color w:val="000000"/>
                <w:sz w:val="18"/>
                <w:szCs w:val="18"/>
              </w:rPr>
            </w:pPr>
          </w:p>
        </w:tc>
        <w:tc>
          <w:tcPr>
            <w:tcW w:w="1012" w:type="dxa"/>
            <w:shd w:val="clear" w:color="000000" w:fill="FFFFFF"/>
            <w:vAlign w:val="center"/>
          </w:tcPr>
          <w:p w14:paraId="05729C1D" w14:textId="5AC120DB" w:rsidR="00AA20B5" w:rsidRDefault="00AA20B5" w:rsidP="00AA20B5">
            <w:pPr>
              <w:jc w:val="right"/>
              <w:rPr>
                <w:rFonts w:ascii="Century Gothic" w:hAnsi="Century Gothic" w:cs="Calibri"/>
                <w:color w:val="000000"/>
                <w:sz w:val="18"/>
                <w:szCs w:val="18"/>
              </w:rPr>
            </w:pPr>
          </w:p>
        </w:tc>
        <w:tc>
          <w:tcPr>
            <w:tcW w:w="992" w:type="dxa"/>
            <w:shd w:val="clear" w:color="000000" w:fill="FFFFFF"/>
            <w:vAlign w:val="center"/>
          </w:tcPr>
          <w:p w14:paraId="18DBAB5A" w14:textId="62C92C9B" w:rsidR="00AA20B5" w:rsidRDefault="00AA20B5" w:rsidP="00AA20B5">
            <w:pPr>
              <w:jc w:val="right"/>
              <w:rPr>
                <w:rFonts w:ascii="Century Gothic" w:hAnsi="Century Gothic" w:cs="Calibri"/>
                <w:color w:val="000000"/>
                <w:sz w:val="18"/>
                <w:szCs w:val="18"/>
              </w:rPr>
            </w:pPr>
          </w:p>
        </w:tc>
        <w:tc>
          <w:tcPr>
            <w:tcW w:w="1417" w:type="dxa"/>
            <w:shd w:val="clear" w:color="000000" w:fill="FFFFFF"/>
            <w:vAlign w:val="center"/>
          </w:tcPr>
          <w:p w14:paraId="3E49529E" w14:textId="1F56DF81" w:rsidR="00AA20B5" w:rsidRDefault="00AA20B5" w:rsidP="00AA20B5">
            <w:pPr>
              <w:jc w:val="right"/>
              <w:rPr>
                <w:rFonts w:ascii="Century Gothic" w:hAnsi="Century Gothic" w:cs="Calibri"/>
                <w:color w:val="000000"/>
                <w:sz w:val="18"/>
                <w:szCs w:val="18"/>
              </w:rPr>
            </w:pPr>
          </w:p>
        </w:tc>
      </w:tr>
      <w:tr w:rsidR="00AA20B5" w:rsidRPr="00024448" w14:paraId="244EDB08" w14:textId="77777777" w:rsidTr="00AA20B5">
        <w:trPr>
          <w:trHeight w:val="300"/>
        </w:trPr>
        <w:tc>
          <w:tcPr>
            <w:tcW w:w="2127" w:type="dxa"/>
            <w:shd w:val="clear" w:color="000000" w:fill="FFFFFF"/>
            <w:vAlign w:val="center"/>
            <w:hideMark/>
          </w:tcPr>
          <w:p w14:paraId="1B523965" w14:textId="77777777" w:rsidR="00AA20B5" w:rsidRDefault="00AA20B5" w:rsidP="00AA20B5">
            <w:pPr>
              <w:rPr>
                <w:rFonts w:ascii="Century Gothic" w:hAnsi="Century Gothic" w:cs="Calibri"/>
                <w:color w:val="000000"/>
                <w:sz w:val="18"/>
                <w:szCs w:val="18"/>
              </w:rPr>
            </w:pPr>
            <w:r>
              <w:rPr>
                <w:rFonts w:ascii="Century Gothic" w:hAnsi="Century Gothic" w:cs="Calibri"/>
                <w:color w:val="000000"/>
                <w:sz w:val="18"/>
                <w:szCs w:val="18"/>
              </w:rPr>
              <w:t xml:space="preserve">  3. </w:t>
            </w:r>
            <w:proofErr w:type="spellStart"/>
            <w:r>
              <w:rPr>
                <w:rFonts w:ascii="Century Gothic" w:hAnsi="Century Gothic" w:cs="Calibri"/>
                <w:color w:val="000000"/>
                <w:sz w:val="18"/>
                <w:szCs w:val="18"/>
              </w:rPr>
              <w:t>Kredit</w:t>
            </w:r>
            <w:proofErr w:type="spellEnd"/>
            <w:r>
              <w:rPr>
                <w:rFonts w:ascii="Century Gothic" w:hAnsi="Century Gothic" w:cs="Calibri"/>
                <w:color w:val="000000"/>
                <w:sz w:val="18"/>
                <w:szCs w:val="18"/>
              </w:rPr>
              <w:t xml:space="preserve"> </w:t>
            </w:r>
            <w:proofErr w:type="spellStart"/>
            <w:r>
              <w:rPr>
                <w:rFonts w:ascii="Century Gothic" w:hAnsi="Century Gothic" w:cs="Calibri"/>
                <w:color w:val="000000"/>
                <w:sz w:val="18"/>
                <w:szCs w:val="18"/>
              </w:rPr>
              <w:t>Konsumsi</w:t>
            </w:r>
            <w:proofErr w:type="spellEnd"/>
          </w:p>
        </w:tc>
        <w:tc>
          <w:tcPr>
            <w:tcW w:w="1134" w:type="dxa"/>
            <w:shd w:val="clear" w:color="000000" w:fill="FFFFFF"/>
            <w:hideMark/>
          </w:tcPr>
          <w:p w14:paraId="3C7090CA" w14:textId="6F9633B4" w:rsidR="00AA20B5" w:rsidRPr="00AA20B5" w:rsidRDefault="00AA20B5" w:rsidP="00AA20B5">
            <w:pPr>
              <w:jc w:val="right"/>
              <w:rPr>
                <w:rFonts w:ascii="Century Gothic" w:hAnsi="Century Gothic" w:cs="Calibri"/>
                <w:color w:val="000000"/>
                <w:sz w:val="18"/>
                <w:szCs w:val="18"/>
              </w:rPr>
            </w:pPr>
            <w:r w:rsidRPr="00AA20B5">
              <w:rPr>
                <w:rFonts w:ascii="Century Gothic" w:hAnsi="Century Gothic"/>
                <w:sz w:val="18"/>
                <w:szCs w:val="18"/>
              </w:rPr>
              <w:t>194.352</w:t>
            </w:r>
          </w:p>
        </w:tc>
        <w:tc>
          <w:tcPr>
            <w:tcW w:w="1239" w:type="dxa"/>
            <w:shd w:val="clear" w:color="000000" w:fill="FFFFFF"/>
            <w:vAlign w:val="center"/>
          </w:tcPr>
          <w:p w14:paraId="456F5898" w14:textId="6EB62C93" w:rsidR="00AA20B5" w:rsidRDefault="00AA20B5" w:rsidP="00AA20B5">
            <w:pPr>
              <w:jc w:val="right"/>
              <w:rPr>
                <w:rFonts w:ascii="Century Gothic" w:hAnsi="Century Gothic" w:cs="Calibri"/>
                <w:color w:val="000000"/>
                <w:sz w:val="18"/>
                <w:szCs w:val="18"/>
              </w:rPr>
            </w:pPr>
          </w:p>
        </w:tc>
        <w:tc>
          <w:tcPr>
            <w:tcW w:w="1151" w:type="dxa"/>
            <w:shd w:val="clear" w:color="000000" w:fill="FFFFFF"/>
            <w:vAlign w:val="center"/>
          </w:tcPr>
          <w:p w14:paraId="5BA6966F" w14:textId="36E4484B" w:rsidR="00AA20B5" w:rsidRDefault="00AA20B5" w:rsidP="00AA20B5">
            <w:pPr>
              <w:jc w:val="right"/>
              <w:rPr>
                <w:rFonts w:ascii="Century Gothic" w:hAnsi="Century Gothic" w:cs="Calibri"/>
                <w:color w:val="000000"/>
                <w:sz w:val="18"/>
                <w:szCs w:val="18"/>
              </w:rPr>
            </w:pPr>
          </w:p>
        </w:tc>
        <w:tc>
          <w:tcPr>
            <w:tcW w:w="1012" w:type="dxa"/>
            <w:shd w:val="clear" w:color="000000" w:fill="FFFFFF"/>
            <w:vAlign w:val="center"/>
          </w:tcPr>
          <w:p w14:paraId="20E60AA6" w14:textId="5ADEF831" w:rsidR="00AA20B5" w:rsidRDefault="00AA20B5" w:rsidP="00AA20B5">
            <w:pPr>
              <w:jc w:val="right"/>
              <w:rPr>
                <w:rFonts w:ascii="Century Gothic" w:hAnsi="Century Gothic" w:cs="Calibri"/>
                <w:color w:val="000000"/>
                <w:sz w:val="18"/>
                <w:szCs w:val="18"/>
              </w:rPr>
            </w:pPr>
          </w:p>
        </w:tc>
        <w:tc>
          <w:tcPr>
            <w:tcW w:w="992" w:type="dxa"/>
            <w:shd w:val="clear" w:color="000000" w:fill="FFFFFF"/>
            <w:vAlign w:val="center"/>
          </w:tcPr>
          <w:p w14:paraId="3433527B" w14:textId="534D6315" w:rsidR="00AA20B5" w:rsidRDefault="00AA20B5" w:rsidP="00AA20B5">
            <w:pPr>
              <w:jc w:val="right"/>
              <w:rPr>
                <w:rFonts w:ascii="Century Gothic" w:hAnsi="Century Gothic" w:cs="Calibri"/>
                <w:color w:val="000000"/>
                <w:sz w:val="18"/>
                <w:szCs w:val="18"/>
              </w:rPr>
            </w:pPr>
          </w:p>
        </w:tc>
        <w:tc>
          <w:tcPr>
            <w:tcW w:w="1417" w:type="dxa"/>
            <w:shd w:val="clear" w:color="000000" w:fill="FFFFFF"/>
            <w:vAlign w:val="center"/>
          </w:tcPr>
          <w:p w14:paraId="2FEFF9CC" w14:textId="675C198F" w:rsidR="00AA20B5" w:rsidRDefault="00AA20B5" w:rsidP="00AA20B5">
            <w:pPr>
              <w:jc w:val="right"/>
              <w:rPr>
                <w:rFonts w:ascii="Century Gothic" w:hAnsi="Century Gothic" w:cs="Calibri"/>
                <w:color w:val="000000"/>
                <w:sz w:val="18"/>
                <w:szCs w:val="18"/>
              </w:rPr>
            </w:pPr>
          </w:p>
        </w:tc>
      </w:tr>
      <w:tr w:rsidR="00AA20B5" w:rsidRPr="00024448" w14:paraId="66E4E211" w14:textId="77777777" w:rsidTr="00AA20B5">
        <w:trPr>
          <w:trHeight w:val="300"/>
        </w:trPr>
        <w:tc>
          <w:tcPr>
            <w:tcW w:w="2127" w:type="dxa"/>
            <w:shd w:val="clear" w:color="000000" w:fill="FFFFFF"/>
            <w:vAlign w:val="center"/>
            <w:hideMark/>
          </w:tcPr>
          <w:p w14:paraId="0035862C" w14:textId="77777777" w:rsidR="00AA20B5" w:rsidRDefault="00AA20B5" w:rsidP="00AA20B5">
            <w:pPr>
              <w:jc w:val="center"/>
              <w:rPr>
                <w:rFonts w:ascii="Century Gothic" w:hAnsi="Century Gothic" w:cs="Calibri"/>
                <w:b/>
                <w:bCs/>
                <w:color w:val="000000"/>
                <w:sz w:val="18"/>
                <w:szCs w:val="18"/>
              </w:rPr>
            </w:pPr>
            <w:proofErr w:type="spellStart"/>
            <w:r>
              <w:rPr>
                <w:rFonts w:ascii="Century Gothic" w:hAnsi="Century Gothic" w:cs="Calibri"/>
                <w:b/>
                <w:bCs/>
                <w:color w:val="000000"/>
                <w:sz w:val="18"/>
                <w:szCs w:val="18"/>
              </w:rPr>
              <w:t>Jumlah</w:t>
            </w:r>
            <w:proofErr w:type="spellEnd"/>
          </w:p>
        </w:tc>
        <w:tc>
          <w:tcPr>
            <w:tcW w:w="1134" w:type="dxa"/>
            <w:shd w:val="clear" w:color="000000" w:fill="FFFFFF"/>
            <w:hideMark/>
          </w:tcPr>
          <w:p w14:paraId="2068E54F" w14:textId="723D3B1B" w:rsidR="00AA20B5" w:rsidRPr="00D30B80" w:rsidRDefault="00AA20B5" w:rsidP="00AA20B5">
            <w:pPr>
              <w:jc w:val="right"/>
              <w:rPr>
                <w:rFonts w:ascii="Century Gothic" w:hAnsi="Century Gothic" w:cs="Calibri"/>
                <w:b/>
                <w:bCs/>
                <w:color w:val="000000"/>
                <w:sz w:val="18"/>
                <w:szCs w:val="18"/>
              </w:rPr>
            </w:pPr>
            <w:r w:rsidRPr="00D30B80">
              <w:rPr>
                <w:rFonts w:ascii="Century Gothic" w:hAnsi="Century Gothic"/>
                <w:b/>
                <w:bCs/>
                <w:sz w:val="18"/>
                <w:szCs w:val="18"/>
              </w:rPr>
              <w:t>444.302</w:t>
            </w:r>
          </w:p>
        </w:tc>
        <w:tc>
          <w:tcPr>
            <w:tcW w:w="1239" w:type="dxa"/>
            <w:shd w:val="clear" w:color="000000" w:fill="FFFFFF"/>
            <w:vAlign w:val="center"/>
          </w:tcPr>
          <w:p w14:paraId="7331B854" w14:textId="51FE46AF" w:rsidR="00AA20B5" w:rsidRPr="00D30B80" w:rsidRDefault="00AA20B5" w:rsidP="00AA20B5">
            <w:pPr>
              <w:jc w:val="right"/>
              <w:rPr>
                <w:rFonts w:ascii="Century Gothic" w:hAnsi="Century Gothic" w:cs="Calibri"/>
                <w:b/>
                <w:bCs/>
                <w:color w:val="000000"/>
                <w:sz w:val="18"/>
                <w:szCs w:val="18"/>
              </w:rPr>
            </w:pPr>
          </w:p>
        </w:tc>
        <w:tc>
          <w:tcPr>
            <w:tcW w:w="1151" w:type="dxa"/>
            <w:shd w:val="clear" w:color="000000" w:fill="FFFFFF"/>
            <w:vAlign w:val="center"/>
          </w:tcPr>
          <w:p w14:paraId="55795252" w14:textId="5D564768" w:rsidR="00AA20B5" w:rsidRPr="00D30B80" w:rsidRDefault="00AA20B5" w:rsidP="00AA20B5">
            <w:pPr>
              <w:jc w:val="right"/>
              <w:rPr>
                <w:rFonts w:ascii="Century Gothic" w:hAnsi="Century Gothic" w:cs="Calibri"/>
                <w:b/>
                <w:bCs/>
                <w:color w:val="000000"/>
                <w:sz w:val="18"/>
                <w:szCs w:val="18"/>
              </w:rPr>
            </w:pPr>
          </w:p>
        </w:tc>
        <w:tc>
          <w:tcPr>
            <w:tcW w:w="1012" w:type="dxa"/>
            <w:shd w:val="clear" w:color="000000" w:fill="FFFFFF"/>
            <w:vAlign w:val="center"/>
          </w:tcPr>
          <w:p w14:paraId="2A57EB88" w14:textId="398924D1" w:rsidR="00AA20B5" w:rsidRPr="00D30B80" w:rsidRDefault="00AA20B5" w:rsidP="00AA20B5">
            <w:pPr>
              <w:jc w:val="right"/>
              <w:rPr>
                <w:rFonts w:ascii="Century Gothic" w:hAnsi="Century Gothic" w:cs="Calibri"/>
                <w:b/>
                <w:bCs/>
                <w:color w:val="000000"/>
                <w:sz w:val="18"/>
                <w:szCs w:val="18"/>
              </w:rPr>
            </w:pPr>
          </w:p>
        </w:tc>
        <w:tc>
          <w:tcPr>
            <w:tcW w:w="992" w:type="dxa"/>
            <w:shd w:val="clear" w:color="000000" w:fill="FFFFFF"/>
            <w:vAlign w:val="center"/>
          </w:tcPr>
          <w:p w14:paraId="09F38EC9" w14:textId="68F9283A" w:rsidR="00AA20B5" w:rsidRPr="00D30B80" w:rsidRDefault="00AA20B5" w:rsidP="00AA20B5">
            <w:pPr>
              <w:jc w:val="right"/>
              <w:rPr>
                <w:rFonts w:ascii="Century Gothic" w:hAnsi="Century Gothic" w:cs="Calibri"/>
                <w:b/>
                <w:bCs/>
                <w:color w:val="000000"/>
                <w:sz w:val="18"/>
                <w:szCs w:val="18"/>
              </w:rPr>
            </w:pPr>
          </w:p>
        </w:tc>
        <w:tc>
          <w:tcPr>
            <w:tcW w:w="1417" w:type="dxa"/>
            <w:shd w:val="clear" w:color="000000" w:fill="FFFFFF"/>
            <w:vAlign w:val="center"/>
          </w:tcPr>
          <w:p w14:paraId="5FB96858" w14:textId="5DD9009B" w:rsidR="00AA20B5" w:rsidRPr="00D30B80" w:rsidRDefault="00AA20B5" w:rsidP="00AA20B5">
            <w:pPr>
              <w:jc w:val="right"/>
              <w:rPr>
                <w:rFonts w:ascii="Century Gothic" w:hAnsi="Century Gothic" w:cs="Calibri"/>
                <w:b/>
                <w:bCs/>
                <w:color w:val="000000"/>
                <w:sz w:val="18"/>
                <w:szCs w:val="18"/>
              </w:rPr>
            </w:pPr>
          </w:p>
        </w:tc>
      </w:tr>
    </w:tbl>
    <w:p w14:paraId="75C187CE" w14:textId="77777777" w:rsidR="002940C9" w:rsidRDefault="002940C9" w:rsidP="00332F85">
      <w:pPr>
        <w:spacing w:line="360" w:lineRule="auto"/>
        <w:jc w:val="both"/>
        <w:rPr>
          <w:rFonts w:ascii="Century Gothic" w:hAnsi="Century Gothic" w:cs="Arial"/>
          <w:sz w:val="20"/>
          <w:szCs w:val="20"/>
        </w:rPr>
      </w:pPr>
    </w:p>
    <w:p w14:paraId="1C83DDAD" w14:textId="77777777" w:rsidR="00C65A74" w:rsidRPr="00B74355" w:rsidRDefault="00A03797" w:rsidP="00A03797">
      <w:pPr>
        <w:tabs>
          <w:tab w:val="left" w:pos="709"/>
          <w:tab w:val="left" w:pos="1134"/>
          <w:tab w:val="left" w:pos="2700"/>
        </w:tabs>
        <w:spacing w:line="276" w:lineRule="auto"/>
        <w:jc w:val="both"/>
        <w:rPr>
          <w:rFonts w:ascii="Century Gothic" w:hAnsi="Century Gothic" w:cs="Arial"/>
          <w:sz w:val="20"/>
          <w:szCs w:val="20"/>
          <w:lang w:val="sv-SE"/>
        </w:rPr>
      </w:pPr>
      <w:r w:rsidRPr="00B74355">
        <w:rPr>
          <w:rFonts w:ascii="Century Gothic" w:hAnsi="Century Gothic" w:cs="Arial"/>
          <w:sz w:val="20"/>
          <w:szCs w:val="20"/>
          <w:lang w:val="sv-SE"/>
        </w:rPr>
        <w:tab/>
      </w:r>
      <w:r w:rsidR="00332F85" w:rsidRPr="00B74355">
        <w:rPr>
          <w:rFonts w:ascii="Century Gothic" w:hAnsi="Century Gothic" w:cs="Arial"/>
          <w:sz w:val="20"/>
          <w:szCs w:val="20"/>
          <w:lang w:val="sv-SE"/>
        </w:rPr>
        <w:t>Kredit yang diberikan</w:t>
      </w:r>
      <w:r w:rsidR="00C65A74" w:rsidRPr="00B74355">
        <w:rPr>
          <w:rFonts w:ascii="Century Gothic" w:hAnsi="Century Gothic" w:cs="Arial"/>
          <w:sz w:val="20"/>
          <w:szCs w:val="20"/>
          <w:lang w:val="sv-SE"/>
        </w:rPr>
        <w:t xml:space="preserve"> </w:t>
      </w:r>
      <w:r w:rsidR="00332F85" w:rsidRPr="00B74355">
        <w:rPr>
          <w:rFonts w:ascii="Century Gothic" w:hAnsi="Century Gothic" w:cs="Arial"/>
          <w:sz w:val="20"/>
          <w:szCs w:val="20"/>
          <w:lang w:val="sv-SE"/>
        </w:rPr>
        <w:t>menurut</w:t>
      </w:r>
      <w:r w:rsidR="00C65A74" w:rsidRPr="00B74355">
        <w:rPr>
          <w:rFonts w:ascii="Century Gothic" w:hAnsi="Century Gothic" w:cs="Arial"/>
          <w:sz w:val="20"/>
          <w:szCs w:val="20"/>
          <w:lang w:val="sv-SE"/>
        </w:rPr>
        <w:t xml:space="preserve"> </w:t>
      </w:r>
      <w:r w:rsidR="00135E8C" w:rsidRPr="00B74355">
        <w:rPr>
          <w:rFonts w:ascii="Century Gothic" w:hAnsi="Century Gothic" w:cs="Arial"/>
          <w:sz w:val="20"/>
          <w:szCs w:val="20"/>
          <w:lang w:val="sv-SE"/>
        </w:rPr>
        <w:t>S</w:t>
      </w:r>
      <w:r w:rsidR="00C65A74" w:rsidRPr="00B74355">
        <w:rPr>
          <w:rFonts w:ascii="Century Gothic" w:hAnsi="Century Gothic" w:cs="Arial"/>
          <w:sz w:val="20"/>
          <w:szCs w:val="20"/>
          <w:lang w:val="sv-SE"/>
        </w:rPr>
        <w:t xml:space="preserve">ektor </w:t>
      </w:r>
      <w:r w:rsidR="00332F85" w:rsidRPr="00B74355">
        <w:rPr>
          <w:rFonts w:ascii="Century Gothic" w:hAnsi="Century Gothic" w:cs="Arial"/>
          <w:sz w:val="20"/>
          <w:szCs w:val="20"/>
          <w:lang w:val="sv-SE"/>
        </w:rPr>
        <w:t>Ekonomi</w:t>
      </w:r>
      <w:r w:rsidR="00C65A74" w:rsidRPr="00B74355">
        <w:rPr>
          <w:rFonts w:ascii="Century Gothic" w:hAnsi="Century Gothic" w:cs="Arial"/>
          <w:sz w:val="20"/>
          <w:szCs w:val="20"/>
          <w:lang w:val="sv-SE"/>
        </w:rPr>
        <w:t xml:space="preserve"> :</w:t>
      </w:r>
    </w:p>
    <w:p w14:paraId="09DC08CC" w14:textId="77777777" w:rsidR="009B2E00" w:rsidRPr="00B93D4C" w:rsidRDefault="00CA1ECF" w:rsidP="00CA1ECF">
      <w:pPr>
        <w:pStyle w:val="NoSpacing"/>
        <w:ind w:left="5760" w:firstLine="720"/>
        <w:rPr>
          <w:rFonts w:ascii="Century Gothic" w:hAnsi="Century Gothic" w:cs="Arial"/>
          <w:b/>
          <w:i/>
          <w:sz w:val="16"/>
          <w:szCs w:val="16"/>
          <w:lang w:val="sv-SE"/>
        </w:rPr>
      </w:pPr>
      <w:r w:rsidRPr="00B74355">
        <w:rPr>
          <w:rFonts w:ascii="Century Gothic" w:hAnsi="Century Gothic"/>
          <w:i/>
          <w:sz w:val="16"/>
          <w:szCs w:val="16"/>
          <w:lang w:val="sv-SE"/>
        </w:rPr>
        <w:t xml:space="preserve">          </w:t>
      </w:r>
      <w:r w:rsidR="005F0A65" w:rsidRPr="00B74355">
        <w:rPr>
          <w:rFonts w:ascii="Century Gothic" w:hAnsi="Century Gothic"/>
          <w:i/>
          <w:sz w:val="16"/>
          <w:szCs w:val="16"/>
          <w:lang w:val="sv-SE"/>
        </w:rPr>
        <w:t xml:space="preserve">           </w:t>
      </w:r>
      <w:r w:rsidRPr="00B74355">
        <w:rPr>
          <w:rFonts w:ascii="Century Gothic" w:hAnsi="Century Gothic"/>
          <w:i/>
          <w:sz w:val="16"/>
          <w:szCs w:val="16"/>
          <w:lang w:val="sv-SE"/>
        </w:rPr>
        <w:t xml:space="preserve">  </w:t>
      </w:r>
      <w:r w:rsidR="00C01A1B" w:rsidRPr="00B74355">
        <w:rPr>
          <w:rFonts w:ascii="Century Gothic" w:hAnsi="Century Gothic"/>
          <w:i/>
          <w:sz w:val="16"/>
          <w:szCs w:val="16"/>
          <w:lang w:val="sv-SE"/>
        </w:rPr>
        <w:t xml:space="preserve"> </w:t>
      </w:r>
      <w:r w:rsidR="00300CCF" w:rsidRPr="00B74355">
        <w:rPr>
          <w:rFonts w:ascii="Century Gothic" w:hAnsi="Century Gothic"/>
          <w:i/>
          <w:sz w:val="16"/>
          <w:szCs w:val="16"/>
          <w:lang w:val="sv-SE"/>
        </w:rPr>
        <w:t xml:space="preserve"> </w:t>
      </w:r>
      <w:r w:rsidRPr="00B74355">
        <w:rPr>
          <w:rFonts w:ascii="Century Gothic" w:hAnsi="Century Gothic"/>
          <w:i/>
          <w:sz w:val="16"/>
          <w:szCs w:val="16"/>
          <w:lang w:val="sv-SE"/>
        </w:rPr>
        <w:t xml:space="preserve"> </w:t>
      </w:r>
      <w:r w:rsidR="009A4A96" w:rsidRPr="00B74355">
        <w:rPr>
          <w:rFonts w:ascii="Century Gothic" w:hAnsi="Century Gothic"/>
          <w:i/>
          <w:sz w:val="16"/>
          <w:szCs w:val="16"/>
          <w:lang w:val="sv-SE"/>
        </w:rPr>
        <w:t xml:space="preserve">        </w:t>
      </w:r>
      <w:r w:rsidRPr="00B93D4C">
        <w:rPr>
          <w:rFonts w:ascii="Century Gothic" w:hAnsi="Century Gothic"/>
          <w:b/>
          <w:i/>
          <w:sz w:val="16"/>
          <w:szCs w:val="16"/>
        </w:rPr>
        <w:t xml:space="preserve">( </w:t>
      </w:r>
      <w:proofErr w:type="spellStart"/>
      <w:r w:rsidRPr="00B93D4C">
        <w:rPr>
          <w:rFonts w:ascii="Century Gothic" w:hAnsi="Century Gothic"/>
          <w:b/>
          <w:i/>
          <w:sz w:val="16"/>
          <w:szCs w:val="16"/>
        </w:rPr>
        <w:t>dalam</w:t>
      </w:r>
      <w:proofErr w:type="spellEnd"/>
      <w:r w:rsidRPr="00B93D4C">
        <w:rPr>
          <w:rFonts w:ascii="Century Gothic" w:hAnsi="Century Gothic"/>
          <w:b/>
          <w:i/>
          <w:sz w:val="16"/>
          <w:szCs w:val="16"/>
        </w:rPr>
        <w:t xml:space="preserve"> </w:t>
      </w:r>
      <w:proofErr w:type="spellStart"/>
      <w:r w:rsidRPr="00B93D4C">
        <w:rPr>
          <w:rFonts w:ascii="Century Gothic" w:hAnsi="Century Gothic"/>
          <w:b/>
          <w:i/>
          <w:sz w:val="16"/>
          <w:szCs w:val="16"/>
        </w:rPr>
        <w:t>ribuan</w:t>
      </w:r>
      <w:proofErr w:type="spellEnd"/>
      <w:r w:rsidRPr="00B93D4C">
        <w:rPr>
          <w:rFonts w:ascii="Century Gothic" w:hAnsi="Century Gothic"/>
          <w:b/>
          <w:i/>
          <w:sz w:val="16"/>
          <w:szCs w:val="16"/>
        </w:rPr>
        <w:t xml:space="preserve"> rupiah)</w:t>
      </w:r>
    </w:p>
    <w:tbl>
      <w:tblPr>
        <w:tblW w:w="9107" w:type="dxa"/>
        <w:tblInd w:w="817" w:type="dxa"/>
        <w:tblLayout w:type="fixed"/>
        <w:tblLook w:val="04A0" w:firstRow="1" w:lastRow="0" w:firstColumn="1" w:lastColumn="0" w:noHBand="0" w:noVBand="1"/>
      </w:tblPr>
      <w:tblGrid>
        <w:gridCol w:w="1925"/>
        <w:gridCol w:w="1194"/>
        <w:gridCol w:w="1417"/>
        <w:gridCol w:w="1134"/>
        <w:gridCol w:w="1100"/>
        <w:gridCol w:w="962"/>
        <w:gridCol w:w="1375"/>
      </w:tblGrid>
      <w:tr w:rsidR="001E7A2A" w:rsidRPr="009B2E00" w14:paraId="54CC9CA8" w14:textId="77777777" w:rsidTr="00E51906">
        <w:trPr>
          <w:trHeight w:val="220"/>
        </w:trPr>
        <w:tc>
          <w:tcPr>
            <w:tcW w:w="1925" w:type="dxa"/>
            <w:vMerge w:val="restart"/>
            <w:tcBorders>
              <w:top w:val="single" w:sz="8" w:space="0" w:color="auto"/>
              <w:left w:val="single" w:sz="8" w:space="0" w:color="auto"/>
              <w:right w:val="single" w:sz="8" w:space="0" w:color="auto"/>
            </w:tcBorders>
            <w:shd w:val="clear" w:color="000000" w:fill="FFFFFF"/>
            <w:vAlign w:val="center"/>
            <w:hideMark/>
          </w:tcPr>
          <w:p w14:paraId="594A3082" w14:textId="77777777" w:rsidR="001E7A2A" w:rsidRDefault="001E7A2A" w:rsidP="00332F85">
            <w:pPr>
              <w:jc w:val="center"/>
              <w:rPr>
                <w:rFonts w:ascii="Century Gothic" w:hAnsi="Century Gothic" w:cs="Calibri"/>
                <w:b/>
                <w:bCs/>
                <w:color w:val="000000"/>
                <w:sz w:val="16"/>
                <w:szCs w:val="16"/>
              </w:rPr>
            </w:pPr>
            <w:r>
              <w:rPr>
                <w:rFonts w:ascii="Century Gothic" w:hAnsi="Century Gothic" w:cs="Calibri"/>
                <w:b/>
                <w:bCs/>
                <w:color w:val="000000"/>
                <w:sz w:val="16"/>
                <w:szCs w:val="16"/>
              </w:rPr>
              <w:t>URAIAN</w:t>
            </w:r>
          </w:p>
        </w:tc>
        <w:tc>
          <w:tcPr>
            <w:tcW w:w="1194" w:type="dxa"/>
            <w:tcBorders>
              <w:top w:val="single" w:sz="8" w:space="0" w:color="auto"/>
              <w:left w:val="nil"/>
              <w:right w:val="single" w:sz="8" w:space="0" w:color="auto"/>
            </w:tcBorders>
            <w:shd w:val="clear" w:color="000000" w:fill="FFFFFF"/>
            <w:vAlign w:val="center"/>
            <w:hideMark/>
          </w:tcPr>
          <w:p w14:paraId="0E33C020" w14:textId="77777777" w:rsidR="001E7A2A" w:rsidRPr="00024448" w:rsidRDefault="001E7A2A" w:rsidP="00332F85">
            <w:pPr>
              <w:jc w:val="center"/>
              <w:rPr>
                <w:rFonts w:ascii="Century Gothic" w:hAnsi="Century Gothic" w:cs="Calibri"/>
                <w:b/>
                <w:color w:val="000000" w:themeColor="text1"/>
                <w:sz w:val="18"/>
                <w:szCs w:val="18"/>
              </w:rPr>
            </w:pPr>
            <w:proofErr w:type="spellStart"/>
            <w:r w:rsidRPr="00024448">
              <w:rPr>
                <w:rFonts w:ascii="Century Gothic" w:hAnsi="Century Gothic" w:cs="Calibri"/>
                <w:b/>
                <w:color w:val="000000" w:themeColor="text1"/>
                <w:sz w:val="18"/>
                <w:szCs w:val="18"/>
              </w:rPr>
              <w:t>Posisi</w:t>
            </w:r>
            <w:proofErr w:type="spellEnd"/>
          </w:p>
        </w:tc>
        <w:tc>
          <w:tcPr>
            <w:tcW w:w="1417" w:type="dxa"/>
            <w:tcBorders>
              <w:top w:val="single" w:sz="8" w:space="0" w:color="auto"/>
              <w:left w:val="nil"/>
              <w:right w:val="single" w:sz="8" w:space="0" w:color="auto"/>
            </w:tcBorders>
            <w:shd w:val="clear" w:color="000000" w:fill="FFFFFF"/>
            <w:vAlign w:val="center"/>
            <w:hideMark/>
          </w:tcPr>
          <w:p w14:paraId="725E3761" w14:textId="77777777" w:rsidR="001E7A2A" w:rsidRPr="00024448" w:rsidRDefault="001E7A2A" w:rsidP="00332F85">
            <w:pPr>
              <w:jc w:val="center"/>
              <w:rPr>
                <w:rFonts w:ascii="Century Gothic" w:hAnsi="Century Gothic" w:cs="Calibri"/>
                <w:b/>
                <w:color w:val="000000" w:themeColor="text1"/>
                <w:sz w:val="18"/>
                <w:szCs w:val="18"/>
                <w:lang w:val="id-ID"/>
              </w:rPr>
            </w:pPr>
            <w:r w:rsidRPr="00024448">
              <w:rPr>
                <w:rFonts w:ascii="Century Gothic" w:hAnsi="Century Gothic" w:cs="Calibri"/>
                <w:b/>
                <w:color w:val="000000" w:themeColor="text1"/>
                <w:sz w:val="18"/>
                <w:szCs w:val="18"/>
                <w:lang w:val="id-ID"/>
              </w:rPr>
              <w:t>RBB</w:t>
            </w:r>
          </w:p>
        </w:tc>
        <w:tc>
          <w:tcPr>
            <w:tcW w:w="1134" w:type="dxa"/>
            <w:tcBorders>
              <w:top w:val="single" w:sz="8" w:space="0" w:color="auto"/>
              <w:left w:val="nil"/>
              <w:right w:val="single" w:sz="8" w:space="0" w:color="auto"/>
            </w:tcBorders>
            <w:shd w:val="clear" w:color="000000" w:fill="FFFFFF"/>
            <w:vAlign w:val="center"/>
            <w:hideMark/>
          </w:tcPr>
          <w:p w14:paraId="237F8771" w14:textId="77777777" w:rsidR="001E7A2A" w:rsidRPr="00024448" w:rsidRDefault="001E7A2A" w:rsidP="00332F85">
            <w:pPr>
              <w:jc w:val="center"/>
              <w:rPr>
                <w:rFonts w:ascii="Century Gothic" w:hAnsi="Century Gothic" w:cs="Calibri"/>
                <w:b/>
                <w:color w:val="000000" w:themeColor="text1"/>
                <w:sz w:val="18"/>
                <w:szCs w:val="18"/>
              </w:rPr>
            </w:pPr>
            <w:proofErr w:type="spellStart"/>
            <w:r w:rsidRPr="00024448">
              <w:rPr>
                <w:rFonts w:ascii="Century Gothic" w:hAnsi="Century Gothic" w:cs="Calibri"/>
                <w:b/>
                <w:color w:val="000000" w:themeColor="text1"/>
                <w:sz w:val="18"/>
                <w:szCs w:val="18"/>
              </w:rPr>
              <w:t>Realisasi</w:t>
            </w:r>
            <w:proofErr w:type="spellEnd"/>
          </w:p>
        </w:tc>
        <w:tc>
          <w:tcPr>
            <w:tcW w:w="2062" w:type="dxa"/>
            <w:gridSpan w:val="2"/>
            <w:tcBorders>
              <w:top w:val="single" w:sz="8" w:space="0" w:color="auto"/>
              <w:left w:val="nil"/>
              <w:right w:val="single" w:sz="4" w:space="0" w:color="auto"/>
            </w:tcBorders>
            <w:shd w:val="clear" w:color="000000" w:fill="FFFFFF"/>
            <w:vAlign w:val="center"/>
            <w:hideMark/>
          </w:tcPr>
          <w:p w14:paraId="6E7BAF9F" w14:textId="77777777" w:rsidR="001E7A2A" w:rsidRPr="00024448" w:rsidRDefault="001E7A2A" w:rsidP="00332F85">
            <w:pPr>
              <w:jc w:val="center"/>
              <w:rPr>
                <w:rFonts w:ascii="Century Gothic" w:hAnsi="Century Gothic" w:cs="Calibri"/>
                <w:b/>
                <w:color w:val="000000" w:themeColor="text1"/>
                <w:sz w:val="18"/>
                <w:szCs w:val="18"/>
              </w:rPr>
            </w:pPr>
            <w:proofErr w:type="spellStart"/>
            <w:r w:rsidRPr="00024448">
              <w:rPr>
                <w:rFonts w:ascii="Century Gothic" w:hAnsi="Century Gothic" w:cs="Calibri"/>
                <w:b/>
                <w:color w:val="000000" w:themeColor="text1"/>
                <w:sz w:val="18"/>
                <w:szCs w:val="18"/>
              </w:rPr>
              <w:t>Pertumbuhan</w:t>
            </w:r>
            <w:proofErr w:type="spellEnd"/>
          </w:p>
        </w:tc>
        <w:tc>
          <w:tcPr>
            <w:tcW w:w="1375" w:type="dxa"/>
            <w:tcBorders>
              <w:top w:val="single" w:sz="8" w:space="0" w:color="auto"/>
              <w:left w:val="nil"/>
              <w:right w:val="single" w:sz="4" w:space="0" w:color="auto"/>
            </w:tcBorders>
            <w:shd w:val="clear" w:color="000000" w:fill="FFFFFF"/>
            <w:vAlign w:val="center"/>
          </w:tcPr>
          <w:p w14:paraId="1A0D6219" w14:textId="77777777" w:rsidR="001E7A2A" w:rsidRDefault="001E7A2A" w:rsidP="006F2945">
            <w:pPr>
              <w:jc w:val="center"/>
              <w:rPr>
                <w:rFonts w:ascii="Century Gothic" w:hAnsi="Century Gothic" w:cs="Calibri"/>
                <w:b/>
                <w:bCs/>
                <w:color w:val="000000"/>
                <w:sz w:val="18"/>
                <w:szCs w:val="18"/>
              </w:rPr>
            </w:pPr>
            <w:proofErr w:type="spellStart"/>
            <w:r>
              <w:rPr>
                <w:rFonts w:ascii="Century Gothic" w:hAnsi="Century Gothic" w:cs="Calibri"/>
                <w:b/>
                <w:bCs/>
                <w:color w:val="000000"/>
                <w:sz w:val="18"/>
                <w:szCs w:val="18"/>
              </w:rPr>
              <w:t>Pencapaian</w:t>
            </w:r>
            <w:proofErr w:type="spellEnd"/>
          </w:p>
          <w:p w14:paraId="0E790BF6" w14:textId="77777777" w:rsidR="001E7A2A" w:rsidRDefault="001E7A2A" w:rsidP="006F2945">
            <w:pPr>
              <w:jc w:val="center"/>
              <w:rPr>
                <w:rFonts w:ascii="Century Gothic" w:hAnsi="Century Gothic" w:cs="Calibri"/>
                <w:b/>
                <w:bCs/>
                <w:color w:val="000000"/>
                <w:sz w:val="18"/>
                <w:szCs w:val="18"/>
              </w:rPr>
            </w:pPr>
            <w:r>
              <w:rPr>
                <w:rFonts w:ascii="Century Gothic" w:hAnsi="Century Gothic" w:cs="Calibri"/>
                <w:b/>
                <w:bCs/>
                <w:color w:val="000000"/>
                <w:sz w:val="18"/>
                <w:szCs w:val="18"/>
              </w:rPr>
              <w:t xml:space="preserve">RBB </w:t>
            </w:r>
          </w:p>
        </w:tc>
      </w:tr>
      <w:tr w:rsidR="001E7A2A" w:rsidRPr="009B2E00" w14:paraId="169423FA" w14:textId="77777777" w:rsidTr="00E51906">
        <w:trPr>
          <w:trHeight w:val="144"/>
        </w:trPr>
        <w:tc>
          <w:tcPr>
            <w:tcW w:w="1925" w:type="dxa"/>
            <w:vMerge/>
            <w:tcBorders>
              <w:left w:val="single" w:sz="8" w:space="0" w:color="auto"/>
              <w:right w:val="single" w:sz="8" w:space="0" w:color="auto"/>
            </w:tcBorders>
            <w:vAlign w:val="center"/>
            <w:hideMark/>
          </w:tcPr>
          <w:p w14:paraId="48A2AD07" w14:textId="77777777" w:rsidR="001E7A2A" w:rsidRPr="009B2E00" w:rsidRDefault="001E7A2A" w:rsidP="00332F85">
            <w:pPr>
              <w:jc w:val="center"/>
              <w:rPr>
                <w:rFonts w:ascii="Century Gothic" w:hAnsi="Century Gothic" w:cs="Calibri"/>
                <w:b/>
                <w:bCs/>
                <w:color w:val="000000"/>
                <w:sz w:val="16"/>
                <w:szCs w:val="16"/>
              </w:rPr>
            </w:pPr>
          </w:p>
        </w:tc>
        <w:tc>
          <w:tcPr>
            <w:tcW w:w="1194" w:type="dxa"/>
            <w:tcBorders>
              <w:top w:val="nil"/>
              <w:left w:val="nil"/>
              <w:right w:val="single" w:sz="8" w:space="0" w:color="auto"/>
            </w:tcBorders>
            <w:shd w:val="clear" w:color="000000" w:fill="FFFFFF"/>
            <w:vAlign w:val="center"/>
            <w:hideMark/>
          </w:tcPr>
          <w:p w14:paraId="23D4B0C6" w14:textId="77777777" w:rsidR="001E7A2A" w:rsidRPr="00024448" w:rsidRDefault="001E7A2A" w:rsidP="00332F85">
            <w:pPr>
              <w:jc w:val="center"/>
              <w:rPr>
                <w:rFonts w:ascii="Century Gothic" w:hAnsi="Century Gothic" w:cs="Calibri"/>
                <w:b/>
                <w:color w:val="000000" w:themeColor="text1"/>
                <w:sz w:val="18"/>
                <w:szCs w:val="18"/>
              </w:rPr>
            </w:pPr>
            <w:proofErr w:type="spellStart"/>
            <w:r w:rsidRPr="00024448">
              <w:rPr>
                <w:rFonts w:ascii="Century Gothic" w:hAnsi="Century Gothic" w:cs="Calibri"/>
                <w:b/>
                <w:color w:val="000000" w:themeColor="text1"/>
                <w:sz w:val="18"/>
                <w:szCs w:val="18"/>
              </w:rPr>
              <w:t>Desember</w:t>
            </w:r>
            <w:proofErr w:type="spellEnd"/>
          </w:p>
        </w:tc>
        <w:tc>
          <w:tcPr>
            <w:tcW w:w="1417" w:type="dxa"/>
            <w:tcBorders>
              <w:top w:val="nil"/>
              <w:left w:val="nil"/>
              <w:right w:val="single" w:sz="8" w:space="0" w:color="auto"/>
            </w:tcBorders>
            <w:shd w:val="clear" w:color="000000" w:fill="FFFFFF"/>
            <w:vAlign w:val="center"/>
            <w:hideMark/>
          </w:tcPr>
          <w:p w14:paraId="318E5D7E" w14:textId="77777777" w:rsidR="001E7A2A" w:rsidRPr="00024448" w:rsidRDefault="001E7A2A" w:rsidP="00332F85">
            <w:pPr>
              <w:jc w:val="center"/>
              <w:rPr>
                <w:rFonts w:ascii="Century Gothic" w:hAnsi="Century Gothic" w:cs="Calibri"/>
                <w:b/>
                <w:color w:val="000000" w:themeColor="text1"/>
                <w:sz w:val="18"/>
                <w:szCs w:val="18"/>
              </w:rPr>
            </w:pPr>
            <w:proofErr w:type="spellStart"/>
            <w:r w:rsidRPr="00024448">
              <w:rPr>
                <w:rFonts w:ascii="Century Gothic" w:hAnsi="Century Gothic" w:cs="Calibri"/>
                <w:b/>
                <w:color w:val="000000" w:themeColor="text1"/>
                <w:sz w:val="18"/>
                <w:szCs w:val="18"/>
              </w:rPr>
              <w:t>Desember</w:t>
            </w:r>
            <w:proofErr w:type="spellEnd"/>
          </w:p>
        </w:tc>
        <w:tc>
          <w:tcPr>
            <w:tcW w:w="1134" w:type="dxa"/>
            <w:tcBorders>
              <w:top w:val="nil"/>
              <w:left w:val="nil"/>
              <w:right w:val="single" w:sz="8" w:space="0" w:color="auto"/>
            </w:tcBorders>
            <w:shd w:val="clear" w:color="000000" w:fill="FFFFFF"/>
            <w:vAlign w:val="center"/>
            <w:hideMark/>
          </w:tcPr>
          <w:p w14:paraId="3DA58224" w14:textId="77777777" w:rsidR="001E7A2A" w:rsidRPr="00024448" w:rsidRDefault="001E7A2A" w:rsidP="00332F85">
            <w:pPr>
              <w:jc w:val="center"/>
              <w:rPr>
                <w:rFonts w:ascii="Century Gothic" w:hAnsi="Century Gothic" w:cs="Calibri"/>
                <w:b/>
                <w:color w:val="000000" w:themeColor="text1"/>
                <w:sz w:val="18"/>
                <w:szCs w:val="18"/>
              </w:rPr>
            </w:pPr>
            <w:proofErr w:type="spellStart"/>
            <w:r w:rsidRPr="00024448">
              <w:rPr>
                <w:rFonts w:ascii="Century Gothic" w:hAnsi="Century Gothic" w:cs="Calibri"/>
                <w:b/>
                <w:color w:val="000000" w:themeColor="text1"/>
                <w:sz w:val="18"/>
                <w:szCs w:val="18"/>
              </w:rPr>
              <w:t>Desember</w:t>
            </w:r>
            <w:proofErr w:type="spellEnd"/>
          </w:p>
        </w:tc>
        <w:tc>
          <w:tcPr>
            <w:tcW w:w="2062" w:type="dxa"/>
            <w:gridSpan w:val="2"/>
            <w:tcBorders>
              <w:top w:val="nil"/>
              <w:left w:val="nil"/>
              <w:bottom w:val="single" w:sz="4" w:space="0" w:color="auto"/>
              <w:right w:val="single" w:sz="4" w:space="0" w:color="auto"/>
            </w:tcBorders>
            <w:shd w:val="clear" w:color="000000" w:fill="FFFFFF"/>
            <w:vAlign w:val="center"/>
            <w:hideMark/>
          </w:tcPr>
          <w:p w14:paraId="117E70FA" w14:textId="1BD13088" w:rsidR="001E7A2A" w:rsidRPr="00C61DB9" w:rsidRDefault="001E7A2A" w:rsidP="00C61DB9">
            <w:pPr>
              <w:jc w:val="center"/>
              <w:rPr>
                <w:rFonts w:ascii="Century Gothic" w:hAnsi="Century Gothic" w:cs="Calibri"/>
                <w:b/>
                <w:color w:val="000000" w:themeColor="text1"/>
                <w:sz w:val="18"/>
                <w:szCs w:val="18"/>
              </w:rPr>
            </w:pPr>
            <w:r w:rsidRPr="00024448">
              <w:rPr>
                <w:rFonts w:ascii="Century Gothic" w:hAnsi="Century Gothic" w:cs="Calibri"/>
                <w:b/>
                <w:color w:val="000000" w:themeColor="text1"/>
                <w:sz w:val="18"/>
                <w:szCs w:val="18"/>
              </w:rPr>
              <w:t>20</w:t>
            </w:r>
            <w:r w:rsidR="00D03C4D">
              <w:rPr>
                <w:rFonts w:ascii="Century Gothic" w:hAnsi="Century Gothic" w:cs="Calibri"/>
                <w:b/>
                <w:color w:val="000000" w:themeColor="text1"/>
                <w:sz w:val="18"/>
                <w:szCs w:val="18"/>
              </w:rPr>
              <w:t xml:space="preserve">24 </w:t>
            </w:r>
            <w:r w:rsidRPr="00024448">
              <w:rPr>
                <w:rFonts w:ascii="Century Gothic" w:hAnsi="Century Gothic" w:cs="Calibri"/>
                <w:b/>
                <w:color w:val="000000" w:themeColor="text1"/>
                <w:sz w:val="18"/>
                <w:szCs w:val="18"/>
              </w:rPr>
              <w:t>/ 20</w:t>
            </w:r>
            <w:r w:rsidRPr="00024448">
              <w:rPr>
                <w:rFonts w:ascii="Century Gothic" w:hAnsi="Century Gothic" w:cs="Calibri"/>
                <w:b/>
                <w:color w:val="000000" w:themeColor="text1"/>
                <w:sz w:val="18"/>
                <w:szCs w:val="18"/>
                <w:lang w:val="id-ID"/>
              </w:rPr>
              <w:t>2</w:t>
            </w:r>
            <w:r w:rsidR="00D03C4D">
              <w:rPr>
                <w:rFonts w:ascii="Century Gothic" w:hAnsi="Century Gothic" w:cs="Calibri"/>
                <w:b/>
                <w:color w:val="000000" w:themeColor="text1"/>
                <w:sz w:val="18"/>
                <w:szCs w:val="18"/>
              </w:rPr>
              <w:t>5</w:t>
            </w:r>
          </w:p>
        </w:tc>
        <w:tc>
          <w:tcPr>
            <w:tcW w:w="1375" w:type="dxa"/>
            <w:tcBorders>
              <w:top w:val="nil"/>
              <w:left w:val="nil"/>
              <w:right w:val="single" w:sz="4" w:space="0" w:color="auto"/>
            </w:tcBorders>
            <w:shd w:val="clear" w:color="000000" w:fill="FFFFFF"/>
            <w:vAlign w:val="center"/>
          </w:tcPr>
          <w:p w14:paraId="3AC0EEC1" w14:textId="76892764" w:rsidR="001E7A2A" w:rsidRDefault="00E51906" w:rsidP="006F2945">
            <w:pPr>
              <w:jc w:val="center"/>
              <w:rPr>
                <w:rFonts w:ascii="Century Gothic" w:hAnsi="Century Gothic" w:cs="Calibri"/>
                <w:b/>
                <w:bCs/>
                <w:color w:val="000000"/>
                <w:sz w:val="18"/>
                <w:szCs w:val="18"/>
              </w:rPr>
            </w:pPr>
            <w:r>
              <w:rPr>
                <w:rFonts w:ascii="Century Gothic" w:hAnsi="Century Gothic" w:cs="Calibri"/>
                <w:b/>
                <w:bCs/>
                <w:color w:val="000000"/>
                <w:sz w:val="18"/>
                <w:szCs w:val="18"/>
              </w:rPr>
              <w:t>202</w:t>
            </w:r>
            <w:r w:rsidR="00D03C4D">
              <w:rPr>
                <w:rFonts w:ascii="Century Gothic" w:hAnsi="Century Gothic" w:cs="Calibri"/>
                <w:b/>
                <w:bCs/>
                <w:color w:val="000000"/>
                <w:sz w:val="18"/>
                <w:szCs w:val="18"/>
              </w:rPr>
              <w:t>5</w:t>
            </w:r>
          </w:p>
        </w:tc>
      </w:tr>
      <w:tr w:rsidR="001E7A2A" w:rsidRPr="009B2E00" w14:paraId="238F1993" w14:textId="77777777" w:rsidTr="00E51906">
        <w:trPr>
          <w:trHeight w:val="223"/>
        </w:trPr>
        <w:tc>
          <w:tcPr>
            <w:tcW w:w="1925" w:type="dxa"/>
            <w:vMerge/>
            <w:tcBorders>
              <w:left w:val="single" w:sz="8" w:space="0" w:color="auto"/>
              <w:bottom w:val="single" w:sz="8" w:space="0" w:color="auto"/>
              <w:right w:val="single" w:sz="8" w:space="0" w:color="auto"/>
            </w:tcBorders>
            <w:shd w:val="clear" w:color="000000" w:fill="FFFFFF"/>
            <w:vAlign w:val="center"/>
            <w:hideMark/>
          </w:tcPr>
          <w:p w14:paraId="4C34FAB2" w14:textId="77777777" w:rsidR="001E7A2A" w:rsidRDefault="001E7A2A" w:rsidP="00332F85">
            <w:pPr>
              <w:jc w:val="center"/>
              <w:rPr>
                <w:rFonts w:ascii="Century Gothic" w:hAnsi="Century Gothic" w:cs="Calibri"/>
                <w:color w:val="000000"/>
                <w:sz w:val="16"/>
                <w:szCs w:val="16"/>
              </w:rPr>
            </w:pPr>
          </w:p>
        </w:tc>
        <w:tc>
          <w:tcPr>
            <w:tcW w:w="1194" w:type="dxa"/>
            <w:tcBorders>
              <w:left w:val="nil"/>
              <w:bottom w:val="single" w:sz="8" w:space="0" w:color="auto"/>
              <w:right w:val="single" w:sz="8" w:space="0" w:color="auto"/>
            </w:tcBorders>
            <w:shd w:val="clear" w:color="000000" w:fill="FFFFFF"/>
            <w:vAlign w:val="center"/>
            <w:hideMark/>
          </w:tcPr>
          <w:p w14:paraId="27826671" w14:textId="3066638F" w:rsidR="001E7A2A" w:rsidRPr="00024448" w:rsidRDefault="00E51906" w:rsidP="00332F85">
            <w:pPr>
              <w:jc w:val="center"/>
              <w:rPr>
                <w:rFonts w:ascii="Century Gothic" w:hAnsi="Century Gothic" w:cs="Calibri"/>
                <w:b/>
                <w:color w:val="000000" w:themeColor="text1"/>
                <w:sz w:val="18"/>
                <w:szCs w:val="18"/>
              </w:rPr>
            </w:pPr>
            <w:r>
              <w:rPr>
                <w:rFonts w:ascii="Century Gothic" w:hAnsi="Century Gothic" w:cs="Calibri"/>
                <w:b/>
                <w:color w:val="000000" w:themeColor="text1"/>
                <w:sz w:val="18"/>
                <w:szCs w:val="18"/>
              </w:rPr>
              <w:t>202</w:t>
            </w:r>
            <w:r w:rsidR="00D30B80">
              <w:rPr>
                <w:rFonts w:ascii="Century Gothic" w:hAnsi="Century Gothic" w:cs="Calibri"/>
                <w:b/>
                <w:color w:val="000000" w:themeColor="text1"/>
                <w:sz w:val="18"/>
                <w:szCs w:val="18"/>
              </w:rPr>
              <w:t>4</w:t>
            </w:r>
          </w:p>
        </w:tc>
        <w:tc>
          <w:tcPr>
            <w:tcW w:w="1417" w:type="dxa"/>
            <w:tcBorders>
              <w:left w:val="nil"/>
              <w:bottom w:val="single" w:sz="8" w:space="0" w:color="auto"/>
              <w:right w:val="single" w:sz="8" w:space="0" w:color="auto"/>
            </w:tcBorders>
            <w:shd w:val="clear" w:color="000000" w:fill="FFFFFF"/>
            <w:vAlign w:val="center"/>
            <w:hideMark/>
          </w:tcPr>
          <w:p w14:paraId="50A0C67B" w14:textId="01618009" w:rsidR="001E7A2A" w:rsidRPr="00024448" w:rsidRDefault="001E7A2A" w:rsidP="00332F85">
            <w:pPr>
              <w:jc w:val="center"/>
              <w:rPr>
                <w:rFonts w:ascii="Century Gothic" w:hAnsi="Century Gothic" w:cs="Calibri"/>
                <w:b/>
                <w:color w:val="000000" w:themeColor="text1"/>
                <w:sz w:val="18"/>
                <w:szCs w:val="18"/>
              </w:rPr>
            </w:pPr>
            <w:r w:rsidRPr="00024448">
              <w:rPr>
                <w:rFonts w:ascii="Century Gothic" w:hAnsi="Century Gothic" w:cs="Calibri"/>
                <w:b/>
                <w:color w:val="000000" w:themeColor="text1"/>
                <w:sz w:val="18"/>
                <w:szCs w:val="18"/>
              </w:rPr>
              <w:t>20</w:t>
            </w:r>
            <w:r w:rsidRPr="00024448">
              <w:rPr>
                <w:rFonts w:ascii="Century Gothic" w:hAnsi="Century Gothic" w:cs="Calibri"/>
                <w:b/>
                <w:color w:val="000000" w:themeColor="text1"/>
                <w:sz w:val="18"/>
                <w:szCs w:val="18"/>
                <w:lang w:val="id-ID"/>
              </w:rPr>
              <w:t>2</w:t>
            </w:r>
            <w:r w:rsidR="00D30B80">
              <w:rPr>
                <w:rFonts w:ascii="Century Gothic" w:hAnsi="Century Gothic" w:cs="Calibri"/>
                <w:b/>
                <w:color w:val="000000" w:themeColor="text1"/>
                <w:sz w:val="18"/>
                <w:szCs w:val="18"/>
              </w:rPr>
              <w:t>5</w:t>
            </w:r>
          </w:p>
        </w:tc>
        <w:tc>
          <w:tcPr>
            <w:tcW w:w="1134" w:type="dxa"/>
            <w:tcBorders>
              <w:left w:val="nil"/>
              <w:bottom w:val="single" w:sz="8" w:space="0" w:color="auto"/>
              <w:right w:val="single" w:sz="8" w:space="0" w:color="auto"/>
            </w:tcBorders>
            <w:shd w:val="clear" w:color="000000" w:fill="FFFFFF"/>
            <w:vAlign w:val="center"/>
            <w:hideMark/>
          </w:tcPr>
          <w:p w14:paraId="42EB36D3" w14:textId="12FD10E3" w:rsidR="001E7A2A" w:rsidRPr="00024448" w:rsidRDefault="001E7A2A" w:rsidP="00332F85">
            <w:pPr>
              <w:jc w:val="center"/>
              <w:rPr>
                <w:rFonts w:ascii="Century Gothic" w:hAnsi="Century Gothic" w:cs="Calibri"/>
                <w:b/>
                <w:color w:val="000000" w:themeColor="text1"/>
                <w:sz w:val="18"/>
                <w:szCs w:val="18"/>
              </w:rPr>
            </w:pPr>
            <w:r w:rsidRPr="00024448">
              <w:rPr>
                <w:rFonts w:ascii="Century Gothic" w:hAnsi="Century Gothic" w:cs="Calibri"/>
                <w:b/>
                <w:color w:val="000000" w:themeColor="text1"/>
                <w:sz w:val="18"/>
                <w:szCs w:val="18"/>
              </w:rPr>
              <w:t>20</w:t>
            </w:r>
            <w:r w:rsidRPr="00024448">
              <w:rPr>
                <w:rFonts w:ascii="Century Gothic" w:hAnsi="Century Gothic" w:cs="Calibri"/>
                <w:b/>
                <w:color w:val="000000" w:themeColor="text1"/>
                <w:sz w:val="18"/>
                <w:szCs w:val="18"/>
                <w:lang w:val="id-ID"/>
              </w:rPr>
              <w:t>2</w:t>
            </w:r>
            <w:r w:rsidR="00D30B80">
              <w:rPr>
                <w:rFonts w:ascii="Century Gothic" w:hAnsi="Century Gothic" w:cs="Calibri"/>
                <w:b/>
                <w:color w:val="000000" w:themeColor="text1"/>
                <w:sz w:val="18"/>
                <w:szCs w:val="18"/>
              </w:rPr>
              <w:t>5</w:t>
            </w:r>
          </w:p>
        </w:tc>
        <w:tc>
          <w:tcPr>
            <w:tcW w:w="1100" w:type="dxa"/>
            <w:tcBorders>
              <w:top w:val="single" w:sz="4" w:space="0" w:color="auto"/>
              <w:left w:val="nil"/>
              <w:bottom w:val="single" w:sz="8" w:space="0" w:color="auto"/>
              <w:right w:val="single" w:sz="4" w:space="0" w:color="auto"/>
            </w:tcBorders>
            <w:shd w:val="clear" w:color="000000" w:fill="FFFFFF"/>
            <w:vAlign w:val="center"/>
            <w:hideMark/>
          </w:tcPr>
          <w:p w14:paraId="54A303D5" w14:textId="77777777" w:rsidR="001E7A2A" w:rsidRPr="00024448" w:rsidRDefault="001E7A2A" w:rsidP="001E7A2A">
            <w:pPr>
              <w:ind w:right="-250"/>
              <w:jc w:val="center"/>
              <w:rPr>
                <w:rFonts w:ascii="Century Gothic" w:hAnsi="Century Gothic" w:cs="Calibri"/>
                <w:b/>
                <w:color w:val="000000" w:themeColor="text1"/>
                <w:sz w:val="18"/>
                <w:szCs w:val="18"/>
                <w:lang w:val="id-ID"/>
              </w:rPr>
            </w:pPr>
            <w:r w:rsidRPr="00024448">
              <w:rPr>
                <w:rFonts w:ascii="Century Gothic" w:hAnsi="Century Gothic" w:cs="Calibri"/>
                <w:b/>
                <w:color w:val="000000" w:themeColor="text1"/>
                <w:sz w:val="18"/>
                <w:szCs w:val="18"/>
              </w:rPr>
              <w:t>Rp</w:t>
            </w:r>
            <w:r w:rsidRPr="00024448">
              <w:rPr>
                <w:rFonts w:ascii="Century Gothic" w:hAnsi="Century Gothic" w:cs="Calibri"/>
                <w:b/>
                <w:color w:val="000000" w:themeColor="text1"/>
                <w:sz w:val="18"/>
                <w:szCs w:val="18"/>
                <w:lang w:val="id-ID"/>
              </w:rPr>
              <w:t>.</w:t>
            </w:r>
          </w:p>
        </w:tc>
        <w:tc>
          <w:tcPr>
            <w:tcW w:w="962" w:type="dxa"/>
            <w:tcBorders>
              <w:top w:val="single" w:sz="4" w:space="0" w:color="auto"/>
              <w:left w:val="nil"/>
              <w:bottom w:val="single" w:sz="8" w:space="0" w:color="auto"/>
              <w:right w:val="single" w:sz="4" w:space="0" w:color="auto"/>
            </w:tcBorders>
            <w:shd w:val="clear" w:color="000000" w:fill="FFFFFF"/>
            <w:vAlign w:val="bottom"/>
          </w:tcPr>
          <w:p w14:paraId="0CD6F1A7" w14:textId="77777777" w:rsidR="001E7A2A" w:rsidRPr="00024448" w:rsidRDefault="001E7A2A" w:rsidP="006F2945">
            <w:pPr>
              <w:jc w:val="center"/>
              <w:rPr>
                <w:rFonts w:ascii="Century Gothic" w:hAnsi="Century Gothic" w:cs="Calibri"/>
                <w:b/>
                <w:color w:val="000000" w:themeColor="text1"/>
                <w:sz w:val="18"/>
                <w:szCs w:val="18"/>
              </w:rPr>
            </w:pPr>
            <w:r w:rsidRPr="00024448">
              <w:rPr>
                <w:rFonts w:ascii="Century Gothic" w:hAnsi="Century Gothic" w:cs="Calibri"/>
                <w:b/>
                <w:color w:val="000000" w:themeColor="text1"/>
                <w:sz w:val="18"/>
                <w:szCs w:val="18"/>
              </w:rPr>
              <w:t>(%)</w:t>
            </w:r>
          </w:p>
        </w:tc>
        <w:tc>
          <w:tcPr>
            <w:tcW w:w="1375" w:type="dxa"/>
            <w:tcBorders>
              <w:left w:val="single" w:sz="4" w:space="0" w:color="auto"/>
              <w:bottom w:val="single" w:sz="8" w:space="0" w:color="auto"/>
              <w:right w:val="single" w:sz="4" w:space="0" w:color="auto"/>
            </w:tcBorders>
            <w:shd w:val="clear" w:color="000000" w:fill="FFFFFF"/>
            <w:vAlign w:val="center"/>
          </w:tcPr>
          <w:p w14:paraId="2D013D08" w14:textId="77777777" w:rsidR="001E7A2A" w:rsidRDefault="001E7A2A" w:rsidP="00332F85">
            <w:pPr>
              <w:jc w:val="center"/>
              <w:rPr>
                <w:rFonts w:ascii="Century Gothic" w:hAnsi="Century Gothic" w:cs="Calibri"/>
                <w:color w:val="000000"/>
                <w:sz w:val="16"/>
                <w:szCs w:val="16"/>
              </w:rPr>
            </w:pPr>
            <w:r w:rsidRPr="00024448">
              <w:rPr>
                <w:rFonts w:ascii="Century Gothic" w:hAnsi="Century Gothic" w:cs="Calibri"/>
                <w:b/>
                <w:color w:val="000000" w:themeColor="text1"/>
                <w:sz w:val="18"/>
                <w:szCs w:val="18"/>
              </w:rPr>
              <w:t>(%)</w:t>
            </w:r>
          </w:p>
        </w:tc>
      </w:tr>
      <w:tr w:rsidR="00D30B80" w:rsidRPr="009B2E00" w14:paraId="286A3590" w14:textId="77777777" w:rsidTr="00D30B80">
        <w:trPr>
          <w:trHeight w:val="242"/>
        </w:trPr>
        <w:tc>
          <w:tcPr>
            <w:tcW w:w="1925" w:type="dxa"/>
            <w:tcBorders>
              <w:top w:val="nil"/>
              <w:left w:val="single" w:sz="8" w:space="0" w:color="auto"/>
              <w:bottom w:val="single" w:sz="8" w:space="0" w:color="auto"/>
              <w:right w:val="single" w:sz="8" w:space="0" w:color="auto"/>
            </w:tcBorders>
            <w:shd w:val="clear" w:color="000000" w:fill="FFFFFF"/>
            <w:vAlign w:val="center"/>
            <w:hideMark/>
          </w:tcPr>
          <w:p w14:paraId="43D4E2AF" w14:textId="77777777" w:rsidR="00D30B80" w:rsidRDefault="00D30B80" w:rsidP="00D30B80">
            <w:pPr>
              <w:rPr>
                <w:rFonts w:ascii="Century Gothic" w:hAnsi="Century Gothic" w:cs="Calibri"/>
                <w:color w:val="000000"/>
                <w:sz w:val="16"/>
                <w:szCs w:val="16"/>
              </w:rPr>
            </w:pPr>
            <w:proofErr w:type="spellStart"/>
            <w:r>
              <w:rPr>
                <w:rFonts w:ascii="Century Gothic" w:hAnsi="Century Gothic" w:cs="Calibri"/>
                <w:color w:val="000000"/>
                <w:sz w:val="16"/>
                <w:szCs w:val="16"/>
              </w:rPr>
              <w:t>Pertanian</w:t>
            </w:r>
            <w:proofErr w:type="spellEnd"/>
          </w:p>
        </w:tc>
        <w:tc>
          <w:tcPr>
            <w:tcW w:w="1194" w:type="dxa"/>
            <w:tcBorders>
              <w:top w:val="nil"/>
              <w:left w:val="nil"/>
              <w:bottom w:val="single" w:sz="8" w:space="0" w:color="auto"/>
              <w:right w:val="single" w:sz="8" w:space="0" w:color="auto"/>
            </w:tcBorders>
            <w:shd w:val="clear" w:color="000000" w:fill="FFFFFF"/>
            <w:hideMark/>
          </w:tcPr>
          <w:p w14:paraId="59093BF3" w14:textId="4230B10C" w:rsidR="00D30B80" w:rsidRPr="00D30B80" w:rsidRDefault="00D30B80" w:rsidP="00D30B80">
            <w:pPr>
              <w:jc w:val="right"/>
              <w:rPr>
                <w:rFonts w:ascii="Century Gothic" w:hAnsi="Century Gothic" w:cs="Calibri"/>
                <w:color w:val="000000"/>
                <w:sz w:val="18"/>
                <w:szCs w:val="18"/>
              </w:rPr>
            </w:pPr>
            <w:r w:rsidRPr="00D30B80">
              <w:rPr>
                <w:rFonts w:ascii="Century Gothic" w:hAnsi="Century Gothic"/>
                <w:sz w:val="18"/>
                <w:szCs w:val="18"/>
              </w:rPr>
              <w:t>0</w:t>
            </w:r>
          </w:p>
        </w:tc>
        <w:tc>
          <w:tcPr>
            <w:tcW w:w="1417" w:type="dxa"/>
            <w:tcBorders>
              <w:top w:val="nil"/>
              <w:left w:val="nil"/>
              <w:bottom w:val="single" w:sz="8" w:space="0" w:color="auto"/>
              <w:right w:val="single" w:sz="8" w:space="0" w:color="auto"/>
            </w:tcBorders>
            <w:shd w:val="clear" w:color="000000" w:fill="FFFFFF"/>
            <w:vAlign w:val="center"/>
          </w:tcPr>
          <w:p w14:paraId="524DB417" w14:textId="7AEFCAF0" w:rsidR="00D30B80" w:rsidRPr="00D30B80" w:rsidRDefault="00D30B80" w:rsidP="00D30B80">
            <w:pPr>
              <w:jc w:val="right"/>
              <w:rPr>
                <w:rFonts w:ascii="Century Gothic" w:hAnsi="Century Gothic" w:cs="Calibri"/>
                <w:color w:val="000000"/>
                <w:sz w:val="18"/>
                <w:szCs w:val="18"/>
              </w:rPr>
            </w:pPr>
          </w:p>
        </w:tc>
        <w:tc>
          <w:tcPr>
            <w:tcW w:w="1134" w:type="dxa"/>
            <w:tcBorders>
              <w:top w:val="nil"/>
              <w:left w:val="nil"/>
              <w:bottom w:val="single" w:sz="8" w:space="0" w:color="auto"/>
              <w:right w:val="single" w:sz="8" w:space="0" w:color="auto"/>
            </w:tcBorders>
            <w:shd w:val="clear" w:color="000000" w:fill="FFFFFF"/>
            <w:vAlign w:val="center"/>
          </w:tcPr>
          <w:p w14:paraId="0A02B5E5" w14:textId="09F79A86" w:rsidR="00D30B80" w:rsidRPr="00D30B80" w:rsidRDefault="00D30B80" w:rsidP="00D30B80">
            <w:pPr>
              <w:jc w:val="right"/>
              <w:rPr>
                <w:rFonts w:ascii="Century Gothic" w:hAnsi="Century Gothic" w:cs="Calibri"/>
                <w:color w:val="000000"/>
                <w:sz w:val="18"/>
                <w:szCs w:val="18"/>
              </w:rPr>
            </w:pPr>
          </w:p>
        </w:tc>
        <w:tc>
          <w:tcPr>
            <w:tcW w:w="1100" w:type="dxa"/>
            <w:tcBorders>
              <w:top w:val="nil"/>
              <w:left w:val="nil"/>
              <w:bottom w:val="single" w:sz="8" w:space="0" w:color="auto"/>
              <w:right w:val="single" w:sz="4" w:space="0" w:color="auto"/>
            </w:tcBorders>
            <w:shd w:val="clear" w:color="000000" w:fill="FFFFFF"/>
            <w:vAlign w:val="center"/>
          </w:tcPr>
          <w:p w14:paraId="2508B602" w14:textId="4F7D0362" w:rsidR="00D30B80" w:rsidRPr="00D30B80" w:rsidRDefault="00D30B80" w:rsidP="00D30B80">
            <w:pPr>
              <w:jc w:val="right"/>
              <w:rPr>
                <w:rFonts w:ascii="Century Gothic" w:hAnsi="Century Gothic" w:cs="Calibri"/>
                <w:color w:val="000000"/>
                <w:sz w:val="18"/>
                <w:szCs w:val="18"/>
              </w:rPr>
            </w:pPr>
          </w:p>
        </w:tc>
        <w:tc>
          <w:tcPr>
            <w:tcW w:w="962" w:type="dxa"/>
            <w:tcBorders>
              <w:top w:val="nil"/>
              <w:left w:val="nil"/>
              <w:bottom w:val="single" w:sz="8" w:space="0" w:color="auto"/>
              <w:right w:val="single" w:sz="8" w:space="0" w:color="auto"/>
            </w:tcBorders>
            <w:shd w:val="clear" w:color="000000" w:fill="FFFFFF"/>
            <w:vAlign w:val="center"/>
          </w:tcPr>
          <w:p w14:paraId="5A3B3DD2" w14:textId="3649FD09" w:rsidR="00D30B80" w:rsidRPr="00D30B80" w:rsidRDefault="00D30B80" w:rsidP="00D30B80">
            <w:pPr>
              <w:jc w:val="right"/>
              <w:rPr>
                <w:rFonts w:ascii="Century Gothic" w:hAnsi="Century Gothic" w:cs="Calibri"/>
                <w:color w:val="000000"/>
                <w:sz w:val="18"/>
                <w:szCs w:val="18"/>
              </w:rPr>
            </w:pPr>
          </w:p>
        </w:tc>
        <w:tc>
          <w:tcPr>
            <w:tcW w:w="1375" w:type="dxa"/>
            <w:tcBorders>
              <w:top w:val="nil"/>
              <w:left w:val="single" w:sz="8" w:space="0" w:color="auto"/>
              <w:bottom w:val="single" w:sz="8" w:space="0" w:color="auto"/>
              <w:right w:val="single" w:sz="4" w:space="0" w:color="auto"/>
            </w:tcBorders>
            <w:shd w:val="clear" w:color="000000" w:fill="FFFFFF"/>
            <w:vAlign w:val="center"/>
          </w:tcPr>
          <w:p w14:paraId="2DBF8BFD" w14:textId="7F77E99C" w:rsidR="00D30B80" w:rsidRPr="00D30B80" w:rsidRDefault="00D30B80" w:rsidP="00D30B80">
            <w:pPr>
              <w:jc w:val="right"/>
              <w:rPr>
                <w:rFonts w:ascii="Century Gothic" w:hAnsi="Century Gothic" w:cs="Calibri"/>
                <w:color w:val="000000"/>
                <w:sz w:val="18"/>
                <w:szCs w:val="18"/>
              </w:rPr>
            </w:pPr>
          </w:p>
        </w:tc>
      </w:tr>
      <w:tr w:rsidR="00D30B80" w:rsidRPr="009B2E00" w14:paraId="3612C2C2" w14:textId="77777777" w:rsidTr="00D30B80">
        <w:trPr>
          <w:trHeight w:val="242"/>
        </w:trPr>
        <w:tc>
          <w:tcPr>
            <w:tcW w:w="1925" w:type="dxa"/>
            <w:tcBorders>
              <w:top w:val="nil"/>
              <w:left w:val="single" w:sz="8" w:space="0" w:color="auto"/>
              <w:bottom w:val="single" w:sz="8" w:space="0" w:color="auto"/>
              <w:right w:val="single" w:sz="8" w:space="0" w:color="auto"/>
            </w:tcBorders>
            <w:shd w:val="clear" w:color="000000" w:fill="FFFFFF"/>
            <w:vAlign w:val="center"/>
            <w:hideMark/>
          </w:tcPr>
          <w:p w14:paraId="0D95A830" w14:textId="77777777" w:rsidR="00D30B80" w:rsidRDefault="00D30B80" w:rsidP="00D30B80">
            <w:pPr>
              <w:rPr>
                <w:rFonts w:ascii="Century Gothic" w:hAnsi="Century Gothic" w:cs="Calibri"/>
                <w:color w:val="000000"/>
                <w:sz w:val="16"/>
                <w:szCs w:val="16"/>
              </w:rPr>
            </w:pPr>
            <w:r>
              <w:rPr>
                <w:rFonts w:ascii="Century Gothic" w:hAnsi="Century Gothic" w:cs="Calibri"/>
                <w:color w:val="000000"/>
                <w:sz w:val="16"/>
                <w:szCs w:val="16"/>
              </w:rPr>
              <w:t>Perindustrian</w:t>
            </w:r>
          </w:p>
        </w:tc>
        <w:tc>
          <w:tcPr>
            <w:tcW w:w="1194" w:type="dxa"/>
            <w:tcBorders>
              <w:top w:val="nil"/>
              <w:left w:val="nil"/>
              <w:bottom w:val="single" w:sz="8" w:space="0" w:color="auto"/>
              <w:right w:val="single" w:sz="8" w:space="0" w:color="auto"/>
            </w:tcBorders>
            <w:shd w:val="clear" w:color="000000" w:fill="FFFFFF"/>
            <w:hideMark/>
          </w:tcPr>
          <w:p w14:paraId="4161E8DE" w14:textId="155D43ED" w:rsidR="00D30B80" w:rsidRPr="00D30B80" w:rsidRDefault="00D30B80" w:rsidP="00D30B80">
            <w:pPr>
              <w:jc w:val="right"/>
              <w:rPr>
                <w:rFonts w:ascii="Century Gothic" w:hAnsi="Century Gothic" w:cs="Calibri"/>
                <w:color w:val="000000"/>
                <w:sz w:val="18"/>
                <w:szCs w:val="18"/>
              </w:rPr>
            </w:pPr>
            <w:r w:rsidRPr="00D30B80">
              <w:rPr>
                <w:rFonts w:ascii="Century Gothic" w:hAnsi="Century Gothic"/>
                <w:sz w:val="18"/>
                <w:szCs w:val="18"/>
              </w:rPr>
              <w:t>0</w:t>
            </w:r>
          </w:p>
        </w:tc>
        <w:tc>
          <w:tcPr>
            <w:tcW w:w="1417" w:type="dxa"/>
            <w:tcBorders>
              <w:top w:val="nil"/>
              <w:left w:val="nil"/>
              <w:bottom w:val="single" w:sz="8" w:space="0" w:color="auto"/>
              <w:right w:val="single" w:sz="8" w:space="0" w:color="auto"/>
            </w:tcBorders>
            <w:shd w:val="clear" w:color="000000" w:fill="FFFFFF"/>
            <w:vAlign w:val="center"/>
          </w:tcPr>
          <w:p w14:paraId="642F65A9" w14:textId="4943EE7D" w:rsidR="00D30B80" w:rsidRPr="00D30B80" w:rsidRDefault="00D30B80" w:rsidP="00D30B80">
            <w:pPr>
              <w:jc w:val="right"/>
              <w:rPr>
                <w:rFonts w:ascii="Century Gothic" w:hAnsi="Century Gothic" w:cs="Calibri"/>
                <w:color w:val="000000"/>
                <w:sz w:val="18"/>
                <w:szCs w:val="18"/>
              </w:rPr>
            </w:pPr>
          </w:p>
        </w:tc>
        <w:tc>
          <w:tcPr>
            <w:tcW w:w="1134" w:type="dxa"/>
            <w:tcBorders>
              <w:top w:val="nil"/>
              <w:left w:val="nil"/>
              <w:bottom w:val="single" w:sz="8" w:space="0" w:color="auto"/>
              <w:right w:val="single" w:sz="8" w:space="0" w:color="auto"/>
            </w:tcBorders>
            <w:shd w:val="clear" w:color="000000" w:fill="FFFFFF"/>
            <w:vAlign w:val="center"/>
          </w:tcPr>
          <w:p w14:paraId="095BFC82" w14:textId="343AA7CB" w:rsidR="00D30B80" w:rsidRPr="00D30B80" w:rsidRDefault="00D30B80" w:rsidP="00D30B80">
            <w:pPr>
              <w:jc w:val="right"/>
              <w:rPr>
                <w:rFonts w:ascii="Century Gothic" w:hAnsi="Century Gothic" w:cs="Calibri"/>
                <w:color w:val="000000"/>
                <w:sz w:val="18"/>
                <w:szCs w:val="18"/>
              </w:rPr>
            </w:pPr>
          </w:p>
        </w:tc>
        <w:tc>
          <w:tcPr>
            <w:tcW w:w="1100" w:type="dxa"/>
            <w:tcBorders>
              <w:top w:val="nil"/>
              <w:left w:val="nil"/>
              <w:bottom w:val="single" w:sz="8" w:space="0" w:color="auto"/>
              <w:right w:val="single" w:sz="4" w:space="0" w:color="auto"/>
            </w:tcBorders>
            <w:shd w:val="clear" w:color="000000" w:fill="FFFFFF"/>
            <w:vAlign w:val="center"/>
          </w:tcPr>
          <w:p w14:paraId="28F2C139" w14:textId="380F0B8B" w:rsidR="00D30B80" w:rsidRPr="00D30B80" w:rsidRDefault="00D30B80" w:rsidP="00D30B80">
            <w:pPr>
              <w:jc w:val="right"/>
              <w:rPr>
                <w:rFonts w:ascii="Century Gothic" w:hAnsi="Century Gothic" w:cs="Calibri"/>
                <w:color w:val="000000"/>
                <w:sz w:val="18"/>
                <w:szCs w:val="18"/>
              </w:rPr>
            </w:pPr>
          </w:p>
        </w:tc>
        <w:tc>
          <w:tcPr>
            <w:tcW w:w="962" w:type="dxa"/>
            <w:tcBorders>
              <w:top w:val="nil"/>
              <w:left w:val="nil"/>
              <w:bottom w:val="single" w:sz="8" w:space="0" w:color="auto"/>
              <w:right w:val="single" w:sz="8" w:space="0" w:color="auto"/>
            </w:tcBorders>
            <w:shd w:val="clear" w:color="000000" w:fill="FFFFFF"/>
            <w:vAlign w:val="center"/>
          </w:tcPr>
          <w:p w14:paraId="03EB71D1" w14:textId="01F1E5F1" w:rsidR="00D30B80" w:rsidRPr="00D30B80" w:rsidRDefault="00D30B80" w:rsidP="00D30B80">
            <w:pPr>
              <w:jc w:val="right"/>
              <w:rPr>
                <w:rFonts w:ascii="Century Gothic" w:hAnsi="Century Gothic" w:cs="Calibri"/>
                <w:color w:val="000000"/>
                <w:sz w:val="18"/>
                <w:szCs w:val="18"/>
              </w:rPr>
            </w:pPr>
          </w:p>
        </w:tc>
        <w:tc>
          <w:tcPr>
            <w:tcW w:w="1375" w:type="dxa"/>
            <w:tcBorders>
              <w:top w:val="single" w:sz="8" w:space="0" w:color="auto"/>
              <w:left w:val="single" w:sz="8" w:space="0" w:color="auto"/>
              <w:bottom w:val="single" w:sz="8" w:space="0" w:color="auto"/>
              <w:right w:val="single" w:sz="4" w:space="0" w:color="auto"/>
            </w:tcBorders>
            <w:shd w:val="clear" w:color="000000" w:fill="FFFFFF"/>
            <w:vAlign w:val="center"/>
          </w:tcPr>
          <w:p w14:paraId="7A7A04B0" w14:textId="5C49453C" w:rsidR="00D30B80" w:rsidRPr="00D30B80" w:rsidRDefault="00D30B80" w:rsidP="00D30B80">
            <w:pPr>
              <w:jc w:val="right"/>
              <w:rPr>
                <w:rFonts w:ascii="Century Gothic" w:hAnsi="Century Gothic" w:cs="Calibri"/>
                <w:color w:val="000000"/>
                <w:sz w:val="18"/>
                <w:szCs w:val="18"/>
              </w:rPr>
            </w:pPr>
          </w:p>
        </w:tc>
      </w:tr>
      <w:tr w:rsidR="00D30B80" w:rsidRPr="009B2E00" w14:paraId="2649BAA3" w14:textId="77777777" w:rsidTr="00D30B80">
        <w:trPr>
          <w:trHeight w:val="242"/>
        </w:trPr>
        <w:tc>
          <w:tcPr>
            <w:tcW w:w="1925" w:type="dxa"/>
            <w:tcBorders>
              <w:top w:val="nil"/>
              <w:left w:val="single" w:sz="8" w:space="0" w:color="auto"/>
              <w:bottom w:val="single" w:sz="8" w:space="0" w:color="auto"/>
              <w:right w:val="single" w:sz="8" w:space="0" w:color="auto"/>
            </w:tcBorders>
            <w:shd w:val="clear" w:color="000000" w:fill="FFFFFF"/>
            <w:vAlign w:val="center"/>
            <w:hideMark/>
          </w:tcPr>
          <w:p w14:paraId="08C658D5" w14:textId="77777777" w:rsidR="00D30B80" w:rsidRDefault="00D30B80" w:rsidP="00D30B80">
            <w:pPr>
              <w:rPr>
                <w:rFonts w:ascii="Century Gothic" w:hAnsi="Century Gothic" w:cs="Calibri"/>
                <w:color w:val="000000"/>
                <w:sz w:val="16"/>
                <w:szCs w:val="16"/>
              </w:rPr>
            </w:pPr>
            <w:proofErr w:type="spellStart"/>
            <w:r>
              <w:rPr>
                <w:rFonts w:ascii="Century Gothic" w:hAnsi="Century Gothic" w:cs="Calibri"/>
                <w:color w:val="000000"/>
                <w:sz w:val="16"/>
                <w:szCs w:val="16"/>
              </w:rPr>
              <w:t>Perdagangan</w:t>
            </w:r>
            <w:proofErr w:type="spellEnd"/>
          </w:p>
        </w:tc>
        <w:tc>
          <w:tcPr>
            <w:tcW w:w="1194" w:type="dxa"/>
            <w:tcBorders>
              <w:top w:val="nil"/>
              <w:left w:val="nil"/>
              <w:bottom w:val="single" w:sz="8" w:space="0" w:color="auto"/>
              <w:right w:val="single" w:sz="8" w:space="0" w:color="auto"/>
            </w:tcBorders>
            <w:shd w:val="clear" w:color="000000" w:fill="FFFFFF"/>
            <w:hideMark/>
          </w:tcPr>
          <w:p w14:paraId="3C4A9A60" w14:textId="44CE890D" w:rsidR="00D30B80" w:rsidRPr="00D30B80" w:rsidRDefault="00D30B80" w:rsidP="00D30B80">
            <w:pPr>
              <w:jc w:val="right"/>
              <w:rPr>
                <w:rFonts w:ascii="Century Gothic" w:hAnsi="Century Gothic" w:cs="Calibri"/>
                <w:color w:val="000000"/>
                <w:sz w:val="18"/>
                <w:szCs w:val="18"/>
              </w:rPr>
            </w:pPr>
            <w:r w:rsidRPr="00D30B80">
              <w:rPr>
                <w:rFonts w:ascii="Century Gothic" w:hAnsi="Century Gothic"/>
                <w:sz w:val="18"/>
                <w:szCs w:val="18"/>
              </w:rPr>
              <w:t>194,352</w:t>
            </w:r>
          </w:p>
        </w:tc>
        <w:tc>
          <w:tcPr>
            <w:tcW w:w="1417" w:type="dxa"/>
            <w:tcBorders>
              <w:top w:val="nil"/>
              <w:left w:val="nil"/>
              <w:bottom w:val="single" w:sz="8" w:space="0" w:color="auto"/>
              <w:right w:val="single" w:sz="8" w:space="0" w:color="auto"/>
            </w:tcBorders>
            <w:shd w:val="clear" w:color="000000" w:fill="FFFFFF"/>
            <w:vAlign w:val="center"/>
          </w:tcPr>
          <w:p w14:paraId="15113B28" w14:textId="46B4867E" w:rsidR="00D30B80" w:rsidRPr="00D30B80" w:rsidRDefault="00D30B80" w:rsidP="00D30B80">
            <w:pPr>
              <w:jc w:val="right"/>
              <w:rPr>
                <w:rFonts w:ascii="Century Gothic" w:hAnsi="Century Gothic" w:cs="Calibri"/>
                <w:color w:val="000000"/>
                <w:sz w:val="18"/>
                <w:szCs w:val="18"/>
              </w:rPr>
            </w:pPr>
          </w:p>
        </w:tc>
        <w:tc>
          <w:tcPr>
            <w:tcW w:w="1134" w:type="dxa"/>
            <w:tcBorders>
              <w:top w:val="nil"/>
              <w:left w:val="nil"/>
              <w:bottom w:val="single" w:sz="8" w:space="0" w:color="auto"/>
              <w:right w:val="single" w:sz="8" w:space="0" w:color="auto"/>
            </w:tcBorders>
            <w:shd w:val="clear" w:color="000000" w:fill="FFFFFF"/>
            <w:vAlign w:val="center"/>
          </w:tcPr>
          <w:p w14:paraId="51171EAF" w14:textId="7AC084D3" w:rsidR="00D30B80" w:rsidRPr="00D30B80" w:rsidRDefault="00D30B80" w:rsidP="00D30B80">
            <w:pPr>
              <w:jc w:val="right"/>
              <w:rPr>
                <w:rFonts w:ascii="Century Gothic" w:hAnsi="Century Gothic" w:cs="Calibri"/>
                <w:color w:val="000000"/>
                <w:sz w:val="18"/>
                <w:szCs w:val="18"/>
              </w:rPr>
            </w:pPr>
          </w:p>
        </w:tc>
        <w:tc>
          <w:tcPr>
            <w:tcW w:w="1100" w:type="dxa"/>
            <w:tcBorders>
              <w:top w:val="nil"/>
              <w:left w:val="nil"/>
              <w:bottom w:val="single" w:sz="8" w:space="0" w:color="auto"/>
              <w:right w:val="single" w:sz="4" w:space="0" w:color="auto"/>
            </w:tcBorders>
            <w:shd w:val="clear" w:color="000000" w:fill="FFFFFF"/>
            <w:vAlign w:val="center"/>
          </w:tcPr>
          <w:p w14:paraId="7F00FF67" w14:textId="4FBF58DA" w:rsidR="00D30B80" w:rsidRPr="00D30B80" w:rsidRDefault="00D30B80" w:rsidP="00D30B80">
            <w:pPr>
              <w:jc w:val="right"/>
              <w:rPr>
                <w:rFonts w:ascii="Century Gothic" w:hAnsi="Century Gothic" w:cs="Calibri"/>
                <w:color w:val="000000"/>
                <w:sz w:val="18"/>
                <w:szCs w:val="18"/>
              </w:rPr>
            </w:pPr>
          </w:p>
        </w:tc>
        <w:tc>
          <w:tcPr>
            <w:tcW w:w="962" w:type="dxa"/>
            <w:tcBorders>
              <w:top w:val="nil"/>
              <w:left w:val="nil"/>
              <w:bottom w:val="single" w:sz="8" w:space="0" w:color="auto"/>
              <w:right w:val="single" w:sz="8" w:space="0" w:color="auto"/>
            </w:tcBorders>
            <w:shd w:val="clear" w:color="000000" w:fill="FFFFFF"/>
            <w:vAlign w:val="center"/>
          </w:tcPr>
          <w:p w14:paraId="64531ED5" w14:textId="63019BB5" w:rsidR="00D30B80" w:rsidRPr="00D30B80" w:rsidRDefault="00D30B80" w:rsidP="00D30B80">
            <w:pPr>
              <w:jc w:val="right"/>
              <w:rPr>
                <w:rFonts w:ascii="Century Gothic" w:hAnsi="Century Gothic" w:cs="Calibri"/>
                <w:color w:val="000000"/>
                <w:sz w:val="18"/>
                <w:szCs w:val="18"/>
              </w:rPr>
            </w:pPr>
          </w:p>
        </w:tc>
        <w:tc>
          <w:tcPr>
            <w:tcW w:w="1375" w:type="dxa"/>
            <w:tcBorders>
              <w:top w:val="single" w:sz="8" w:space="0" w:color="auto"/>
              <w:left w:val="single" w:sz="8" w:space="0" w:color="auto"/>
              <w:bottom w:val="single" w:sz="8" w:space="0" w:color="auto"/>
              <w:right w:val="single" w:sz="4" w:space="0" w:color="auto"/>
            </w:tcBorders>
            <w:shd w:val="clear" w:color="000000" w:fill="FFFFFF"/>
            <w:vAlign w:val="center"/>
          </w:tcPr>
          <w:p w14:paraId="63D2BA80" w14:textId="4E20FFC9" w:rsidR="00D30B80" w:rsidRPr="00D30B80" w:rsidRDefault="00D30B80" w:rsidP="00D30B80">
            <w:pPr>
              <w:jc w:val="right"/>
              <w:rPr>
                <w:rFonts w:ascii="Century Gothic" w:hAnsi="Century Gothic" w:cs="Calibri"/>
                <w:color w:val="000000"/>
                <w:sz w:val="18"/>
                <w:szCs w:val="18"/>
              </w:rPr>
            </w:pPr>
          </w:p>
        </w:tc>
      </w:tr>
      <w:tr w:rsidR="00D30B80" w:rsidRPr="009B2E00" w14:paraId="58CCC07C" w14:textId="77777777" w:rsidTr="00D30B80">
        <w:trPr>
          <w:trHeight w:val="242"/>
        </w:trPr>
        <w:tc>
          <w:tcPr>
            <w:tcW w:w="1925" w:type="dxa"/>
            <w:tcBorders>
              <w:top w:val="nil"/>
              <w:left w:val="single" w:sz="8" w:space="0" w:color="auto"/>
              <w:bottom w:val="single" w:sz="8" w:space="0" w:color="auto"/>
              <w:right w:val="single" w:sz="8" w:space="0" w:color="auto"/>
            </w:tcBorders>
            <w:shd w:val="clear" w:color="000000" w:fill="FFFFFF"/>
            <w:vAlign w:val="center"/>
            <w:hideMark/>
          </w:tcPr>
          <w:p w14:paraId="7589B589" w14:textId="77777777" w:rsidR="00D30B80" w:rsidRDefault="00D30B80" w:rsidP="00D30B80">
            <w:pPr>
              <w:rPr>
                <w:rFonts w:ascii="Century Gothic" w:hAnsi="Century Gothic" w:cs="Calibri"/>
                <w:color w:val="000000"/>
                <w:sz w:val="16"/>
                <w:szCs w:val="16"/>
              </w:rPr>
            </w:pPr>
            <w:r>
              <w:rPr>
                <w:rFonts w:ascii="Century Gothic" w:hAnsi="Century Gothic" w:cs="Calibri"/>
                <w:color w:val="000000"/>
                <w:sz w:val="16"/>
                <w:szCs w:val="16"/>
              </w:rPr>
              <w:t>Jasa-Jasa</w:t>
            </w:r>
          </w:p>
        </w:tc>
        <w:tc>
          <w:tcPr>
            <w:tcW w:w="1194" w:type="dxa"/>
            <w:tcBorders>
              <w:top w:val="nil"/>
              <w:left w:val="nil"/>
              <w:bottom w:val="single" w:sz="8" w:space="0" w:color="auto"/>
              <w:right w:val="single" w:sz="8" w:space="0" w:color="auto"/>
            </w:tcBorders>
            <w:shd w:val="clear" w:color="000000" w:fill="FFFFFF"/>
            <w:hideMark/>
          </w:tcPr>
          <w:p w14:paraId="3F063D0F" w14:textId="5C6EF815" w:rsidR="00D30B80" w:rsidRPr="00D30B80" w:rsidRDefault="00D30B80" w:rsidP="00D30B80">
            <w:pPr>
              <w:jc w:val="right"/>
              <w:rPr>
                <w:rFonts w:ascii="Century Gothic" w:hAnsi="Century Gothic" w:cs="Calibri"/>
                <w:color w:val="000000"/>
                <w:sz w:val="18"/>
                <w:szCs w:val="18"/>
              </w:rPr>
            </w:pPr>
            <w:r w:rsidRPr="00D30B80">
              <w:rPr>
                <w:rFonts w:ascii="Century Gothic" w:hAnsi="Century Gothic"/>
                <w:sz w:val="18"/>
                <w:szCs w:val="18"/>
              </w:rPr>
              <w:t>0</w:t>
            </w:r>
          </w:p>
        </w:tc>
        <w:tc>
          <w:tcPr>
            <w:tcW w:w="1417" w:type="dxa"/>
            <w:tcBorders>
              <w:top w:val="nil"/>
              <w:left w:val="nil"/>
              <w:bottom w:val="single" w:sz="8" w:space="0" w:color="auto"/>
              <w:right w:val="single" w:sz="8" w:space="0" w:color="auto"/>
            </w:tcBorders>
            <w:shd w:val="clear" w:color="000000" w:fill="FFFFFF"/>
            <w:vAlign w:val="center"/>
          </w:tcPr>
          <w:p w14:paraId="6D613EB0" w14:textId="3D962CCC" w:rsidR="00D30B80" w:rsidRPr="00D30B80" w:rsidRDefault="00D30B80" w:rsidP="00D30B80">
            <w:pPr>
              <w:jc w:val="right"/>
              <w:rPr>
                <w:rFonts w:ascii="Century Gothic" w:hAnsi="Century Gothic" w:cs="Calibri"/>
                <w:color w:val="000000"/>
                <w:sz w:val="18"/>
                <w:szCs w:val="18"/>
              </w:rPr>
            </w:pPr>
          </w:p>
        </w:tc>
        <w:tc>
          <w:tcPr>
            <w:tcW w:w="1134" w:type="dxa"/>
            <w:tcBorders>
              <w:top w:val="nil"/>
              <w:left w:val="nil"/>
              <w:bottom w:val="single" w:sz="8" w:space="0" w:color="auto"/>
              <w:right w:val="single" w:sz="8" w:space="0" w:color="auto"/>
            </w:tcBorders>
            <w:shd w:val="clear" w:color="000000" w:fill="FFFFFF"/>
            <w:vAlign w:val="center"/>
          </w:tcPr>
          <w:p w14:paraId="46AEE8C3" w14:textId="12A42117" w:rsidR="00D30B80" w:rsidRPr="00D30B80" w:rsidRDefault="00D30B80" w:rsidP="00D30B80">
            <w:pPr>
              <w:jc w:val="right"/>
              <w:rPr>
                <w:rFonts w:ascii="Century Gothic" w:hAnsi="Century Gothic" w:cs="Calibri"/>
                <w:color w:val="000000"/>
                <w:sz w:val="18"/>
                <w:szCs w:val="18"/>
              </w:rPr>
            </w:pPr>
          </w:p>
        </w:tc>
        <w:tc>
          <w:tcPr>
            <w:tcW w:w="1100" w:type="dxa"/>
            <w:tcBorders>
              <w:top w:val="nil"/>
              <w:left w:val="nil"/>
              <w:bottom w:val="single" w:sz="8" w:space="0" w:color="auto"/>
              <w:right w:val="single" w:sz="4" w:space="0" w:color="auto"/>
            </w:tcBorders>
            <w:shd w:val="clear" w:color="000000" w:fill="FFFFFF"/>
            <w:vAlign w:val="center"/>
          </w:tcPr>
          <w:p w14:paraId="3F246060" w14:textId="554D5434" w:rsidR="00D30B80" w:rsidRPr="00D30B80" w:rsidRDefault="00D30B80" w:rsidP="00D30B80">
            <w:pPr>
              <w:jc w:val="right"/>
              <w:rPr>
                <w:rFonts w:ascii="Century Gothic" w:hAnsi="Century Gothic" w:cs="Calibri"/>
                <w:color w:val="000000"/>
                <w:sz w:val="18"/>
                <w:szCs w:val="18"/>
              </w:rPr>
            </w:pPr>
          </w:p>
        </w:tc>
        <w:tc>
          <w:tcPr>
            <w:tcW w:w="962" w:type="dxa"/>
            <w:tcBorders>
              <w:top w:val="nil"/>
              <w:left w:val="nil"/>
              <w:bottom w:val="single" w:sz="8" w:space="0" w:color="auto"/>
              <w:right w:val="single" w:sz="8" w:space="0" w:color="auto"/>
            </w:tcBorders>
            <w:shd w:val="clear" w:color="000000" w:fill="FFFFFF"/>
            <w:vAlign w:val="center"/>
          </w:tcPr>
          <w:p w14:paraId="71920D0D" w14:textId="6F10099A" w:rsidR="00D30B80" w:rsidRPr="00D30B80" w:rsidRDefault="00D30B80" w:rsidP="00D30B80">
            <w:pPr>
              <w:jc w:val="right"/>
              <w:rPr>
                <w:rFonts w:ascii="Century Gothic" w:hAnsi="Century Gothic" w:cs="Calibri"/>
                <w:color w:val="000000"/>
                <w:sz w:val="18"/>
                <w:szCs w:val="18"/>
              </w:rPr>
            </w:pPr>
          </w:p>
        </w:tc>
        <w:tc>
          <w:tcPr>
            <w:tcW w:w="1375" w:type="dxa"/>
            <w:tcBorders>
              <w:top w:val="single" w:sz="8" w:space="0" w:color="auto"/>
              <w:left w:val="single" w:sz="8" w:space="0" w:color="auto"/>
              <w:bottom w:val="single" w:sz="8" w:space="0" w:color="auto"/>
              <w:right w:val="single" w:sz="4" w:space="0" w:color="auto"/>
            </w:tcBorders>
            <w:shd w:val="clear" w:color="000000" w:fill="FFFFFF"/>
            <w:vAlign w:val="center"/>
          </w:tcPr>
          <w:p w14:paraId="0B0BA52F" w14:textId="169862B9" w:rsidR="00D30B80" w:rsidRPr="00D30B80" w:rsidRDefault="00D30B80" w:rsidP="00D30B80">
            <w:pPr>
              <w:jc w:val="right"/>
              <w:rPr>
                <w:rFonts w:ascii="Century Gothic" w:hAnsi="Century Gothic" w:cs="Calibri"/>
                <w:color w:val="000000"/>
                <w:sz w:val="18"/>
                <w:szCs w:val="18"/>
              </w:rPr>
            </w:pPr>
          </w:p>
        </w:tc>
      </w:tr>
      <w:tr w:rsidR="00D30B80" w:rsidRPr="009B2E00" w14:paraId="17EEE248" w14:textId="77777777" w:rsidTr="00D30B80">
        <w:trPr>
          <w:trHeight w:val="242"/>
        </w:trPr>
        <w:tc>
          <w:tcPr>
            <w:tcW w:w="1925" w:type="dxa"/>
            <w:tcBorders>
              <w:top w:val="nil"/>
              <w:left w:val="single" w:sz="8" w:space="0" w:color="auto"/>
              <w:bottom w:val="single" w:sz="8" w:space="0" w:color="auto"/>
              <w:right w:val="single" w:sz="8" w:space="0" w:color="auto"/>
            </w:tcBorders>
            <w:shd w:val="clear" w:color="000000" w:fill="FFFFFF"/>
            <w:vAlign w:val="center"/>
            <w:hideMark/>
          </w:tcPr>
          <w:p w14:paraId="420128AB" w14:textId="77777777" w:rsidR="00D30B80" w:rsidRDefault="00D30B80" w:rsidP="00D30B80">
            <w:pPr>
              <w:rPr>
                <w:rFonts w:ascii="Century Gothic" w:hAnsi="Century Gothic" w:cs="Calibri"/>
                <w:color w:val="000000"/>
                <w:sz w:val="16"/>
                <w:szCs w:val="16"/>
              </w:rPr>
            </w:pPr>
            <w:r>
              <w:rPr>
                <w:rFonts w:ascii="Century Gothic" w:hAnsi="Century Gothic" w:cs="Calibri"/>
                <w:color w:val="000000"/>
                <w:sz w:val="16"/>
                <w:szCs w:val="16"/>
              </w:rPr>
              <w:t>Lain-lain</w:t>
            </w:r>
          </w:p>
        </w:tc>
        <w:tc>
          <w:tcPr>
            <w:tcW w:w="1194" w:type="dxa"/>
            <w:tcBorders>
              <w:top w:val="nil"/>
              <w:left w:val="nil"/>
              <w:bottom w:val="single" w:sz="8" w:space="0" w:color="auto"/>
              <w:right w:val="single" w:sz="8" w:space="0" w:color="auto"/>
            </w:tcBorders>
            <w:shd w:val="clear" w:color="000000" w:fill="FFFFFF"/>
            <w:hideMark/>
          </w:tcPr>
          <w:p w14:paraId="4181F6DF" w14:textId="5BB5BD96" w:rsidR="00D30B80" w:rsidRPr="00D30B80" w:rsidRDefault="00D30B80" w:rsidP="00D30B80">
            <w:pPr>
              <w:jc w:val="right"/>
              <w:rPr>
                <w:rFonts w:ascii="Century Gothic" w:hAnsi="Century Gothic" w:cs="Calibri"/>
                <w:color w:val="000000"/>
                <w:sz w:val="18"/>
                <w:szCs w:val="18"/>
              </w:rPr>
            </w:pPr>
            <w:r w:rsidRPr="00D30B80">
              <w:rPr>
                <w:rFonts w:ascii="Century Gothic" w:hAnsi="Century Gothic"/>
                <w:sz w:val="18"/>
                <w:szCs w:val="18"/>
              </w:rPr>
              <w:t>249.950</w:t>
            </w:r>
          </w:p>
        </w:tc>
        <w:tc>
          <w:tcPr>
            <w:tcW w:w="1417" w:type="dxa"/>
            <w:tcBorders>
              <w:top w:val="nil"/>
              <w:left w:val="nil"/>
              <w:bottom w:val="single" w:sz="8" w:space="0" w:color="auto"/>
              <w:right w:val="single" w:sz="8" w:space="0" w:color="auto"/>
            </w:tcBorders>
            <w:shd w:val="clear" w:color="000000" w:fill="FFFFFF"/>
            <w:vAlign w:val="center"/>
          </w:tcPr>
          <w:p w14:paraId="31E89F2E" w14:textId="01D842A1" w:rsidR="00D30B80" w:rsidRPr="00D30B80" w:rsidRDefault="00D30B80" w:rsidP="00D30B80">
            <w:pPr>
              <w:jc w:val="right"/>
              <w:rPr>
                <w:rFonts w:ascii="Century Gothic" w:hAnsi="Century Gothic" w:cs="Calibri"/>
                <w:color w:val="000000"/>
                <w:sz w:val="18"/>
                <w:szCs w:val="18"/>
              </w:rPr>
            </w:pPr>
          </w:p>
        </w:tc>
        <w:tc>
          <w:tcPr>
            <w:tcW w:w="1134" w:type="dxa"/>
            <w:tcBorders>
              <w:top w:val="nil"/>
              <w:left w:val="nil"/>
              <w:bottom w:val="single" w:sz="8" w:space="0" w:color="auto"/>
              <w:right w:val="single" w:sz="8" w:space="0" w:color="auto"/>
            </w:tcBorders>
            <w:shd w:val="clear" w:color="000000" w:fill="FFFFFF"/>
            <w:vAlign w:val="center"/>
          </w:tcPr>
          <w:p w14:paraId="442F7D34" w14:textId="7E9A55BD" w:rsidR="00D30B80" w:rsidRPr="00D30B80" w:rsidRDefault="00D30B80" w:rsidP="00D30B80">
            <w:pPr>
              <w:jc w:val="right"/>
              <w:rPr>
                <w:rFonts w:ascii="Century Gothic" w:hAnsi="Century Gothic" w:cs="Calibri"/>
                <w:color w:val="000000"/>
                <w:sz w:val="18"/>
                <w:szCs w:val="18"/>
              </w:rPr>
            </w:pPr>
          </w:p>
        </w:tc>
        <w:tc>
          <w:tcPr>
            <w:tcW w:w="1100" w:type="dxa"/>
            <w:tcBorders>
              <w:top w:val="nil"/>
              <w:left w:val="nil"/>
              <w:bottom w:val="single" w:sz="8" w:space="0" w:color="auto"/>
              <w:right w:val="single" w:sz="4" w:space="0" w:color="auto"/>
            </w:tcBorders>
            <w:shd w:val="clear" w:color="000000" w:fill="FFFFFF"/>
            <w:vAlign w:val="center"/>
          </w:tcPr>
          <w:p w14:paraId="6CE31765" w14:textId="3D86FCBB" w:rsidR="00D30B80" w:rsidRPr="00D30B80" w:rsidRDefault="00D30B80" w:rsidP="00D30B80">
            <w:pPr>
              <w:jc w:val="right"/>
              <w:rPr>
                <w:rFonts w:ascii="Century Gothic" w:hAnsi="Century Gothic" w:cs="Calibri"/>
                <w:color w:val="000000"/>
                <w:sz w:val="18"/>
                <w:szCs w:val="18"/>
              </w:rPr>
            </w:pPr>
          </w:p>
        </w:tc>
        <w:tc>
          <w:tcPr>
            <w:tcW w:w="962" w:type="dxa"/>
            <w:tcBorders>
              <w:top w:val="nil"/>
              <w:left w:val="nil"/>
              <w:bottom w:val="single" w:sz="8" w:space="0" w:color="auto"/>
              <w:right w:val="single" w:sz="8" w:space="0" w:color="auto"/>
            </w:tcBorders>
            <w:shd w:val="clear" w:color="000000" w:fill="FFFFFF"/>
            <w:vAlign w:val="center"/>
          </w:tcPr>
          <w:p w14:paraId="5F055FEC" w14:textId="78ED2A91" w:rsidR="00D30B80" w:rsidRPr="00D30B80" w:rsidRDefault="00D30B80" w:rsidP="00D30B80">
            <w:pPr>
              <w:jc w:val="right"/>
              <w:rPr>
                <w:rFonts w:ascii="Century Gothic" w:hAnsi="Century Gothic" w:cs="Calibri"/>
                <w:color w:val="000000"/>
                <w:sz w:val="18"/>
                <w:szCs w:val="18"/>
              </w:rPr>
            </w:pPr>
          </w:p>
        </w:tc>
        <w:tc>
          <w:tcPr>
            <w:tcW w:w="1375" w:type="dxa"/>
            <w:tcBorders>
              <w:top w:val="single" w:sz="8" w:space="0" w:color="auto"/>
              <w:left w:val="single" w:sz="8" w:space="0" w:color="auto"/>
              <w:bottom w:val="single" w:sz="8" w:space="0" w:color="auto"/>
              <w:right w:val="single" w:sz="4" w:space="0" w:color="auto"/>
            </w:tcBorders>
            <w:shd w:val="clear" w:color="000000" w:fill="FFFFFF"/>
            <w:vAlign w:val="center"/>
          </w:tcPr>
          <w:p w14:paraId="6C3DBFAB" w14:textId="454165DA" w:rsidR="00D30B80" w:rsidRPr="00D30B80" w:rsidRDefault="00D30B80" w:rsidP="00D30B80">
            <w:pPr>
              <w:jc w:val="right"/>
              <w:rPr>
                <w:rFonts w:ascii="Century Gothic" w:hAnsi="Century Gothic" w:cs="Calibri"/>
                <w:color w:val="000000"/>
                <w:sz w:val="18"/>
                <w:szCs w:val="18"/>
              </w:rPr>
            </w:pPr>
          </w:p>
        </w:tc>
      </w:tr>
      <w:tr w:rsidR="00D30B80" w:rsidRPr="009B2E00" w14:paraId="791C60A0" w14:textId="77777777" w:rsidTr="00D30B80">
        <w:trPr>
          <w:trHeight w:val="242"/>
        </w:trPr>
        <w:tc>
          <w:tcPr>
            <w:tcW w:w="1925" w:type="dxa"/>
            <w:tcBorders>
              <w:top w:val="nil"/>
              <w:left w:val="single" w:sz="8" w:space="0" w:color="auto"/>
              <w:bottom w:val="single" w:sz="8" w:space="0" w:color="auto"/>
              <w:right w:val="single" w:sz="8" w:space="0" w:color="auto"/>
            </w:tcBorders>
            <w:shd w:val="clear" w:color="000000" w:fill="FFFFFF"/>
            <w:vAlign w:val="center"/>
            <w:hideMark/>
          </w:tcPr>
          <w:p w14:paraId="426BB202" w14:textId="77777777" w:rsidR="00D30B80" w:rsidRDefault="00D30B80" w:rsidP="00D30B80">
            <w:pPr>
              <w:jc w:val="center"/>
              <w:rPr>
                <w:rFonts w:ascii="Century Gothic" w:hAnsi="Century Gothic" w:cs="Calibri"/>
                <w:b/>
                <w:bCs/>
                <w:color w:val="000000"/>
                <w:sz w:val="16"/>
                <w:szCs w:val="16"/>
              </w:rPr>
            </w:pPr>
            <w:r>
              <w:rPr>
                <w:rFonts w:ascii="Century Gothic" w:hAnsi="Century Gothic" w:cs="Calibri"/>
                <w:b/>
                <w:bCs/>
                <w:color w:val="000000"/>
                <w:sz w:val="16"/>
                <w:szCs w:val="16"/>
              </w:rPr>
              <w:t>TOTAL</w:t>
            </w:r>
          </w:p>
        </w:tc>
        <w:tc>
          <w:tcPr>
            <w:tcW w:w="1194" w:type="dxa"/>
            <w:tcBorders>
              <w:top w:val="nil"/>
              <w:left w:val="nil"/>
              <w:bottom w:val="single" w:sz="8" w:space="0" w:color="auto"/>
              <w:right w:val="single" w:sz="8" w:space="0" w:color="auto"/>
            </w:tcBorders>
            <w:shd w:val="clear" w:color="000000" w:fill="FFFFFF"/>
            <w:hideMark/>
          </w:tcPr>
          <w:p w14:paraId="3898C600" w14:textId="69BAD3DB" w:rsidR="00D30B80" w:rsidRPr="00D30B80" w:rsidRDefault="00D30B80" w:rsidP="00D30B80">
            <w:pPr>
              <w:jc w:val="right"/>
              <w:rPr>
                <w:rFonts w:ascii="Century Gothic" w:hAnsi="Century Gothic" w:cs="Calibri"/>
                <w:b/>
                <w:bCs/>
                <w:color w:val="000000"/>
                <w:sz w:val="18"/>
                <w:szCs w:val="18"/>
              </w:rPr>
            </w:pPr>
            <w:r w:rsidRPr="00D30B80">
              <w:rPr>
                <w:rFonts w:ascii="Century Gothic" w:hAnsi="Century Gothic"/>
                <w:b/>
                <w:bCs/>
                <w:sz w:val="18"/>
                <w:szCs w:val="18"/>
              </w:rPr>
              <w:t>444.302</w:t>
            </w:r>
          </w:p>
        </w:tc>
        <w:tc>
          <w:tcPr>
            <w:tcW w:w="1417" w:type="dxa"/>
            <w:tcBorders>
              <w:top w:val="nil"/>
              <w:left w:val="nil"/>
              <w:bottom w:val="single" w:sz="8" w:space="0" w:color="auto"/>
              <w:right w:val="single" w:sz="8" w:space="0" w:color="auto"/>
            </w:tcBorders>
            <w:shd w:val="clear" w:color="000000" w:fill="FFFFFF"/>
            <w:vAlign w:val="center"/>
          </w:tcPr>
          <w:p w14:paraId="57F0CE95" w14:textId="2AF2BDAE" w:rsidR="00D30B80" w:rsidRPr="00D30B80" w:rsidRDefault="00D30B80" w:rsidP="00D30B80">
            <w:pPr>
              <w:jc w:val="right"/>
              <w:rPr>
                <w:rFonts w:ascii="Century Gothic" w:hAnsi="Century Gothic" w:cs="Calibri"/>
                <w:b/>
                <w:bCs/>
                <w:color w:val="000000"/>
                <w:sz w:val="18"/>
                <w:szCs w:val="18"/>
              </w:rPr>
            </w:pPr>
          </w:p>
        </w:tc>
        <w:tc>
          <w:tcPr>
            <w:tcW w:w="1134" w:type="dxa"/>
            <w:tcBorders>
              <w:top w:val="nil"/>
              <w:left w:val="nil"/>
              <w:bottom w:val="single" w:sz="8" w:space="0" w:color="auto"/>
              <w:right w:val="single" w:sz="8" w:space="0" w:color="auto"/>
            </w:tcBorders>
            <w:shd w:val="clear" w:color="000000" w:fill="FFFFFF"/>
            <w:vAlign w:val="center"/>
          </w:tcPr>
          <w:p w14:paraId="4C320923" w14:textId="5E0CC51C" w:rsidR="00D30B80" w:rsidRPr="00D30B80" w:rsidRDefault="00D30B80" w:rsidP="00D30B80">
            <w:pPr>
              <w:jc w:val="right"/>
              <w:rPr>
                <w:rFonts w:ascii="Century Gothic" w:hAnsi="Century Gothic" w:cs="Calibri"/>
                <w:b/>
                <w:bCs/>
                <w:color w:val="000000"/>
                <w:sz w:val="18"/>
                <w:szCs w:val="18"/>
              </w:rPr>
            </w:pPr>
          </w:p>
        </w:tc>
        <w:tc>
          <w:tcPr>
            <w:tcW w:w="1100" w:type="dxa"/>
            <w:tcBorders>
              <w:top w:val="nil"/>
              <w:left w:val="nil"/>
              <w:bottom w:val="single" w:sz="8" w:space="0" w:color="auto"/>
              <w:right w:val="single" w:sz="4" w:space="0" w:color="auto"/>
            </w:tcBorders>
            <w:shd w:val="clear" w:color="000000" w:fill="FFFFFF"/>
            <w:vAlign w:val="center"/>
          </w:tcPr>
          <w:p w14:paraId="369569D8" w14:textId="6CCBB5DD" w:rsidR="00D30B80" w:rsidRPr="00D30B80" w:rsidRDefault="00D30B80" w:rsidP="00D30B80">
            <w:pPr>
              <w:jc w:val="right"/>
              <w:rPr>
                <w:rFonts w:ascii="Century Gothic" w:hAnsi="Century Gothic" w:cs="Calibri"/>
                <w:b/>
                <w:bCs/>
                <w:color w:val="000000"/>
                <w:sz w:val="18"/>
                <w:szCs w:val="18"/>
              </w:rPr>
            </w:pPr>
          </w:p>
        </w:tc>
        <w:tc>
          <w:tcPr>
            <w:tcW w:w="962" w:type="dxa"/>
            <w:tcBorders>
              <w:top w:val="nil"/>
              <w:left w:val="nil"/>
              <w:bottom w:val="single" w:sz="8" w:space="0" w:color="auto"/>
              <w:right w:val="single" w:sz="8" w:space="0" w:color="auto"/>
            </w:tcBorders>
            <w:shd w:val="clear" w:color="000000" w:fill="FFFFFF"/>
            <w:vAlign w:val="center"/>
          </w:tcPr>
          <w:p w14:paraId="1D0A4D0D" w14:textId="45F1EADB" w:rsidR="00D30B80" w:rsidRPr="00D30B80" w:rsidRDefault="00D30B80" w:rsidP="00D30B80">
            <w:pPr>
              <w:jc w:val="right"/>
              <w:rPr>
                <w:rFonts w:ascii="Century Gothic" w:hAnsi="Century Gothic" w:cs="Calibri"/>
                <w:b/>
                <w:bCs/>
                <w:color w:val="000000"/>
                <w:sz w:val="18"/>
                <w:szCs w:val="18"/>
              </w:rPr>
            </w:pPr>
          </w:p>
        </w:tc>
        <w:tc>
          <w:tcPr>
            <w:tcW w:w="1375" w:type="dxa"/>
            <w:tcBorders>
              <w:top w:val="single" w:sz="8" w:space="0" w:color="auto"/>
              <w:left w:val="single" w:sz="8" w:space="0" w:color="auto"/>
              <w:bottom w:val="single" w:sz="8" w:space="0" w:color="auto"/>
              <w:right w:val="single" w:sz="4" w:space="0" w:color="auto"/>
            </w:tcBorders>
            <w:shd w:val="clear" w:color="000000" w:fill="FFFFFF"/>
            <w:vAlign w:val="center"/>
          </w:tcPr>
          <w:p w14:paraId="2F3AAD70" w14:textId="6080BD7A" w:rsidR="00D30B80" w:rsidRPr="00D30B80" w:rsidRDefault="00D30B80" w:rsidP="00D30B80">
            <w:pPr>
              <w:jc w:val="right"/>
              <w:rPr>
                <w:rFonts w:ascii="Century Gothic" w:hAnsi="Century Gothic" w:cs="Calibri"/>
                <w:b/>
                <w:bCs/>
                <w:color w:val="000000"/>
                <w:sz w:val="18"/>
                <w:szCs w:val="18"/>
              </w:rPr>
            </w:pPr>
          </w:p>
        </w:tc>
      </w:tr>
    </w:tbl>
    <w:p w14:paraId="50B3CA24" w14:textId="77777777" w:rsidR="006F2945" w:rsidRPr="00077EBE" w:rsidRDefault="00FD419C" w:rsidP="00A03797">
      <w:pPr>
        <w:pStyle w:val="NormalWeb"/>
        <w:tabs>
          <w:tab w:val="left" w:pos="1276"/>
        </w:tabs>
        <w:spacing w:before="0" w:beforeAutospacing="0" w:after="0" w:afterAutospacing="0" w:line="276" w:lineRule="auto"/>
        <w:ind w:left="709"/>
        <w:jc w:val="both"/>
        <w:rPr>
          <w:rFonts w:ascii="Century Gothic" w:hAnsi="Century Gothic"/>
          <w:color w:val="000000" w:themeColor="text1"/>
          <w:sz w:val="20"/>
          <w:szCs w:val="20"/>
          <w:lang w:val="sv-SE"/>
        </w:rPr>
      </w:pPr>
      <w:r w:rsidRPr="00077EBE">
        <w:rPr>
          <w:rFonts w:ascii="Century Gothic" w:hAnsi="Century Gothic"/>
          <w:color w:val="000000" w:themeColor="text1"/>
          <w:sz w:val="20"/>
          <w:szCs w:val="20"/>
          <w:lang w:val="sv-SE"/>
        </w:rPr>
        <w:t xml:space="preserve"> </w:t>
      </w:r>
    </w:p>
    <w:p w14:paraId="1C5EB633" w14:textId="77777777" w:rsidR="00154501" w:rsidRPr="00077EBE" w:rsidRDefault="00154501" w:rsidP="00A03797">
      <w:pPr>
        <w:pStyle w:val="NormalWeb"/>
        <w:tabs>
          <w:tab w:val="left" w:pos="1276"/>
        </w:tabs>
        <w:spacing w:before="0" w:beforeAutospacing="0" w:after="0" w:afterAutospacing="0" w:line="276" w:lineRule="auto"/>
        <w:ind w:left="709"/>
        <w:jc w:val="both"/>
        <w:rPr>
          <w:rFonts w:ascii="Century Gothic" w:hAnsi="Century Gothic"/>
          <w:color w:val="000000" w:themeColor="text1"/>
          <w:sz w:val="20"/>
          <w:szCs w:val="20"/>
          <w:lang w:val="sv-SE"/>
        </w:rPr>
      </w:pPr>
    </w:p>
    <w:p w14:paraId="78808450" w14:textId="77777777" w:rsidR="00154501" w:rsidRPr="00077EBE" w:rsidRDefault="00154501" w:rsidP="00A03797">
      <w:pPr>
        <w:pStyle w:val="NormalWeb"/>
        <w:tabs>
          <w:tab w:val="left" w:pos="1276"/>
        </w:tabs>
        <w:spacing w:before="0" w:beforeAutospacing="0" w:after="0" w:afterAutospacing="0" w:line="276" w:lineRule="auto"/>
        <w:ind w:left="709"/>
        <w:jc w:val="both"/>
        <w:rPr>
          <w:rFonts w:ascii="Century Gothic" w:hAnsi="Century Gothic"/>
          <w:color w:val="000000" w:themeColor="text1"/>
          <w:sz w:val="20"/>
          <w:szCs w:val="20"/>
          <w:lang w:val="sv-SE"/>
        </w:rPr>
      </w:pPr>
    </w:p>
    <w:p w14:paraId="7560DD55" w14:textId="77777777" w:rsidR="00154501" w:rsidRPr="00077EBE" w:rsidRDefault="00154501" w:rsidP="00A03797">
      <w:pPr>
        <w:pStyle w:val="NormalWeb"/>
        <w:tabs>
          <w:tab w:val="left" w:pos="1276"/>
        </w:tabs>
        <w:spacing w:before="0" w:beforeAutospacing="0" w:after="0" w:afterAutospacing="0" w:line="276" w:lineRule="auto"/>
        <w:ind w:left="709"/>
        <w:jc w:val="both"/>
        <w:rPr>
          <w:rFonts w:ascii="Century Gothic" w:hAnsi="Century Gothic"/>
          <w:color w:val="000000" w:themeColor="text1"/>
          <w:sz w:val="20"/>
          <w:szCs w:val="20"/>
          <w:lang w:val="sv-SE"/>
        </w:rPr>
      </w:pPr>
    </w:p>
    <w:p w14:paraId="2017F1DA" w14:textId="77777777" w:rsidR="00154501" w:rsidRPr="00077EBE" w:rsidRDefault="00154501" w:rsidP="00A03797">
      <w:pPr>
        <w:pStyle w:val="NormalWeb"/>
        <w:tabs>
          <w:tab w:val="left" w:pos="1276"/>
        </w:tabs>
        <w:spacing w:before="0" w:beforeAutospacing="0" w:after="0" w:afterAutospacing="0" w:line="276" w:lineRule="auto"/>
        <w:ind w:left="709"/>
        <w:jc w:val="both"/>
        <w:rPr>
          <w:rFonts w:ascii="Century Gothic" w:hAnsi="Century Gothic"/>
          <w:color w:val="000000" w:themeColor="text1"/>
          <w:sz w:val="20"/>
          <w:szCs w:val="20"/>
          <w:lang w:val="sv-SE"/>
        </w:rPr>
      </w:pPr>
    </w:p>
    <w:p w14:paraId="51A6084B" w14:textId="77777777" w:rsidR="00154501" w:rsidRPr="00077EBE" w:rsidRDefault="00154501" w:rsidP="00A03797">
      <w:pPr>
        <w:pStyle w:val="NormalWeb"/>
        <w:tabs>
          <w:tab w:val="left" w:pos="1276"/>
        </w:tabs>
        <w:spacing w:before="0" w:beforeAutospacing="0" w:after="0" w:afterAutospacing="0" w:line="276" w:lineRule="auto"/>
        <w:ind w:left="709"/>
        <w:jc w:val="both"/>
        <w:rPr>
          <w:rFonts w:ascii="Century Gothic" w:hAnsi="Century Gothic"/>
          <w:color w:val="000000" w:themeColor="text1"/>
          <w:sz w:val="20"/>
          <w:szCs w:val="20"/>
          <w:lang w:val="sv-SE"/>
        </w:rPr>
      </w:pPr>
    </w:p>
    <w:p w14:paraId="699905C0" w14:textId="77777777" w:rsidR="006F2945" w:rsidRPr="00077EBE" w:rsidRDefault="006F2945" w:rsidP="007038C3">
      <w:pPr>
        <w:tabs>
          <w:tab w:val="left" w:pos="990"/>
          <w:tab w:val="left" w:pos="1276"/>
          <w:tab w:val="left" w:pos="1620"/>
        </w:tabs>
        <w:spacing w:line="276" w:lineRule="auto"/>
        <w:jc w:val="both"/>
        <w:rPr>
          <w:rFonts w:ascii="Century Gothic" w:hAnsi="Century Gothic" w:cs="Arial"/>
          <w:sz w:val="20"/>
          <w:szCs w:val="20"/>
          <w:lang w:val="sv-SE"/>
        </w:rPr>
      </w:pPr>
    </w:p>
    <w:p w14:paraId="2E7E9528" w14:textId="77777777" w:rsidR="006F2945" w:rsidRPr="004024DD" w:rsidRDefault="006F2945" w:rsidP="006F2945">
      <w:pPr>
        <w:tabs>
          <w:tab w:val="left" w:pos="990"/>
          <w:tab w:val="left" w:pos="1276"/>
          <w:tab w:val="left" w:pos="1620"/>
        </w:tabs>
        <w:spacing w:line="276" w:lineRule="auto"/>
        <w:ind w:firstLine="567"/>
        <w:jc w:val="both"/>
        <w:rPr>
          <w:rFonts w:ascii="Century Gothic" w:hAnsi="Century Gothic" w:cs="Arial"/>
          <w:sz w:val="20"/>
          <w:szCs w:val="20"/>
          <w:lang w:val="sv-SE"/>
        </w:rPr>
      </w:pPr>
      <w:r w:rsidRPr="004024DD">
        <w:rPr>
          <w:rFonts w:ascii="Century Gothic" w:hAnsi="Century Gothic" w:cs="Arial"/>
          <w:sz w:val="20"/>
          <w:szCs w:val="20"/>
          <w:lang w:val="sv-SE"/>
        </w:rPr>
        <w:t>Menurut kualitas kredit :</w:t>
      </w:r>
    </w:p>
    <w:p w14:paraId="492CE36B" w14:textId="77777777" w:rsidR="006F2945" w:rsidRPr="00DA4CA6" w:rsidRDefault="00DA4CA6" w:rsidP="00DA4CA6">
      <w:pPr>
        <w:pStyle w:val="NoSpacing"/>
        <w:ind w:left="5040" w:firstLine="720"/>
        <w:rPr>
          <w:rFonts w:ascii="Century Gothic" w:hAnsi="Century Gothic" w:cs="Arial"/>
          <w:b/>
          <w:i/>
          <w:sz w:val="16"/>
          <w:szCs w:val="16"/>
          <w:lang w:val="sv-SE"/>
        </w:rPr>
      </w:pPr>
      <w:r w:rsidRPr="004024DD">
        <w:rPr>
          <w:rFonts w:ascii="Century Gothic" w:hAnsi="Century Gothic"/>
          <w:b/>
          <w:i/>
          <w:sz w:val="16"/>
          <w:szCs w:val="16"/>
          <w:lang w:val="sv-SE"/>
        </w:rPr>
        <w:t xml:space="preserve">                      </w:t>
      </w:r>
      <w:r w:rsidR="00A03797" w:rsidRPr="004024DD">
        <w:rPr>
          <w:rFonts w:ascii="Century Gothic" w:hAnsi="Century Gothic"/>
          <w:b/>
          <w:i/>
          <w:sz w:val="16"/>
          <w:szCs w:val="16"/>
          <w:lang w:val="sv-SE"/>
        </w:rPr>
        <w:t xml:space="preserve">                           </w:t>
      </w:r>
      <w:r w:rsidRPr="004024DD">
        <w:rPr>
          <w:rFonts w:ascii="Century Gothic" w:hAnsi="Century Gothic"/>
          <w:b/>
          <w:i/>
          <w:sz w:val="16"/>
          <w:szCs w:val="16"/>
          <w:lang w:val="sv-SE"/>
        </w:rPr>
        <w:t>( dalam ribuan rupiah)</w:t>
      </w:r>
    </w:p>
    <w:tbl>
      <w:tblPr>
        <w:tblW w:w="9229"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674"/>
        <w:gridCol w:w="1099"/>
        <w:gridCol w:w="1099"/>
        <w:gridCol w:w="1099"/>
        <w:gridCol w:w="1065"/>
        <w:gridCol w:w="926"/>
        <w:gridCol w:w="1252"/>
        <w:gridCol w:w="15"/>
      </w:tblGrid>
      <w:tr w:rsidR="00AD0BA5" w:rsidRPr="00C747E6" w14:paraId="1EFF98EE" w14:textId="77777777" w:rsidTr="00F838C2">
        <w:trPr>
          <w:gridAfter w:val="1"/>
          <w:wAfter w:w="15" w:type="dxa"/>
          <w:cantSplit/>
          <w:trHeight w:val="489"/>
        </w:trPr>
        <w:tc>
          <w:tcPr>
            <w:tcW w:w="2674" w:type="dxa"/>
            <w:vMerge w:val="restart"/>
            <w:shd w:val="clear" w:color="000000" w:fill="FFFFFF"/>
            <w:vAlign w:val="center"/>
            <w:hideMark/>
          </w:tcPr>
          <w:p w14:paraId="5A1D4913" w14:textId="77777777" w:rsidR="00AD0BA5" w:rsidRPr="00C747E6" w:rsidRDefault="00AD0BA5" w:rsidP="006F2945">
            <w:pPr>
              <w:jc w:val="center"/>
              <w:rPr>
                <w:rFonts w:ascii="Century Gothic" w:hAnsi="Century Gothic" w:cs="Calibri"/>
                <w:b/>
                <w:color w:val="000000" w:themeColor="text1"/>
                <w:sz w:val="16"/>
                <w:szCs w:val="16"/>
              </w:rPr>
            </w:pPr>
            <w:r>
              <w:rPr>
                <w:rFonts w:ascii="Century Gothic" w:hAnsi="Century Gothic" w:cs="Calibri"/>
                <w:b/>
                <w:color w:val="000000" w:themeColor="text1"/>
                <w:sz w:val="16"/>
                <w:szCs w:val="16"/>
              </w:rPr>
              <w:lastRenderedPageBreak/>
              <w:t>URAIAN</w:t>
            </w:r>
          </w:p>
        </w:tc>
        <w:tc>
          <w:tcPr>
            <w:tcW w:w="1099" w:type="dxa"/>
            <w:vMerge w:val="restart"/>
            <w:shd w:val="clear" w:color="000000" w:fill="FFFFFF"/>
            <w:vAlign w:val="center"/>
            <w:hideMark/>
          </w:tcPr>
          <w:p w14:paraId="30894980" w14:textId="77777777" w:rsidR="00AD0BA5" w:rsidRPr="00C747E6" w:rsidRDefault="00AD0BA5" w:rsidP="006F2945">
            <w:pPr>
              <w:jc w:val="center"/>
              <w:rPr>
                <w:rFonts w:ascii="Century Gothic" w:hAnsi="Century Gothic" w:cs="Calibri"/>
                <w:b/>
                <w:color w:val="000000" w:themeColor="text1"/>
                <w:sz w:val="16"/>
                <w:szCs w:val="16"/>
              </w:rPr>
            </w:pPr>
            <w:proofErr w:type="spellStart"/>
            <w:r w:rsidRPr="00C747E6">
              <w:rPr>
                <w:rFonts w:ascii="Century Gothic" w:hAnsi="Century Gothic" w:cs="Calibri"/>
                <w:b/>
                <w:color w:val="000000" w:themeColor="text1"/>
                <w:sz w:val="16"/>
                <w:szCs w:val="16"/>
              </w:rPr>
              <w:t>Posisi</w:t>
            </w:r>
            <w:proofErr w:type="spellEnd"/>
          </w:p>
          <w:p w14:paraId="1DD5870C" w14:textId="77777777" w:rsidR="00AD0BA5" w:rsidRPr="00C747E6" w:rsidRDefault="00AD0BA5" w:rsidP="006F2945">
            <w:pPr>
              <w:jc w:val="center"/>
              <w:rPr>
                <w:rFonts w:ascii="Century Gothic" w:hAnsi="Century Gothic" w:cs="Calibri"/>
                <w:b/>
                <w:color w:val="000000" w:themeColor="text1"/>
                <w:sz w:val="16"/>
                <w:szCs w:val="16"/>
              </w:rPr>
            </w:pPr>
            <w:proofErr w:type="spellStart"/>
            <w:r w:rsidRPr="00C747E6">
              <w:rPr>
                <w:rFonts w:ascii="Century Gothic" w:hAnsi="Century Gothic" w:cs="Calibri"/>
                <w:b/>
                <w:color w:val="000000" w:themeColor="text1"/>
                <w:sz w:val="16"/>
                <w:szCs w:val="16"/>
              </w:rPr>
              <w:t>Desember</w:t>
            </w:r>
            <w:proofErr w:type="spellEnd"/>
          </w:p>
          <w:p w14:paraId="23AA9F25" w14:textId="43C67AA6" w:rsidR="00AD0BA5" w:rsidRPr="00C747E6" w:rsidRDefault="00AD0BA5" w:rsidP="006F2945">
            <w:pPr>
              <w:jc w:val="center"/>
              <w:rPr>
                <w:rFonts w:ascii="Century Gothic" w:hAnsi="Century Gothic" w:cs="Calibri"/>
                <w:b/>
                <w:color w:val="000000" w:themeColor="text1"/>
                <w:sz w:val="16"/>
                <w:szCs w:val="16"/>
              </w:rPr>
            </w:pPr>
            <w:r w:rsidRPr="00C747E6">
              <w:rPr>
                <w:rFonts w:ascii="Century Gothic" w:hAnsi="Century Gothic" w:cs="Calibri"/>
                <w:b/>
                <w:color w:val="000000" w:themeColor="text1"/>
                <w:sz w:val="16"/>
                <w:szCs w:val="16"/>
              </w:rPr>
              <w:t>202</w:t>
            </w:r>
            <w:r w:rsidR="00077EBE">
              <w:rPr>
                <w:rFonts w:ascii="Century Gothic" w:hAnsi="Century Gothic" w:cs="Calibri"/>
                <w:b/>
                <w:color w:val="000000" w:themeColor="text1"/>
                <w:sz w:val="16"/>
                <w:szCs w:val="16"/>
              </w:rPr>
              <w:t>4</w:t>
            </w:r>
          </w:p>
        </w:tc>
        <w:tc>
          <w:tcPr>
            <w:tcW w:w="1099" w:type="dxa"/>
            <w:vMerge w:val="restart"/>
            <w:shd w:val="clear" w:color="000000" w:fill="FFFFFF"/>
            <w:vAlign w:val="center"/>
            <w:hideMark/>
          </w:tcPr>
          <w:p w14:paraId="63A8025D" w14:textId="77777777" w:rsidR="00AD0BA5" w:rsidRPr="00C747E6" w:rsidRDefault="00AD0BA5" w:rsidP="006F2945">
            <w:pPr>
              <w:jc w:val="center"/>
              <w:rPr>
                <w:rFonts w:ascii="Century Gothic" w:hAnsi="Century Gothic" w:cs="Calibri"/>
                <w:b/>
                <w:color w:val="000000" w:themeColor="text1"/>
                <w:sz w:val="16"/>
                <w:szCs w:val="16"/>
              </w:rPr>
            </w:pPr>
            <w:r w:rsidRPr="00C747E6">
              <w:rPr>
                <w:rFonts w:ascii="Century Gothic" w:hAnsi="Century Gothic" w:cs="Calibri"/>
                <w:b/>
                <w:color w:val="000000" w:themeColor="text1"/>
                <w:sz w:val="16"/>
                <w:szCs w:val="16"/>
              </w:rPr>
              <w:t>RBB</w:t>
            </w:r>
          </w:p>
          <w:p w14:paraId="3F6FA544" w14:textId="77777777" w:rsidR="00AD0BA5" w:rsidRPr="00C747E6" w:rsidRDefault="00AD0BA5" w:rsidP="006F2945">
            <w:pPr>
              <w:jc w:val="center"/>
              <w:rPr>
                <w:rFonts w:ascii="Century Gothic" w:hAnsi="Century Gothic" w:cs="Calibri"/>
                <w:b/>
                <w:color w:val="000000" w:themeColor="text1"/>
                <w:sz w:val="16"/>
                <w:szCs w:val="16"/>
              </w:rPr>
            </w:pPr>
            <w:proofErr w:type="spellStart"/>
            <w:r w:rsidRPr="00C747E6">
              <w:rPr>
                <w:rFonts w:ascii="Century Gothic" w:hAnsi="Century Gothic" w:cs="Calibri"/>
                <w:b/>
                <w:color w:val="000000" w:themeColor="text1"/>
                <w:sz w:val="16"/>
                <w:szCs w:val="16"/>
              </w:rPr>
              <w:t>Desember</w:t>
            </w:r>
            <w:proofErr w:type="spellEnd"/>
          </w:p>
          <w:p w14:paraId="392408BB" w14:textId="58AEFD91" w:rsidR="00AD0BA5" w:rsidRPr="00C747E6" w:rsidRDefault="00AD0BA5" w:rsidP="00386F29">
            <w:pPr>
              <w:jc w:val="center"/>
              <w:rPr>
                <w:rFonts w:ascii="Century Gothic" w:hAnsi="Century Gothic" w:cs="Calibri"/>
                <w:b/>
                <w:color w:val="000000" w:themeColor="text1"/>
                <w:sz w:val="16"/>
                <w:szCs w:val="16"/>
              </w:rPr>
            </w:pPr>
            <w:r w:rsidRPr="00C747E6">
              <w:rPr>
                <w:rFonts w:ascii="Century Gothic" w:hAnsi="Century Gothic" w:cs="Calibri"/>
                <w:b/>
                <w:color w:val="000000" w:themeColor="text1"/>
                <w:sz w:val="16"/>
                <w:szCs w:val="16"/>
              </w:rPr>
              <w:t>20</w:t>
            </w:r>
            <w:r w:rsidRPr="00C747E6">
              <w:rPr>
                <w:rFonts w:ascii="Century Gothic" w:hAnsi="Century Gothic" w:cs="Calibri"/>
                <w:b/>
                <w:color w:val="000000" w:themeColor="text1"/>
                <w:sz w:val="16"/>
                <w:szCs w:val="16"/>
                <w:lang w:val="id-ID"/>
              </w:rPr>
              <w:t>2</w:t>
            </w:r>
            <w:r w:rsidR="00077EBE">
              <w:rPr>
                <w:rFonts w:ascii="Century Gothic" w:hAnsi="Century Gothic" w:cs="Calibri"/>
                <w:b/>
                <w:color w:val="000000" w:themeColor="text1"/>
                <w:sz w:val="16"/>
                <w:szCs w:val="16"/>
              </w:rPr>
              <w:t>5</w:t>
            </w:r>
          </w:p>
        </w:tc>
        <w:tc>
          <w:tcPr>
            <w:tcW w:w="1099" w:type="dxa"/>
            <w:vMerge w:val="restart"/>
            <w:shd w:val="clear" w:color="000000" w:fill="FFFFFF"/>
            <w:vAlign w:val="center"/>
            <w:hideMark/>
          </w:tcPr>
          <w:p w14:paraId="366FBE68" w14:textId="77777777" w:rsidR="00AD0BA5" w:rsidRPr="00C747E6" w:rsidRDefault="00AD0BA5" w:rsidP="006F2945">
            <w:pPr>
              <w:jc w:val="center"/>
              <w:rPr>
                <w:rFonts w:ascii="Century Gothic" w:hAnsi="Century Gothic" w:cs="Calibri"/>
                <w:b/>
                <w:color w:val="000000" w:themeColor="text1"/>
                <w:sz w:val="16"/>
                <w:szCs w:val="16"/>
              </w:rPr>
            </w:pPr>
            <w:proofErr w:type="spellStart"/>
            <w:r w:rsidRPr="00C747E6">
              <w:rPr>
                <w:rFonts w:ascii="Century Gothic" w:hAnsi="Century Gothic" w:cs="Calibri"/>
                <w:b/>
                <w:color w:val="000000" w:themeColor="text1"/>
                <w:sz w:val="16"/>
                <w:szCs w:val="16"/>
              </w:rPr>
              <w:t>Realisasi</w:t>
            </w:r>
            <w:proofErr w:type="spellEnd"/>
          </w:p>
          <w:p w14:paraId="77E878C4" w14:textId="77777777" w:rsidR="00AD0BA5" w:rsidRPr="00C747E6" w:rsidRDefault="00AD0BA5" w:rsidP="006F2945">
            <w:pPr>
              <w:jc w:val="center"/>
              <w:rPr>
                <w:rFonts w:ascii="Century Gothic" w:hAnsi="Century Gothic" w:cs="Calibri"/>
                <w:b/>
                <w:color w:val="000000" w:themeColor="text1"/>
                <w:sz w:val="16"/>
                <w:szCs w:val="16"/>
              </w:rPr>
            </w:pPr>
            <w:proofErr w:type="spellStart"/>
            <w:r w:rsidRPr="00C747E6">
              <w:rPr>
                <w:rFonts w:ascii="Century Gothic" w:hAnsi="Century Gothic" w:cs="Calibri"/>
                <w:b/>
                <w:color w:val="000000" w:themeColor="text1"/>
                <w:sz w:val="16"/>
                <w:szCs w:val="16"/>
              </w:rPr>
              <w:t>Desember</w:t>
            </w:r>
            <w:proofErr w:type="spellEnd"/>
          </w:p>
          <w:p w14:paraId="2C6DE101" w14:textId="2E741B83" w:rsidR="00AD0BA5" w:rsidRPr="00C747E6" w:rsidRDefault="00AD0BA5" w:rsidP="00386F29">
            <w:pPr>
              <w:jc w:val="center"/>
              <w:rPr>
                <w:rFonts w:ascii="Century Gothic" w:hAnsi="Century Gothic" w:cs="Calibri"/>
                <w:b/>
                <w:color w:val="000000" w:themeColor="text1"/>
                <w:sz w:val="16"/>
                <w:szCs w:val="16"/>
              </w:rPr>
            </w:pPr>
            <w:r w:rsidRPr="00C747E6">
              <w:rPr>
                <w:rFonts w:ascii="Century Gothic" w:hAnsi="Century Gothic" w:cs="Calibri"/>
                <w:b/>
                <w:color w:val="000000" w:themeColor="text1"/>
                <w:sz w:val="16"/>
                <w:szCs w:val="16"/>
              </w:rPr>
              <w:t>20</w:t>
            </w:r>
            <w:r w:rsidRPr="00C747E6">
              <w:rPr>
                <w:rFonts w:ascii="Century Gothic" w:hAnsi="Century Gothic" w:cs="Calibri"/>
                <w:b/>
                <w:color w:val="000000" w:themeColor="text1"/>
                <w:sz w:val="16"/>
                <w:szCs w:val="16"/>
                <w:lang w:val="id-ID"/>
              </w:rPr>
              <w:t>2</w:t>
            </w:r>
            <w:r w:rsidR="00077EBE">
              <w:rPr>
                <w:rFonts w:ascii="Century Gothic" w:hAnsi="Century Gothic" w:cs="Calibri"/>
                <w:b/>
                <w:color w:val="000000" w:themeColor="text1"/>
                <w:sz w:val="16"/>
                <w:szCs w:val="16"/>
              </w:rPr>
              <w:t>5</w:t>
            </w:r>
          </w:p>
        </w:tc>
        <w:tc>
          <w:tcPr>
            <w:tcW w:w="1991" w:type="dxa"/>
            <w:gridSpan w:val="2"/>
            <w:shd w:val="clear" w:color="000000" w:fill="FFFFFF"/>
            <w:vAlign w:val="center"/>
            <w:hideMark/>
          </w:tcPr>
          <w:p w14:paraId="0E5DA920" w14:textId="77777777" w:rsidR="00AD0BA5" w:rsidRPr="00C747E6" w:rsidRDefault="00AD0BA5" w:rsidP="006F2945">
            <w:pPr>
              <w:jc w:val="center"/>
              <w:rPr>
                <w:rFonts w:ascii="Century Gothic" w:hAnsi="Century Gothic" w:cs="Calibri"/>
                <w:b/>
                <w:color w:val="000000" w:themeColor="text1"/>
                <w:sz w:val="16"/>
                <w:szCs w:val="16"/>
              </w:rPr>
            </w:pPr>
            <w:proofErr w:type="spellStart"/>
            <w:r w:rsidRPr="00C747E6">
              <w:rPr>
                <w:rFonts w:ascii="Century Gothic" w:hAnsi="Century Gothic" w:cs="Calibri"/>
                <w:b/>
                <w:color w:val="000000" w:themeColor="text1"/>
                <w:sz w:val="16"/>
                <w:szCs w:val="16"/>
              </w:rPr>
              <w:t>Pertumbuhan</w:t>
            </w:r>
            <w:proofErr w:type="spellEnd"/>
          </w:p>
          <w:p w14:paraId="3A2DE839" w14:textId="7B55D2A1" w:rsidR="00AD0BA5" w:rsidRPr="00AD0BA5" w:rsidRDefault="00AD0BA5" w:rsidP="00AD0BA5">
            <w:pPr>
              <w:jc w:val="center"/>
              <w:rPr>
                <w:rFonts w:ascii="Century Gothic" w:hAnsi="Century Gothic" w:cs="Calibri"/>
                <w:b/>
                <w:color w:val="000000" w:themeColor="text1"/>
                <w:sz w:val="16"/>
                <w:szCs w:val="16"/>
              </w:rPr>
            </w:pPr>
            <w:r w:rsidRPr="00C747E6">
              <w:rPr>
                <w:rFonts w:ascii="Century Gothic" w:hAnsi="Century Gothic" w:cs="Calibri"/>
                <w:b/>
                <w:color w:val="000000" w:themeColor="text1"/>
                <w:sz w:val="16"/>
                <w:szCs w:val="16"/>
              </w:rPr>
              <w:t>202</w:t>
            </w:r>
            <w:r w:rsidR="00077EBE">
              <w:rPr>
                <w:rFonts w:ascii="Century Gothic" w:hAnsi="Century Gothic" w:cs="Calibri"/>
                <w:b/>
                <w:color w:val="000000" w:themeColor="text1"/>
                <w:sz w:val="16"/>
                <w:szCs w:val="16"/>
              </w:rPr>
              <w:t xml:space="preserve">4 </w:t>
            </w:r>
            <w:r w:rsidRPr="00C747E6">
              <w:rPr>
                <w:rFonts w:ascii="Century Gothic" w:hAnsi="Century Gothic" w:cs="Calibri"/>
                <w:b/>
                <w:color w:val="000000" w:themeColor="text1"/>
                <w:sz w:val="16"/>
                <w:szCs w:val="16"/>
              </w:rPr>
              <w:t>/ 20</w:t>
            </w:r>
            <w:r w:rsidRPr="00C747E6">
              <w:rPr>
                <w:rFonts w:ascii="Century Gothic" w:hAnsi="Century Gothic" w:cs="Calibri"/>
                <w:b/>
                <w:color w:val="000000" w:themeColor="text1"/>
                <w:sz w:val="16"/>
                <w:szCs w:val="16"/>
                <w:lang w:val="id-ID"/>
              </w:rPr>
              <w:t>2</w:t>
            </w:r>
            <w:r w:rsidR="00077EBE">
              <w:rPr>
                <w:rFonts w:ascii="Century Gothic" w:hAnsi="Century Gothic" w:cs="Calibri"/>
                <w:b/>
                <w:color w:val="000000" w:themeColor="text1"/>
                <w:sz w:val="16"/>
                <w:szCs w:val="16"/>
              </w:rPr>
              <w:t>5</w:t>
            </w:r>
          </w:p>
        </w:tc>
        <w:tc>
          <w:tcPr>
            <w:tcW w:w="1252" w:type="dxa"/>
            <w:vMerge w:val="restart"/>
            <w:shd w:val="clear" w:color="000000" w:fill="FFFFFF"/>
            <w:vAlign w:val="center"/>
            <w:hideMark/>
          </w:tcPr>
          <w:p w14:paraId="0E32A402" w14:textId="77777777" w:rsidR="00AD0BA5" w:rsidRPr="00C747E6" w:rsidRDefault="00AD0BA5" w:rsidP="006F2945">
            <w:pPr>
              <w:jc w:val="center"/>
              <w:rPr>
                <w:rFonts w:ascii="Century Gothic" w:hAnsi="Century Gothic" w:cs="Calibri"/>
                <w:b/>
                <w:bCs/>
                <w:color w:val="000000"/>
                <w:sz w:val="16"/>
                <w:szCs w:val="16"/>
              </w:rPr>
            </w:pPr>
            <w:proofErr w:type="spellStart"/>
            <w:r w:rsidRPr="00C747E6">
              <w:rPr>
                <w:rFonts w:ascii="Century Gothic" w:hAnsi="Century Gothic" w:cs="Calibri"/>
                <w:b/>
                <w:bCs/>
                <w:color w:val="000000"/>
                <w:sz w:val="16"/>
                <w:szCs w:val="16"/>
              </w:rPr>
              <w:t>Pencapaian</w:t>
            </w:r>
            <w:proofErr w:type="spellEnd"/>
          </w:p>
          <w:p w14:paraId="47CA9746" w14:textId="77777777" w:rsidR="00AD0BA5" w:rsidRPr="00C747E6" w:rsidRDefault="00AD0BA5" w:rsidP="006F2945">
            <w:pPr>
              <w:jc w:val="center"/>
              <w:rPr>
                <w:rFonts w:ascii="Century Gothic" w:hAnsi="Century Gothic" w:cs="Calibri"/>
                <w:b/>
                <w:bCs/>
                <w:color w:val="000000"/>
                <w:sz w:val="16"/>
                <w:szCs w:val="16"/>
              </w:rPr>
            </w:pPr>
            <w:r w:rsidRPr="00C747E6">
              <w:rPr>
                <w:rFonts w:ascii="Century Gothic" w:hAnsi="Century Gothic" w:cs="Calibri"/>
                <w:b/>
                <w:bCs/>
                <w:color w:val="000000"/>
                <w:sz w:val="16"/>
                <w:szCs w:val="16"/>
              </w:rPr>
              <w:t xml:space="preserve">RBB </w:t>
            </w:r>
          </w:p>
          <w:p w14:paraId="421A3B43" w14:textId="589C7365" w:rsidR="00AD0BA5" w:rsidRPr="00C747E6" w:rsidRDefault="00AD0BA5" w:rsidP="00386F29">
            <w:pPr>
              <w:jc w:val="center"/>
              <w:rPr>
                <w:rFonts w:ascii="Century Gothic" w:hAnsi="Century Gothic" w:cs="Calibri"/>
                <w:b/>
                <w:bCs/>
                <w:color w:val="000000"/>
                <w:sz w:val="16"/>
                <w:szCs w:val="16"/>
              </w:rPr>
            </w:pPr>
            <w:r w:rsidRPr="00C747E6">
              <w:rPr>
                <w:rFonts w:ascii="Century Gothic" w:hAnsi="Century Gothic" w:cs="Calibri"/>
                <w:b/>
                <w:bCs/>
                <w:color w:val="000000"/>
                <w:sz w:val="16"/>
                <w:szCs w:val="16"/>
              </w:rPr>
              <w:t>202</w:t>
            </w:r>
            <w:r w:rsidR="00077EBE">
              <w:rPr>
                <w:rFonts w:ascii="Century Gothic" w:hAnsi="Century Gothic" w:cs="Calibri"/>
                <w:b/>
                <w:bCs/>
                <w:color w:val="000000"/>
                <w:sz w:val="16"/>
                <w:szCs w:val="16"/>
              </w:rPr>
              <w:t>5</w:t>
            </w:r>
          </w:p>
          <w:p w14:paraId="03604339" w14:textId="77777777" w:rsidR="00AD0BA5" w:rsidRPr="00C747E6" w:rsidRDefault="00AD0BA5" w:rsidP="006F2945">
            <w:pPr>
              <w:jc w:val="center"/>
              <w:rPr>
                <w:rFonts w:ascii="Century Gothic" w:hAnsi="Century Gothic" w:cs="Calibri"/>
                <w:b/>
                <w:bCs/>
                <w:color w:val="000000"/>
                <w:sz w:val="16"/>
                <w:szCs w:val="16"/>
              </w:rPr>
            </w:pPr>
            <w:r w:rsidRPr="00C747E6">
              <w:rPr>
                <w:rFonts w:ascii="Century Gothic" w:hAnsi="Century Gothic" w:cs="Calibri"/>
                <w:b/>
                <w:color w:val="000000" w:themeColor="text1"/>
                <w:sz w:val="16"/>
                <w:szCs w:val="16"/>
              </w:rPr>
              <w:t>(%)</w:t>
            </w:r>
          </w:p>
        </w:tc>
      </w:tr>
      <w:tr w:rsidR="00AD0BA5" w:rsidRPr="00C747E6" w14:paraId="666F7113" w14:textId="77777777" w:rsidTr="00F838C2">
        <w:trPr>
          <w:gridAfter w:val="1"/>
          <w:wAfter w:w="15" w:type="dxa"/>
          <w:cantSplit/>
          <w:trHeight w:val="197"/>
        </w:trPr>
        <w:tc>
          <w:tcPr>
            <w:tcW w:w="2674" w:type="dxa"/>
            <w:vMerge/>
            <w:shd w:val="clear" w:color="000000" w:fill="FFFFFF"/>
            <w:vAlign w:val="center"/>
            <w:hideMark/>
          </w:tcPr>
          <w:p w14:paraId="4E9AB747" w14:textId="77777777" w:rsidR="00AD0BA5" w:rsidRPr="00C747E6" w:rsidRDefault="00AD0BA5" w:rsidP="006F2945">
            <w:pPr>
              <w:jc w:val="center"/>
              <w:rPr>
                <w:rFonts w:ascii="Century Gothic" w:hAnsi="Century Gothic" w:cs="Calibri"/>
                <w:b/>
                <w:color w:val="000000" w:themeColor="text1"/>
                <w:sz w:val="16"/>
                <w:szCs w:val="16"/>
              </w:rPr>
            </w:pPr>
          </w:p>
        </w:tc>
        <w:tc>
          <w:tcPr>
            <w:tcW w:w="1099" w:type="dxa"/>
            <w:vMerge/>
            <w:shd w:val="clear" w:color="000000" w:fill="FFFFFF"/>
            <w:vAlign w:val="center"/>
            <w:hideMark/>
          </w:tcPr>
          <w:p w14:paraId="20761050" w14:textId="77777777" w:rsidR="00AD0BA5" w:rsidRPr="00C747E6" w:rsidRDefault="00AD0BA5" w:rsidP="006F2945">
            <w:pPr>
              <w:jc w:val="center"/>
              <w:rPr>
                <w:rFonts w:ascii="Century Gothic" w:hAnsi="Century Gothic" w:cs="Calibri"/>
                <w:b/>
                <w:color w:val="000000" w:themeColor="text1"/>
                <w:sz w:val="16"/>
                <w:szCs w:val="16"/>
              </w:rPr>
            </w:pPr>
          </w:p>
        </w:tc>
        <w:tc>
          <w:tcPr>
            <w:tcW w:w="1099" w:type="dxa"/>
            <w:vMerge/>
            <w:shd w:val="clear" w:color="000000" w:fill="FFFFFF"/>
            <w:vAlign w:val="center"/>
            <w:hideMark/>
          </w:tcPr>
          <w:p w14:paraId="6C5C87A7" w14:textId="77777777" w:rsidR="00AD0BA5" w:rsidRPr="00386F29" w:rsidRDefault="00AD0BA5" w:rsidP="00386F29">
            <w:pPr>
              <w:jc w:val="center"/>
              <w:rPr>
                <w:rFonts w:ascii="Century Gothic" w:hAnsi="Century Gothic" w:cs="Calibri"/>
                <w:b/>
                <w:color w:val="000000" w:themeColor="text1"/>
                <w:sz w:val="16"/>
                <w:szCs w:val="16"/>
              </w:rPr>
            </w:pPr>
          </w:p>
        </w:tc>
        <w:tc>
          <w:tcPr>
            <w:tcW w:w="1099" w:type="dxa"/>
            <w:vMerge/>
            <w:shd w:val="clear" w:color="000000" w:fill="FFFFFF"/>
            <w:vAlign w:val="center"/>
            <w:hideMark/>
          </w:tcPr>
          <w:p w14:paraId="34CD1385" w14:textId="77777777" w:rsidR="00AD0BA5" w:rsidRPr="00386F29" w:rsidRDefault="00AD0BA5" w:rsidP="00386F29">
            <w:pPr>
              <w:jc w:val="center"/>
              <w:rPr>
                <w:rFonts w:ascii="Century Gothic" w:hAnsi="Century Gothic" w:cs="Calibri"/>
                <w:b/>
                <w:color w:val="000000" w:themeColor="text1"/>
                <w:sz w:val="16"/>
                <w:szCs w:val="16"/>
              </w:rPr>
            </w:pPr>
          </w:p>
        </w:tc>
        <w:tc>
          <w:tcPr>
            <w:tcW w:w="1065" w:type="dxa"/>
            <w:shd w:val="clear" w:color="000000" w:fill="FFFFFF"/>
            <w:vAlign w:val="center"/>
            <w:hideMark/>
          </w:tcPr>
          <w:p w14:paraId="3A72A6EA" w14:textId="77777777" w:rsidR="00AD0BA5" w:rsidRPr="00C747E6" w:rsidRDefault="00AD0BA5" w:rsidP="006F2945">
            <w:pPr>
              <w:jc w:val="center"/>
              <w:rPr>
                <w:rFonts w:ascii="Century Gothic" w:hAnsi="Century Gothic" w:cs="Calibri"/>
                <w:b/>
                <w:color w:val="000000" w:themeColor="text1"/>
                <w:sz w:val="16"/>
                <w:szCs w:val="16"/>
                <w:lang w:val="id-ID"/>
              </w:rPr>
            </w:pPr>
            <w:r w:rsidRPr="00C747E6">
              <w:rPr>
                <w:rFonts w:ascii="Century Gothic" w:hAnsi="Century Gothic" w:cs="Calibri"/>
                <w:b/>
                <w:color w:val="000000" w:themeColor="text1"/>
                <w:sz w:val="16"/>
                <w:szCs w:val="16"/>
              </w:rPr>
              <w:t>Rp</w:t>
            </w:r>
            <w:r w:rsidRPr="00C747E6">
              <w:rPr>
                <w:rFonts w:ascii="Century Gothic" w:hAnsi="Century Gothic" w:cs="Calibri"/>
                <w:b/>
                <w:color w:val="000000" w:themeColor="text1"/>
                <w:sz w:val="16"/>
                <w:szCs w:val="16"/>
                <w:lang w:val="id-ID"/>
              </w:rPr>
              <w:t>.</w:t>
            </w:r>
          </w:p>
        </w:tc>
        <w:tc>
          <w:tcPr>
            <w:tcW w:w="926" w:type="dxa"/>
            <w:shd w:val="clear" w:color="000000" w:fill="FFFFFF"/>
            <w:vAlign w:val="center"/>
            <w:hideMark/>
          </w:tcPr>
          <w:p w14:paraId="5B7A316D" w14:textId="77777777" w:rsidR="00AD0BA5" w:rsidRPr="00C747E6" w:rsidRDefault="00AD0BA5" w:rsidP="006F2945">
            <w:pPr>
              <w:jc w:val="center"/>
              <w:rPr>
                <w:rFonts w:ascii="Century Gothic" w:hAnsi="Century Gothic" w:cs="Calibri"/>
                <w:color w:val="000000"/>
                <w:sz w:val="16"/>
                <w:szCs w:val="16"/>
              </w:rPr>
            </w:pPr>
            <w:r w:rsidRPr="00C747E6">
              <w:rPr>
                <w:rFonts w:ascii="Century Gothic" w:hAnsi="Century Gothic" w:cs="Calibri"/>
                <w:b/>
                <w:color w:val="000000" w:themeColor="text1"/>
                <w:sz w:val="16"/>
                <w:szCs w:val="16"/>
              </w:rPr>
              <w:t>(%)</w:t>
            </w:r>
          </w:p>
        </w:tc>
        <w:tc>
          <w:tcPr>
            <w:tcW w:w="1252" w:type="dxa"/>
            <w:vMerge/>
            <w:shd w:val="clear" w:color="000000" w:fill="FFFFFF"/>
            <w:vAlign w:val="center"/>
            <w:hideMark/>
          </w:tcPr>
          <w:p w14:paraId="79C71B4E" w14:textId="77777777" w:rsidR="00AD0BA5" w:rsidRPr="00C747E6" w:rsidRDefault="00AD0BA5" w:rsidP="006F2945">
            <w:pPr>
              <w:jc w:val="center"/>
              <w:rPr>
                <w:rFonts w:ascii="Century Gothic" w:hAnsi="Century Gothic" w:cs="Calibri"/>
                <w:b/>
                <w:color w:val="000000" w:themeColor="text1"/>
                <w:sz w:val="16"/>
                <w:szCs w:val="16"/>
              </w:rPr>
            </w:pPr>
          </w:p>
        </w:tc>
      </w:tr>
      <w:tr w:rsidR="00077EBE" w:rsidRPr="00077EBE" w14:paraId="32D68514" w14:textId="77777777" w:rsidTr="00F838C2">
        <w:trPr>
          <w:gridAfter w:val="1"/>
          <w:wAfter w:w="15" w:type="dxa"/>
          <w:cantSplit/>
          <w:trHeight w:val="262"/>
        </w:trPr>
        <w:tc>
          <w:tcPr>
            <w:tcW w:w="2674" w:type="dxa"/>
            <w:shd w:val="clear" w:color="000000" w:fill="FFFFFF"/>
            <w:hideMark/>
          </w:tcPr>
          <w:p w14:paraId="5C51DBEA" w14:textId="77777777" w:rsidR="00077EBE" w:rsidRPr="00DA4CA6" w:rsidRDefault="00077EBE" w:rsidP="00077EBE">
            <w:pPr>
              <w:rPr>
                <w:rFonts w:ascii="Century Gothic" w:hAnsi="Century Gothic" w:cs="Calibri"/>
                <w:color w:val="000000"/>
                <w:sz w:val="18"/>
                <w:szCs w:val="18"/>
              </w:rPr>
            </w:pPr>
            <w:r w:rsidRPr="00DA4CA6">
              <w:rPr>
                <w:rFonts w:ascii="Century Gothic" w:hAnsi="Century Gothic" w:cs="Calibri"/>
                <w:color w:val="000000"/>
                <w:sz w:val="18"/>
                <w:szCs w:val="18"/>
              </w:rPr>
              <w:t xml:space="preserve"> 1. </w:t>
            </w:r>
            <w:proofErr w:type="spellStart"/>
            <w:r w:rsidRPr="00DA4CA6">
              <w:rPr>
                <w:rFonts w:ascii="Century Gothic" w:hAnsi="Century Gothic" w:cs="Calibri"/>
                <w:color w:val="000000"/>
                <w:sz w:val="18"/>
                <w:szCs w:val="18"/>
              </w:rPr>
              <w:t>Lancar</w:t>
            </w:r>
            <w:proofErr w:type="spellEnd"/>
          </w:p>
        </w:tc>
        <w:tc>
          <w:tcPr>
            <w:tcW w:w="1099" w:type="dxa"/>
            <w:shd w:val="clear" w:color="000000" w:fill="FFFFFF"/>
            <w:hideMark/>
          </w:tcPr>
          <w:p w14:paraId="4B6E7D12" w14:textId="1AB1584A" w:rsidR="00077EBE" w:rsidRPr="00077EBE" w:rsidRDefault="00077EBE" w:rsidP="00077EBE">
            <w:pPr>
              <w:jc w:val="right"/>
              <w:rPr>
                <w:rFonts w:ascii="Century Gothic" w:hAnsi="Century Gothic" w:cs="Calibri"/>
                <w:sz w:val="18"/>
                <w:szCs w:val="18"/>
              </w:rPr>
            </w:pPr>
            <w:r w:rsidRPr="00077EBE">
              <w:rPr>
                <w:rFonts w:ascii="Century Gothic" w:hAnsi="Century Gothic"/>
                <w:sz w:val="18"/>
                <w:szCs w:val="18"/>
              </w:rPr>
              <w:t>262.747</w:t>
            </w:r>
          </w:p>
        </w:tc>
        <w:tc>
          <w:tcPr>
            <w:tcW w:w="1099" w:type="dxa"/>
            <w:shd w:val="clear" w:color="000000" w:fill="FFFFFF"/>
            <w:vAlign w:val="center"/>
          </w:tcPr>
          <w:p w14:paraId="68C0E5F1" w14:textId="7CB48793" w:rsidR="00077EBE" w:rsidRPr="00077EBE" w:rsidRDefault="00077EBE" w:rsidP="00077EBE">
            <w:pPr>
              <w:jc w:val="right"/>
              <w:rPr>
                <w:rFonts w:ascii="Century Gothic" w:hAnsi="Century Gothic" w:cs="Calibri"/>
                <w:color w:val="000000"/>
                <w:sz w:val="18"/>
                <w:szCs w:val="18"/>
              </w:rPr>
            </w:pPr>
          </w:p>
        </w:tc>
        <w:tc>
          <w:tcPr>
            <w:tcW w:w="1099" w:type="dxa"/>
            <w:shd w:val="clear" w:color="000000" w:fill="FFFFFF"/>
            <w:vAlign w:val="center"/>
          </w:tcPr>
          <w:p w14:paraId="4B42368D" w14:textId="6759D7B1" w:rsidR="00077EBE" w:rsidRPr="00077EBE" w:rsidRDefault="00077EBE" w:rsidP="00077EBE">
            <w:pPr>
              <w:jc w:val="right"/>
              <w:rPr>
                <w:rFonts w:ascii="Century Gothic" w:hAnsi="Century Gothic" w:cs="Calibri"/>
                <w:sz w:val="18"/>
                <w:szCs w:val="18"/>
              </w:rPr>
            </w:pPr>
          </w:p>
        </w:tc>
        <w:tc>
          <w:tcPr>
            <w:tcW w:w="1065" w:type="dxa"/>
            <w:shd w:val="clear" w:color="000000" w:fill="FFFFFF"/>
            <w:vAlign w:val="bottom"/>
          </w:tcPr>
          <w:p w14:paraId="46339D8F" w14:textId="0D7BF45A" w:rsidR="00077EBE" w:rsidRPr="00077EBE" w:rsidRDefault="00077EBE" w:rsidP="00077EBE">
            <w:pPr>
              <w:jc w:val="right"/>
              <w:rPr>
                <w:rFonts w:ascii="Century Gothic" w:hAnsi="Century Gothic" w:cs="Calibri"/>
                <w:color w:val="000000"/>
                <w:sz w:val="18"/>
                <w:szCs w:val="18"/>
              </w:rPr>
            </w:pPr>
          </w:p>
        </w:tc>
        <w:tc>
          <w:tcPr>
            <w:tcW w:w="926" w:type="dxa"/>
            <w:shd w:val="clear" w:color="000000" w:fill="FFFFFF"/>
            <w:vAlign w:val="bottom"/>
          </w:tcPr>
          <w:p w14:paraId="453044BA" w14:textId="4E076A0B" w:rsidR="00077EBE" w:rsidRPr="00077EBE" w:rsidRDefault="00077EBE" w:rsidP="00077EBE">
            <w:pPr>
              <w:jc w:val="right"/>
              <w:rPr>
                <w:rFonts w:ascii="Century Gothic" w:hAnsi="Century Gothic" w:cs="Calibri"/>
                <w:color w:val="000000"/>
                <w:sz w:val="18"/>
                <w:szCs w:val="18"/>
              </w:rPr>
            </w:pPr>
          </w:p>
        </w:tc>
        <w:tc>
          <w:tcPr>
            <w:tcW w:w="1252" w:type="dxa"/>
            <w:shd w:val="clear" w:color="000000" w:fill="FFFFFF"/>
            <w:vAlign w:val="bottom"/>
          </w:tcPr>
          <w:p w14:paraId="67C95BE0" w14:textId="715B137C" w:rsidR="00077EBE" w:rsidRPr="00077EBE" w:rsidRDefault="00077EBE" w:rsidP="00077EBE">
            <w:pPr>
              <w:jc w:val="right"/>
              <w:rPr>
                <w:rFonts w:ascii="Century Gothic" w:hAnsi="Century Gothic" w:cs="Calibri"/>
                <w:color w:val="000000"/>
                <w:sz w:val="18"/>
                <w:szCs w:val="18"/>
              </w:rPr>
            </w:pPr>
          </w:p>
        </w:tc>
      </w:tr>
      <w:tr w:rsidR="00077EBE" w:rsidRPr="00077EBE" w14:paraId="50CEF184" w14:textId="77777777" w:rsidTr="00F838C2">
        <w:trPr>
          <w:gridAfter w:val="1"/>
          <w:wAfter w:w="15" w:type="dxa"/>
          <w:cantSplit/>
          <w:trHeight w:val="262"/>
        </w:trPr>
        <w:tc>
          <w:tcPr>
            <w:tcW w:w="2674" w:type="dxa"/>
            <w:shd w:val="clear" w:color="000000" w:fill="FFFFFF"/>
          </w:tcPr>
          <w:p w14:paraId="6ABC2EE6" w14:textId="77777777" w:rsidR="00077EBE" w:rsidRPr="00DA4CA6" w:rsidRDefault="00077EBE" w:rsidP="00077EBE">
            <w:pPr>
              <w:rPr>
                <w:rFonts w:ascii="Century Gothic" w:hAnsi="Century Gothic" w:cs="Calibri"/>
                <w:color w:val="000000"/>
                <w:sz w:val="18"/>
                <w:szCs w:val="18"/>
              </w:rPr>
            </w:pPr>
            <w:r w:rsidRPr="00DA4CA6">
              <w:rPr>
                <w:rFonts w:ascii="Century Gothic" w:hAnsi="Century Gothic" w:cs="Calibri"/>
                <w:color w:val="000000"/>
                <w:sz w:val="18"/>
                <w:szCs w:val="18"/>
              </w:rPr>
              <w:t xml:space="preserve"> 2. </w:t>
            </w:r>
            <w:proofErr w:type="spellStart"/>
            <w:r w:rsidRPr="00DA4CA6">
              <w:rPr>
                <w:rFonts w:ascii="Century Gothic" w:hAnsi="Century Gothic" w:cs="Calibri"/>
                <w:color w:val="000000"/>
                <w:sz w:val="18"/>
                <w:szCs w:val="18"/>
              </w:rPr>
              <w:t>Dalam</w:t>
            </w:r>
            <w:proofErr w:type="spellEnd"/>
            <w:r w:rsidRPr="00DA4CA6">
              <w:rPr>
                <w:rFonts w:ascii="Century Gothic" w:hAnsi="Century Gothic" w:cs="Calibri"/>
                <w:color w:val="000000"/>
                <w:sz w:val="18"/>
                <w:szCs w:val="18"/>
              </w:rPr>
              <w:t xml:space="preserve"> </w:t>
            </w:r>
            <w:proofErr w:type="spellStart"/>
            <w:r w:rsidRPr="00DA4CA6">
              <w:rPr>
                <w:rFonts w:ascii="Century Gothic" w:hAnsi="Century Gothic" w:cs="Calibri"/>
                <w:color w:val="000000"/>
                <w:sz w:val="18"/>
                <w:szCs w:val="18"/>
              </w:rPr>
              <w:t>Perhatian</w:t>
            </w:r>
            <w:proofErr w:type="spellEnd"/>
            <w:r w:rsidRPr="00DA4CA6">
              <w:rPr>
                <w:rFonts w:ascii="Century Gothic" w:hAnsi="Century Gothic" w:cs="Calibri"/>
                <w:color w:val="000000"/>
                <w:sz w:val="18"/>
                <w:szCs w:val="18"/>
              </w:rPr>
              <w:t xml:space="preserve"> </w:t>
            </w:r>
            <w:proofErr w:type="spellStart"/>
            <w:r w:rsidRPr="00DA4CA6">
              <w:rPr>
                <w:rFonts w:ascii="Century Gothic" w:hAnsi="Century Gothic" w:cs="Calibri"/>
                <w:color w:val="000000"/>
                <w:sz w:val="18"/>
                <w:szCs w:val="18"/>
              </w:rPr>
              <w:t>Khusus</w:t>
            </w:r>
            <w:proofErr w:type="spellEnd"/>
          </w:p>
        </w:tc>
        <w:tc>
          <w:tcPr>
            <w:tcW w:w="1099" w:type="dxa"/>
            <w:shd w:val="clear" w:color="000000" w:fill="FFFFFF"/>
          </w:tcPr>
          <w:p w14:paraId="50601734" w14:textId="0A328415" w:rsidR="00077EBE" w:rsidRPr="00077EBE" w:rsidRDefault="00077EBE" w:rsidP="00077EBE">
            <w:pPr>
              <w:jc w:val="right"/>
              <w:rPr>
                <w:rFonts w:ascii="Century Gothic" w:hAnsi="Century Gothic" w:cs="Calibri"/>
                <w:sz w:val="18"/>
                <w:szCs w:val="18"/>
              </w:rPr>
            </w:pPr>
            <w:r w:rsidRPr="00077EBE">
              <w:rPr>
                <w:rFonts w:ascii="Century Gothic" w:hAnsi="Century Gothic"/>
                <w:sz w:val="18"/>
                <w:szCs w:val="18"/>
              </w:rPr>
              <w:t>0</w:t>
            </w:r>
          </w:p>
        </w:tc>
        <w:tc>
          <w:tcPr>
            <w:tcW w:w="1099" w:type="dxa"/>
            <w:shd w:val="clear" w:color="000000" w:fill="FFFFFF"/>
            <w:vAlign w:val="center"/>
          </w:tcPr>
          <w:p w14:paraId="11670414" w14:textId="23A7C7CE" w:rsidR="00077EBE" w:rsidRPr="00077EBE" w:rsidRDefault="00077EBE" w:rsidP="00077EBE">
            <w:pPr>
              <w:jc w:val="right"/>
              <w:rPr>
                <w:rFonts w:ascii="Century Gothic" w:hAnsi="Century Gothic" w:cs="Calibri"/>
                <w:color w:val="000000"/>
                <w:sz w:val="18"/>
                <w:szCs w:val="18"/>
              </w:rPr>
            </w:pPr>
          </w:p>
        </w:tc>
        <w:tc>
          <w:tcPr>
            <w:tcW w:w="1099" w:type="dxa"/>
            <w:shd w:val="clear" w:color="000000" w:fill="FFFFFF"/>
            <w:vAlign w:val="center"/>
          </w:tcPr>
          <w:p w14:paraId="3814331B" w14:textId="3003FA58" w:rsidR="00077EBE" w:rsidRPr="00077EBE" w:rsidRDefault="00077EBE" w:rsidP="00077EBE">
            <w:pPr>
              <w:jc w:val="right"/>
              <w:rPr>
                <w:rFonts w:ascii="Century Gothic" w:hAnsi="Century Gothic" w:cs="Calibri"/>
                <w:sz w:val="18"/>
                <w:szCs w:val="18"/>
              </w:rPr>
            </w:pPr>
          </w:p>
        </w:tc>
        <w:tc>
          <w:tcPr>
            <w:tcW w:w="1065" w:type="dxa"/>
            <w:shd w:val="clear" w:color="000000" w:fill="FFFFFF"/>
            <w:vAlign w:val="bottom"/>
          </w:tcPr>
          <w:p w14:paraId="79F9635A" w14:textId="180FC4F7" w:rsidR="00077EBE" w:rsidRPr="00077EBE" w:rsidRDefault="00077EBE" w:rsidP="00077EBE">
            <w:pPr>
              <w:jc w:val="right"/>
              <w:rPr>
                <w:rFonts w:ascii="Century Gothic" w:hAnsi="Century Gothic" w:cs="Calibri"/>
                <w:color w:val="000000"/>
                <w:sz w:val="18"/>
                <w:szCs w:val="18"/>
              </w:rPr>
            </w:pPr>
          </w:p>
        </w:tc>
        <w:tc>
          <w:tcPr>
            <w:tcW w:w="926" w:type="dxa"/>
            <w:shd w:val="clear" w:color="000000" w:fill="FFFFFF"/>
            <w:vAlign w:val="bottom"/>
          </w:tcPr>
          <w:p w14:paraId="6F657E03" w14:textId="13F779FE" w:rsidR="00077EBE" w:rsidRPr="00077EBE" w:rsidRDefault="00077EBE" w:rsidP="00077EBE">
            <w:pPr>
              <w:jc w:val="right"/>
              <w:rPr>
                <w:rFonts w:ascii="Century Gothic" w:hAnsi="Century Gothic" w:cs="Calibri"/>
                <w:color w:val="000000"/>
                <w:sz w:val="18"/>
                <w:szCs w:val="18"/>
              </w:rPr>
            </w:pPr>
          </w:p>
        </w:tc>
        <w:tc>
          <w:tcPr>
            <w:tcW w:w="1252" w:type="dxa"/>
            <w:shd w:val="clear" w:color="000000" w:fill="FFFFFF"/>
            <w:vAlign w:val="bottom"/>
          </w:tcPr>
          <w:p w14:paraId="23A01EEB" w14:textId="34C21048" w:rsidR="00077EBE" w:rsidRPr="00077EBE" w:rsidRDefault="00077EBE" w:rsidP="00077EBE">
            <w:pPr>
              <w:jc w:val="right"/>
              <w:rPr>
                <w:rFonts w:ascii="Century Gothic" w:hAnsi="Century Gothic" w:cs="Calibri"/>
                <w:color w:val="000000"/>
                <w:sz w:val="18"/>
                <w:szCs w:val="18"/>
              </w:rPr>
            </w:pPr>
          </w:p>
        </w:tc>
      </w:tr>
      <w:tr w:rsidR="00077EBE" w:rsidRPr="00077EBE" w14:paraId="7D886887" w14:textId="77777777" w:rsidTr="00F838C2">
        <w:trPr>
          <w:gridAfter w:val="1"/>
          <w:wAfter w:w="15" w:type="dxa"/>
          <w:cantSplit/>
          <w:trHeight w:val="262"/>
        </w:trPr>
        <w:tc>
          <w:tcPr>
            <w:tcW w:w="2674" w:type="dxa"/>
            <w:shd w:val="clear" w:color="000000" w:fill="FFFFFF"/>
            <w:hideMark/>
          </w:tcPr>
          <w:p w14:paraId="2E142E1F" w14:textId="77777777" w:rsidR="00077EBE" w:rsidRPr="00DA4CA6" w:rsidRDefault="00077EBE" w:rsidP="00077EBE">
            <w:pPr>
              <w:rPr>
                <w:rFonts w:ascii="Century Gothic" w:hAnsi="Century Gothic" w:cs="Calibri"/>
                <w:color w:val="000000"/>
                <w:sz w:val="18"/>
                <w:szCs w:val="18"/>
              </w:rPr>
            </w:pPr>
            <w:r w:rsidRPr="00DA4CA6">
              <w:rPr>
                <w:rFonts w:ascii="Century Gothic" w:hAnsi="Century Gothic" w:cs="Calibri"/>
                <w:color w:val="000000"/>
                <w:sz w:val="18"/>
                <w:szCs w:val="18"/>
              </w:rPr>
              <w:t xml:space="preserve"> 3. Kurang </w:t>
            </w:r>
            <w:proofErr w:type="spellStart"/>
            <w:r w:rsidRPr="00DA4CA6">
              <w:rPr>
                <w:rFonts w:ascii="Century Gothic" w:hAnsi="Century Gothic" w:cs="Calibri"/>
                <w:color w:val="000000"/>
                <w:sz w:val="18"/>
                <w:szCs w:val="18"/>
              </w:rPr>
              <w:t>Lancar</w:t>
            </w:r>
            <w:proofErr w:type="spellEnd"/>
          </w:p>
        </w:tc>
        <w:tc>
          <w:tcPr>
            <w:tcW w:w="1099" w:type="dxa"/>
            <w:shd w:val="clear" w:color="000000" w:fill="FFFFFF"/>
            <w:hideMark/>
          </w:tcPr>
          <w:p w14:paraId="573A1495" w14:textId="14BBA440" w:rsidR="00077EBE" w:rsidRPr="00077EBE" w:rsidRDefault="00077EBE" w:rsidP="00077EBE">
            <w:pPr>
              <w:jc w:val="right"/>
              <w:rPr>
                <w:rFonts w:ascii="Century Gothic" w:hAnsi="Century Gothic" w:cs="Calibri"/>
                <w:sz w:val="18"/>
                <w:szCs w:val="18"/>
              </w:rPr>
            </w:pPr>
            <w:r w:rsidRPr="00077EBE">
              <w:rPr>
                <w:rFonts w:ascii="Century Gothic" w:hAnsi="Century Gothic"/>
                <w:sz w:val="18"/>
                <w:szCs w:val="18"/>
              </w:rPr>
              <w:t>24.911</w:t>
            </w:r>
          </w:p>
        </w:tc>
        <w:tc>
          <w:tcPr>
            <w:tcW w:w="1099" w:type="dxa"/>
            <w:shd w:val="clear" w:color="000000" w:fill="FFFFFF"/>
            <w:vAlign w:val="center"/>
          </w:tcPr>
          <w:p w14:paraId="6A34703E" w14:textId="74C58366" w:rsidR="00077EBE" w:rsidRPr="00077EBE" w:rsidRDefault="00077EBE" w:rsidP="00077EBE">
            <w:pPr>
              <w:jc w:val="right"/>
              <w:rPr>
                <w:rFonts w:ascii="Century Gothic" w:hAnsi="Century Gothic" w:cs="Calibri"/>
                <w:color w:val="000000"/>
                <w:sz w:val="18"/>
                <w:szCs w:val="18"/>
              </w:rPr>
            </w:pPr>
          </w:p>
        </w:tc>
        <w:tc>
          <w:tcPr>
            <w:tcW w:w="1099" w:type="dxa"/>
            <w:shd w:val="clear" w:color="000000" w:fill="FFFFFF"/>
            <w:vAlign w:val="center"/>
          </w:tcPr>
          <w:p w14:paraId="78C2EBBD" w14:textId="25742BEA" w:rsidR="00077EBE" w:rsidRPr="00077EBE" w:rsidRDefault="00077EBE" w:rsidP="00077EBE">
            <w:pPr>
              <w:jc w:val="right"/>
              <w:rPr>
                <w:rFonts w:ascii="Century Gothic" w:hAnsi="Century Gothic" w:cs="Calibri"/>
                <w:sz w:val="18"/>
                <w:szCs w:val="18"/>
              </w:rPr>
            </w:pPr>
          </w:p>
        </w:tc>
        <w:tc>
          <w:tcPr>
            <w:tcW w:w="1065" w:type="dxa"/>
            <w:shd w:val="clear" w:color="000000" w:fill="FFFFFF"/>
            <w:vAlign w:val="bottom"/>
          </w:tcPr>
          <w:p w14:paraId="68DA9D1B" w14:textId="1B3398A8" w:rsidR="00077EBE" w:rsidRPr="00077EBE" w:rsidRDefault="00077EBE" w:rsidP="00077EBE">
            <w:pPr>
              <w:jc w:val="right"/>
              <w:rPr>
                <w:rFonts w:ascii="Century Gothic" w:hAnsi="Century Gothic" w:cs="Calibri"/>
                <w:color w:val="000000"/>
                <w:sz w:val="18"/>
                <w:szCs w:val="18"/>
              </w:rPr>
            </w:pPr>
          </w:p>
        </w:tc>
        <w:tc>
          <w:tcPr>
            <w:tcW w:w="926" w:type="dxa"/>
            <w:shd w:val="clear" w:color="000000" w:fill="FFFFFF"/>
            <w:vAlign w:val="bottom"/>
          </w:tcPr>
          <w:p w14:paraId="25CA00EF" w14:textId="48E88498" w:rsidR="00077EBE" w:rsidRPr="00077EBE" w:rsidRDefault="00077EBE" w:rsidP="00077EBE">
            <w:pPr>
              <w:jc w:val="right"/>
              <w:rPr>
                <w:rFonts w:ascii="Century Gothic" w:hAnsi="Century Gothic" w:cs="Calibri"/>
                <w:color w:val="000000"/>
                <w:sz w:val="18"/>
                <w:szCs w:val="18"/>
              </w:rPr>
            </w:pPr>
          </w:p>
        </w:tc>
        <w:tc>
          <w:tcPr>
            <w:tcW w:w="1252" w:type="dxa"/>
            <w:shd w:val="clear" w:color="000000" w:fill="FFFFFF"/>
            <w:vAlign w:val="bottom"/>
          </w:tcPr>
          <w:p w14:paraId="5192886C" w14:textId="76A8E866" w:rsidR="00077EBE" w:rsidRPr="00077EBE" w:rsidRDefault="00077EBE" w:rsidP="00077EBE">
            <w:pPr>
              <w:jc w:val="center"/>
              <w:rPr>
                <w:rFonts w:ascii="Century Gothic" w:hAnsi="Century Gothic" w:cs="Calibri"/>
                <w:color w:val="000000"/>
                <w:sz w:val="18"/>
                <w:szCs w:val="18"/>
              </w:rPr>
            </w:pPr>
          </w:p>
        </w:tc>
      </w:tr>
      <w:tr w:rsidR="00077EBE" w:rsidRPr="00077EBE" w14:paraId="27AADD36" w14:textId="77777777" w:rsidTr="00F838C2">
        <w:trPr>
          <w:gridAfter w:val="1"/>
          <w:wAfter w:w="15" w:type="dxa"/>
          <w:cantSplit/>
          <w:trHeight w:val="262"/>
        </w:trPr>
        <w:tc>
          <w:tcPr>
            <w:tcW w:w="2674" w:type="dxa"/>
            <w:shd w:val="clear" w:color="000000" w:fill="FFFFFF"/>
            <w:hideMark/>
          </w:tcPr>
          <w:p w14:paraId="751F0650" w14:textId="334A8514" w:rsidR="00077EBE" w:rsidRPr="00DA4CA6" w:rsidRDefault="00F838C2" w:rsidP="00077EBE">
            <w:pPr>
              <w:rPr>
                <w:rFonts w:ascii="Century Gothic" w:hAnsi="Century Gothic" w:cs="Calibri"/>
                <w:color w:val="000000"/>
                <w:sz w:val="18"/>
                <w:szCs w:val="18"/>
              </w:rPr>
            </w:pPr>
            <w:r>
              <w:rPr>
                <w:rFonts w:ascii="Century Gothic" w:hAnsi="Century Gothic" w:cs="Calibri"/>
                <w:color w:val="000000"/>
                <w:sz w:val="18"/>
                <w:szCs w:val="18"/>
                <w:lang w:val="fr-FR"/>
              </w:rPr>
              <w:t xml:space="preserve"> </w:t>
            </w:r>
            <w:r w:rsidR="00077EBE" w:rsidRPr="00DA4CA6">
              <w:rPr>
                <w:rFonts w:ascii="Century Gothic" w:hAnsi="Century Gothic" w:cs="Calibri"/>
                <w:color w:val="000000"/>
                <w:sz w:val="18"/>
                <w:szCs w:val="18"/>
                <w:lang w:val="fr-FR"/>
              </w:rPr>
              <w:t xml:space="preserve">4. </w:t>
            </w:r>
            <w:proofErr w:type="spellStart"/>
            <w:r w:rsidR="00077EBE" w:rsidRPr="00DA4CA6">
              <w:rPr>
                <w:rFonts w:ascii="Century Gothic" w:hAnsi="Century Gothic" w:cs="Calibri"/>
                <w:color w:val="000000"/>
                <w:sz w:val="18"/>
                <w:szCs w:val="18"/>
                <w:lang w:val="fr-FR"/>
              </w:rPr>
              <w:t>Diragukan</w:t>
            </w:r>
            <w:proofErr w:type="spellEnd"/>
          </w:p>
        </w:tc>
        <w:tc>
          <w:tcPr>
            <w:tcW w:w="1099" w:type="dxa"/>
            <w:shd w:val="clear" w:color="000000" w:fill="FFFFFF"/>
            <w:hideMark/>
          </w:tcPr>
          <w:p w14:paraId="42423442" w14:textId="6BBC81B7" w:rsidR="00077EBE" w:rsidRPr="00077EBE" w:rsidRDefault="00077EBE" w:rsidP="00077EBE">
            <w:pPr>
              <w:jc w:val="right"/>
              <w:rPr>
                <w:rFonts w:ascii="Century Gothic" w:hAnsi="Century Gothic" w:cs="Calibri"/>
                <w:color w:val="000000"/>
                <w:sz w:val="18"/>
                <w:szCs w:val="18"/>
              </w:rPr>
            </w:pPr>
            <w:r w:rsidRPr="00077EBE">
              <w:rPr>
                <w:rFonts w:ascii="Century Gothic" w:hAnsi="Century Gothic"/>
                <w:sz w:val="18"/>
                <w:szCs w:val="18"/>
              </w:rPr>
              <w:t>3.190</w:t>
            </w:r>
          </w:p>
        </w:tc>
        <w:tc>
          <w:tcPr>
            <w:tcW w:w="1099" w:type="dxa"/>
            <w:shd w:val="clear" w:color="000000" w:fill="FFFFFF"/>
            <w:vAlign w:val="center"/>
          </w:tcPr>
          <w:p w14:paraId="00DB91EF" w14:textId="019B74F3" w:rsidR="00077EBE" w:rsidRPr="00077EBE" w:rsidRDefault="00077EBE" w:rsidP="00077EBE">
            <w:pPr>
              <w:jc w:val="right"/>
              <w:rPr>
                <w:rFonts w:ascii="Century Gothic" w:hAnsi="Century Gothic" w:cs="Calibri"/>
                <w:color w:val="000000"/>
                <w:sz w:val="18"/>
                <w:szCs w:val="18"/>
              </w:rPr>
            </w:pPr>
          </w:p>
        </w:tc>
        <w:tc>
          <w:tcPr>
            <w:tcW w:w="1099" w:type="dxa"/>
            <w:shd w:val="clear" w:color="000000" w:fill="FFFFFF"/>
            <w:vAlign w:val="center"/>
          </w:tcPr>
          <w:p w14:paraId="027A3C05" w14:textId="35A7CE20" w:rsidR="00077EBE" w:rsidRPr="00077EBE" w:rsidRDefault="00077EBE" w:rsidP="00077EBE">
            <w:pPr>
              <w:jc w:val="right"/>
              <w:rPr>
                <w:rFonts w:ascii="Century Gothic" w:hAnsi="Century Gothic" w:cs="Calibri"/>
                <w:color w:val="000000"/>
                <w:sz w:val="18"/>
                <w:szCs w:val="18"/>
              </w:rPr>
            </w:pPr>
          </w:p>
        </w:tc>
        <w:tc>
          <w:tcPr>
            <w:tcW w:w="1065" w:type="dxa"/>
            <w:shd w:val="clear" w:color="000000" w:fill="FFFFFF"/>
            <w:vAlign w:val="bottom"/>
          </w:tcPr>
          <w:p w14:paraId="265D3627" w14:textId="1FF28367" w:rsidR="00077EBE" w:rsidRPr="00077EBE" w:rsidRDefault="00077EBE" w:rsidP="00077EBE">
            <w:pPr>
              <w:jc w:val="right"/>
              <w:rPr>
                <w:rFonts w:ascii="Century Gothic" w:hAnsi="Century Gothic" w:cs="Calibri"/>
                <w:color w:val="000000"/>
                <w:sz w:val="18"/>
                <w:szCs w:val="18"/>
              </w:rPr>
            </w:pPr>
          </w:p>
        </w:tc>
        <w:tc>
          <w:tcPr>
            <w:tcW w:w="926" w:type="dxa"/>
            <w:shd w:val="clear" w:color="000000" w:fill="FFFFFF"/>
            <w:vAlign w:val="bottom"/>
          </w:tcPr>
          <w:p w14:paraId="60F34D31" w14:textId="65F26AA7" w:rsidR="00077EBE" w:rsidRPr="00077EBE" w:rsidRDefault="00077EBE" w:rsidP="00077EBE">
            <w:pPr>
              <w:jc w:val="center"/>
              <w:rPr>
                <w:rFonts w:ascii="Century Gothic" w:hAnsi="Century Gothic" w:cs="Calibri"/>
                <w:color w:val="000000"/>
                <w:sz w:val="18"/>
                <w:szCs w:val="18"/>
              </w:rPr>
            </w:pPr>
          </w:p>
        </w:tc>
        <w:tc>
          <w:tcPr>
            <w:tcW w:w="1252" w:type="dxa"/>
            <w:shd w:val="clear" w:color="000000" w:fill="FFFFFF"/>
            <w:vAlign w:val="bottom"/>
          </w:tcPr>
          <w:p w14:paraId="70E54C3E" w14:textId="584EE6A0" w:rsidR="00077EBE" w:rsidRPr="00077EBE" w:rsidRDefault="00077EBE" w:rsidP="00077EBE">
            <w:pPr>
              <w:jc w:val="center"/>
              <w:rPr>
                <w:rFonts w:ascii="Century Gothic" w:hAnsi="Century Gothic" w:cs="Calibri"/>
                <w:color w:val="000000"/>
                <w:sz w:val="18"/>
                <w:szCs w:val="18"/>
              </w:rPr>
            </w:pPr>
          </w:p>
        </w:tc>
      </w:tr>
      <w:tr w:rsidR="00077EBE" w:rsidRPr="00077EBE" w14:paraId="39C6CF27" w14:textId="77777777" w:rsidTr="00F838C2">
        <w:trPr>
          <w:gridAfter w:val="1"/>
          <w:wAfter w:w="15" w:type="dxa"/>
          <w:cantSplit/>
          <w:trHeight w:val="262"/>
        </w:trPr>
        <w:tc>
          <w:tcPr>
            <w:tcW w:w="2674" w:type="dxa"/>
            <w:shd w:val="clear" w:color="000000" w:fill="FFFFFF"/>
            <w:hideMark/>
          </w:tcPr>
          <w:p w14:paraId="60F52FAA" w14:textId="77777777" w:rsidR="00077EBE" w:rsidRPr="00DA4CA6" w:rsidRDefault="00077EBE" w:rsidP="00077EBE">
            <w:pPr>
              <w:rPr>
                <w:rFonts w:ascii="Century Gothic" w:hAnsi="Century Gothic" w:cs="Calibri"/>
                <w:color w:val="000000"/>
                <w:sz w:val="18"/>
                <w:szCs w:val="18"/>
              </w:rPr>
            </w:pPr>
            <w:r w:rsidRPr="00DA4CA6">
              <w:rPr>
                <w:rFonts w:ascii="Century Gothic" w:hAnsi="Century Gothic" w:cs="Calibri"/>
                <w:color w:val="000000"/>
                <w:sz w:val="18"/>
                <w:szCs w:val="18"/>
                <w:lang w:val="fr-FR"/>
              </w:rPr>
              <w:t xml:space="preserve"> 5. M a c e t</w:t>
            </w:r>
          </w:p>
        </w:tc>
        <w:tc>
          <w:tcPr>
            <w:tcW w:w="1099" w:type="dxa"/>
            <w:shd w:val="clear" w:color="000000" w:fill="FFFFFF"/>
            <w:hideMark/>
          </w:tcPr>
          <w:p w14:paraId="39327ECD" w14:textId="785664C0" w:rsidR="00077EBE" w:rsidRPr="00077EBE" w:rsidRDefault="00077EBE" w:rsidP="00077EBE">
            <w:pPr>
              <w:jc w:val="right"/>
              <w:rPr>
                <w:rFonts w:ascii="Century Gothic" w:hAnsi="Century Gothic" w:cs="Calibri"/>
                <w:color w:val="000000"/>
                <w:sz w:val="18"/>
                <w:szCs w:val="18"/>
              </w:rPr>
            </w:pPr>
            <w:r w:rsidRPr="00077EBE">
              <w:rPr>
                <w:rFonts w:ascii="Century Gothic" w:hAnsi="Century Gothic"/>
                <w:sz w:val="18"/>
                <w:szCs w:val="18"/>
              </w:rPr>
              <w:t>153.454</w:t>
            </w:r>
          </w:p>
        </w:tc>
        <w:tc>
          <w:tcPr>
            <w:tcW w:w="1099" w:type="dxa"/>
            <w:shd w:val="clear" w:color="000000" w:fill="FFFFFF"/>
            <w:vAlign w:val="center"/>
          </w:tcPr>
          <w:p w14:paraId="6137437B" w14:textId="782F3295" w:rsidR="00077EBE" w:rsidRPr="00077EBE" w:rsidRDefault="00077EBE" w:rsidP="00077EBE">
            <w:pPr>
              <w:jc w:val="right"/>
              <w:rPr>
                <w:rFonts w:ascii="Century Gothic" w:hAnsi="Century Gothic" w:cs="Calibri"/>
                <w:color w:val="000000"/>
                <w:sz w:val="18"/>
                <w:szCs w:val="18"/>
              </w:rPr>
            </w:pPr>
          </w:p>
        </w:tc>
        <w:tc>
          <w:tcPr>
            <w:tcW w:w="1099" w:type="dxa"/>
            <w:shd w:val="clear" w:color="000000" w:fill="FFFFFF"/>
            <w:vAlign w:val="center"/>
          </w:tcPr>
          <w:p w14:paraId="2024AAB0" w14:textId="125F96F7" w:rsidR="00077EBE" w:rsidRPr="00077EBE" w:rsidRDefault="00077EBE" w:rsidP="00077EBE">
            <w:pPr>
              <w:jc w:val="right"/>
              <w:rPr>
                <w:rFonts w:ascii="Century Gothic" w:hAnsi="Century Gothic" w:cs="Calibri"/>
                <w:color w:val="000000"/>
                <w:sz w:val="18"/>
                <w:szCs w:val="18"/>
              </w:rPr>
            </w:pPr>
          </w:p>
        </w:tc>
        <w:tc>
          <w:tcPr>
            <w:tcW w:w="1065" w:type="dxa"/>
            <w:shd w:val="clear" w:color="000000" w:fill="FFFFFF"/>
            <w:vAlign w:val="bottom"/>
          </w:tcPr>
          <w:p w14:paraId="39B4F615" w14:textId="0ED166C0" w:rsidR="00077EBE" w:rsidRPr="00077EBE" w:rsidRDefault="00077EBE" w:rsidP="00077EBE">
            <w:pPr>
              <w:jc w:val="right"/>
              <w:rPr>
                <w:rFonts w:ascii="Century Gothic" w:hAnsi="Century Gothic" w:cs="Calibri"/>
                <w:color w:val="000000"/>
                <w:sz w:val="18"/>
                <w:szCs w:val="18"/>
              </w:rPr>
            </w:pPr>
          </w:p>
        </w:tc>
        <w:tc>
          <w:tcPr>
            <w:tcW w:w="926" w:type="dxa"/>
            <w:shd w:val="clear" w:color="000000" w:fill="FFFFFF"/>
            <w:vAlign w:val="bottom"/>
          </w:tcPr>
          <w:p w14:paraId="6E515CCB" w14:textId="59EA5BD2" w:rsidR="00077EBE" w:rsidRPr="00077EBE" w:rsidRDefault="00077EBE" w:rsidP="00077EBE">
            <w:pPr>
              <w:jc w:val="right"/>
              <w:rPr>
                <w:rFonts w:ascii="Century Gothic" w:hAnsi="Century Gothic" w:cs="Calibri"/>
                <w:color w:val="000000"/>
                <w:sz w:val="18"/>
                <w:szCs w:val="18"/>
              </w:rPr>
            </w:pPr>
          </w:p>
        </w:tc>
        <w:tc>
          <w:tcPr>
            <w:tcW w:w="1252" w:type="dxa"/>
            <w:shd w:val="clear" w:color="000000" w:fill="FFFFFF"/>
            <w:vAlign w:val="bottom"/>
          </w:tcPr>
          <w:p w14:paraId="4261B76E" w14:textId="43E24127" w:rsidR="00077EBE" w:rsidRPr="00077EBE" w:rsidRDefault="00077EBE" w:rsidP="00077EBE">
            <w:pPr>
              <w:jc w:val="right"/>
              <w:rPr>
                <w:rFonts w:ascii="Century Gothic" w:hAnsi="Century Gothic" w:cs="Calibri"/>
                <w:color w:val="000000"/>
                <w:sz w:val="18"/>
                <w:szCs w:val="18"/>
              </w:rPr>
            </w:pPr>
          </w:p>
        </w:tc>
      </w:tr>
      <w:tr w:rsidR="00077EBE" w:rsidRPr="00077EBE" w14:paraId="568A4DCC" w14:textId="77777777" w:rsidTr="00F838C2">
        <w:trPr>
          <w:gridAfter w:val="1"/>
          <w:wAfter w:w="15" w:type="dxa"/>
          <w:cantSplit/>
          <w:trHeight w:val="262"/>
        </w:trPr>
        <w:tc>
          <w:tcPr>
            <w:tcW w:w="2674" w:type="dxa"/>
            <w:shd w:val="clear" w:color="000000" w:fill="FFFFFF"/>
            <w:hideMark/>
          </w:tcPr>
          <w:p w14:paraId="1B05DCFE" w14:textId="77777777" w:rsidR="00077EBE" w:rsidRPr="00DA4CA6" w:rsidRDefault="00077EBE" w:rsidP="00077EBE">
            <w:pPr>
              <w:rPr>
                <w:rFonts w:ascii="Century Gothic" w:hAnsi="Century Gothic" w:cs="Calibri"/>
                <w:color w:val="000000"/>
                <w:sz w:val="18"/>
                <w:szCs w:val="18"/>
              </w:rPr>
            </w:pPr>
            <w:proofErr w:type="spellStart"/>
            <w:r w:rsidRPr="00DA4CA6">
              <w:rPr>
                <w:rFonts w:ascii="Century Gothic" w:hAnsi="Century Gothic" w:cs="Calibri"/>
                <w:color w:val="000000"/>
                <w:sz w:val="18"/>
                <w:szCs w:val="18"/>
              </w:rPr>
              <w:t>Jumlah</w:t>
            </w:r>
            <w:proofErr w:type="spellEnd"/>
            <w:r w:rsidRPr="00DA4CA6">
              <w:rPr>
                <w:rFonts w:ascii="Century Gothic" w:hAnsi="Century Gothic" w:cs="Calibri"/>
                <w:color w:val="000000"/>
                <w:sz w:val="18"/>
                <w:szCs w:val="18"/>
              </w:rPr>
              <w:t xml:space="preserve"> </w:t>
            </w:r>
            <w:proofErr w:type="spellStart"/>
            <w:r w:rsidRPr="00DA4CA6">
              <w:rPr>
                <w:rFonts w:ascii="Century Gothic" w:hAnsi="Century Gothic" w:cs="Calibri"/>
                <w:color w:val="000000"/>
                <w:sz w:val="18"/>
                <w:szCs w:val="18"/>
              </w:rPr>
              <w:t>Kredit</w:t>
            </w:r>
            <w:proofErr w:type="spellEnd"/>
            <w:r w:rsidRPr="00DA4CA6">
              <w:rPr>
                <w:rFonts w:ascii="Century Gothic" w:hAnsi="Century Gothic" w:cs="Calibri"/>
                <w:color w:val="000000"/>
                <w:sz w:val="18"/>
                <w:szCs w:val="18"/>
              </w:rPr>
              <w:t xml:space="preserve"> (Baki Debet)</w:t>
            </w:r>
          </w:p>
        </w:tc>
        <w:tc>
          <w:tcPr>
            <w:tcW w:w="1099" w:type="dxa"/>
            <w:shd w:val="clear" w:color="000000" w:fill="FFFFFF"/>
            <w:hideMark/>
          </w:tcPr>
          <w:p w14:paraId="4AFBBD3C" w14:textId="0D164DE0" w:rsidR="00077EBE" w:rsidRPr="00077EBE" w:rsidRDefault="00077EBE" w:rsidP="00077EBE">
            <w:pPr>
              <w:jc w:val="right"/>
              <w:rPr>
                <w:rFonts w:ascii="Century Gothic" w:hAnsi="Century Gothic" w:cs="Calibri"/>
                <w:color w:val="000000"/>
                <w:sz w:val="18"/>
                <w:szCs w:val="18"/>
              </w:rPr>
            </w:pPr>
            <w:r w:rsidRPr="00077EBE">
              <w:rPr>
                <w:rFonts w:ascii="Century Gothic" w:hAnsi="Century Gothic"/>
                <w:sz w:val="18"/>
                <w:szCs w:val="18"/>
              </w:rPr>
              <w:t>444.302</w:t>
            </w:r>
          </w:p>
        </w:tc>
        <w:tc>
          <w:tcPr>
            <w:tcW w:w="1099" w:type="dxa"/>
            <w:shd w:val="clear" w:color="000000" w:fill="FFFFFF"/>
            <w:vAlign w:val="center"/>
          </w:tcPr>
          <w:p w14:paraId="36979325" w14:textId="087A4DA1" w:rsidR="00077EBE" w:rsidRPr="00077EBE" w:rsidRDefault="00077EBE" w:rsidP="00077EBE">
            <w:pPr>
              <w:jc w:val="right"/>
              <w:rPr>
                <w:rFonts w:ascii="Century Gothic" w:hAnsi="Century Gothic" w:cs="Calibri"/>
                <w:color w:val="000000"/>
                <w:sz w:val="18"/>
                <w:szCs w:val="18"/>
              </w:rPr>
            </w:pPr>
          </w:p>
        </w:tc>
        <w:tc>
          <w:tcPr>
            <w:tcW w:w="1099" w:type="dxa"/>
            <w:shd w:val="clear" w:color="000000" w:fill="FFFFFF"/>
            <w:vAlign w:val="center"/>
          </w:tcPr>
          <w:p w14:paraId="6FF4BEF1" w14:textId="7CB009F1" w:rsidR="00077EBE" w:rsidRPr="00077EBE" w:rsidRDefault="00077EBE" w:rsidP="00077EBE">
            <w:pPr>
              <w:jc w:val="right"/>
              <w:rPr>
                <w:rFonts w:ascii="Century Gothic" w:hAnsi="Century Gothic" w:cs="Calibri"/>
                <w:color w:val="000000"/>
                <w:sz w:val="18"/>
                <w:szCs w:val="18"/>
              </w:rPr>
            </w:pPr>
          </w:p>
        </w:tc>
        <w:tc>
          <w:tcPr>
            <w:tcW w:w="1065" w:type="dxa"/>
            <w:shd w:val="clear" w:color="000000" w:fill="FFFFFF"/>
            <w:vAlign w:val="bottom"/>
          </w:tcPr>
          <w:p w14:paraId="1B4E0EDA" w14:textId="73ED9668" w:rsidR="00077EBE" w:rsidRPr="00077EBE" w:rsidRDefault="00077EBE" w:rsidP="00077EBE">
            <w:pPr>
              <w:jc w:val="right"/>
              <w:rPr>
                <w:rFonts w:ascii="Century Gothic" w:hAnsi="Century Gothic" w:cs="Calibri"/>
                <w:color w:val="000000"/>
                <w:sz w:val="18"/>
                <w:szCs w:val="18"/>
              </w:rPr>
            </w:pPr>
          </w:p>
        </w:tc>
        <w:tc>
          <w:tcPr>
            <w:tcW w:w="926" w:type="dxa"/>
            <w:shd w:val="clear" w:color="000000" w:fill="FFFFFF"/>
            <w:vAlign w:val="bottom"/>
          </w:tcPr>
          <w:p w14:paraId="1C9C78DF" w14:textId="3517FA64" w:rsidR="00077EBE" w:rsidRPr="00077EBE" w:rsidRDefault="00077EBE" w:rsidP="00077EBE">
            <w:pPr>
              <w:jc w:val="right"/>
              <w:rPr>
                <w:rFonts w:ascii="Century Gothic" w:hAnsi="Century Gothic" w:cs="Calibri"/>
                <w:color w:val="000000"/>
                <w:sz w:val="18"/>
                <w:szCs w:val="18"/>
              </w:rPr>
            </w:pPr>
          </w:p>
        </w:tc>
        <w:tc>
          <w:tcPr>
            <w:tcW w:w="1252" w:type="dxa"/>
            <w:shd w:val="clear" w:color="000000" w:fill="FFFFFF"/>
            <w:vAlign w:val="bottom"/>
          </w:tcPr>
          <w:p w14:paraId="39D5B4EA" w14:textId="45B46874" w:rsidR="00077EBE" w:rsidRPr="00077EBE" w:rsidRDefault="00077EBE" w:rsidP="00077EBE">
            <w:pPr>
              <w:jc w:val="right"/>
              <w:rPr>
                <w:rFonts w:ascii="Century Gothic" w:hAnsi="Century Gothic" w:cs="Calibri"/>
                <w:color w:val="000000"/>
                <w:sz w:val="18"/>
                <w:szCs w:val="18"/>
              </w:rPr>
            </w:pPr>
          </w:p>
        </w:tc>
      </w:tr>
      <w:tr w:rsidR="00077EBE" w:rsidRPr="00077EBE" w14:paraId="762B9076" w14:textId="77777777" w:rsidTr="00F838C2">
        <w:trPr>
          <w:gridAfter w:val="1"/>
          <w:wAfter w:w="15" w:type="dxa"/>
          <w:cantSplit/>
          <w:trHeight w:val="262"/>
        </w:trPr>
        <w:tc>
          <w:tcPr>
            <w:tcW w:w="2674" w:type="dxa"/>
            <w:shd w:val="clear" w:color="000000" w:fill="FFFFFF"/>
            <w:hideMark/>
          </w:tcPr>
          <w:p w14:paraId="12D76E51" w14:textId="77777777" w:rsidR="00077EBE" w:rsidRPr="00DA4CA6" w:rsidRDefault="00077EBE" w:rsidP="00077EBE">
            <w:pPr>
              <w:rPr>
                <w:rFonts w:ascii="Century Gothic" w:hAnsi="Century Gothic" w:cs="Calibri"/>
                <w:color w:val="000000"/>
                <w:sz w:val="18"/>
                <w:szCs w:val="18"/>
              </w:rPr>
            </w:pPr>
            <w:proofErr w:type="spellStart"/>
            <w:r w:rsidRPr="00DA4CA6">
              <w:rPr>
                <w:rFonts w:ascii="Century Gothic" w:hAnsi="Century Gothic" w:cs="Calibri"/>
                <w:color w:val="000000"/>
                <w:sz w:val="18"/>
                <w:szCs w:val="18"/>
              </w:rPr>
              <w:t>Jumlah</w:t>
            </w:r>
            <w:proofErr w:type="spellEnd"/>
            <w:r w:rsidRPr="00DA4CA6">
              <w:rPr>
                <w:rFonts w:ascii="Century Gothic" w:hAnsi="Century Gothic" w:cs="Calibri"/>
                <w:color w:val="000000"/>
                <w:sz w:val="18"/>
                <w:szCs w:val="18"/>
              </w:rPr>
              <w:t xml:space="preserve"> </w:t>
            </w:r>
            <w:proofErr w:type="spellStart"/>
            <w:r w:rsidRPr="00DA4CA6">
              <w:rPr>
                <w:rFonts w:ascii="Century Gothic" w:hAnsi="Century Gothic" w:cs="Calibri"/>
                <w:color w:val="000000"/>
                <w:sz w:val="18"/>
                <w:szCs w:val="18"/>
              </w:rPr>
              <w:t>Provisi</w:t>
            </w:r>
            <w:proofErr w:type="spellEnd"/>
            <w:r w:rsidRPr="00DA4CA6">
              <w:rPr>
                <w:rFonts w:ascii="Century Gothic" w:hAnsi="Century Gothic" w:cs="Calibri"/>
                <w:color w:val="000000"/>
                <w:sz w:val="18"/>
                <w:szCs w:val="18"/>
              </w:rPr>
              <w:t xml:space="preserve"> </w:t>
            </w:r>
            <w:proofErr w:type="spellStart"/>
            <w:r w:rsidRPr="00DA4CA6">
              <w:rPr>
                <w:rFonts w:ascii="Century Gothic" w:hAnsi="Century Gothic" w:cs="Calibri"/>
                <w:color w:val="000000"/>
                <w:sz w:val="18"/>
                <w:szCs w:val="18"/>
              </w:rPr>
              <w:t>Kredit</w:t>
            </w:r>
            <w:proofErr w:type="spellEnd"/>
          </w:p>
        </w:tc>
        <w:tc>
          <w:tcPr>
            <w:tcW w:w="1099" w:type="dxa"/>
            <w:shd w:val="clear" w:color="000000" w:fill="FFFFFF"/>
            <w:hideMark/>
          </w:tcPr>
          <w:p w14:paraId="6DAFDFC8" w14:textId="0A473C2C" w:rsidR="00077EBE" w:rsidRPr="00077EBE" w:rsidRDefault="00077EBE" w:rsidP="00077EBE">
            <w:pPr>
              <w:jc w:val="right"/>
              <w:rPr>
                <w:rFonts w:ascii="Century Gothic" w:hAnsi="Century Gothic" w:cs="Calibri"/>
                <w:color w:val="000000"/>
                <w:sz w:val="18"/>
                <w:szCs w:val="18"/>
              </w:rPr>
            </w:pPr>
            <w:r w:rsidRPr="00077EBE">
              <w:rPr>
                <w:rFonts w:ascii="Century Gothic" w:hAnsi="Century Gothic"/>
                <w:sz w:val="18"/>
                <w:szCs w:val="18"/>
              </w:rPr>
              <w:t>5.442</w:t>
            </w:r>
          </w:p>
        </w:tc>
        <w:tc>
          <w:tcPr>
            <w:tcW w:w="1099" w:type="dxa"/>
            <w:shd w:val="clear" w:color="000000" w:fill="FFFFFF"/>
            <w:vAlign w:val="center"/>
          </w:tcPr>
          <w:p w14:paraId="0F28EB01" w14:textId="7D58416E" w:rsidR="00077EBE" w:rsidRPr="00077EBE" w:rsidRDefault="00077EBE" w:rsidP="00077EBE">
            <w:pPr>
              <w:jc w:val="right"/>
              <w:rPr>
                <w:rFonts w:ascii="Century Gothic" w:hAnsi="Century Gothic" w:cs="Calibri"/>
                <w:color w:val="000000"/>
                <w:sz w:val="18"/>
                <w:szCs w:val="18"/>
              </w:rPr>
            </w:pPr>
          </w:p>
        </w:tc>
        <w:tc>
          <w:tcPr>
            <w:tcW w:w="1099" w:type="dxa"/>
            <w:shd w:val="clear" w:color="000000" w:fill="FFFFFF"/>
            <w:vAlign w:val="center"/>
          </w:tcPr>
          <w:p w14:paraId="2FCC35D8" w14:textId="50B9A769" w:rsidR="00077EBE" w:rsidRPr="00077EBE" w:rsidRDefault="00077EBE" w:rsidP="00077EBE">
            <w:pPr>
              <w:jc w:val="right"/>
              <w:rPr>
                <w:rFonts w:ascii="Century Gothic" w:hAnsi="Century Gothic" w:cs="Calibri"/>
                <w:color w:val="000000"/>
                <w:sz w:val="18"/>
                <w:szCs w:val="18"/>
              </w:rPr>
            </w:pPr>
          </w:p>
        </w:tc>
        <w:tc>
          <w:tcPr>
            <w:tcW w:w="1065" w:type="dxa"/>
            <w:shd w:val="clear" w:color="000000" w:fill="FFFFFF"/>
            <w:vAlign w:val="bottom"/>
          </w:tcPr>
          <w:p w14:paraId="483A66F3" w14:textId="5B010214" w:rsidR="00077EBE" w:rsidRPr="00077EBE" w:rsidRDefault="00077EBE" w:rsidP="00077EBE">
            <w:pPr>
              <w:jc w:val="right"/>
              <w:rPr>
                <w:rFonts w:ascii="Century Gothic" w:hAnsi="Century Gothic" w:cs="Calibri"/>
                <w:color w:val="000000"/>
                <w:sz w:val="18"/>
                <w:szCs w:val="18"/>
              </w:rPr>
            </w:pPr>
          </w:p>
        </w:tc>
        <w:tc>
          <w:tcPr>
            <w:tcW w:w="926" w:type="dxa"/>
            <w:shd w:val="clear" w:color="000000" w:fill="FFFFFF"/>
            <w:vAlign w:val="bottom"/>
          </w:tcPr>
          <w:p w14:paraId="038C5D0F" w14:textId="5245CE1D" w:rsidR="00077EBE" w:rsidRPr="00077EBE" w:rsidRDefault="00077EBE" w:rsidP="00077EBE">
            <w:pPr>
              <w:jc w:val="right"/>
              <w:rPr>
                <w:rFonts w:ascii="Century Gothic" w:hAnsi="Century Gothic" w:cs="Calibri"/>
                <w:color w:val="000000"/>
                <w:sz w:val="18"/>
                <w:szCs w:val="18"/>
              </w:rPr>
            </w:pPr>
          </w:p>
        </w:tc>
        <w:tc>
          <w:tcPr>
            <w:tcW w:w="1252" w:type="dxa"/>
            <w:shd w:val="clear" w:color="000000" w:fill="FFFFFF"/>
            <w:vAlign w:val="bottom"/>
          </w:tcPr>
          <w:p w14:paraId="3ADAC7B0" w14:textId="5700BC54" w:rsidR="00077EBE" w:rsidRPr="00077EBE" w:rsidRDefault="00077EBE" w:rsidP="00077EBE">
            <w:pPr>
              <w:jc w:val="right"/>
              <w:rPr>
                <w:rFonts w:ascii="Century Gothic" w:hAnsi="Century Gothic" w:cs="Calibri"/>
                <w:color w:val="000000"/>
                <w:sz w:val="18"/>
                <w:szCs w:val="18"/>
              </w:rPr>
            </w:pPr>
          </w:p>
        </w:tc>
      </w:tr>
      <w:tr w:rsidR="00077EBE" w:rsidRPr="00077EBE" w14:paraId="04538D67" w14:textId="77777777" w:rsidTr="00F838C2">
        <w:trPr>
          <w:gridAfter w:val="1"/>
          <w:wAfter w:w="15" w:type="dxa"/>
          <w:cantSplit/>
          <w:trHeight w:val="262"/>
        </w:trPr>
        <w:tc>
          <w:tcPr>
            <w:tcW w:w="2674" w:type="dxa"/>
            <w:shd w:val="clear" w:color="000000" w:fill="FFFFFF"/>
            <w:hideMark/>
          </w:tcPr>
          <w:p w14:paraId="005203CB" w14:textId="77777777" w:rsidR="00077EBE" w:rsidRPr="00DA4CA6" w:rsidRDefault="00077EBE" w:rsidP="00077EBE">
            <w:pPr>
              <w:rPr>
                <w:rFonts w:ascii="Century Gothic" w:hAnsi="Century Gothic" w:cs="Calibri"/>
                <w:color w:val="000000"/>
                <w:sz w:val="18"/>
                <w:szCs w:val="18"/>
              </w:rPr>
            </w:pPr>
            <w:proofErr w:type="spellStart"/>
            <w:r w:rsidRPr="00DA4CA6">
              <w:rPr>
                <w:rFonts w:ascii="Century Gothic" w:hAnsi="Century Gothic" w:cs="Calibri"/>
                <w:color w:val="000000"/>
                <w:sz w:val="18"/>
                <w:szCs w:val="18"/>
              </w:rPr>
              <w:t>Jumlah</w:t>
            </w:r>
            <w:proofErr w:type="spellEnd"/>
            <w:r w:rsidRPr="00DA4CA6">
              <w:rPr>
                <w:rFonts w:ascii="Century Gothic" w:hAnsi="Century Gothic" w:cs="Calibri"/>
                <w:color w:val="000000"/>
                <w:sz w:val="18"/>
                <w:szCs w:val="18"/>
              </w:rPr>
              <w:t xml:space="preserve"> Baki </w:t>
            </w:r>
            <w:proofErr w:type="spellStart"/>
            <w:r w:rsidRPr="00DA4CA6">
              <w:rPr>
                <w:rFonts w:ascii="Century Gothic" w:hAnsi="Century Gothic" w:cs="Calibri"/>
                <w:color w:val="000000"/>
                <w:sz w:val="18"/>
                <w:szCs w:val="18"/>
              </w:rPr>
              <w:t>Debet</w:t>
            </w:r>
            <w:proofErr w:type="spellEnd"/>
            <w:r w:rsidRPr="00DA4CA6">
              <w:rPr>
                <w:rFonts w:ascii="Century Gothic" w:hAnsi="Century Gothic" w:cs="Calibri"/>
                <w:color w:val="000000"/>
                <w:sz w:val="18"/>
                <w:szCs w:val="18"/>
              </w:rPr>
              <w:t xml:space="preserve"> (-) </w:t>
            </w:r>
            <w:proofErr w:type="spellStart"/>
            <w:r w:rsidRPr="00DA4CA6">
              <w:rPr>
                <w:rFonts w:ascii="Century Gothic" w:hAnsi="Century Gothic" w:cs="Calibri"/>
                <w:color w:val="000000"/>
                <w:sz w:val="18"/>
                <w:szCs w:val="18"/>
              </w:rPr>
              <w:t>Provisi</w:t>
            </w:r>
            <w:proofErr w:type="spellEnd"/>
          </w:p>
        </w:tc>
        <w:tc>
          <w:tcPr>
            <w:tcW w:w="1099" w:type="dxa"/>
            <w:shd w:val="clear" w:color="000000" w:fill="FFFFFF"/>
            <w:hideMark/>
          </w:tcPr>
          <w:p w14:paraId="65683F36" w14:textId="3B184011" w:rsidR="00077EBE" w:rsidRPr="00077EBE" w:rsidRDefault="00077EBE" w:rsidP="00077EBE">
            <w:pPr>
              <w:jc w:val="right"/>
              <w:rPr>
                <w:rFonts w:ascii="Century Gothic" w:hAnsi="Century Gothic" w:cs="Calibri"/>
                <w:color w:val="000000"/>
                <w:sz w:val="18"/>
                <w:szCs w:val="18"/>
              </w:rPr>
            </w:pPr>
            <w:r w:rsidRPr="00077EBE">
              <w:rPr>
                <w:rFonts w:ascii="Century Gothic" w:hAnsi="Century Gothic"/>
                <w:sz w:val="18"/>
                <w:szCs w:val="18"/>
              </w:rPr>
              <w:t>438.860</w:t>
            </w:r>
          </w:p>
        </w:tc>
        <w:tc>
          <w:tcPr>
            <w:tcW w:w="1099" w:type="dxa"/>
            <w:shd w:val="clear" w:color="000000" w:fill="FFFFFF"/>
            <w:vAlign w:val="center"/>
          </w:tcPr>
          <w:p w14:paraId="6B4DEADC" w14:textId="1176BFBE" w:rsidR="00077EBE" w:rsidRPr="00077EBE" w:rsidRDefault="00077EBE" w:rsidP="00077EBE">
            <w:pPr>
              <w:jc w:val="right"/>
              <w:rPr>
                <w:rFonts w:ascii="Century Gothic" w:hAnsi="Century Gothic" w:cs="Calibri"/>
                <w:color w:val="000000"/>
                <w:sz w:val="18"/>
                <w:szCs w:val="18"/>
              </w:rPr>
            </w:pPr>
          </w:p>
        </w:tc>
        <w:tc>
          <w:tcPr>
            <w:tcW w:w="1099" w:type="dxa"/>
            <w:shd w:val="clear" w:color="000000" w:fill="FFFFFF"/>
            <w:vAlign w:val="center"/>
          </w:tcPr>
          <w:p w14:paraId="2737E5E5" w14:textId="5CCBCCA5" w:rsidR="00077EBE" w:rsidRPr="00077EBE" w:rsidRDefault="00077EBE" w:rsidP="00077EBE">
            <w:pPr>
              <w:jc w:val="right"/>
              <w:rPr>
                <w:rFonts w:ascii="Century Gothic" w:hAnsi="Century Gothic" w:cs="Calibri"/>
                <w:color w:val="000000"/>
                <w:sz w:val="18"/>
                <w:szCs w:val="18"/>
              </w:rPr>
            </w:pPr>
          </w:p>
        </w:tc>
        <w:tc>
          <w:tcPr>
            <w:tcW w:w="1065" w:type="dxa"/>
            <w:shd w:val="clear" w:color="000000" w:fill="FFFFFF"/>
            <w:vAlign w:val="bottom"/>
          </w:tcPr>
          <w:p w14:paraId="267B524B" w14:textId="2F2941BD" w:rsidR="00077EBE" w:rsidRPr="00077EBE" w:rsidRDefault="00077EBE" w:rsidP="00077EBE">
            <w:pPr>
              <w:jc w:val="right"/>
              <w:rPr>
                <w:rFonts w:ascii="Century Gothic" w:hAnsi="Century Gothic" w:cs="Calibri"/>
                <w:color w:val="000000"/>
                <w:sz w:val="18"/>
                <w:szCs w:val="18"/>
              </w:rPr>
            </w:pPr>
          </w:p>
        </w:tc>
        <w:tc>
          <w:tcPr>
            <w:tcW w:w="926" w:type="dxa"/>
            <w:shd w:val="clear" w:color="000000" w:fill="FFFFFF"/>
            <w:vAlign w:val="bottom"/>
          </w:tcPr>
          <w:p w14:paraId="6410C163" w14:textId="65C41A13" w:rsidR="00077EBE" w:rsidRPr="00077EBE" w:rsidRDefault="00077EBE" w:rsidP="00077EBE">
            <w:pPr>
              <w:jc w:val="right"/>
              <w:rPr>
                <w:rFonts w:ascii="Century Gothic" w:hAnsi="Century Gothic" w:cs="Calibri"/>
                <w:color w:val="000000"/>
                <w:sz w:val="18"/>
                <w:szCs w:val="18"/>
              </w:rPr>
            </w:pPr>
          </w:p>
        </w:tc>
        <w:tc>
          <w:tcPr>
            <w:tcW w:w="1252" w:type="dxa"/>
            <w:shd w:val="clear" w:color="000000" w:fill="FFFFFF"/>
            <w:vAlign w:val="bottom"/>
          </w:tcPr>
          <w:p w14:paraId="71D7F15E" w14:textId="3DD31471" w:rsidR="00077EBE" w:rsidRPr="00077EBE" w:rsidRDefault="00077EBE" w:rsidP="00077EBE">
            <w:pPr>
              <w:jc w:val="right"/>
              <w:rPr>
                <w:rFonts w:ascii="Century Gothic" w:hAnsi="Century Gothic" w:cs="Calibri"/>
                <w:color w:val="000000"/>
                <w:sz w:val="18"/>
                <w:szCs w:val="18"/>
              </w:rPr>
            </w:pPr>
          </w:p>
        </w:tc>
      </w:tr>
      <w:tr w:rsidR="00077EBE" w:rsidRPr="00C747E6" w14:paraId="286DEFA1" w14:textId="77777777" w:rsidTr="00F838C2">
        <w:trPr>
          <w:cantSplit/>
          <w:trHeight w:val="262"/>
        </w:trPr>
        <w:tc>
          <w:tcPr>
            <w:tcW w:w="2674" w:type="dxa"/>
            <w:shd w:val="clear" w:color="000000" w:fill="FFFFFF"/>
            <w:hideMark/>
          </w:tcPr>
          <w:p w14:paraId="14644B6A" w14:textId="77777777" w:rsidR="00077EBE" w:rsidRPr="00DA4CA6" w:rsidRDefault="00077EBE" w:rsidP="00077EBE">
            <w:pPr>
              <w:rPr>
                <w:rFonts w:ascii="Century Gothic" w:hAnsi="Century Gothic" w:cs="Calibri"/>
                <w:b/>
                <w:bCs/>
                <w:color w:val="000000"/>
                <w:sz w:val="18"/>
                <w:szCs w:val="18"/>
              </w:rPr>
            </w:pPr>
            <w:r w:rsidRPr="00DA4CA6">
              <w:rPr>
                <w:rFonts w:ascii="Century Gothic" w:hAnsi="Century Gothic" w:cs="Calibri"/>
                <w:b/>
                <w:bCs/>
                <w:color w:val="000000"/>
                <w:sz w:val="18"/>
                <w:szCs w:val="18"/>
              </w:rPr>
              <w:t>NPL</w:t>
            </w:r>
          </w:p>
        </w:tc>
        <w:tc>
          <w:tcPr>
            <w:tcW w:w="1099" w:type="dxa"/>
            <w:shd w:val="clear" w:color="000000" w:fill="FFFFFF"/>
            <w:hideMark/>
          </w:tcPr>
          <w:p w14:paraId="66ADCE50" w14:textId="44A0E9CF" w:rsidR="00077EBE" w:rsidRPr="00077EBE" w:rsidRDefault="00077EBE" w:rsidP="00077EBE">
            <w:pPr>
              <w:jc w:val="right"/>
              <w:rPr>
                <w:rFonts w:ascii="Century Gothic" w:hAnsi="Century Gothic" w:cs="Calibri"/>
                <w:b/>
                <w:bCs/>
                <w:color w:val="000000"/>
                <w:sz w:val="18"/>
                <w:szCs w:val="18"/>
              </w:rPr>
            </w:pPr>
            <w:r w:rsidRPr="00077EBE">
              <w:rPr>
                <w:rFonts w:ascii="Century Gothic" w:hAnsi="Century Gothic"/>
                <w:b/>
                <w:bCs/>
                <w:sz w:val="18"/>
                <w:szCs w:val="18"/>
              </w:rPr>
              <w:t>40,86</w:t>
            </w:r>
          </w:p>
        </w:tc>
        <w:tc>
          <w:tcPr>
            <w:tcW w:w="1099" w:type="dxa"/>
            <w:shd w:val="clear" w:color="000000" w:fill="FFFFFF"/>
            <w:vAlign w:val="center"/>
          </w:tcPr>
          <w:p w14:paraId="34D0C4BB" w14:textId="7A99539D" w:rsidR="00077EBE" w:rsidRPr="007860D6" w:rsidRDefault="00077EBE" w:rsidP="00077EBE">
            <w:pPr>
              <w:jc w:val="right"/>
              <w:rPr>
                <w:rFonts w:ascii="Century Gothic" w:hAnsi="Century Gothic" w:cs="Calibri"/>
                <w:b/>
                <w:bCs/>
                <w:color w:val="000000"/>
                <w:sz w:val="18"/>
                <w:szCs w:val="18"/>
              </w:rPr>
            </w:pPr>
          </w:p>
        </w:tc>
        <w:tc>
          <w:tcPr>
            <w:tcW w:w="1099" w:type="dxa"/>
            <w:shd w:val="clear" w:color="000000" w:fill="FFFFFF"/>
            <w:vAlign w:val="center"/>
          </w:tcPr>
          <w:p w14:paraId="48180277" w14:textId="13A6A1C9" w:rsidR="00077EBE" w:rsidRPr="007860D6" w:rsidRDefault="00077EBE" w:rsidP="00077EBE">
            <w:pPr>
              <w:jc w:val="right"/>
              <w:rPr>
                <w:rFonts w:ascii="Century Gothic" w:hAnsi="Century Gothic" w:cs="Calibri"/>
                <w:b/>
                <w:bCs/>
                <w:color w:val="000000"/>
                <w:sz w:val="18"/>
                <w:szCs w:val="18"/>
              </w:rPr>
            </w:pPr>
          </w:p>
        </w:tc>
        <w:tc>
          <w:tcPr>
            <w:tcW w:w="1065" w:type="dxa"/>
            <w:shd w:val="clear" w:color="000000" w:fill="FFFFFF"/>
            <w:vAlign w:val="center"/>
            <w:hideMark/>
          </w:tcPr>
          <w:p w14:paraId="5C236279" w14:textId="77777777" w:rsidR="00077EBE" w:rsidRPr="00077EBE" w:rsidRDefault="00077EBE" w:rsidP="00077EBE">
            <w:pPr>
              <w:jc w:val="right"/>
              <w:rPr>
                <w:rFonts w:ascii="Century Gothic" w:hAnsi="Century Gothic" w:cs="Calibri"/>
                <w:b/>
                <w:bCs/>
                <w:color w:val="000000"/>
                <w:sz w:val="18"/>
                <w:szCs w:val="18"/>
              </w:rPr>
            </w:pPr>
          </w:p>
        </w:tc>
        <w:tc>
          <w:tcPr>
            <w:tcW w:w="2193" w:type="dxa"/>
            <w:gridSpan w:val="3"/>
            <w:shd w:val="clear" w:color="000000" w:fill="FFFFFF"/>
            <w:vAlign w:val="center"/>
            <w:hideMark/>
          </w:tcPr>
          <w:p w14:paraId="5485B497" w14:textId="77777777" w:rsidR="00077EBE" w:rsidRPr="00077EBE" w:rsidRDefault="00077EBE" w:rsidP="00077EBE">
            <w:pPr>
              <w:jc w:val="right"/>
              <w:rPr>
                <w:rFonts w:ascii="Century Gothic" w:hAnsi="Century Gothic" w:cs="Calibri"/>
                <w:b/>
                <w:bCs/>
                <w:color w:val="000000"/>
                <w:sz w:val="18"/>
                <w:szCs w:val="18"/>
              </w:rPr>
            </w:pPr>
          </w:p>
        </w:tc>
      </w:tr>
    </w:tbl>
    <w:p w14:paraId="1C8EC71C" w14:textId="77777777" w:rsidR="00E67258" w:rsidRPr="00DA4CA6" w:rsidRDefault="00E67258" w:rsidP="00DA4CA6">
      <w:pPr>
        <w:pStyle w:val="NoSpacing"/>
        <w:rPr>
          <w:rFonts w:ascii="Comic Sans MS" w:hAnsi="Comic Sans MS" w:cs="Arial"/>
          <w:b/>
          <w:sz w:val="14"/>
          <w:szCs w:val="14"/>
        </w:rPr>
      </w:pPr>
    </w:p>
    <w:p w14:paraId="2C794BEC" w14:textId="101A69BA" w:rsidR="007C5C6E" w:rsidRPr="007C5C6E" w:rsidRDefault="006F2945" w:rsidP="00154501">
      <w:pPr>
        <w:pStyle w:val="NoSpacing"/>
        <w:spacing w:line="276" w:lineRule="auto"/>
        <w:ind w:left="567"/>
        <w:jc w:val="both"/>
        <w:rPr>
          <w:rFonts w:ascii="Century Gothic" w:hAnsi="Century Gothic"/>
          <w:sz w:val="20"/>
          <w:szCs w:val="20"/>
        </w:rPr>
      </w:pPr>
      <w:proofErr w:type="spellStart"/>
      <w:r w:rsidRPr="007C5C6E">
        <w:rPr>
          <w:rFonts w:ascii="Century Gothic" w:hAnsi="Century Gothic"/>
          <w:sz w:val="20"/>
          <w:szCs w:val="20"/>
        </w:rPr>
        <w:t>Jumlah</w:t>
      </w:r>
      <w:proofErr w:type="spellEnd"/>
      <w:r w:rsidRPr="007C5C6E">
        <w:rPr>
          <w:rFonts w:ascii="Century Gothic" w:hAnsi="Century Gothic"/>
          <w:sz w:val="20"/>
          <w:szCs w:val="20"/>
        </w:rPr>
        <w:t xml:space="preserve"> </w:t>
      </w:r>
      <w:proofErr w:type="spellStart"/>
      <w:r w:rsidRPr="007C5C6E">
        <w:rPr>
          <w:rFonts w:ascii="Century Gothic" w:hAnsi="Century Gothic"/>
          <w:sz w:val="20"/>
          <w:szCs w:val="20"/>
        </w:rPr>
        <w:t>debitur</w:t>
      </w:r>
      <w:proofErr w:type="spellEnd"/>
      <w:r w:rsidRPr="007C5C6E">
        <w:rPr>
          <w:rFonts w:ascii="Century Gothic" w:hAnsi="Century Gothic"/>
          <w:sz w:val="20"/>
          <w:szCs w:val="20"/>
        </w:rPr>
        <w:t xml:space="preserve"> </w:t>
      </w:r>
      <w:proofErr w:type="spellStart"/>
      <w:r w:rsidRPr="007C5C6E">
        <w:rPr>
          <w:rFonts w:ascii="Century Gothic" w:hAnsi="Century Gothic"/>
          <w:sz w:val="20"/>
          <w:szCs w:val="20"/>
        </w:rPr>
        <w:t>kredit</w:t>
      </w:r>
      <w:proofErr w:type="spellEnd"/>
      <w:r w:rsidRPr="007C5C6E">
        <w:rPr>
          <w:rFonts w:ascii="Century Gothic" w:hAnsi="Century Gothic"/>
          <w:sz w:val="20"/>
          <w:szCs w:val="20"/>
        </w:rPr>
        <w:t xml:space="preserve"> yang </w:t>
      </w:r>
      <w:proofErr w:type="spellStart"/>
      <w:r w:rsidRPr="007C5C6E">
        <w:rPr>
          <w:rFonts w:ascii="Century Gothic" w:hAnsi="Century Gothic"/>
          <w:sz w:val="20"/>
          <w:szCs w:val="20"/>
        </w:rPr>
        <w:t>bermasalah</w:t>
      </w:r>
      <w:proofErr w:type="spellEnd"/>
      <w:r w:rsidRPr="007C5C6E">
        <w:rPr>
          <w:rFonts w:ascii="Century Gothic" w:hAnsi="Century Gothic"/>
          <w:sz w:val="20"/>
          <w:szCs w:val="20"/>
        </w:rPr>
        <w:t xml:space="preserve"> pada </w:t>
      </w:r>
      <w:proofErr w:type="spellStart"/>
      <w:r w:rsidRPr="007C5C6E">
        <w:rPr>
          <w:rFonts w:ascii="Century Gothic" w:hAnsi="Century Gothic"/>
          <w:sz w:val="20"/>
          <w:szCs w:val="20"/>
        </w:rPr>
        <w:t>akhir</w:t>
      </w:r>
      <w:proofErr w:type="spellEnd"/>
      <w:r w:rsidRPr="007C5C6E">
        <w:rPr>
          <w:rFonts w:ascii="Century Gothic" w:hAnsi="Century Gothic"/>
          <w:sz w:val="20"/>
          <w:szCs w:val="20"/>
        </w:rPr>
        <w:t xml:space="preserve"> </w:t>
      </w:r>
      <w:proofErr w:type="spellStart"/>
      <w:r w:rsidRPr="007C5C6E">
        <w:rPr>
          <w:rFonts w:ascii="Century Gothic" w:hAnsi="Century Gothic"/>
          <w:sz w:val="20"/>
          <w:szCs w:val="20"/>
        </w:rPr>
        <w:t>Desember</w:t>
      </w:r>
      <w:proofErr w:type="spellEnd"/>
      <w:r w:rsidRPr="007C5C6E">
        <w:rPr>
          <w:rFonts w:ascii="Century Gothic" w:hAnsi="Century Gothic"/>
          <w:sz w:val="20"/>
          <w:szCs w:val="20"/>
        </w:rPr>
        <w:t xml:space="preserve"> 20</w:t>
      </w:r>
      <w:r w:rsidR="00674EDB">
        <w:rPr>
          <w:rFonts w:ascii="Century Gothic" w:hAnsi="Century Gothic"/>
          <w:sz w:val="20"/>
          <w:szCs w:val="20"/>
        </w:rPr>
        <w:t>2</w:t>
      </w:r>
      <w:r w:rsidR="0064266B">
        <w:rPr>
          <w:rFonts w:ascii="Century Gothic" w:hAnsi="Century Gothic"/>
          <w:sz w:val="20"/>
          <w:szCs w:val="20"/>
        </w:rPr>
        <w:t>5</w:t>
      </w:r>
      <w:r w:rsidRPr="007C5C6E">
        <w:rPr>
          <w:rFonts w:ascii="Century Gothic" w:hAnsi="Century Gothic"/>
          <w:sz w:val="20"/>
          <w:szCs w:val="20"/>
        </w:rPr>
        <w:t xml:space="preserve"> </w:t>
      </w:r>
      <w:proofErr w:type="spellStart"/>
      <w:r w:rsidRPr="007C5C6E">
        <w:rPr>
          <w:rFonts w:ascii="Century Gothic" w:hAnsi="Century Gothic"/>
          <w:sz w:val="20"/>
          <w:szCs w:val="20"/>
        </w:rPr>
        <w:t>sebanyak</w:t>
      </w:r>
      <w:proofErr w:type="spellEnd"/>
      <w:r w:rsidRPr="007C5C6E">
        <w:rPr>
          <w:rFonts w:ascii="Century Gothic" w:hAnsi="Century Gothic"/>
          <w:sz w:val="20"/>
          <w:szCs w:val="20"/>
        </w:rPr>
        <w:t xml:space="preserve"> </w:t>
      </w:r>
      <w:r w:rsidR="009E1FEB">
        <w:rPr>
          <w:rFonts w:ascii="Century Gothic" w:hAnsi="Century Gothic"/>
          <w:sz w:val="20"/>
          <w:szCs w:val="20"/>
        </w:rPr>
        <w:t>7</w:t>
      </w:r>
      <w:r w:rsidRPr="007C5C6E">
        <w:rPr>
          <w:rFonts w:ascii="Century Gothic" w:hAnsi="Century Gothic"/>
          <w:sz w:val="20"/>
          <w:szCs w:val="20"/>
        </w:rPr>
        <w:t xml:space="preserve"> (</w:t>
      </w:r>
      <w:r w:rsidR="00674EDB">
        <w:rPr>
          <w:rFonts w:ascii="Century Gothic" w:hAnsi="Century Gothic"/>
          <w:sz w:val="20"/>
          <w:szCs w:val="20"/>
        </w:rPr>
        <w:t xml:space="preserve"> </w:t>
      </w:r>
      <w:proofErr w:type="spellStart"/>
      <w:r w:rsidR="009E1FEB">
        <w:rPr>
          <w:rFonts w:ascii="Century Gothic" w:hAnsi="Century Gothic"/>
          <w:sz w:val="20"/>
          <w:szCs w:val="20"/>
        </w:rPr>
        <w:t>tujuh</w:t>
      </w:r>
      <w:proofErr w:type="spellEnd"/>
      <w:r w:rsidR="009E1FEB">
        <w:rPr>
          <w:rFonts w:ascii="Century Gothic" w:hAnsi="Century Gothic"/>
          <w:sz w:val="20"/>
          <w:szCs w:val="20"/>
        </w:rPr>
        <w:t xml:space="preserve"> </w:t>
      </w:r>
      <w:r w:rsidRPr="007C5C6E">
        <w:rPr>
          <w:rFonts w:ascii="Century Gothic" w:hAnsi="Century Gothic"/>
          <w:sz w:val="20"/>
          <w:szCs w:val="20"/>
        </w:rPr>
        <w:t xml:space="preserve">) orang </w:t>
      </w:r>
      <w:proofErr w:type="spellStart"/>
      <w:r w:rsidRPr="007C5C6E">
        <w:rPr>
          <w:rFonts w:ascii="Century Gothic" w:hAnsi="Century Gothic"/>
          <w:sz w:val="20"/>
          <w:szCs w:val="20"/>
        </w:rPr>
        <w:t>dengan</w:t>
      </w:r>
      <w:proofErr w:type="spellEnd"/>
      <w:r w:rsidRPr="007C5C6E">
        <w:rPr>
          <w:rFonts w:ascii="Century Gothic" w:hAnsi="Century Gothic"/>
          <w:sz w:val="20"/>
          <w:szCs w:val="20"/>
        </w:rPr>
        <w:t xml:space="preserve"> </w:t>
      </w:r>
      <w:proofErr w:type="spellStart"/>
      <w:r w:rsidRPr="007C5C6E">
        <w:rPr>
          <w:rFonts w:ascii="Century Gothic" w:hAnsi="Century Gothic"/>
          <w:sz w:val="20"/>
          <w:szCs w:val="20"/>
        </w:rPr>
        <w:t>baki</w:t>
      </w:r>
      <w:proofErr w:type="spellEnd"/>
      <w:r w:rsidRPr="007C5C6E">
        <w:rPr>
          <w:rFonts w:ascii="Century Gothic" w:hAnsi="Century Gothic"/>
          <w:sz w:val="20"/>
          <w:szCs w:val="20"/>
        </w:rPr>
        <w:t xml:space="preserve"> </w:t>
      </w:r>
      <w:proofErr w:type="spellStart"/>
      <w:r w:rsidRPr="007C5C6E">
        <w:rPr>
          <w:rFonts w:ascii="Century Gothic" w:hAnsi="Century Gothic"/>
          <w:sz w:val="20"/>
          <w:szCs w:val="20"/>
        </w:rPr>
        <w:t>debet</w:t>
      </w:r>
      <w:proofErr w:type="spellEnd"/>
      <w:r w:rsidRPr="007C5C6E">
        <w:rPr>
          <w:rFonts w:ascii="Century Gothic" w:hAnsi="Century Gothic"/>
          <w:sz w:val="20"/>
          <w:szCs w:val="20"/>
        </w:rPr>
        <w:t xml:space="preserve"> Rp</w:t>
      </w:r>
      <w:r w:rsidRPr="007C5C6E">
        <w:rPr>
          <w:rFonts w:ascii="Century Gothic" w:hAnsi="Century Gothic"/>
          <w:sz w:val="20"/>
          <w:szCs w:val="20"/>
          <w:lang w:val="id-ID"/>
        </w:rPr>
        <w:t>.</w:t>
      </w:r>
      <w:r w:rsidR="00DA4CA6" w:rsidRPr="007C5C6E">
        <w:rPr>
          <w:rFonts w:ascii="Century Gothic" w:hAnsi="Century Gothic"/>
          <w:sz w:val="20"/>
          <w:szCs w:val="20"/>
        </w:rPr>
        <w:t xml:space="preserve"> </w:t>
      </w:r>
      <w:r w:rsidR="009E1FEB">
        <w:rPr>
          <w:rFonts w:ascii="Century Gothic" w:hAnsi="Century Gothic"/>
          <w:sz w:val="20"/>
          <w:szCs w:val="20"/>
        </w:rPr>
        <w:t>1</w:t>
      </w:r>
      <w:r w:rsidR="00DD5CA0">
        <w:rPr>
          <w:rFonts w:ascii="Century Gothic" w:hAnsi="Century Gothic"/>
          <w:sz w:val="20"/>
          <w:szCs w:val="20"/>
        </w:rPr>
        <w:t>53</w:t>
      </w:r>
      <w:r w:rsidRPr="007C5C6E">
        <w:rPr>
          <w:rFonts w:ascii="Century Gothic" w:hAnsi="Century Gothic"/>
          <w:sz w:val="20"/>
          <w:szCs w:val="20"/>
          <w:lang w:val="id-ID"/>
        </w:rPr>
        <w:t>,</w:t>
      </w:r>
      <w:r w:rsidR="00DD5CA0">
        <w:rPr>
          <w:rFonts w:ascii="Century Gothic" w:hAnsi="Century Gothic"/>
          <w:sz w:val="20"/>
          <w:szCs w:val="20"/>
          <w:lang w:val="id-ID"/>
        </w:rPr>
        <w:t>809</w:t>
      </w:r>
      <w:r w:rsidR="00DA4CA6" w:rsidRPr="007C5C6E">
        <w:rPr>
          <w:rFonts w:ascii="Century Gothic" w:hAnsi="Century Gothic"/>
          <w:sz w:val="20"/>
          <w:szCs w:val="20"/>
        </w:rPr>
        <w:t xml:space="preserve">,- </w:t>
      </w:r>
      <w:proofErr w:type="spellStart"/>
      <w:r w:rsidRPr="007C5C6E">
        <w:rPr>
          <w:rFonts w:ascii="Century Gothic" w:hAnsi="Century Gothic"/>
          <w:sz w:val="20"/>
          <w:szCs w:val="20"/>
        </w:rPr>
        <w:t>ribu</w:t>
      </w:r>
      <w:proofErr w:type="spellEnd"/>
      <w:r w:rsidRPr="007C5C6E">
        <w:rPr>
          <w:rFonts w:ascii="Century Gothic" w:hAnsi="Century Gothic"/>
          <w:sz w:val="20"/>
          <w:szCs w:val="20"/>
        </w:rPr>
        <w:t xml:space="preserve"> dan pada </w:t>
      </w:r>
      <w:proofErr w:type="spellStart"/>
      <w:r w:rsidRPr="007C5C6E">
        <w:rPr>
          <w:rFonts w:ascii="Century Gothic" w:hAnsi="Century Gothic"/>
          <w:sz w:val="20"/>
          <w:szCs w:val="20"/>
        </w:rPr>
        <w:t>akhir</w:t>
      </w:r>
      <w:proofErr w:type="spellEnd"/>
      <w:r w:rsidRPr="007C5C6E">
        <w:rPr>
          <w:rFonts w:ascii="Century Gothic" w:hAnsi="Century Gothic"/>
          <w:sz w:val="20"/>
          <w:szCs w:val="20"/>
        </w:rPr>
        <w:t xml:space="preserve"> </w:t>
      </w:r>
      <w:proofErr w:type="spellStart"/>
      <w:r w:rsidRPr="007C5C6E">
        <w:rPr>
          <w:rFonts w:ascii="Century Gothic" w:hAnsi="Century Gothic"/>
          <w:sz w:val="20"/>
          <w:szCs w:val="20"/>
        </w:rPr>
        <w:t>Desember</w:t>
      </w:r>
      <w:proofErr w:type="spellEnd"/>
      <w:r w:rsidRPr="007C5C6E">
        <w:rPr>
          <w:rFonts w:ascii="Century Gothic" w:hAnsi="Century Gothic"/>
          <w:sz w:val="20"/>
          <w:szCs w:val="20"/>
        </w:rPr>
        <w:t xml:space="preserve"> 20</w:t>
      </w:r>
      <w:r w:rsidRPr="007C5C6E">
        <w:rPr>
          <w:rFonts w:ascii="Century Gothic" w:hAnsi="Century Gothic"/>
          <w:sz w:val="20"/>
          <w:szCs w:val="20"/>
          <w:lang w:val="id-ID"/>
        </w:rPr>
        <w:t>2</w:t>
      </w:r>
      <w:r w:rsidR="0064266B">
        <w:rPr>
          <w:rFonts w:ascii="Century Gothic" w:hAnsi="Century Gothic"/>
          <w:sz w:val="20"/>
          <w:szCs w:val="20"/>
        </w:rPr>
        <w:t>4</w:t>
      </w:r>
      <w:r w:rsidR="00DA4CA6" w:rsidRPr="007C5C6E">
        <w:rPr>
          <w:rFonts w:ascii="Century Gothic" w:hAnsi="Century Gothic"/>
          <w:sz w:val="20"/>
          <w:szCs w:val="20"/>
        </w:rPr>
        <w:t xml:space="preserve"> </w:t>
      </w:r>
      <w:proofErr w:type="spellStart"/>
      <w:r w:rsidRPr="007C5C6E">
        <w:rPr>
          <w:rFonts w:ascii="Century Gothic" w:hAnsi="Century Gothic"/>
          <w:sz w:val="20"/>
          <w:szCs w:val="20"/>
        </w:rPr>
        <w:t>tetap</w:t>
      </w:r>
      <w:proofErr w:type="spellEnd"/>
      <w:r w:rsidRPr="007C5C6E">
        <w:rPr>
          <w:rFonts w:ascii="Century Gothic" w:hAnsi="Century Gothic"/>
          <w:sz w:val="20"/>
          <w:szCs w:val="20"/>
        </w:rPr>
        <w:t xml:space="preserve">  </w:t>
      </w:r>
      <w:r w:rsidR="00933BE9">
        <w:rPr>
          <w:rFonts w:ascii="Century Gothic" w:hAnsi="Century Gothic"/>
          <w:sz w:val="20"/>
          <w:szCs w:val="20"/>
        </w:rPr>
        <w:t>8</w:t>
      </w:r>
      <w:r w:rsidRPr="007C5C6E">
        <w:rPr>
          <w:rFonts w:ascii="Century Gothic" w:hAnsi="Century Gothic"/>
          <w:sz w:val="20"/>
          <w:szCs w:val="20"/>
        </w:rPr>
        <w:t xml:space="preserve"> (</w:t>
      </w:r>
      <w:r w:rsidR="00674EDB">
        <w:rPr>
          <w:rFonts w:ascii="Century Gothic" w:hAnsi="Century Gothic"/>
          <w:sz w:val="20"/>
          <w:szCs w:val="20"/>
        </w:rPr>
        <w:t xml:space="preserve"> </w:t>
      </w:r>
      <w:r w:rsidR="00FE59F9">
        <w:rPr>
          <w:rFonts w:ascii="Century Gothic" w:hAnsi="Century Gothic"/>
          <w:sz w:val="20"/>
          <w:szCs w:val="20"/>
        </w:rPr>
        <w:t>Enam</w:t>
      </w:r>
      <w:r w:rsidR="00674EDB">
        <w:rPr>
          <w:rFonts w:ascii="Century Gothic" w:hAnsi="Century Gothic"/>
          <w:sz w:val="20"/>
          <w:szCs w:val="20"/>
        </w:rPr>
        <w:t xml:space="preserve"> </w:t>
      </w:r>
      <w:r w:rsidRPr="007C5C6E">
        <w:rPr>
          <w:rFonts w:ascii="Century Gothic" w:hAnsi="Century Gothic"/>
          <w:sz w:val="20"/>
          <w:szCs w:val="20"/>
        </w:rPr>
        <w:t xml:space="preserve">) orang  </w:t>
      </w:r>
      <w:proofErr w:type="spellStart"/>
      <w:r w:rsidR="001B1ACB" w:rsidRPr="007C5C6E">
        <w:rPr>
          <w:rFonts w:ascii="Century Gothic" w:hAnsi="Century Gothic"/>
          <w:sz w:val="20"/>
          <w:szCs w:val="20"/>
        </w:rPr>
        <w:t>dengan</w:t>
      </w:r>
      <w:proofErr w:type="spellEnd"/>
      <w:r w:rsidRPr="007C5C6E">
        <w:rPr>
          <w:rFonts w:ascii="Century Gothic" w:hAnsi="Century Gothic"/>
          <w:sz w:val="20"/>
          <w:szCs w:val="20"/>
        </w:rPr>
        <w:t xml:space="preserve"> </w:t>
      </w:r>
      <w:proofErr w:type="spellStart"/>
      <w:r w:rsidRPr="007C5C6E">
        <w:rPr>
          <w:rFonts w:ascii="Century Gothic" w:hAnsi="Century Gothic"/>
          <w:sz w:val="20"/>
          <w:szCs w:val="20"/>
        </w:rPr>
        <w:t>baki</w:t>
      </w:r>
      <w:proofErr w:type="spellEnd"/>
      <w:r w:rsidRPr="007C5C6E">
        <w:rPr>
          <w:rFonts w:ascii="Century Gothic" w:hAnsi="Century Gothic"/>
          <w:sz w:val="20"/>
          <w:szCs w:val="20"/>
        </w:rPr>
        <w:t xml:space="preserve"> </w:t>
      </w:r>
      <w:proofErr w:type="spellStart"/>
      <w:r w:rsidRPr="007C5C6E">
        <w:rPr>
          <w:rFonts w:ascii="Century Gothic" w:hAnsi="Century Gothic"/>
          <w:sz w:val="20"/>
          <w:szCs w:val="20"/>
        </w:rPr>
        <w:t>debet</w:t>
      </w:r>
      <w:proofErr w:type="spellEnd"/>
      <w:r w:rsidRPr="007C5C6E">
        <w:rPr>
          <w:rFonts w:ascii="Century Gothic" w:hAnsi="Century Gothic"/>
          <w:sz w:val="20"/>
          <w:szCs w:val="20"/>
        </w:rPr>
        <w:t xml:space="preserve"> </w:t>
      </w:r>
      <w:proofErr w:type="spellStart"/>
      <w:r w:rsidRPr="007C5C6E">
        <w:rPr>
          <w:rFonts w:ascii="Century Gothic" w:hAnsi="Century Gothic"/>
          <w:sz w:val="20"/>
          <w:szCs w:val="20"/>
        </w:rPr>
        <w:t>sebesar</w:t>
      </w:r>
      <w:proofErr w:type="spellEnd"/>
      <w:r w:rsidRPr="007C5C6E">
        <w:rPr>
          <w:rFonts w:ascii="Century Gothic" w:hAnsi="Century Gothic"/>
          <w:sz w:val="20"/>
          <w:szCs w:val="20"/>
        </w:rPr>
        <w:t xml:space="preserve"> Rp</w:t>
      </w:r>
      <w:r w:rsidRPr="007C5C6E">
        <w:rPr>
          <w:rFonts w:ascii="Century Gothic" w:hAnsi="Century Gothic"/>
          <w:sz w:val="20"/>
          <w:szCs w:val="20"/>
          <w:lang w:val="id-ID"/>
        </w:rPr>
        <w:t xml:space="preserve">. </w:t>
      </w:r>
      <w:r w:rsidR="008A1790">
        <w:rPr>
          <w:rFonts w:ascii="Century Gothic" w:hAnsi="Century Gothic"/>
          <w:sz w:val="20"/>
          <w:szCs w:val="20"/>
        </w:rPr>
        <w:t>1</w:t>
      </w:r>
      <w:r w:rsidR="00933BE9">
        <w:rPr>
          <w:rFonts w:ascii="Century Gothic" w:hAnsi="Century Gothic"/>
          <w:sz w:val="20"/>
          <w:szCs w:val="20"/>
        </w:rPr>
        <w:t>81</w:t>
      </w:r>
      <w:r w:rsidRPr="007C5C6E">
        <w:rPr>
          <w:rFonts w:ascii="Century Gothic" w:hAnsi="Century Gothic"/>
          <w:sz w:val="20"/>
          <w:szCs w:val="20"/>
          <w:lang w:val="id-ID"/>
        </w:rPr>
        <w:t>,</w:t>
      </w:r>
      <w:r w:rsidR="00933BE9">
        <w:rPr>
          <w:rFonts w:ascii="Century Gothic" w:hAnsi="Century Gothic"/>
          <w:sz w:val="20"/>
          <w:szCs w:val="20"/>
          <w:lang w:val="id-ID"/>
        </w:rPr>
        <w:t>555</w:t>
      </w:r>
      <w:r w:rsidRPr="007C5C6E">
        <w:rPr>
          <w:rFonts w:ascii="Century Gothic" w:hAnsi="Century Gothic"/>
          <w:sz w:val="20"/>
          <w:szCs w:val="20"/>
        </w:rPr>
        <w:t xml:space="preserve"> </w:t>
      </w:r>
      <w:proofErr w:type="spellStart"/>
      <w:r w:rsidRPr="007C5C6E">
        <w:rPr>
          <w:rFonts w:ascii="Century Gothic" w:hAnsi="Century Gothic"/>
          <w:sz w:val="20"/>
          <w:szCs w:val="20"/>
        </w:rPr>
        <w:t>ribu</w:t>
      </w:r>
      <w:proofErr w:type="spellEnd"/>
      <w:r w:rsidRPr="007C5C6E">
        <w:rPr>
          <w:rFonts w:ascii="Century Gothic" w:hAnsi="Century Gothic"/>
          <w:sz w:val="20"/>
          <w:szCs w:val="20"/>
        </w:rPr>
        <w:t xml:space="preserve"> </w:t>
      </w:r>
      <w:proofErr w:type="spellStart"/>
      <w:r w:rsidRPr="007C5C6E">
        <w:rPr>
          <w:rFonts w:ascii="Century Gothic" w:hAnsi="Century Gothic"/>
          <w:sz w:val="20"/>
          <w:szCs w:val="20"/>
        </w:rPr>
        <w:t>atau</w:t>
      </w:r>
      <w:proofErr w:type="spellEnd"/>
      <w:r w:rsidRPr="007C5C6E">
        <w:rPr>
          <w:rFonts w:ascii="Century Gothic" w:hAnsi="Century Gothic"/>
          <w:sz w:val="20"/>
          <w:szCs w:val="20"/>
        </w:rPr>
        <w:t xml:space="preserve"> </w:t>
      </w:r>
      <w:proofErr w:type="spellStart"/>
      <w:r w:rsidR="00933BE9">
        <w:rPr>
          <w:rFonts w:ascii="Century Gothic" w:hAnsi="Century Gothic"/>
          <w:sz w:val="20"/>
          <w:szCs w:val="20"/>
        </w:rPr>
        <w:t>turun</w:t>
      </w:r>
      <w:proofErr w:type="spellEnd"/>
      <w:r w:rsidR="001B1ACB" w:rsidRPr="007C5C6E">
        <w:rPr>
          <w:rFonts w:ascii="Century Gothic" w:hAnsi="Century Gothic"/>
          <w:sz w:val="20"/>
          <w:szCs w:val="20"/>
        </w:rPr>
        <w:t xml:space="preserve"> </w:t>
      </w:r>
      <w:proofErr w:type="spellStart"/>
      <w:r w:rsidR="001B1ACB" w:rsidRPr="007C5C6E">
        <w:rPr>
          <w:rFonts w:ascii="Century Gothic" w:hAnsi="Century Gothic"/>
          <w:sz w:val="20"/>
          <w:szCs w:val="20"/>
        </w:rPr>
        <w:t>sebesar</w:t>
      </w:r>
      <w:proofErr w:type="spellEnd"/>
      <w:r w:rsidRPr="007C5C6E">
        <w:rPr>
          <w:rFonts w:ascii="Century Gothic" w:hAnsi="Century Gothic"/>
          <w:sz w:val="20"/>
          <w:szCs w:val="20"/>
        </w:rPr>
        <w:t xml:space="preserve"> Rp</w:t>
      </w:r>
      <w:r w:rsidRPr="007C5C6E">
        <w:rPr>
          <w:rFonts w:ascii="Century Gothic" w:hAnsi="Century Gothic"/>
          <w:sz w:val="20"/>
          <w:szCs w:val="20"/>
          <w:lang w:val="id-ID"/>
        </w:rPr>
        <w:t xml:space="preserve">. </w:t>
      </w:r>
      <w:r w:rsidR="00933BE9">
        <w:rPr>
          <w:rFonts w:ascii="Century Gothic" w:hAnsi="Century Gothic"/>
          <w:sz w:val="20"/>
          <w:szCs w:val="20"/>
        </w:rPr>
        <w:t>27</w:t>
      </w:r>
      <w:r w:rsidRPr="007C5C6E">
        <w:rPr>
          <w:rFonts w:ascii="Century Gothic" w:hAnsi="Century Gothic"/>
          <w:sz w:val="20"/>
          <w:szCs w:val="20"/>
          <w:lang w:val="id-ID"/>
        </w:rPr>
        <w:t>,</w:t>
      </w:r>
      <w:r w:rsidR="00933BE9">
        <w:rPr>
          <w:rFonts w:ascii="Century Gothic" w:hAnsi="Century Gothic"/>
          <w:sz w:val="20"/>
          <w:szCs w:val="20"/>
          <w:lang w:val="id-ID"/>
        </w:rPr>
        <w:t>746</w:t>
      </w:r>
      <w:r w:rsidR="00F838C2">
        <w:rPr>
          <w:rFonts w:ascii="Century Gothic" w:hAnsi="Century Gothic"/>
          <w:sz w:val="20"/>
          <w:szCs w:val="20"/>
        </w:rPr>
        <w:t>.</w:t>
      </w:r>
      <w:r w:rsidR="00674EDB">
        <w:rPr>
          <w:rFonts w:ascii="Century Gothic" w:hAnsi="Century Gothic"/>
          <w:sz w:val="20"/>
          <w:szCs w:val="20"/>
        </w:rPr>
        <w:t>-</w:t>
      </w:r>
      <w:r w:rsidRPr="007C5C6E">
        <w:rPr>
          <w:rFonts w:ascii="Century Gothic" w:hAnsi="Century Gothic"/>
          <w:sz w:val="20"/>
          <w:szCs w:val="20"/>
        </w:rPr>
        <w:t xml:space="preserve"> </w:t>
      </w:r>
      <w:proofErr w:type="spellStart"/>
      <w:r w:rsidRPr="007C5C6E">
        <w:rPr>
          <w:rFonts w:ascii="Century Gothic" w:hAnsi="Century Gothic"/>
          <w:sz w:val="20"/>
          <w:szCs w:val="20"/>
        </w:rPr>
        <w:t>ribu</w:t>
      </w:r>
      <w:proofErr w:type="spellEnd"/>
      <w:r w:rsidRPr="007C5C6E">
        <w:rPr>
          <w:rFonts w:ascii="Century Gothic" w:hAnsi="Century Gothic"/>
          <w:sz w:val="20"/>
          <w:szCs w:val="20"/>
        </w:rPr>
        <w:t xml:space="preserve"> pada </w:t>
      </w:r>
      <w:proofErr w:type="spellStart"/>
      <w:r w:rsidRPr="007C5C6E">
        <w:rPr>
          <w:rFonts w:ascii="Century Gothic" w:hAnsi="Century Gothic"/>
          <w:sz w:val="20"/>
          <w:szCs w:val="20"/>
        </w:rPr>
        <w:t>akhir</w:t>
      </w:r>
      <w:proofErr w:type="spellEnd"/>
      <w:r w:rsidRPr="007C5C6E">
        <w:rPr>
          <w:rFonts w:ascii="Century Gothic" w:hAnsi="Century Gothic"/>
          <w:sz w:val="20"/>
          <w:szCs w:val="20"/>
        </w:rPr>
        <w:t xml:space="preserve"> </w:t>
      </w:r>
      <w:proofErr w:type="spellStart"/>
      <w:r w:rsidRPr="007C5C6E">
        <w:rPr>
          <w:rFonts w:ascii="Century Gothic" w:hAnsi="Century Gothic"/>
          <w:sz w:val="20"/>
          <w:szCs w:val="20"/>
        </w:rPr>
        <w:t>Desember</w:t>
      </w:r>
      <w:proofErr w:type="spellEnd"/>
      <w:r w:rsidRPr="007C5C6E">
        <w:rPr>
          <w:rFonts w:ascii="Century Gothic" w:hAnsi="Century Gothic"/>
          <w:sz w:val="20"/>
          <w:szCs w:val="20"/>
        </w:rPr>
        <w:t xml:space="preserve"> 20</w:t>
      </w:r>
      <w:r w:rsidR="001B1ACB" w:rsidRPr="007C5C6E">
        <w:rPr>
          <w:rFonts w:ascii="Century Gothic" w:hAnsi="Century Gothic"/>
          <w:sz w:val="20"/>
          <w:szCs w:val="20"/>
          <w:lang w:val="id-ID"/>
        </w:rPr>
        <w:t>2</w:t>
      </w:r>
      <w:r w:rsidR="0064266B">
        <w:rPr>
          <w:rFonts w:ascii="Century Gothic" w:hAnsi="Century Gothic"/>
          <w:sz w:val="20"/>
          <w:szCs w:val="20"/>
        </w:rPr>
        <w:t>5</w:t>
      </w:r>
      <w:r w:rsidR="00FE59F9">
        <w:rPr>
          <w:rFonts w:ascii="Century Gothic" w:hAnsi="Century Gothic"/>
          <w:sz w:val="20"/>
          <w:szCs w:val="20"/>
        </w:rPr>
        <w:t>.</w:t>
      </w:r>
    </w:p>
    <w:p w14:paraId="446272E7" w14:textId="60137596" w:rsidR="005962DF" w:rsidRPr="00283359" w:rsidRDefault="006F2945" w:rsidP="00154501">
      <w:pPr>
        <w:pStyle w:val="NoSpacing"/>
        <w:spacing w:line="276" w:lineRule="auto"/>
        <w:ind w:left="567"/>
        <w:jc w:val="both"/>
        <w:rPr>
          <w:rFonts w:ascii="Century Gothic" w:hAnsi="Century Gothic"/>
          <w:sz w:val="20"/>
          <w:szCs w:val="20"/>
          <w:lang w:eastAsia="ar-SA"/>
        </w:rPr>
      </w:pPr>
      <w:r w:rsidRPr="007C5C6E">
        <w:rPr>
          <w:rFonts w:ascii="Century Gothic" w:hAnsi="Century Gothic"/>
          <w:sz w:val="20"/>
          <w:szCs w:val="20"/>
          <w:lang w:eastAsia="ar-SA"/>
        </w:rPr>
        <w:t xml:space="preserve">Pada </w:t>
      </w:r>
      <w:proofErr w:type="spellStart"/>
      <w:r w:rsidRPr="007C5C6E">
        <w:rPr>
          <w:rFonts w:ascii="Century Gothic" w:hAnsi="Century Gothic"/>
          <w:sz w:val="20"/>
          <w:szCs w:val="20"/>
          <w:lang w:eastAsia="ar-SA"/>
        </w:rPr>
        <w:t>akhir</w:t>
      </w:r>
      <w:proofErr w:type="spellEnd"/>
      <w:r w:rsidRPr="007C5C6E">
        <w:rPr>
          <w:rFonts w:ascii="Century Gothic" w:hAnsi="Century Gothic"/>
          <w:sz w:val="20"/>
          <w:szCs w:val="20"/>
          <w:lang w:eastAsia="ar-SA"/>
        </w:rPr>
        <w:t xml:space="preserve"> </w:t>
      </w:r>
      <w:proofErr w:type="spellStart"/>
      <w:r w:rsidR="006D685F" w:rsidRPr="007C5C6E">
        <w:rPr>
          <w:rFonts w:ascii="Century Gothic" w:hAnsi="Century Gothic"/>
          <w:sz w:val="20"/>
          <w:szCs w:val="20"/>
          <w:lang w:eastAsia="ar-SA"/>
        </w:rPr>
        <w:t>D</w:t>
      </w:r>
      <w:r w:rsidRPr="007C5C6E">
        <w:rPr>
          <w:rFonts w:ascii="Century Gothic" w:hAnsi="Century Gothic"/>
          <w:sz w:val="20"/>
          <w:szCs w:val="20"/>
          <w:lang w:eastAsia="ar-SA"/>
        </w:rPr>
        <w:t>esember</w:t>
      </w:r>
      <w:proofErr w:type="spellEnd"/>
      <w:r w:rsidRPr="007C5C6E">
        <w:rPr>
          <w:rFonts w:ascii="Century Gothic" w:hAnsi="Century Gothic"/>
          <w:sz w:val="20"/>
          <w:szCs w:val="20"/>
          <w:lang w:eastAsia="ar-SA"/>
        </w:rPr>
        <w:t xml:space="preserve"> 20</w:t>
      </w:r>
      <w:r w:rsidR="00FE59F9">
        <w:rPr>
          <w:rFonts w:ascii="Century Gothic" w:hAnsi="Century Gothic"/>
          <w:sz w:val="20"/>
          <w:szCs w:val="20"/>
          <w:lang w:eastAsia="ar-SA"/>
        </w:rPr>
        <w:t>2</w:t>
      </w:r>
      <w:r w:rsidR="0064266B">
        <w:rPr>
          <w:rFonts w:ascii="Century Gothic" w:hAnsi="Century Gothic"/>
          <w:sz w:val="20"/>
          <w:szCs w:val="20"/>
          <w:lang w:eastAsia="ar-SA"/>
        </w:rPr>
        <w:t>5</w:t>
      </w:r>
      <w:r w:rsidR="006D685F" w:rsidRPr="007C5C6E">
        <w:rPr>
          <w:rFonts w:ascii="Century Gothic" w:hAnsi="Century Gothic"/>
          <w:sz w:val="20"/>
          <w:szCs w:val="20"/>
          <w:lang w:eastAsia="ar-SA"/>
        </w:rPr>
        <w:t xml:space="preserve"> P</w:t>
      </w:r>
      <w:r w:rsidRPr="007C5C6E">
        <w:rPr>
          <w:rFonts w:ascii="Century Gothic" w:hAnsi="Century Gothic"/>
          <w:sz w:val="20"/>
          <w:szCs w:val="20"/>
          <w:lang w:val="id-ID" w:eastAsia="ar-SA"/>
        </w:rPr>
        <w:t xml:space="preserve">okok + </w:t>
      </w:r>
      <w:r w:rsidR="006D685F" w:rsidRPr="007C5C6E">
        <w:rPr>
          <w:rFonts w:ascii="Century Gothic" w:hAnsi="Century Gothic"/>
          <w:sz w:val="20"/>
          <w:szCs w:val="20"/>
          <w:lang w:eastAsia="ar-SA"/>
        </w:rPr>
        <w:t>B</w:t>
      </w:r>
      <w:r w:rsidRPr="007C5C6E">
        <w:rPr>
          <w:rFonts w:ascii="Century Gothic" w:hAnsi="Century Gothic"/>
          <w:sz w:val="20"/>
          <w:szCs w:val="20"/>
          <w:lang w:val="id-ID" w:eastAsia="ar-SA"/>
        </w:rPr>
        <w:t xml:space="preserve">unga </w:t>
      </w:r>
      <w:proofErr w:type="spellStart"/>
      <w:r w:rsidR="006D685F" w:rsidRPr="007C5C6E">
        <w:rPr>
          <w:rFonts w:ascii="Century Gothic" w:hAnsi="Century Gothic"/>
          <w:sz w:val="20"/>
          <w:szCs w:val="20"/>
          <w:lang w:eastAsia="ar-SA"/>
        </w:rPr>
        <w:t>Kredit</w:t>
      </w:r>
      <w:proofErr w:type="spellEnd"/>
      <w:r w:rsidR="006D685F" w:rsidRPr="007C5C6E">
        <w:rPr>
          <w:rFonts w:ascii="Century Gothic" w:hAnsi="Century Gothic"/>
          <w:sz w:val="20"/>
          <w:szCs w:val="20"/>
          <w:lang w:eastAsia="ar-SA"/>
        </w:rPr>
        <w:t xml:space="preserve"> Hapus </w:t>
      </w:r>
      <w:proofErr w:type="spellStart"/>
      <w:r w:rsidR="006D685F" w:rsidRPr="007C5C6E">
        <w:rPr>
          <w:rFonts w:ascii="Century Gothic" w:hAnsi="Century Gothic"/>
          <w:sz w:val="20"/>
          <w:szCs w:val="20"/>
          <w:lang w:eastAsia="ar-SA"/>
        </w:rPr>
        <w:t>Buku</w:t>
      </w:r>
      <w:proofErr w:type="spellEnd"/>
      <w:r w:rsidRPr="007C5C6E">
        <w:rPr>
          <w:rFonts w:ascii="Century Gothic" w:hAnsi="Century Gothic"/>
          <w:sz w:val="20"/>
          <w:szCs w:val="20"/>
          <w:lang w:eastAsia="ar-SA"/>
        </w:rPr>
        <w:t xml:space="preserve"> </w:t>
      </w:r>
      <w:proofErr w:type="spellStart"/>
      <w:r w:rsidRPr="007C5C6E">
        <w:rPr>
          <w:rFonts w:ascii="Century Gothic" w:hAnsi="Century Gothic"/>
          <w:sz w:val="20"/>
          <w:szCs w:val="20"/>
          <w:lang w:eastAsia="ar-SA"/>
        </w:rPr>
        <w:t>sebesar</w:t>
      </w:r>
      <w:proofErr w:type="spellEnd"/>
      <w:r w:rsidRPr="007C5C6E">
        <w:rPr>
          <w:rFonts w:ascii="Century Gothic" w:hAnsi="Century Gothic"/>
          <w:sz w:val="20"/>
          <w:szCs w:val="20"/>
          <w:lang w:eastAsia="ar-SA"/>
        </w:rPr>
        <w:t xml:space="preserve"> Rp</w:t>
      </w:r>
      <w:r w:rsidRPr="007C5C6E">
        <w:rPr>
          <w:rFonts w:ascii="Century Gothic" w:hAnsi="Century Gothic"/>
          <w:sz w:val="20"/>
          <w:szCs w:val="20"/>
          <w:lang w:val="id-ID" w:eastAsia="ar-SA"/>
        </w:rPr>
        <w:t>.</w:t>
      </w:r>
      <w:r w:rsidR="006D685F" w:rsidRPr="007C5C6E">
        <w:rPr>
          <w:rFonts w:ascii="Century Gothic" w:hAnsi="Century Gothic"/>
          <w:sz w:val="20"/>
          <w:szCs w:val="20"/>
          <w:lang w:eastAsia="ar-SA"/>
        </w:rPr>
        <w:t>1.5</w:t>
      </w:r>
      <w:r w:rsidR="00FE59F9">
        <w:rPr>
          <w:rFonts w:ascii="Century Gothic" w:hAnsi="Century Gothic"/>
          <w:sz w:val="20"/>
          <w:szCs w:val="20"/>
          <w:lang w:eastAsia="ar-SA"/>
        </w:rPr>
        <w:t>7</w:t>
      </w:r>
      <w:r w:rsidR="00933BE9">
        <w:rPr>
          <w:rFonts w:ascii="Century Gothic" w:hAnsi="Century Gothic"/>
          <w:sz w:val="20"/>
          <w:szCs w:val="20"/>
          <w:lang w:eastAsia="ar-SA"/>
        </w:rPr>
        <w:t>4</w:t>
      </w:r>
      <w:r w:rsidRPr="007C5C6E">
        <w:rPr>
          <w:rFonts w:ascii="Century Gothic" w:hAnsi="Century Gothic"/>
          <w:sz w:val="20"/>
          <w:szCs w:val="20"/>
          <w:lang w:val="id-ID" w:eastAsia="ar-SA"/>
        </w:rPr>
        <w:t>,</w:t>
      </w:r>
      <w:r w:rsidR="00933BE9">
        <w:rPr>
          <w:rFonts w:ascii="Century Gothic" w:hAnsi="Century Gothic"/>
          <w:sz w:val="20"/>
          <w:szCs w:val="20"/>
          <w:lang w:val="id-ID" w:eastAsia="ar-SA"/>
        </w:rPr>
        <w:t>171</w:t>
      </w:r>
      <w:r w:rsidRPr="007C5C6E">
        <w:rPr>
          <w:rFonts w:ascii="Century Gothic" w:hAnsi="Century Gothic"/>
          <w:sz w:val="20"/>
          <w:szCs w:val="20"/>
          <w:lang w:val="id-ID" w:eastAsia="ar-SA"/>
        </w:rPr>
        <w:t xml:space="preserve"> </w:t>
      </w:r>
      <w:proofErr w:type="spellStart"/>
      <w:r w:rsidRPr="007C5C6E">
        <w:rPr>
          <w:rFonts w:ascii="Century Gothic" w:hAnsi="Century Gothic"/>
          <w:sz w:val="20"/>
          <w:szCs w:val="20"/>
          <w:lang w:eastAsia="ar-SA"/>
        </w:rPr>
        <w:t>ribu</w:t>
      </w:r>
      <w:proofErr w:type="spellEnd"/>
      <w:r w:rsidRPr="007C5C6E">
        <w:rPr>
          <w:rFonts w:ascii="Century Gothic" w:hAnsi="Century Gothic"/>
          <w:sz w:val="20"/>
          <w:szCs w:val="20"/>
          <w:lang w:eastAsia="ar-SA"/>
        </w:rPr>
        <w:t xml:space="preserve"> </w:t>
      </w:r>
      <w:proofErr w:type="spellStart"/>
      <w:r w:rsidR="006D685F" w:rsidRPr="007C5C6E">
        <w:rPr>
          <w:rFonts w:ascii="Century Gothic" w:hAnsi="Century Gothic"/>
          <w:sz w:val="20"/>
          <w:szCs w:val="20"/>
          <w:lang w:eastAsia="ar-SA"/>
        </w:rPr>
        <w:t>dimana</w:t>
      </w:r>
      <w:proofErr w:type="spellEnd"/>
      <w:r w:rsidR="006D685F" w:rsidRPr="007C5C6E">
        <w:rPr>
          <w:rFonts w:ascii="Century Gothic" w:hAnsi="Century Gothic"/>
          <w:sz w:val="20"/>
          <w:szCs w:val="20"/>
          <w:lang w:eastAsia="ar-SA"/>
        </w:rPr>
        <w:t xml:space="preserve"> </w:t>
      </w:r>
      <w:proofErr w:type="spellStart"/>
      <w:r w:rsidR="006D685F" w:rsidRPr="007C5C6E">
        <w:rPr>
          <w:rFonts w:ascii="Century Gothic" w:hAnsi="Century Gothic"/>
          <w:sz w:val="20"/>
          <w:szCs w:val="20"/>
          <w:lang w:eastAsia="ar-SA"/>
        </w:rPr>
        <w:t>Pokok</w:t>
      </w:r>
      <w:proofErr w:type="spellEnd"/>
      <w:r w:rsidR="006D685F" w:rsidRPr="007C5C6E">
        <w:rPr>
          <w:rFonts w:ascii="Century Gothic" w:hAnsi="Century Gothic"/>
          <w:sz w:val="20"/>
          <w:szCs w:val="20"/>
          <w:lang w:eastAsia="ar-SA"/>
        </w:rPr>
        <w:t xml:space="preserve"> </w:t>
      </w:r>
      <w:proofErr w:type="spellStart"/>
      <w:r w:rsidR="006D685F" w:rsidRPr="007C5C6E">
        <w:rPr>
          <w:rFonts w:ascii="Century Gothic" w:hAnsi="Century Gothic"/>
          <w:sz w:val="20"/>
          <w:szCs w:val="20"/>
          <w:lang w:eastAsia="ar-SA"/>
        </w:rPr>
        <w:t>sebesar</w:t>
      </w:r>
      <w:proofErr w:type="spellEnd"/>
      <w:r w:rsidR="006D685F" w:rsidRPr="007C5C6E">
        <w:rPr>
          <w:rFonts w:ascii="Century Gothic" w:hAnsi="Century Gothic"/>
          <w:sz w:val="20"/>
          <w:szCs w:val="20"/>
          <w:lang w:eastAsia="ar-SA"/>
        </w:rPr>
        <w:t xml:space="preserve"> Rp. </w:t>
      </w:r>
      <w:r w:rsidR="006C281B">
        <w:rPr>
          <w:rFonts w:ascii="Century Gothic" w:hAnsi="Century Gothic"/>
          <w:sz w:val="20"/>
          <w:szCs w:val="20"/>
          <w:lang w:eastAsia="ar-SA"/>
        </w:rPr>
        <w:t>1.00</w:t>
      </w:r>
      <w:r w:rsidR="00933BE9">
        <w:rPr>
          <w:rFonts w:ascii="Century Gothic" w:hAnsi="Century Gothic"/>
          <w:sz w:val="20"/>
          <w:szCs w:val="20"/>
          <w:lang w:eastAsia="ar-SA"/>
        </w:rPr>
        <w:t>0</w:t>
      </w:r>
      <w:r w:rsidR="006D685F" w:rsidRPr="007C5C6E">
        <w:rPr>
          <w:rFonts w:ascii="Century Gothic" w:hAnsi="Century Gothic"/>
          <w:sz w:val="20"/>
          <w:szCs w:val="20"/>
          <w:lang w:eastAsia="ar-SA"/>
        </w:rPr>
        <w:t>.</w:t>
      </w:r>
      <w:r w:rsidR="00933BE9">
        <w:rPr>
          <w:rFonts w:ascii="Century Gothic" w:hAnsi="Century Gothic"/>
          <w:sz w:val="20"/>
          <w:szCs w:val="20"/>
          <w:lang w:eastAsia="ar-SA"/>
        </w:rPr>
        <w:t>72</w:t>
      </w:r>
      <w:r w:rsidR="006C281B">
        <w:rPr>
          <w:rFonts w:ascii="Century Gothic" w:hAnsi="Century Gothic"/>
          <w:sz w:val="20"/>
          <w:szCs w:val="20"/>
          <w:lang w:eastAsia="ar-SA"/>
        </w:rPr>
        <w:t>8</w:t>
      </w:r>
      <w:r w:rsidR="006D685F" w:rsidRPr="007C5C6E">
        <w:rPr>
          <w:rFonts w:ascii="Century Gothic" w:hAnsi="Century Gothic"/>
          <w:sz w:val="20"/>
          <w:szCs w:val="20"/>
          <w:lang w:eastAsia="ar-SA"/>
        </w:rPr>
        <w:t xml:space="preserve"> </w:t>
      </w:r>
      <w:proofErr w:type="spellStart"/>
      <w:r w:rsidR="006D685F" w:rsidRPr="007C5C6E">
        <w:rPr>
          <w:rFonts w:ascii="Century Gothic" w:hAnsi="Century Gothic"/>
          <w:sz w:val="20"/>
          <w:szCs w:val="20"/>
          <w:lang w:eastAsia="ar-SA"/>
        </w:rPr>
        <w:t>ribu</w:t>
      </w:r>
      <w:proofErr w:type="spellEnd"/>
      <w:r w:rsidR="006D685F" w:rsidRPr="007C5C6E">
        <w:rPr>
          <w:rFonts w:ascii="Century Gothic" w:hAnsi="Century Gothic"/>
          <w:sz w:val="20"/>
          <w:szCs w:val="20"/>
          <w:lang w:eastAsia="ar-SA"/>
        </w:rPr>
        <w:t xml:space="preserve"> Bunga </w:t>
      </w:r>
      <w:proofErr w:type="spellStart"/>
      <w:r w:rsidR="006D685F" w:rsidRPr="007C5C6E">
        <w:rPr>
          <w:rFonts w:ascii="Century Gothic" w:hAnsi="Century Gothic"/>
          <w:sz w:val="20"/>
          <w:szCs w:val="20"/>
          <w:lang w:eastAsia="ar-SA"/>
        </w:rPr>
        <w:t>Kredit</w:t>
      </w:r>
      <w:proofErr w:type="spellEnd"/>
      <w:r w:rsidR="006D685F" w:rsidRPr="007C5C6E">
        <w:rPr>
          <w:rFonts w:ascii="Century Gothic" w:hAnsi="Century Gothic"/>
          <w:sz w:val="20"/>
          <w:szCs w:val="20"/>
          <w:lang w:eastAsia="ar-SA"/>
        </w:rPr>
        <w:t xml:space="preserve"> Rp. 5</w:t>
      </w:r>
      <w:r w:rsidR="00FE59F9">
        <w:rPr>
          <w:rFonts w:ascii="Century Gothic" w:hAnsi="Century Gothic"/>
          <w:sz w:val="20"/>
          <w:szCs w:val="20"/>
          <w:lang w:eastAsia="ar-SA"/>
        </w:rPr>
        <w:t>73</w:t>
      </w:r>
      <w:r w:rsidR="006D685F" w:rsidRPr="007C5C6E">
        <w:rPr>
          <w:rFonts w:ascii="Century Gothic" w:hAnsi="Century Gothic"/>
          <w:sz w:val="20"/>
          <w:szCs w:val="20"/>
          <w:lang w:eastAsia="ar-SA"/>
        </w:rPr>
        <w:t>.</w:t>
      </w:r>
      <w:r w:rsidR="00FE59F9">
        <w:rPr>
          <w:rFonts w:ascii="Century Gothic" w:hAnsi="Century Gothic"/>
          <w:sz w:val="20"/>
          <w:szCs w:val="20"/>
          <w:lang w:eastAsia="ar-SA"/>
        </w:rPr>
        <w:t>44</w:t>
      </w:r>
      <w:r w:rsidR="00933BE9">
        <w:rPr>
          <w:rFonts w:ascii="Century Gothic" w:hAnsi="Century Gothic"/>
          <w:sz w:val="20"/>
          <w:szCs w:val="20"/>
          <w:lang w:eastAsia="ar-SA"/>
        </w:rPr>
        <w:t>3</w:t>
      </w:r>
      <w:r w:rsidR="006D685F" w:rsidRPr="007C5C6E">
        <w:rPr>
          <w:rFonts w:ascii="Century Gothic" w:hAnsi="Century Gothic"/>
          <w:sz w:val="20"/>
          <w:szCs w:val="20"/>
          <w:lang w:eastAsia="ar-SA"/>
        </w:rPr>
        <w:t xml:space="preserve"> </w:t>
      </w:r>
      <w:proofErr w:type="spellStart"/>
      <w:r w:rsidR="006D685F" w:rsidRPr="007C5C6E">
        <w:rPr>
          <w:rFonts w:ascii="Century Gothic" w:hAnsi="Century Gothic"/>
          <w:sz w:val="20"/>
          <w:szCs w:val="20"/>
          <w:lang w:eastAsia="ar-SA"/>
        </w:rPr>
        <w:t>ribu</w:t>
      </w:r>
      <w:proofErr w:type="spellEnd"/>
      <w:r w:rsidR="006D685F" w:rsidRPr="007C5C6E">
        <w:rPr>
          <w:rFonts w:ascii="Century Gothic" w:hAnsi="Century Gothic"/>
          <w:sz w:val="20"/>
          <w:szCs w:val="20"/>
          <w:lang w:eastAsia="ar-SA"/>
        </w:rPr>
        <w:t xml:space="preserve"> </w:t>
      </w:r>
      <w:proofErr w:type="spellStart"/>
      <w:r w:rsidR="006D685F" w:rsidRPr="007C5C6E">
        <w:rPr>
          <w:rFonts w:ascii="Century Gothic" w:hAnsi="Century Gothic"/>
          <w:sz w:val="20"/>
          <w:szCs w:val="20"/>
          <w:lang w:eastAsia="ar-SA"/>
        </w:rPr>
        <w:t>sebanyak</w:t>
      </w:r>
      <w:proofErr w:type="spellEnd"/>
      <w:r w:rsidR="006D685F" w:rsidRPr="007C5C6E">
        <w:rPr>
          <w:rFonts w:ascii="Century Gothic" w:hAnsi="Century Gothic"/>
          <w:sz w:val="20"/>
          <w:szCs w:val="20"/>
          <w:lang w:eastAsia="ar-SA"/>
        </w:rPr>
        <w:t xml:space="preserve"> 9</w:t>
      </w:r>
      <w:r w:rsidR="00933BE9">
        <w:rPr>
          <w:rFonts w:ascii="Century Gothic" w:hAnsi="Century Gothic"/>
          <w:sz w:val="20"/>
          <w:szCs w:val="20"/>
          <w:lang w:eastAsia="ar-SA"/>
        </w:rPr>
        <w:t>5</w:t>
      </w:r>
      <w:r w:rsidR="006D685F" w:rsidRPr="007C5C6E">
        <w:rPr>
          <w:rFonts w:ascii="Century Gothic" w:hAnsi="Century Gothic"/>
          <w:sz w:val="20"/>
          <w:szCs w:val="20"/>
          <w:lang w:eastAsia="ar-SA"/>
        </w:rPr>
        <w:t xml:space="preserve"> </w:t>
      </w:r>
      <w:proofErr w:type="spellStart"/>
      <w:r w:rsidR="006D685F" w:rsidRPr="007C5C6E">
        <w:rPr>
          <w:rFonts w:ascii="Century Gothic" w:hAnsi="Century Gothic"/>
          <w:sz w:val="20"/>
          <w:szCs w:val="20"/>
          <w:lang w:eastAsia="ar-SA"/>
        </w:rPr>
        <w:t>Nasabah</w:t>
      </w:r>
      <w:proofErr w:type="spellEnd"/>
      <w:r w:rsidR="006D685F" w:rsidRPr="007C5C6E">
        <w:rPr>
          <w:rFonts w:ascii="Century Gothic" w:hAnsi="Century Gothic"/>
          <w:sz w:val="20"/>
          <w:szCs w:val="20"/>
          <w:lang w:eastAsia="ar-SA"/>
        </w:rPr>
        <w:t>. D</w:t>
      </w:r>
      <w:r w:rsidRPr="007C5C6E">
        <w:rPr>
          <w:rFonts w:ascii="Century Gothic" w:hAnsi="Century Gothic"/>
          <w:sz w:val="20"/>
          <w:szCs w:val="20"/>
          <w:lang w:eastAsia="ar-SA"/>
        </w:rPr>
        <w:t xml:space="preserve">an pada </w:t>
      </w:r>
      <w:proofErr w:type="spellStart"/>
      <w:r w:rsidRPr="007C5C6E">
        <w:rPr>
          <w:rFonts w:ascii="Century Gothic" w:hAnsi="Century Gothic"/>
          <w:sz w:val="20"/>
          <w:szCs w:val="20"/>
          <w:lang w:eastAsia="ar-SA"/>
        </w:rPr>
        <w:t>akhir</w:t>
      </w:r>
      <w:proofErr w:type="spellEnd"/>
      <w:r w:rsidRPr="007C5C6E">
        <w:rPr>
          <w:rFonts w:ascii="Century Gothic" w:hAnsi="Century Gothic"/>
          <w:sz w:val="20"/>
          <w:szCs w:val="20"/>
          <w:lang w:eastAsia="ar-SA"/>
        </w:rPr>
        <w:t xml:space="preserve"> </w:t>
      </w:r>
      <w:proofErr w:type="spellStart"/>
      <w:r w:rsidRPr="007C5C6E">
        <w:rPr>
          <w:rFonts w:ascii="Century Gothic" w:hAnsi="Century Gothic"/>
          <w:sz w:val="20"/>
          <w:szCs w:val="20"/>
          <w:lang w:eastAsia="ar-SA"/>
        </w:rPr>
        <w:t>desember</w:t>
      </w:r>
      <w:proofErr w:type="spellEnd"/>
      <w:r w:rsidRPr="007C5C6E">
        <w:rPr>
          <w:rFonts w:ascii="Century Gothic" w:hAnsi="Century Gothic"/>
          <w:sz w:val="20"/>
          <w:szCs w:val="20"/>
          <w:lang w:eastAsia="ar-SA"/>
        </w:rPr>
        <w:t xml:space="preserve"> 20</w:t>
      </w:r>
      <w:r w:rsidR="006D685F" w:rsidRPr="007C5C6E">
        <w:rPr>
          <w:rFonts w:ascii="Century Gothic" w:hAnsi="Century Gothic"/>
          <w:sz w:val="20"/>
          <w:szCs w:val="20"/>
          <w:lang w:val="id-ID" w:eastAsia="ar-SA"/>
        </w:rPr>
        <w:t>2</w:t>
      </w:r>
      <w:r w:rsidR="0064266B">
        <w:rPr>
          <w:rFonts w:ascii="Century Gothic" w:hAnsi="Century Gothic"/>
          <w:sz w:val="20"/>
          <w:szCs w:val="20"/>
          <w:lang w:eastAsia="ar-SA"/>
        </w:rPr>
        <w:t>4</w:t>
      </w:r>
      <w:r w:rsidR="006D685F" w:rsidRPr="007C5C6E">
        <w:rPr>
          <w:rFonts w:ascii="Century Gothic" w:hAnsi="Century Gothic"/>
          <w:sz w:val="20"/>
          <w:szCs w:val="20"/>
          <w:lang w:eastAsia="ar-SA"/>
        </w:rPr>
        <w:t xml:space="preserve"> P</w:t>
      </w:r>
      <w:r w:rsidRPr="007C5C6E">
        <w:rPr>
          <w:rFonts w:ascii="Century Gothic" w:hAnsi="Century Gothic"/>
          <w:sz w:val="20"/>
          <w:szCs w:val="20"/>
          <w:lang w:val="id-ID" w:eastAsia="ar-SA"/>
        </w:rPr>
        <w:t xml:space="preserve">okok + </w:t>
      </w:r>
      <w:r w:rsidR="006D685F" w:rsidRPr="007C5C6E">
        <w:rPr>
          <w:rFonts w:ascii="Century Gothic" w:hAnsi="Century Gothic"/>
          <w:sz w:val="20"/>
          <w:szCs w:val="20"/>
          <w:lang w:eastAsia="ar-SA"/>
        </w:rPr>
        <w:t>B</w:t>
      </w:r>
      <w:r w:rsidRPr="007C5C6E">
        <w:rPr>
          <w:rFonts w:ascii="Century Gothic" w:hAnsi="Century Gothic"/>
          <w:sz w:val="20"/>
          <w:szCs w:val="20"/>
          <w:lang w:val="id-ID" w:eastAsia="ar-SA"/>
        </w:rPr>
        <w:t xml:space="preserve">unga </w:t>
      </w:r>
      <w:proofErr w:type="spellStart"/>
      <w:r w:rsidR="006D685F" w:rsidRPr="007C5C6E">
        <w:rPr>
          <w:rFonts w:ascii="Century Gothic" w:hAnsi="Century Gothic"/>
          <w:sz w:val="20"/>
          <w:szCs w:val="20"/>
          <w:lang w:eastAsia="ar-SA"/>
        </w:rPr>
        <w:t>K</w:t>
      </w:r>
      <w:r w:rsidRPr="007C5C6E">
        <w:rPr>
          <w:rFonts w:ascii="Century Gothic" w:hAnsi="Century Gothic"/>
          <w:sz w:val="20"/>
          <w:szCs w:val="20"/>
          <w:lang w:eastAsia="ar-SA"/>
        </w:rPr>
        <w:t>redit</w:t>
      </w:r>
      <w:proofErr w:type="spellEnd"/>
      <w:r w:rsidRPr="007C5C6E">
        <w:rPr>
          <w:rFonts w:ascii="Century Gothic" w:hAnsi="Century Gothic"/>
          <w:sz w:val="20"/>
          <w:szCs w:val="20"/>
          <w:lang w:eastAsia="ar-SA"/>
        </w:rPr>
        <w:t xml:space="preserve"> </w:t>
      </w:r>
      <w:r w:rsidR="006D685F" w:rsidRPr="007C5C6E">
        <w:rPr>
          <w:rFonts w:ascii="Century Gothic" w:hAnsi="Century Gothic"/>
          <w:sz w:val="20"/>
          <w:szCs w:val="20"/>
          <w:lang w:eastAsia="ar-SA"/>
        </w:rPr>
        <w:t>H</w:t>
      </w:r>
      <w:r w:rsidRPr="007C5C6E">
        <w:rPr>
          <w:rFonts w:ascii="Century Gothic" w:hAnsi="Century Gothic"/>
          <w:sz w:val="20"/>
          <w:szCs w:val="20"/>
          <w:lang w:eastAsia="ar-SA"/>
        </w:rPr>
        <w:t xml:space="preserve">apus </w:t>
      </w:r>
      <w:proofErr w:type="spellStart"/>
      <w:r w:rsidR="006D685F" w:rsidRPr="007C5C6E">
        <w:rPr>
          <w:rFonts w:ascii="Century Gothic" w:hAnsi="Century Gothic"/>
          <w:sz w:val="20"/>
          <w:szCs w:val="20"/>
          <w:lang w:eastAsia="ar-SA"/>
        </w:rPr>
        <w:t>B</w:t>
      </w:r>
      <w:r w:rsidRPr="007C5C6E">
        <w:rPr>
          <w:rFonts w:ascii="Century Gothic" w:hAnsi="Century Gothic"/>
          <w:sz w:val="20"/>
          <w:szCs w:val="20"/>
          <w:lang w:eastAsia="ar-SA"/>
        </w:rPr>
        <w:t>uku</w:t>
      </w:r>
      <w:proofErr w:type="spellEnd"/>
      <w:r w:rsidRPr="007C5C6E">
        <w:rPr>
          <w:rFonts w:ascii="Century Gothic" w:hAnsi="Century Gothic"/>
          <w:sz w:val="20"/>
          <w:szCs w:val="20"/>
          <w:lang w:eastAsia="ar-SA"/>
        </w:rPr>
        <w:t xml:space="preserve"> </w:t>
      </w:r>
      <w:proofErr w:type="spellStart"/>
      <w:r w:rsidR="006D685F" w:rsidRPr="007C5C6E">
        <w:rPr>
          <w:rFonts w:ascii="Century Gothic" w:hAnsi="Century Gothic"/>
          <w:sz w:val="20"/>
          <w:szCs w:val="20"/>
          <w:lang w:eastAsia="ar-SA"/>
        </w:rPr>
        <w:t>masih</w:t>
      </w:r>
      <w:proofErr w:type="spellEnd"/>
      <w:r w:rsidR="006D685F" w:rsidRPr="007C5C6E">
        <w:rPr>
          <w:rFonts w:ascii="Century Gothic" w:hAnsi="Century Gothic"/>
          <w:sz w:val="20"/>
          <w:szCs w:val="20"/>
          <w:lang w:eastAsia="ar-SA"/>
        </w:rPr>
        <w:t xml:space="preserve"> </w:t>
      </w:r>
      <w:proofErr w:type="spellStart"/>
      <w:r w:rsidR="006D685F" w:rsidRPr="007C5C6E">
        <w:rPr>
          <w:rFonts w:ascii="Century Gothic" w:hAnsi="Century Gothic"/>
          <w:sz w:val="20"/>
          <w:szCs w:val="20"/>
          <w:lang w:eastAsia="ar-SA"/>
        </w:rPr>
        <w:t>berada</w:t>
      </w:r>
      <w:proofErr w:type="spellEnd"/>
      <w:r w:rsidR="006D685F" w:rsidRPr="007C5C6E">
        <w:rPr>
          <w:rFonts w:ascii="Century Gothic" w:hAnsi="Century Gothic"/>
          <w:sz w:val="20"/>
          <w:szCs w:val="20"/>
          <w:lang w:eastAsia="ar-SA"/>
        </w:rPr>
        <w:t xml:space="preserve"> di </w:t>
      </w:r>
      <w:proofErr w:type="spellStart"/>
      <w:r w:rsidR="006D685F" w:rsidRPr="007C5C6E">
        <w:rPr>
          <w:rFonts w:ascii="Century Gothic" w:hAnsi="Century Gothic"/>
          <w:sz w:val="20"/>
          <w:szCs w:val="20"/>
          <w:lang w:eastAsia="ar-SA"/>
        </w:rPr>
        <w:t>Posisi</w:t>
      </w:r>
      <w:proofErr w:type="spellEnd"/>
      <w:r w:rsidR="006D685F" w:rsidRPr="007C5C6E">
        <w:rPr>
          <w:rFonts w:ascii="Century Gothic" w:hAnsi="Century Gothic"/>
          <w:sz w:val="20"/>
          <w:szCs w:val="20"/>
          <w:lang w:eastAsia="ar-SA"/>
        </w:rPr>
        <w:t xml:space="preserve"> </w:t>
      </w:r>
      <w:proofErr w:type="spellStart"/>
      <w:r w:rsidR="006D685F" w:rsidRPr="007C5C6E">
        <w:rPr>
          <w:rFonts w:ascii="Century Gothic" w:hAnsi="Century Gothic"/>
          <w:sz w:val="20"/>
          <w:szCs w:val="20"/>
          <w:lang w:eastAsia="ar-SA"/>
        </w:rPr>
        <w:t>sebesar</w:t>
      </w:r>
      <w:proofErr w:type="spellEnd"/>
      <w:r w:rsidR="006D685F" w:rsidRPr="007C5C6E">
        <w:rPr>
          <w:rFonts w:ascii="Century Gothic" w:hAnsi="Century Gothic"/>
          <w:sz w:val="20"/>
          <w:szCs w:val="20"/>
          <w:lang w:eastAsia="ar-SA"/>
        </w:rPr>
        <w:t xml:space="preserve"> </w:t>
      </w:r>
      <w:r w:rsidR="00E85265" w:rsidRPr="007C5C6E">
        <w:rPr>
          <w:rFonts w:ascii="Century Gothic" w:hAnsi="Century Gothic"/>
          <w:sz w:val="20"/>
          <w:szCs w:val="20"/>
          <w:lang w:eastAsia="ar-SA"/>
        </w:rPr>
        <w:t xml:space="preserve">                 </w:t>
      </w:r>
      <w:r w:rsidR="006D685F" w:rsidRPr="007C5C6E">
        <w:rPr>
          <w:rFonts w:ascii="Century Gothic" w:hAnsi="Century Gothic"/>
          <w:sz w:val="20"/>
          <w:szCs w:val="20"/>
          <w:lang w:eastAsia="ar-SA"/>
        </w:rPr>
        <w:t>Rp.</w:t>
      </w:r>
      <w:r w:rsidR="006D685F" w:rsidRPr="007C5C6E">
        <w:rPr>
          <w:rFonts w:ascii="Century Gothic" w:hAnsi="Century Gothic"/>
          <w:sz w:val="20"/>
          <w:szCs w:val="20"/>
          <w:lang w:val="id-ID" w:eastAsia="ar-SA"/>
        </w:rPr>
        <w:t xml:space="preserve"> .</w:t>
      </w:r>
      <w:r w:rsidR="00283359" w:rsidRPr="00283359">
        <w:rPr>
          <w:rFonts w:ascii="Century Gothic" w:hAnsi="Century Gothic"/>
          <w:sz w:val="20"/>
          <w:szCs w:val="20"/>
          <w:lang w:eastAsia="ar-SA"/>
        </w:rPr>
        <w:t xml:space="preserve"> </w:t>
      </w:r>
      <w:r w:rsidR="00283359" w:rsidRPr="007C5C6E">
        <w:rPr>
          <w:rFonts w:ascii="Century Gothic" w:hAnsi="Century Gothic"/>
          <w:sz w:val="20"/>
          <w:szCs w:val="20"/>
          <w:lang w:eastAsia="ar-SA"/>
        </w:rPr>
        <w:t>1.5</w:t>
      </w:r>
      <w:r w:rsidR="00933BE9">
        <w:rPr>
          <w:rFonts w:ascii="Century Gothic" w:hAnsi="Century Gothic"/>
          <w:sz w:val="20"/>
          <w:szCs w:val="20"/>
          <w:lang w:eastAsia="ar-SA"/>
        </w:rPr>
        <w:t>75</w:t>
      </w:r>
      <w:r w:rsidR="00283359" w:rsidRPr="007C5C6E">
        <w:rPr>
          <w:rFonts w:ascii="Century Gothic" w:hAnsi="Century Gothic"/>
          <w:sz w:val="20"/>
          <w:szCs w:val="20"/>
          <w:lang w:val="id-ID" w:eastAsia="ar-SA"/>
        </w:rPr>
        <w:t>,</w:t>
      </w:r>
      <w:r w:rsidR="00933BE9">
        <w:rPr>
          <w:rFonts w:ascii="Century Gothic" w:hAnsi="Century Gothic"/>
          <w:sz w:val="20"/>
          <w:szCs w:val="20"/>
          <w:lang w:val="id-ID" w:eastAsia="ar-SA"/>
        </w:rPr>
        <w:t>3</w:t>
      </w:r>
      <w:r w:rsidR="00283359">
        <w:rPr>
          <w:rFonts w:ascii="Century Gothic" w:hAnsi="Century Gothic"/>
          <w:sz w:val="20"/>
          <w:szCs w:val="20"/>
          <w:lang w:eastAsia="ar-SA"/>
        </w:rPr>
        <w:t>71</w:t>
      </w:r>
      <w:r w:rsidR="00283359" w:rsidRPr="007C5C6E">
        <w:rPr>
          <w:rFonts w:ascii="Century Gothic" w:hAnsi="Century Gothic"/>
          <w:sz w:val="20"/>
          <w:szCs w:val="20"/>
          <w:lang w:val="id-ID" w:eastAsia="ar-SA"/>
        </w:rPr>
        <w:t xml:space="preserve"> </w:t>
      </w:r>
      <w:proofErr w:type="spellStart"/>
      <w:r w:rsidR="006D685F" w:rsidRPr="007C5C6E">
        <w:rPr>
          <w:rFonts w:ascii="Century Gothic" w:hAnsi="Century Gothic"/>
          <w:sz w:val="20"/>
          <w:szCs w:val="20"/>
          <w:lang w:eastAsia="ar-SA"/>
        </w:rPr>
        <w:t>ribu</w:t>
      </w:r>
      <w:proofErr w:type="spellEnd"/>
      <w:r w:rsidR="006D685F" w:rsidRPr="007C5C6E">
        <w:rPr>
          <w:rFonts w:ascii="Century Gothic" w:hAnsi="Century Gothic"/>
          <w:sz w:val="20"/>
          <w:szCs w:val="20"/>
          <w:lang w:eastAsia="ar-SA"/>
        </w:rPr>
        <w:t xml:space="preserve"> , </w:t>
      </w:r>
      <w:proofErr w:type="spellStart"/>
      <w:r w:rsidR="006C281B" w:rsidRPr="007C5C6E">
        <w:rPr>
          <w:rFonts w:ascii="Century Gothic" w:hAnsi="Century Gothic"/>
          <w:sz w:val="20"/>
          <w:szCs w:val="20"/>
          <w:lang w:eastAsia="ar-SA"/>
        </w:rPr>
        <w:t>ribu</w:t>
      </w:r>
      <w:proofErr w:type="spellEnd"/>
      <w:r w:rsidR="006C281B" w:rsidRPr="007C5C6E">
        <w:rPr>
          <w:rFonts w:ascii="Century Gothic" w:hAnsi="Century Gothic"/>
          <w:sz w:val="20"/>
          <w:szCs w:val="20"/>
          <w:lang w:eastAsia="ar-SA"/>
        </w:rPr>
        <w:t xml:space="preserve"> </w:t>
      </w:r>
      <w:proofErr w:type="spellStart"/>
      <w:r w:rsidR="006C281B" w:rsidRPr="007C5C6E">
        <w:rPr>
          <w:rFonts w:ascii="Century Gothic" w:hAnsi="Century Gothic"/>
          <w:sz w:val="20"/>
          <w:szCs w:val="20"/>
          <w:lang w:eastAsia="ar-SA"/>
        </w:rPr>
        <w:t>dimana</w:t>
      </w:r>
      <w:proofErr w:type="spellEnd"/>
      <w:r w:rsidR="006C281B" w:rsidRPr="007C5C6E">
        <w:rPr>
          <w:rFonts w:ascii="Century Gothic" w:hAnsi="Century Gothic"/>
          <w:sz w:val="20"/>
          <w:szCs w:val="20"/>
          <w:lang w:eastAsia="ar-SA"/>
        </w:rPr>
        <w:t xml:space="preserve"> </w:t>
      </w:r>
      <w:proofErr w:type="spellStart"/>
      <w:r w:rsidR="006C281B" w:rsidRPr="007C5C6E">
        <w:rPr>
          <w:rFonts w:ascii="Century Gothic" w:hAnsi="Century Gothic"/>
          <w:sz w:val="20"/>
          <w:szCs w:val="20"/>
          <w:lang w:eastAsia="ar-SA"/>
        </w:rPr>
        <w:t>Pokok</w:t>
      </w:r>
      <w:proofErr w:type="spellEnd"/>
      <w:r w:rsidR="006C281B" w:rsidRPr="007C5C6E">
        <w:rPr>
          <w:rFonts w:ascii="Century Gothic" w:hAnsi="Century Gothic"/>
          <w:sz w:val="20"/>
          <w:szCs w:val="20"/>
          <w:lang w:eastAsia="ar-SA"/>
        </w:rPr>
        <w:t xml:space="preserve"> </w:t>
      </w:r>
      <w:proofErr w:type="spellStart"/>
      <w:r w:rsidR="006C281B" w:rsidRPr="007C5C6E">
        <w:rPr>
          <w:rFonts w:ascii="Century Gothic" w:hAnsi="Century Gothic"/>
          <w:sz w:val="20"/>
          <w:szCs w:val="20"/>
          <w:lang w:eastAsia="ar-SA"/>
        </w:rPr>
        <w:t>sebesar</w:t>
      </w:r>
      <w:proofErr w:type="spellEnd"/>
      <w:r w:rsidR="006C281B" w:rsidRPr="007C5C6E">
        <w:rPr>
          <w:rFonts w:ascii="Century Gothic" w:hAnsi="Century Gothic"/>
          <w:sz w:val="20"/>
          <w:szCs w:val="20"/>
          <w:lang w:eastAsia="ar-SA"/>
        </w:rPr>
        <w:t xml:space="preserve"> Rp. </w:t>
      </w:r>
      <w:r w:rsidR="00283359">
        <w:rPr>
          <w:rFonts w:ascii="Century Gothic" w:hAnsi="Century Gothic"/>
          <w:sz w:val="20"/>
          <w:szCs w:val="20"/>
          <w:lang w:eastAsia="ar-SA"/>
        </w:rPr>
        <w:t>1,00</w:t>
      </w:r>
      <w:r w:rsidR="00933BE9">
        <w:rPr>
          <w:rFonts w:ascii="Century Gothic" w:hAnsi="Century Gothic"/>
          <w:sz w:val="20"/>
          <w:szCs w:val="20"/>
          <w:lang w:eastAsia="ar-SA"/>
        </w:rPr>
        <w:t>1</w:t>
      </w:r>
      <w:r w:rsidR="00283359">
        <w:rPr>
          <w:rFonts w:ascii="Century Gothic" w:hAnsi="Century Gothic"/>
          <w:sz w:val="20"/>
          <w:szCs w:val="20"/>
          <w:lang w:eastAsia="ar-SA"/>
        </w:rPr>
        <w:t>,</w:t>
      </w:r>
      <w:r w:rsidR="00933BE9">
        <w:rPr>
          <w:rFonts w:ascii="Century Gothic" w:hAnsi="Century Gothic"/>
          <w:sz w:val="20"/>
          <w:szCs w:val="20"/>
          <w:lang w:eastAsia="ar-SA"/>
        </w:rPr>
        <w:t>9</w:t>
      </w:r>
      <w:r w:rsidR="00283359">
        <w:rPr>
          <w:rFonts w:ascii="Century Gothic" w:hAnsi="Century Gothic"/>
          <w:sz w:val="20"/>
          <w:szCs w:val="20"/>
          <w:lang w:eastAsia="ar-SA"/>
        </w:rPr>
        <w:t>28</w:t>
      </w:r>
      <w:r w:rsidR="006C281B" w:rsidRPr="007C5C6E">
        <w:rPr>
          <w:rFonts w:ascii="Century Gothic" w:hAnsi="Century Gothic"/>
          <w:sz w:val="20"/>
          <w:szCs w:val="20"/>
          <w:lang w:eastAsia="ar-SA"/>
        </w:rPr>
        <w:t xml:space="preserve"> </w:t>
      </w:r>
      <w:proofErr w:type="spellStart"/>
      <w:r w:rsidR="006C281B" w:rsidRPr="007C5C6E">
        <w:rPr>
          <w:rFonts w:ascii="Century Gothic" w:hAnsi="Century Gothic"/>
          <w:sz w:val="20"/>
          <w:szCs w:val="20"/>
          <w:lang w:eastAsia="ar-SA"/>
        </w:rPr>
        <w:t>ribu</w:t>
      </w:r>
      <w:proofErr w:type="spellEnd"/>
      <w:r w:rsidR="006C281B" w:rsidRPr="007C5C6E">
        <w:rPr>
          <w:rFonts w:ascii="Century Gothic" w:hAnsi="Century Gothic"/>
          <w:sz w:val="20"/>
          <w:szCs w:val="20"/>
          <w:lang w:eastAsia="ar-SA"/>
        </w:rPr>
        <w:t xml:space="preserve"> Bunga </w:t>
      </w:r>
      <w:proofErr w:type="spellStart"/>
      <w:r w:rsidR="006C281B" w:rsidRPr="007C5C6E">
        <w:rPr>
          <w:rFonts w:ascii="Century Gothic" w:hAnsi="Century Gothic"/>
          <w:sz w:val="20"/>
          <w:szCs w:val="20"/>
          <w:lang w:eastAsia="ar-SA"/>
        </w:rPr>
        <w:t>Kredit</w:t>
      </w:r>
      <w:proofErr w:type="spellEnd"/>
      <w:r w:rsidR="006C281B" w:rsidRPr="007C5C6E">
        <w:rPr>
          <w:rFonts w:ascii="Century Gothic" w:hAnsi="Century Gothic"/>
          <w:sz w:val="20"/>
          <w:szCs w:val="20"/>
          <w:lang w:eastAsia="ar-SA"/>
        </w:rPr>
        <w:t xml:space="preserve"> Rp. 5</w:t>
      </w:r>
      <w:r w:rsidR="00933BE9">
        <w:rPr>
          <w:rFonts w:ascii="Century Gothic" w:hAnsi="Century Gothic"/>
          <w:sz w:val="20"/>
          <w:szCs w:val="20"/>
          <w:lang w:eastAsia="ar-SA"/>
        </w:rPr>
        <w:t>73</w:t>
      </w:r>
      <w:r w:rsidR="006C281B" w:rsidRPr="007C5C6E">
        <w:rPr>
          <w:rFonts w:ascii="Century Gothic" w:hAnsi="Century Gothic"/>
          <w:sz w:val="20"/>
          <w:szCs w:val="20"/>
          <w:lang w:eastAsia="ar-SA"/>
        </w:rPr>
        <w:t>.</w:t>
      </w:r>
      <w:r w:rsidR="00933BE9">
        <w:rPr>
          <w:rFonts w:ascii="Century Gothic" w:hAnsi="Century Gothic"/>
          <w:sz w:val="20"/>
          <w:szCs w:val="20"/>
          <w:lang w:eastAsia="ar-SA"/>
        </w:rPr>
        <w:t>442</w:t>
      </w:r>
      <w:r w:rsidR="006C281B" w:rsidRPr="007C5C6E">
        <w:rPr>
          <w:rFonts w:ascii="Century Gothic" w:hAnsi="Century Gothic"/>
          <w:sz w:val="20"/>
          <w:szCs w:val="20"/>
          <w:lang w:eastAsia="ar-SA"/>
        </w:rPr>
        <w:t xml:space="preserve"> </w:t>
      </w:r>
      <w:proofErr w:type="spellStart"/>
      <w:r w:rsidR="006C281B" w:rsidRPr="007C5C6E">
        <w:rPr>
          <w:rFonts w:ascii="Century Gothic" w:hAnsi="Century Gothic"/>
          <w:sz w:val="20"/>
          <w:szCs w:val="20"/>
          <w:lang w:eastAsia="ar-SA"/>
        </w:rPr>
        <w:t>ribu</w:t>
      </w:r>
      <w:proofErr w:type="spellEnd"/>
      <w:r w:rsidR="006C281B" w:rsidRPr="007C5C6E">
        <w:rPr>
          <w:rFonts w:ascii="Century Gothic" w:hAnsi="Century Gothic"/>
          <w:sz w:val="20"/>
          <w:szCs w:val="20"/>
          <w:lang w:eastAsia="ar-SA"/>
        </w:rPr>
        <w:t xml:space="preserve"> </w:t>
      </w:r>
      <w:proofErr w:type="spellStart"/>
      <w:r w:rsidR="006C281B" w:rsidRPr="007C5C6E">
        <w:rPr>
          <w:rFonts w:ascii="Century Gothic" w:hAnsi="Century Gothic"/>
          <w:sz w:val="20"/>
          <w:szCs w:val="20"/>
          <w:lang w:eastAsia="ar-SA"/>
        </w:rPr>
        <w:t>sebanyak</w:t>
      </w:r>
      <w:proofErr w:type="spellEnd"/>
      <w:r w:rsidR="006C281B" w:rsidRPr="007C5C6E">
        <w:rPr>
          <w:rFonts w:ascii="Century Gothic" w:hAnsi="Century Gothic"/>
          <w:sz w:val="20"/>
          <w:szCs w:val="20"/>
          <w:lang w:eastAsia="ar-SA"/>
        </w:rPr>
        <w:t xml:space="preserve"> 9</w:t>
      </w:r>
      <w:r w:rsidR="00933BE9">
        <w:rPr>
          <w:rFonts w:ascii="Century Gothic" w:hAnsi="Century Gothic"/>
          <w:sz w:val="20"/>
          <w:szCs w:val="20"/>
          <w:lang w:eastAsia="ar-SA"/>
        </w:rPr>
        <w:t>5</w:t>
      </w:r>
      <w:r w:rsidR="006C281B" w:rsidRPr="007C5C6E">
        <w:rPr>
          <w:rFonts w:ascii="Century Gothic" w:hAnsi="Century Gothic"/>
          <w:sz w:val="20"/>
          <w:szCs w:val="20"/>
          <w:lang w:eastAsia="ar-SA"/>
        </w:rPr>
        <w:t xml:space="preserve"> </w:t>
      </w:r>
      <w:proofErr w:type="spellStart"/>
      <w:r w:rsidR="006C281B" w:rsidRPr="007C5C6E">
        <w:rPr>
          <w:rFonts w:ascii="Century Gothic" w:hAnsi="Century Gothic"/>
          <w:sz w:val="20"/>
          <w:szCs w:val="20"/>
          <w:lang w:eastAsia="ar-SA"/>
        </w:rPr>
        <w:t>Nasabah</w:t>
      </w:r>
      <w:proofErr w:type="spellEnd"/>
      <w:r w:rsidR="00283359">
        <w:rPr>
          <w:rFonts w:ascii="Century Gothic" w:hAnsi="Century Gothic"/>
          <w:sz w:val="20"/>
          <w:szCs w:val="20"/>
          <w:lang w:eastAsia="ar-SA"/>
        </w:rPr>
        <w:t>.</w:t>
      </w:r>
      <w:r w:rsidR="00FE59F9">
        <w:rPr>
          <w:rFonts w:ascii="Century Gothic" w:hAnsi="Century Gothic"/>
          <w:sz w:val="20"/>
          <w:szCs w:val="20"/>
          <w:lang w:eastAsia="ar-SA"/>
        </w:rPr>
        <w:t xml:space="preserve"> </w:t>
      </w:r>
      <w:r w:rsidR="00FE59F9" w:rsidRPr="00933BE9">
        <w:rPr>
          <w:rFonts w:ascii="Century Gothic" w:hAnsi="Century Gothic"/>
          <w:sz w:val="20"/>
          <w:szCs w:val="20"/>
          <w:lang w:val="sv-SE" w:eastAsia="ar-SA"/>
        </w:rPr>
        <w:t>Dan pada tahun 202</w:t>
      </w:r>
      <w:r w:rsidR="00933BE9" w:rsidRPr="00933BE9">
        <w:rPr>
          <w:rFonts w:ascii="Century Gothic" w:hAnsi="Century Gothic"/>
          <w:sz w:val="20"/>
          <w:szCs w:val="20"/>
          <w:lang w:val="sv-SE" w:eastAsia="ar-SA"/>
        </w:rPr>
        <w:t>5</w:t>
      </w:r>
      <w:r w:rsidR="00FE59F9" w:rsidRPr="00933BE9">
        <w:rPr>
          <w:rFonts w:ascii="Century Gothic" w:hAnsi="Century Gothic"/>
          <w:sz w:val="20"/>
          <w:szCs w:val="20"/>
          <w:lang w:val="sv-SE" w:eastAsia="ar-SA"/>
        </w:rPr>
        <w:t xml:space="preserve"> </w:t>
      </w:r>
      <w:r w:rsidR="006C281B" w:rsidRPr="00933BE9">
        <w:rPr>
          <w:rFonts w:ascii="Century Gothic" w:hAnsi="Century Gothic"/>
          <w:sz w:val="20"/>
          <w:szCs w:val="20"/>
          <w:lang w:val="sv-SE" w:eastAsia="ar-SA"/>
        </w:rPr>
        <w:t>terdapat pembayaran dari nasabah h</w:t>
      </w:r>
      <w:r w:rsidR="00283359" w:rsidRPr="00933BE9">
        <w:rPr>
          <w:rFonts w:ascii="Century Gothic" w:hAnsi="Century Gothic"/>
          <w:sz w:val="20"/>
          <w:szCs w:val="20"/>
          <w:lang w:val="sv-SE" w:eastAsia="ar-SA"/>
        </w:rPr>
        <w:t>apus buku kr</w:t>
      </w:r>
      <w:r w:rsidR="00FE59F9" w:rsidRPr="00933BE9">
        <w:rPr>
          <w:rFonts w:ascii="Century Gothic" w:hAnsi="Century Gothic"/>
          <w:sz w:val="20"/>
          <w:szCs w:val="20"/>
          <w:lang w:val="sv-SE" w:eastAsia="ar-SA"/>
        </w:rPr>
        <w:t xml:space="preserve">edit sebesar Rp. </w:t>
      </w:r>
      <w:r w:rsidR="00933BE9" w:rsidRPr="00933BE9">
        <w:rPr>
          <w:rFonts w:ascii="Century Gothic" w:hAnsi="Century Gothic"/>
          <w:sz w:val="20"/>
          <w:szCs w:val="20"/>
          <w:lang w:val="sv-SE" w:eastAsia="ar-SA"/>
        </w:rPr>
        <w:t>1</w:t>
      </w:r>
      <w:r w:rsidR="00283359" w:rsidRPr="00933BE9">
        <w:rPr>
          <w:rFonts w:ascii="Century Gothic" w:hAnsi="Century Gothic"/>
          <w:sz w:val="20"/>
          <w:szCs w:val="20"/>
          <w:lang w:val="sv-SE" w:eastAsia="ar-SA"/>
        </w:rPr>
        <w:t>.2</w:t>
      </w:r>
      <w:r w:rsidR="006C281B" w:rsidRPr="00933BE9">
        <w:rPr>
          <w:rFonts w:ascii="Century Gothic" w:hAnsi="Century Gothic"/>
          <w:sz w:val="20"/>
          <w:szCs w:val="20"/>
          <w:lang w:val="sv-SE" w:eastAsia="ar-SA"/>
        </w:rPr>
        <w:t>00 ribu.</w:t>
      </w:r>
      <w:r w:rsidR="00FE59F9" w:rsidRPr="00933BE9">
        <w:rPr>
          <w:rFonts w:ascii="Century Gothic" w:hAnsi="Century Gothic"/>
          <w:sz w:val="20"/>
          <w:szCs w:val="20"/>
          <w:lang w:val="sv-SE" w:eastAsia="ar-SA"/>
        </w:rPr>
        <w:t xml:space="preserve"> </w:t>
      </w:r>
      <w:r w:rsidR="006D685F" w:rsidRPr="00933BE9">
        <w:rPr>
          <w:rFonts w:ascii="Century Gothic" w:hAnsi="Century Gothic"/>
          <w:sz w:val="20"/>
          <w:szCs w:val="20"/>
          <w:lang w:val="sv-SE" w:eastAsia="ar-SA"/>
        </w:rPr>
        <w:t xml:space="preserve">Non Performing Loan (NPL) </w:t>
      </w:r>
      <w:r w:rsidRPr="00933BE9">
        <w:rPr>
          <w:rFonts w:ascii="Century Gothic" w:hAnsi="Century Gothic"/>
          <w:sz w:val="20"/>
          <w:szCs w:val="20"/>
          <w:lang w:val="sv-SE" w:eastAsia="ar-SA"/>
        </w:rPr>
        <w:t xml:space="preserve">PT BPR </w:t>
      </w:r>
      <w:r w:rsidR="006D685F" w:rsidRPr="00933BE9">
        <w:rPr>
          <w:rFonts w:ascii="Century Gothic" w:hAnsi="Century Gothic"/>
          <w:sz w:val="20"/>
          <w:szCs w:val="20"/>
          <w:lang w:val="sv-SE" w:eastAsia="ar-SA"/>
        </w:rPr>
        <w:t>Central Micro</w:t>
      </w:r>
      <w:r w:rsidRPr="00933BE9">
        <w:rPr>
          <w:rFonts w:ascii="Century Gothic" w:hAnsi="Century Gothic"/>
          <w:sz w:val="20"/>
          <w:szCs w:val="20"/>
          <w:lang w:val="sv-SE" w:eastAsia="ar-SA"/>
        </w:rPr>
        <w:t xml:space="preserve"> mengalami </w:t>
      </w:r>
      <w:r w:rsidR="008743F6" w:rsidRPr="00933BE9">
        <w:rPr>
          <w:rFonts w:ascii="Century Gothic" w:hAnsi="Century Gothic"/>
          <w:sz w:val="20"/>
          <w:szCs w:val="20"/>
          <w:lang w:val="sv-SE" w:eastAsia="ar-SA"/>
        </w:rPr>
        <w:t>kenaikan</w:t>
      </w:r>
      <w:r w:rsidRPr="00933BE9">
        <w:rPr>
          <w:rFonts w:ascii="Century Gothic" w:hAnsi="Century Gothic"/>
          <w:sz w:val="20"/>
          <w:szCs w:val="20"/>
          <w:lang w:val="sv-SE" w:eastAsia="ar-SA"/>
        </w:rPr>
        <w:t xml:space="preserve"> </w:t>
      </w:r>
      <w:r w:rsidR="00ED64AF" w:rsidRPr="00933BE9">
        <w:rPr>
          <w:rFonts w:ascii="Century Gothic" w:hAnsi="Century Gothic"/>
          <w:sz w:val="20"/>
          <w:szCs w:val="20"/>
          <w:lang w:val="sv-SE" w:eastAsia="ar-SA"/>
        </w:rPr>
        <w:t xml:space="preserve">sebesar </w:t>
      </w:r>
      <w:r w:rsidR="00933BE9" w:rsidRPr="00933BE9">
        <w:rPr>
          <w:rFonts w:ascii="Century Gothic" w:hAnsi="Century Gothic"/>
          <w:sz w:val="20"/>
          <w:szCs w:val="20"/>
          <w:lang w:val="sv-SE" w:eastAsia="ar-SA"/>
        </w:rPr>
        <w:t>40</w:t>
      </w:r>
      <w:r w:rsidR="006D685F" w:rsidRPr="00933BE9">
        <w:rPr>
          <w:rFonts w:ascii="Century Gothic" w:hAnsi="Century Gothic"/>
          <w:sz w:val="20"/>
          <w:szCs w:val="20"/>
          <w:lang w:val="sv-SE" w:eastAsia="ar-SA"/>
        </w:rPr>
        <w:t>,</w:t>
      </w:r>
      <w:r w:rsidR="00CB6336">
        <w:rPr>
          <w:rFonts w:ascii="Century Gothic" w:hAnsi="Century Gothic"/>
          <w:sz w:val="20"/>
          <w:szCs w:val="20"/>
          <w:lang w:val="sv-SE" w:eastAsia="ar-SA"/>
        </w:rPr>
        <w:t>2</w:t>
      </w:r>
      <w:r w:rsidR="00933BE9" w:rsidRPr="00933BE9">
        <w:rPr>
          <w:rFonts w:ascii="Century Gothic" w:hAnsi="Century Gothic"/>
          <w:sz w:val="20"/>
          <w:szCs w:val="20"/>
          <w:lang w:val="sv-SE" w:eastAsia="ar-SA"/>
        </w:rPr>
        <w:t>3</w:t>
      </w:r>
      <w:r w:rsidR="006D685F" w:rsidRPr="00933BE9">
        <w:rPr>
          <w:rFonts w:ascii="Century Gothic" w:hAnsi="Century Gothic"/>
          <w:sz w:val="20"/>
          <w:szCs w:val="20"/>
          <w:lang w:val="sv-SE" w:eastAsia="ar-SA"/>
        </w:rPr>
        <w:t xml:space="preserve"> % </w:t>
      </w:r>
      <w:r w:rsidRPr="00933BE9">
        <w:rPr>
          <w:rFonts w:ascii="Century Gothic" w:hAnsi="Century Gothic"/>
          <w:sz w:val="20"/>
          <w:szCs w:val="20"/>
          <w:lang w:val="sv-SE" w:eastAsia="ar-SA"/>
        </w:rPr>
        <w:t xml:space="preserve">dari </w:t>
      </w:r>
      <w:r w:rsidR="00ED64AF" w:rsidRPr="00933BE9">
        <w:rPr>
          <w:rFonts w:ascii="Century Gothic" w:hAnsi="Century Gothic"/>
          <w:sz w:val="20"/>
          <w:szCs w:val="20"/>
          <w:lang w:val="sv-SE" w:eastAsia="ar-SA"/>
        </w:rPr>
        <w:t>Desember 202</w:t>
      </w:r>
      <w:r w:rsidR="00933BE9" w:rsidRPr="00933BE9">
        <w:rPr>
          <w:rFonts w:ascii="Century Gothic" w:hAnsi="Century Gothic"/>
          <w:sz w:val="20"/>
          <w:szCs w:val="20"/>
          <w:lang w:val="sv-SE" w:eastAsia="ar-SA"/>
        </w:rPr>
        <w:t>4</w:t>
      </w:r>
      <w:r w:rsidR="006D685F" w:rsidRPr="00933BE9">
        <w:rPr>
          <w:rFonts w:ascii="Century Gothic" w:hAnsi="Century Gothic"/>
          <w:sz w:val="20"/>
          <w:szCs w:val="20"/>
          <w:lang w:val="sv-SE" w:eastAsia="ar-SA"/>
        </w:rPr>
        <w:t xml:space="preserve"> sebesar </w:t>
      </w:r>
      <w:r w:rsidR="00933BE9" w:rsidRPr="00933BE9">
        <w:rPr>
          <w:rFonts w:ascii="Century Gothic" w:hAnsi="Century Gothic"/>
          <w:sz w:val="20"/>
          <w:szCs w:val="20"/>
          <w:lang w:val="sv-SE" w:eastAsia="ar-SA"/>
        </w:rPr>
        <w:t>40</w:t>
      </w:r>
      <w:r w:rsidRPr="007C5C6E">
        <w:rPr>
          <w:rFonts w:ascii="Century Gothic" w:hAnsi="Century Gothic"/>
          <w:sz w:val="20"/>
          <w:szCs w:val="20"/>
          <w:lang w:val="id-ID" w:eastAsia="ar-SA"/>
        </w:rPr>
        <w:t>.</w:t>
      </w:r>
      <w:r w:rsidR="00CB6336">
        <w:rPr>
          <w:rFonts w:ascii="Century Gothic" w:hAnsi="Century Gothic"/>
          <w:sz w:val="20"/>
          <w:szCs w:val="20"/>
          <w:lang w:val="id-ID" w:eastAsia="ar-SA"/>
        </w:rPr>
        <w:t>86</w:t>
      </w:r>
      <w:r w:rsidR="006D685F" w:rsidRPr="00933BE9">
        <w:rPr>
          <w:rFonts w:ascii="Century Gothic" w:hAnsi="Century Gothic"/>
          <w:sz w:val="20"/>
          <w:szCs w:val="20"/>
          <w:lang w:val="sv-SE" w:eastAsia="ar-SA"/>
        </w:rPr>
        <w:t xml:space="preserve"> %  </w:t>
      </w:r>
      <w:r w:rsidRPr="00933BE9">
        <w:rPr>
          <w:rFonts w:ascii="Century Gothic" w:hAnsi="Century Gothic"/>
          <w:sz w:val="20"/>
          <w:szCs w:val="20"/>
          <w:lang w:val="sv-SE" w:eastAsia="ar-SA"/>
        </w:rPr>
        <w:t xml:space="preserve">menjadi </w:t>
      </w:r>
      <w:r w:rsidR="00933BE9" w:rsidRPr="00933BE9">
        <w:rPr>
          <w:rFonts w:ascii="Century Gothic" w:hAnsi="Century Gothic"/>
          <w:sz w:val="20"/>
          <w:szCs w:val="20"/>
          <w:lang w:val="sv-SE" w:eastAsia="ar-SA"/>
        </w:rPr>
        <w:t>81</w:t>
      </w:r>
      <w:r w:rsidRPr="007C5C6E">
        <w:rPr>
          <w:rFonts w:ascii="Century Gothic" w:hAnsi="Century Gothic"/>
          <w:sz w:val="20"/>
          <w:szCs w:val="20"/>
          <w:lang w:val="id-ID" w:eastAsia="ar-SA"/>
        </w:rPr>
        <w:t>.</w:t>
      </w:r>
      <w:r w:rsidR="00933BE9">
        <w:rPr>
          <w:rFonts w:ascii="Century Gothic" w:hAnsi="Century Gothic"/>
          <w:sz w:val="20"/>
          <w:szCs w:val="20"/>
          <w:lang w:val="id-ID" w:eastAsia="ar-SA"/>
        </w:rPr>
        <w:t>09</w:t>
      </w:r>
      <w:r w:rsidR="00E85265" w:rsidRPr="00933BE9">
        <w:rPr>
          <w:rFonts w:ascii="Century Gothic" w:hAnsi="Century Gothic"/>
          <w:sz w:val="20"/>
          <w:szCs w:val="20"/>
          <w:lang w:val="sv-SE" w:eastAsia="ar-SA"/>
        </w:rPr>
        <w:t xml:space="preserve"> </w:t>
      </w:r>
      <w:r w:rsidRPr="007C5C6E">
        <w:rPr>
          <w:rFonts w:ascii="Century Gothic" w:hAnsi="Century Gothic"/>
          <w:sz w:val="20"/>
          <w:szCs w:val="20"/>
          <w:lang w:eastAsia="ar-SA"/>
        </w:rPr>
        <w:t xml:space="preserve">% di </w:t>
      </w:r>
      <w:proofErr w:type="spellStart"/>
      <w:r w:rsidRPr="007C5C6E">
        <w:rPr>
          <w:rFonts w:ascii="Century Gothic" w:hAnsi="Century Gothic"/>
          <w:sz w:val="20"/>
          <w:szCs w:val="20"/>
          <w:lang w:eastAsia="ar-SA"/>
        </w:rPr>
        <w:t>Desember</w:t>
      </w:r>
      <w:proofErr w:type="spellEnd"/>
      <w:r w:rsidRPr="007C5C6E">
        <w:rPr>
          <w:rFonts w:ascii="Century Gothic" w:hAnsi="Century Gothic"/>
          <w:sz w:val="20"/>
          <w:szCs w:val="20"/>
          <w:lang w:eastAsia="ar-SA"/>
        </w:rPr>
        <w:t xml:space="preserve"> 20</w:t>
      </w:r>
      <w:r w:rsidRPr="007C5C6E">
        <w:rPr>
          <w:rFonts w:ascii="Century Gothic" w:hAnsi="Century Gothic"/>
          <w:sz w:val="20"/>
          <w:szCs w:val="20"/>
          <w:lang w:val="id-ID" w:eastAsia="ar-SA"/>
        </w:rPr>
        <w:t>2</w:t>
      </w:r>
      <w:r w:rsidR="0064266B">
        <w:rPr>
          <w:rFonts w:ascii="Century Gothic" w:hAnsi="Century Gothic"/>
          <w:sz w:val="20"/>
          <w:szCs w:val="20"/>
          <w:lang w:eastAsia="ar-SA"/>
        </w:rPr>
        <w:t>5</w:t>
      </w:r>
      <w:r w:rsidRPr="007C5C6E">
        <w:rPr>
          <w:rFonts w:ascii="Century Gothic" w:hAnsi="Century Gothic"/>
          <w:sz w:val="20"/>
          <w:szCs w:val="20"/>
          <w:lang w:val="id-ID" w:eastAsia="ar-SA"/>
        </w:rPr>
        <w:t>.</w:t>
      </w:r>
    </w:p>
    <w:p w14:paraId="0FDEDD6A" w14:textId="77777777" w:rsidR="00EF073F" w:rsidRPr="00635805" w:rsidRDefault="00EF073F" w:rsidP="00C42343">
      <w:pPr>
        <w:ind w:left="900"/>
        <w:jc w:val="both"/>
        <w:rPr>
          <w:rFonts w:ascii="Trebuchet MS" w:hAnsi="Trebuchet MS"/>
          <w:bCs/>
          <w:sz w:val="14"/>
          <w:szCs w:val="14"/>
          <w:lang w:val="id-ID"/>
        </w:rPr>
      </w:pPr>
    </w:p>
    <w:p w14:paraId="73E0E8A5" w14:textId="77777777" w:rsidR="00C42343" w:rsidRPr="000A2A3F" w:rsidRDefault="00A454A3" w:rsidP="00FD6BF2">
      <w:pPr>
        <w:pStyle w:val="ListParagraph"/>
        <w:numPr>
          <w:ilvl w:val="1"/>
          <w:numId w:val="4"/>
        </w:numPr>
        <w:tabs>
          <w:tab w:val="left" w:pos="567"/>
        </w:tabs>
        <w:ind w:left="1134" w:hanging="850"/>
        <w:jc w:val="both"/>
        <w:rPr>
          <w:rFonts w:ascii="Century Gothic" w:hAnsi="Century Gothic"/>
          <w:b/>
          <w:bCs/>
          <w:sz w:val="20"/>
          <w:szCs w:val="20"/>
          <w:lang w:val="nl-NL"/>
        </w:rPr>
      </w:pPr>
      <w:r>
        <w:rPr>
          <w:rFonts w:ascii="Century Gothic" w:hAnsi="Century Gothic"/>
          <w:b/>
          <w:bCs/>
          <w:sz w:val="20"/>
          <w:szCs w:val="20"/>
          <w:lang w:val="nl-NL"/>
        </w:rPr>
        <w:t>Penghimpunan Dana</w:t>
      </w:r>
    </w:p>
    <w:p w14:paraId="164A0A8A" w14:textId="77777777" w:rsidR="004C2E06" w:rsidRDefault="004C2E06" w:rsidP="00A03797">
      <w:pPr>
        <w:tabs>
          <w:tab w:val="left" w:pos="851"/>
        </w:tabs>
        <w:jc w:val="both"/>
        <w:rPr>
          <w:rFonts w:ascii="Century Gothic" w:hAnsi="Century Gothic"/>
          <w:bCs/>
          <w:sz w:val="16"/>
          <w:szCs w:val="16"/>
          <w:lang w:val="nl-NL"/>
        </w:rPr>
      </w:pPr>
    </w:p>
    <w:p w14:paraId="318308B4" w14:textId="3C9441B2" w:rsidR="004C2E06" w:rsidRPr="00B74355" w:rsidRDefault="004C2E06" w:rsidP="00154501">
      <w:pPr>
        <w:spacing w:line="276" w:lineRule="auto"/>
        <w:ind w:left="567" w:right="-1"/>
        <w:jc w:val="both"/>
        <w:rPr>
          <w:rFonts w:ascii="Century Gothic" w:hAnsi="Century Gothic" w:cs="Calibri"/>
          <w:color w:val="000000" w:themeColor="text1"/>
          <w:sz w:val="20"/>
          <w:szCs w:val="20"/>
          <w:lang w:val="sv-SE"/>
        </w:rPr>
      </w:pPr>
      <w:r w:rsidRPr="00B74355">
        <w:rPr>
          <w:rFonts w:ascii="Century Gothic" w:hAnsi="Century Gothic" w:cs="Calibri"/>
          <w:color w:val="000000" w:themeColor="text1"/>
          <w:sz w:val="20"/>
          <w:szCs w:val="20"/>
          <w:lang w:val="sv-SE"/>
        </w:rPr>
        <w:t xml:space="preserve">Kegiatan penghimpunan dana masyarakat dilakukan dalam bentuk </w:t>
      </w:r>
      <w:r w:rsidR="007C5C6E" w:rsidRPr="00B74355">
        <w:rPr>
          <w:rFonts w:ascii="Century Gothic" w:hAnsi="Century Gothic" w:cs="Calibri"/>
          <w:color w:val="000000" w:themeColor="text1"/>
          <w:sz w:val="20"/>
          <w:szCs w:val="20"/>
          <w:lang w:val="sv-SE"/>
        </w:rPr>
        <w:t>Tabungan dan D</w:t>
      </w:r>
      <w:r w:rsidRPr="00B74355">
        <w:rPr>
          <w:rFonts w:ascii="Century Gothic" w:hAnsi="Century Gothic" w:cs="Calibri"/>
          <w:color w:val="000000" w:themeColor="text1"/>
          <w:sz w:val="20"/>
          <w:szCs w:val="20"/>
          <w:lang w:val="sv-SE"/>
        </w:rPr>
        <w:t>eposito berjangka. Pada akhir tahun 20</w:t>
      </w:r>
      <w:r w:rsidRPr="004C2E06">
        <w:rPr>
          <w:rFonts w:ascii="Century Gothic" w:hAnsi="Century Gothic" w:cs="Calibri"/>
          <w:color w:val="000000" w:themeColor="text1"/>
          <w:sz w:val="20"/>
          <w:szCs w:val="20"/>
          <w:lang w:val="id-ID"/>
        </w:rPr>
        <w:t>2</w:t>
      </w:r>
      <w:r w:rsidR="009E1FEB">
        <w:rPr>
          <w:rFonts w:ascii="Century Gothic" w:hAnsi="Century Gothic" w:cs="Calibri"/>
          <w:color w:val="000000" w:themeColor="text1"/>
          <w:sz w:val="20"/>
          <w:szCs w:val="20"/>
          <w:lang w:val="sv-SE"/>
        </w:rPr>
        <w:t>5</w:t>
      </w:r>
      <w:r w:rsidRPr="00B74355">
        <w:rPr>
          <w:rFonts w:ascii="Century Gothic" w:hAnsi="Century Gothic" w:cs="Calibri"/>
          <w:color w:val="000000" w:themeColor="text1"/>
          <w:sz w:val="20"/>
          <w:szCs w:val="20"/>
          <w:lang w:val="sv-SE"/>
        </w:rPr>
        <w:t xml:space="preserve"> posisi dana yang dapat dihimpun dari masyarakat adalah sebesar Rp</w:t>
      </w:r>
      <w:r w:rsidRPr="004C2E06">
        <w:rPr>
          <w:rFonts w:ascii="Century Gothic" w:hAnsi="Century Gothic" w:cs="Calibri"/>
          <w:color w:val="000000" w:themeColor="text1"/>
          <w:sz w:val="20"/>
          <w:szCs w:val="20"/>
          <w:lang w:val="id-ID"/>
        </w:rPr>
        <w:t xml:space="preserve">. </w:t>
      </w:r>
      <w:r w:rsidR="00CB6336">
        <w:rPr>
          <w:rFonts w:ascii="Century Gothic" w:hAnsi="Century Gothic" w:cs="Calibri"/>
          <w:color w:val="000000" w:themeColor="text1"/>
          <w:sz w:val="20"/>
          <w:szCs w:val="20"/>
          <w:lang w:val="id-ID"/>
        </w:rPr>
        <w:t>430</w:t>
      </w:r>
      <w:r w:rsidRPr="004C2E06">
        <w:rPr>
          <w:rFonts w:ascii="Century Gothic" w:hAnsi="Century Gothic" w:cs="Calibri"/>
          <w:color w:val="000000" w:themeColor="text1"/>
          <w:sz w:val="20"/>
          <w:szCs w:val="20"/>
          <w:lang w:val="id-ID"/>
        </w:rPr>
        <w:t>,</w:t>
      </w:r>
      <w:r w:rsidR="00CB6336">
        <w:rPr>
          <w:rFonts w:ascii="Century Gothic" w:hAnsi="Century Gothic" w:cs="Calibri"/>
          <w:color w:val="000000" w:themeColor="text1"/>
          <w:sz w:val="20"/>
          <w:szCs w:val="20"/>
          <w:lang w:val="id-ID"/>
        </w:rPr>
        <w:t>739</w:t>
      </w:r>
      <w:r w:rsidR="00794BFE" w:rsidRPr="00B74355">
        <w:rPr>
          <w:rFonts w:ascii="Century Gothic" w:hAnsi="Century Gothic" w:cs="Calibri"/>
          <w:color w:val="000000" w:themeColor="text1"/>
          <w:sz w:val="20"/>
          <w:szCs w:val="20"/>
          <w:lang w:val="sv-SE"/>
        </w:rPr>
        <w:t xml:space="preserve"> </w:t>
      </w:r>
      <w:r w:rsidRPr="00B74355">
        <w:rPr>
          <w:rFonts w:ascii="Century Gothic" w:hAnsi="Century Gothic" w:cs="Calibri"/>
          <w:color w:val="000000" w:themeColor="text1"/>
          <w:sz w:val="20"/>
          <w:szCs w:val="20"/>
          <w:lang w:val="sv-SE"/>
        </w:rPr>
        <w:t xml:space="preserve">ribu </w:t>
      </w:r>
      <w:r w:rsidR="00CB6336">
        <w:rPr>
          <w:rFonts w:ascii="Century Gothic" w:hAnsi="Century Gothic" w:cs="Calibri"/>
          <w:color w:val="000000" w:themeColor="text1"/>
          <w:sz w:val="20"/>
          <w:szCs w:val="20"/>
          <w:lang w:val="sv-SE"/>
        </w:rPr>
        <w:t>turun</w:t>
      </w:r>
      <w:r w:rsidRPr="00B74355">
        <w:rPr>
          <w:rFonts w:ascii="Century Gothic" w:hAnsi="Century Gothic" w:cs="Calibri"/>
          <w:color w:val="000000" w:themeColor="text1"/>
          <w:sz w:val="20"/>
          <w:szCs w:val="20"/>
          <w:lang w:val="sv-SE"/>
        </w:rPr>
        <w:t xml:space="preserve"> Rp</w:t>
      </w:r>
      <w:r w:rsidRPr="004C2E06">
        <w:rPr>
          <w:rFonts w:ascii="Century Gothic" w:hAnsi="Century Gothic" w:cs="Calibri"/>
          <w:color w:val="000000" w:themeColor="text1"/>
          <w:sz w:val="20"/>
          <w:szCs w:val="20"/>
          <w:lang w:val="id-ID"/>
        </w:rPr>
        <w:t xml:space="preserve">. </w:t>
      </w:r>
      <w:r w:rsidR="00CB6336">
        <w:rPr>
          <w:rFonts w:ascii="Century Gothic" w:hAnsi="Century Gothic" w:cs="Calibri"/>
          <w:color w:val="000000" w:themeColor="text1"/>
          <w:sz w:val="20"/>
          <w:szCs w:val="20"/>
          <w:lang w:val="id-ID"/>
        </w:rPr>
        <w:t>1.100</w:t>
      </w:r>
      <w:r w:rsidRPr="004C2E06">
        <w:rPr>
          <w:rFonts w:ascii="Century Gothic" w:hAnsi="Century Gothic" w:cs="Calibri"/>
          <w:color w:val="000000" w:themeColor="text1"/>
          <w:sz w:val="20"/>
          <w:szCs w:val="20"/>
          <w:lang w:val="id-ID"/>
        </w:rPr>
        <w:t>,</w:t>
      </w:r>
      <w:r w:rsidR="00CB6336">
        <w:rPr>
          <w:rFonts w:ascii="Century Gothic" w:hAnsi="Century Gothic" w:cs="Calibri"/>
          <w:color w:val="000000" w:themeColor="text1"/>
          <w:sz w:val="20"/>
          <w:szCs w:val="20"/>
          <w:lang w:val="id-ID"/>
        </w:rPr>
        <w:t>277</w:t>
      </w:r>
      <w:r w:rsidRPr="00B74355">
        <w:rPr>
          <w:rFonts w:ascii="Century Gothic" w:hAnsi="Century Gothic" w:cs="Calibri"/>
          <w:color w:val="000000" w:themeColor="text1"/>
          <w:sz w:val="20"/>
          <w:szCs w:val="20"/>
          <w:lang w:val="sv-SE"/>
        </w:rPr>
        <w:t xml:space="preserve"> ribu atau </w:t>
      </w:r>
      <w:r w:rsidR="00755834">
        <w:rPr>
          <w:rFonts w:ascii="Century Gothic" w:hAnsi="Century Gothic" w:cs="Calibri"/>
          <w:color w:val="000000" w:themeColor="text1"/>
          <w:sz w:val="20"/>
          <w:szCs w:val="20"/>
          <w:lang w:val="sv-SE"/>
        </w:rPr>
        <w:t>71</w:t>
      </w:r>
      <w:r w:rsidRPr="004C2E06">
        <w:rPr>
          <w:rFonts w:ascii="Century Gothic" w:hAnsi="Century Gothic" w:cs="Calibri"/>
          <w:color w:val="000000" w:themeColor="text1"/>
          <w:sz w:val="20"/>
          <w:szCs w:val="20"/>
          <w:lang w:val="id-ID"/>
        </w:rPr>
        <w:t>.</w:t>
      </w:r>
      <w:r w:rsidR="00755834">
        <w:rPr>
          <w:rFonts w:ascii="Century Gothic" w:hAnsi="Century Gothic" w:cs="Calibri"/>
          <w:color w:val="000000" w:themeColor="text1"/>
          <w:sz w:val="20"/>
          <w:szCs w:val="20"/>
          <w:lang w:val="id-ID"/>
        </w:rPr>
        <w:t>87</w:t>
      </w:r>
      <w:r w:rsidR="0094073E" w:rsidRPr="00B74355">
        <w:rPr>
          <w:rFonts w:ascii="Century Gothic" w:hAnsi="Century Gothic" w:cs="Calibri"/>
          <w:color w:val="000000" w:themeColor="text1"/>
          <w:sz w:val="20"/>
          <w:szCs w:val="20"/>
          <w:lang w:val="sv-SE"/>
        </w:rPr>
        <w:t xml:space="preserve"> </w:t>
      </w:r>
      <w:r w:rsidRPr="00B74355">
        <w:rPr>
          <w:rFonts w:ascii="Century Gothic" w:hAnsi="Century Gothic" w:cs="Calibri"/>
          <w:color w:val="000000" w:themeColor="text1"/>
          <w:sz w:val="20"/>
          <w:szCs w:val="20"/>
          <w:lang w:val="sv-SE"/>
        </w:rPr>
        <w:t>% dari posisi akhir tahun 20</w:t>
      </w:r>
      <w:r w:rsidR="00A90D08" w:rsidRPr="00B74355">
        <w:rPr>
          <w:rFonts w:ascii="Century Gothic" w:hAnsi="Century Gothic" w:cs="Calibri"/>
          <w:color w:val="000000" w:themeColor="text1"/>
          <w:sz w:val="20"/>
          <w:szCs w:val="20"/>
          <w:lang w:val="sv-SE"/>
        </w:rPr>
        <w:t>2</w:t>
      </w:r>
      <w:r w:rsidR="00CB6336">
        <w:rPr>
          <w:rFonts w:ascii="Century Gothic" w:hAnsi="Century Gothic" w:cs="Calibri"/>
          <w:color w:val="000000" w:themeColor="text1"/>
          <w:sz w:val="20"/>
          <w:szCs w:val="20"/>
          <w:lang w:val="sv-SE"/>
        </w:rPr>
        <w:t>4</w:t>
      </w:r>
      <w:r w:rsidRPr="00B74355">
        <w:rPr>
          <w:rFonts w:ascii="Century Gothic" w:hAnsi="Century Gothic" w:cs="Calibri"/>
          <w:color w:val="000000" w:themeColor="text1"/>
          <w:sz w:val="20"/>
          <w:szCs w:val="20"/>
          <w:lang w:val="sv-SE"/>
        </w:rPr>
        <w:t xml:space="preserve"> sebesar Rp</w:t>
      </w:r>
      <w:r w:rsidR="00794BFE">
        <w:rPr>
          <w:rFonts w:ascii="Century Gothic" w:hAnsi="Century Gothic" w:cs="Calibri"/>
          <w:color w:val="000000" w:themeColor="text1"/>
          <w:sz w:val="20"/>
          <w:szCs w:val="20"/>
          <w:lang w:val="id-ID"/>
        </w:rPr>
        <w:t xml:space="preserve">. </w:t>
      </w:r>
      <w:r w:rsidR="00CB6336">
        <w:rPr>
          <w:rFonts w:ascii="Century Gothic" w:hAnsi="Century Gothic" w:cs="Calibri"/>
          <w:color w:val="000000" w:themeColor="text1"/>
          <w:sz w:val="20"/>
          <w:szCs w:val="20"/>
          <w:lang w:val="id-ID"/>
        </w:rPr>
        <w:t>1.531</w:t>
      </w:r>
      <w:r w:rsidR="00A90D08" w:rsidRPr="004C2E06">
        <w:rPr>
          <w:rFonts w:ascii="Century Gothic" w:hAnsi="Century Gothic" w:cs="Calibri"/>
          <w:color w:val="000000" w:themeColor="text1"/>
          <w:sz w:val="20"/>
          <w:szCs w:val="20"/>
          <w:lang w:val="id-ID"/>
        </w:rPr>
        <w:t>,</w:t>
      </w:r>
      <w:r w:rsidR="0094073E" w:rsidRPr="00B74355">
        <w:rPr>
          <w:rFonts w:ascii="Century Gothic" w:hAnsi="Century Gothic" w:cs="Calibri"/>
          <w:color w:val="000000" w:themeColor="text1"/>
          <w:sz w:val="20"/>
          <w:szCs w:val="20"/>
          <w:lang w:val="sv-SE"/>
        </w:rPr>
        <w:t>0</w:t>
      </w:r>
      <w:r w:rsidR="00CB6336">
        <w:rPr>
          <w:rFonts w:ascii="Century Gothic" w:hAnsi="Century Gothic" w:cs="Calibri"/>
          <w:color w:val="000000" w:themeColor="text1"/>
          <w:sz w:val="20"/>
          <w:szCs w:val="20"/>
          <w:lang w:val="sv-SE"/>
        </w:rPr>
        <w:t>16</w:t>
      </w:r>
      <w:r w:rsidR="0094073E" w:rsidRPr="00B74355">
        <w:rPr>
          <w:rFonts w:ascii="Century Gothic" w:hAnsi="Century Gothic" w:cs="Calibri"/>
          <w:color w:val="000000" w:themeColor="text1"/>
          <w:sz w:val="20"/>
          <w:szCs w:val="20"/>
          <w:lang w:val="sv-SE"/>
        </w:rPr>
        <w:t>,-</w:t>
      </w:r>
      <w:r w:rsidR="00A90D08" w:rsidRPr="00B74355">
        <w:rPr>
          <w:rFonts w:ascii="Century Gothic" w:hAnsi="Century Gothic" w:cs="Calibri"/>
          <w:color w:val="000000" w:themeColor="text1"/>
          <w:sz w:val="20"/>
          <w:szCs w:val="20"/>
          <w:lang w:val="sv-SE"/>
        </w:rPr>
        <w:t xml:space="preserve"> </w:t>
      </w:r>
      <w:r w:rsidRPr="00B74355">
        <w:rPr>
          <w:rFonts w:ascii="Century Gothic" w:hAnsi="Century Gothic" w:cs="Calibri"/>
          <w:color w:val="000000" w:themeColor="text1"/>
          <w:sz w:val="20"/>
          <w:szCs w:val="20"/>
          <w:lang w:val="sv-SE"/>
        </w:rPr>
        <w:t>ribu</w:t>
      </w:r>
      <w:r w:rsidRPr="004C2E06">
        <w:rPr>
          <w:rFonts w:ascii="Century Gothic" w:hAnsi="Century Gothic" w:cs="Calibri"/>
          <w:color w:val="000000" w:themeColor="text1"/>
          <w:sz w:val="20"/>
          <w:szCs w:val="20"/>
          <w:lang w:val="id-ID"/>
        </w:rPr>
        <w:t>,</w:t>
      </w:r>
      <w:r w:rsidRPr="00B74355">
        <w:rPr>
          <w:rFonts w:ascii="Century Gothic" w:hAnsi="Century Gothic" w:cs="Calibri"/>
          <w:color w:val="000000" w:themeColor="text1"/>
          <w:sz w:val="20"/>
          <w:szCs w:val="20"/>
          <w:lang w:val="sv-SE"/>
        </w:rPr>
        <w:t xml:space="preserve"> Jika  dibandingkan dengan </w:t>
      </w:r>
      <w:r w:rsidR="00794BFE" w:rsidRPr="00B74355">
        <w:rPr>
          <w:rFonts w:ascii="Century Gothic" w:hAnsi="Century Gothic" w:cs="Calibri"/>
          <w:color w:val="000000" w:themeColor="text1"/>
          <w:sz w:val="20"/>
          <w:szCs w:val="20"/>
          <w:lang w:val="sv-SE"/>
        </w:rPr>
        <w:t>Rencana Bisnis</w:t>
      </w:r>
      <w:r w:rsidRPr="00B74355">
        <w:rPr>
          <w:rFonts w:ascii="Century Gothic" w:hAnsi="Century Gothic" w:cs="Calibri"/>
          <w:color w:val="000000" w:themeColor="text1"/>
          <w:sz w:val="20"/>
          <w:szCs w:val="20"/>
          <w:lang w:val="sv-SE"/>
        </w:rPr>
        <w:t xml:space="preserve"> tahun 20</w:t>
      </w:r>
      <w:r w:rsidRPr="004C2E06">
        <w:rPr>
          <w:rFonts w:ascii="Century Gothic" w:hAnsi="Century Gothic" w:cs="Calibri"/>
          <w:color w:val="000000" w:themeColor="text1"/>
          <w:sz w:val="20"/>
          <w:szCs w:val="20"/>
          <w:lang w:val="id-ID"/>
        </w:rPr>
        <w:t>2</w:t>
      </w:r>
      <w:r w:rsidR="00755834">
        <w:rPr>
          <w:rFonts w:ascii="Century Gothic" w:hAnsi="Century Gothic" w:cs="Calibri"/>
          <w:color w:val="000000" w:themeColor="text1"/>
          <w:sz w:val="20"/>
          <w:szCs w:val="20"/>
          <w:lang w:val="sv-SE"/>
        </w:rPr>
        <w:t>5</w:t>
      </w:r>
      <w:r w:rsidRPr="00B74355">
        <w:rPr>
          <w:rFonts w:ascii="Century Gothic" w:hAnsi="Century Gothic" w:cs="Calibri"/>
          <w:color w:val="000000" w:themeColor="text1"/>
          <w:sz w:val="20"/>
          <w:szCs w:val="20"/>
          <w:lang w:val="sv-SE"/>
        </w:rPr>
        <w:t xml:space="preserve"> sebesar Rp</w:t>
      </w:r>
      <w:r w:rsidRPr="004C2E06">
        <w:rPr>
          <w:rFonts w:ascii="Century Gothic" w:hAnsi="Century Gothic" w:cs="Calibri"/>
          <w:color w:val="000000" w:themeColor="text1"/>
          <w:sz w:val="20"/>
          <w:szCs w:val="20"/>
          <w:lang w:val="id-ID"/>
        </w:rPr>
        <w:t xml:space="preserve">. </w:t>
      </w:r>
      <w:r w:rsidR="00755834">
        <w:rPr>
          <w:rFonts w:ascii="Century Gothic" w:hAnsi="Century Gothic" w:cs="Calibri"/>
          <w:color w:val="000000" w:themeColor="text1"/>
          <w:sz w:val="20"/>
          <w:szCs w:val="20"/>
          <w:lang w:val="id-ID"/>
        </w:rPr>
        <w:t>397</w:t>
      </w:r>
      <w:r w:rsidR="0094073E" w:rsidRPr="00B74355">
        <w:rPr>
          <w:rFonts w:ascii="Century Gothic" w:hAnsi="Century Gothic" w:cs="Calibri"/>
          <w:color w:val="000000" w:themeColor="text1"/>
          <w:sz w:val="20"/>
          <w:szCs w:val="20"/>
          <w:lang w:val="sv-SE"/>
        </w:rPr>
        <w:t>.</w:t>
      </w:r>
      <w:r w:rsidR="00755834">
        <w:rPr>
          <w:rFonts w:ascii="Century Gothic" w:hAnsi="Century Gothic" w:cs="Calibri"/>
          <w:color w:val="000000" w:themeColor="text1"/>
          <w:sz w:val="20"/>
          <w:szCs w:val="20"/>
          <w:lang w:val="sv-SE"/>
        </w:rPr>
        <w:t>930</w:t>
      </w:r>
      <w:r w:rsidR="0094073E" w:rsidRPr="00B74355">
        <w:rPr>
          <w:rFonts w:ascii="Century Gothic" w:hAnsi="Century Gothic" w:cs="Calibri"/>
          <w:color w:val="000000" w:themeColor="text1"/>
          <w:sz w:val="20"/>
          <w:szCs w:val="20"/>
          <w:lang w:val="sv-SE"/>
        </w:rPr>
        <w:t>,-</w:t>
      </w:r>
      <w:r w:rsidR="00FF78D1" w:rsidRPr="00B74355">
        <w:rPr>
          <w:rFonts w:ascii="Century Gothic" w:hAnsi="Century Gothic" w:cs="Calibri"/>
          <w:color w:val="000000" w:themeColor="text1"/>
          <w:sz w:val="20"/>
          <w:szCs w:val="20"/>
          <w:lang w:val="sv-SE"/>
        </w:rPr>
        <w:t xml:space="preserve"> </w:t>
      </w:r>
      <w:r w:rsidRPr="00B74355">
        <w:rPr>
          <w:rFonts w:ascii="Century Gothic" w:hAnsi="Century Gothic" w:cs="Calibri"/>
          <w:color w:val="000000" w:themeColor="text1"/>
          <w:sz w:val="20"/>
          <w:szCs w:val="20"/>
          <w:lang w:val="sv-SE"/>
        </w:rPr>
        <w:t xml:space="preserve">ribu maka pencapaiannya adalah </w:t>
      </w:r>
      <w:r w:rsidR="00755834">
        <w:rPr>
          <w:rFonts w:ascii="Century Gothic" w:hAnsi="Century Gothic" w:cs="Calibri"/>
          <w:color w:val="000000" w:themeColor="text1"/>
          <w:sz w:val="20"/>
          <w:szCs w:val="20"/>
          <w:lang w:val="sv-SE"/>
        </w:rPr>
        <w:t>108</w:t>
      </w:r>
      <w:r w:rsidRPr="004C2E06">
        <w:rPr>
          <w:rFonts w:ascii="Century Gothic" w:hAnsi="Century Gothic" w:cs="Calibri"/>
          <w:color w:val="000000" w:themeColor="text1"/>
          <w:sz w:val="20"/>
          <w:szCs w:val="20"/>
          <w:lang w:val="id-ID"/>
        </w:rPr>
        <w:t>.</w:t>
      </w:r>
      <w:r w:rsidR="00755834">
        <w:rPr>
          <w:rFonts w:ascii="Century Gothic" w:hAnsi="Century Gothic" w:cs="Calibri"/>
          <w:color w:val="000000" w:themeColor="text1"/>
          <w:sz w:val="20"/>
          <w:szCs w:val="20"/>
          <w:lang w:val="id-ID"/>
        </w:rPr>
        <w:t>24</w:t>
      </w:r>
      <w:r w:rsidR="00794BFE" w:rsidRPr="00B74355">
        <w:rPr>
          <w:rFonts w:ascii="Century Gothic" w:hAnsi="Century Gothic" w:cs="Calibri"/>
          <w:color w:val="000000" w:themeColor="text1"/>
          <w:sz w:val="20"/>
          <w:szCs w:val="20"/>
          <w:lang w:val="sv-SE"/>
        </w:rPr>
        <w:t xml:space="preserve"> </w:t>
      </w:r>
      <w:r w:rsidRPr="00B74355">
        <w:rPr>
          <w:rFonts w:ascii="Century Gothic" w:hAnsi="Century Gothic" w:cs="Calibri"/>
          <w:color w:val="000000" w:themeColor="text1"/>
          <w:sz w:val="20"/>
          <w:szCs w:val="20"/>
          <w:lang w:val="sv-SE"/>
        </w:rPr>
        <w:t>%.</w:t>
      </w:r>
    </w:p>
    <w:p w14:paraId="0AF1C08E" w14:textId="77777777" w:rsidR="00A03797" w:rsidRPr="00B74355" w:rsidRDefault="004C2E06" w:rsidP="00154501">
      <w:pPr>
        <w:spacing w:after="120" w:line="276" w:lineRule="auto"/>
        <w:ind w:left="2880" w:hanging="2313"/>
        <w:rPr>
          <w:rFonts w:ascii="Century Gothic" w:hAnsi="Century Gothic"/>
          <w:b/>
          <w:i/>
          <w:sz w:val="16"/>
          <w:szCs w:val="16"/>
          <w:lang w:val="sv-SE"/>
        </w:rPr>
      </w:pPr>
      <w:r w:rsidRPr="00B74355">
        <w:rPr>
          <w:rFonts w:ascii="Century Gothic" w:hAnsi="Century Gothic" w:cs="Calibri"/>
          <w:color w:val="000000" w:themeColor="text1"/>
          <w:sz w:val="20"/>
          <w:szCs w:val="20"/>
          <w:lang w:val="sv-SE"/>
        </w:rPr>
        <w:t>Untuk lebih jelasnya dapat dilihat pada data perkembangan sebagai berikut :</w:t>
      </w:r>
      <w:r w:rsidR="00C141BB" w:rsidRPr="00B74355">
        <w:rPr>
          <w:rFonts w:ascii="Century Gothic" w:hAnsi="Century Gothic"/>
          <w:b/>
          <w:i/>
          <w:sz w:val="16"/>
          <w:szCs w:val="16"/>
          <w:lang w:val="sv-SE"/>
        </w:rPr>
        <w:t xml:space="preserve">      </w:t>
      </w:r>
    </w:p>
    <w:p w14:paraId="7774AEEC" w14:textId="43B3735E" w:rsidR="00C141BB" w:rsidRPr="004C2E06" w:rsidRDefault="00C141BB" w:rsidP="00A03797">
      <w:pPr>
        <w:spacing w:after="120"/>
        <w:ind w:left="2880" w:hanging="2313"/>
        <w:rPr>
          <w:rFonts w:ascii="Century Gothic" w:hAnsi="Century Gothic" w:cs="Calibri"/>
          <w:color w:val="000000" w:themeColor="text1"/>
          <w:sz w:val="20"/>
          <w:szCs w:val="20"/>
        </w:rPr>
      </w:pPr>
      <w:r w:rsidRPr="00B74355">
        <w:rPr>
          <w:rFonts w:ascii="Century Gothic" w:hAnsi="Century Gothic"/>
          <w:b/>
          <w:i/>
          <w:sz w:val="16"/>
          <w:szCs w:val="16"/>
          <w:lang w:val="sv-SE"/>
        </w:rPr>
        <w:t xml:space="preserve">                                                                                                                                                                   </w:t>
      </w:r>
      <w:r w:rsidR="00A03797" w:rsidRPr="00B74355">
        <w:rPr>
          <w:rFonts w:ascii="Century Gothic" w:hAnsi="Century Gothic"/>
          <w:b/>
          <w:i/>
          <w:sz w:val="16"/>
          <w:szCs w:val="16"/>
          <w:lang w:val="sv-SE"/>
        </w:rPr>
        <w:t xml:space="preserve">    </w:t>
      </w:r>
      <w:r w:rsidR="00242834">
        <w:rPr>
          <w:rFonts w:ascii="Century Gothic" w:hAnsi="Century Gothic"/>
          <w:b/>
          <w:i/>
          <w:sz w:val="16"/>
          <w:szCs w:val="16"/>
          <w:lang w:val="sv-SE"/>
        </w:rPr>
        <w:t xml:space="preserve"> </w:t>
      </w:r>
      <w:r w:rsidR="00A03797" w:rsidRPr="00B74355">
        <w:rPr>
          <w:rFonts w:ascii="Century Gothic" w:hAnsi="Century Gothic"/>
          <w:b/>
          <w:i/>
          <w:sz w:val="16"/>
          <w:szCs w:val="16"/>
          <w:lang w:val="sv-SE"/>
        </w:rPr>
        <w:t xml:space="preserve">  </w:t>
      </w:r>
      <w:r w:rsidRPr="006147CE">
        <w:rPr>
          <w:rFonts w:ascii="Century Gothic" w:hAnsi="Century Gothic"/>
          <w:b/>
          <w:i/>
          <w:sz w:val="16"/>
          <w:szCs w:val="16"/>
        </w:rPr>
        <w:t xml:space="preserve">( </w:t>
      </w:r>
      <w:proofErr w:type="spellStart"/>
      <w:r w:rsidRPr="006147CE">
        <w:rPr>
          <w:rFonts w:ascii="Century Gothic" w:hAnsi="Century Gothic"/>
          <w:b/>
          <w:i/>
          <w:sz w:val="16"/>
          <w:szCs w:val="16"/>
        </w:rPr>
        <w:t>dalam</w:t>
      </w:r>
      <w:proofErr w:type="spellEnd"/>
      <w:r w:rsidRPr="006147CE">
        <w:rPr>
          <w:rFonts w:ascii="Century Gothic" w:hAnsi="Century Gothic"/>
          <w:b/>
          <w:i/>
          <w:sz w:val="16"/>
          <w:szCs w:val="16"/>
        </w:rPr>
        <w:t xml:space="preserve"> </w:t>
      </w:r>
      <w:proofErr w:type="spellStart"/>
      <w:r w:rsidRPr="006147CE">
        <w:rPr>
          <w:rFonts w:ascii="Century Gothic" w:hAnsi="Century Gothic"/>
          <w:b/>
          <w:i/>
          <w:sz w:val="16"/>
          <w:szCs w:val="16"/>
        </w:rPr>
        <w:t>ribuan</w:t>
      </w:r>
      <w:proofErr w:type="spellEnd"/>
      <w:r w:rsidRPr="006147CE">
        <w:rPr>
          <w:rFonts w:ascii="Century Gothic" w:hAnsi="Century Gothic"/>
          <w:b/>
          <w:i/>
          <w:sz w:val="16"/>
          <w:szCs w:val="16"/>
        </w:rPr>
        <w:t xml:space="preserve"> rupiah)</w:t>
      </w:r>
    </w:p>
    <w:tbl>
      <w:tblPr>
        <w:tblW w:w="10057" w:type="dxa"/>
        <w:tblInd w:w="250" w:type="dxa"/>
        <w:tblLayout w:type="fixed"/>
        <w:tblLook w:val="04A0" w:firstRow="1" w:lastRow="0" w:firstColumn="1" w:lastColumn="0" w:noHBand="0" w:noVBand="1"/>
      </w:tblPr>
      <w:tblGrid>
        <w:gridCol w:w="2971"/>
        <w:gridCol w:w="1134"/>
        <w:gridCol w:w="1134"/>
        <w:gridCol w:w="1132"/>
        <w:gridCol w:w="1268"/>
        <w:gridCol w:w="992"/>
        <w:gridCol w:w="8"/>
        <w:gridCol w:w="1410"/>
        <w:gridCol w:w="8"/>
      </w:tblGrid>
      <w:tr w:rsidR="00D70322" w:rsidRPr="007038C3" w14:paraId="25D48C05" w14:textId="77777777" w:rsidTr="00647AD4">
        <w:trPr>
          <w:trHeight w:val="451"/>
        </w:trPr>
        <w:tc>
          <w:tcPr>
            <w:tcW w:w="297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2677B6F" w14:textId="77777777" w:rsidR="00D70322" w:rsidRPr="007038C3" w:rsidRDefault="00D70322" w:rsidP="007038C3">
            <w:pPr>
              <w:jc w:val="center"/>
              <w:rPr>
                <w:rFonts w:ascii="Century Gothic" w:hAnsi="Century Gothic" w:cs="Calibri"/>
                <w:b/>
                <w:bCs/>
                <w:color w:val="000000"/>
                <w:sz w:val="18"/>
                <w:szCs w:val="18"/>
              </w:rPr>
            </w:pPr>
            <w:r w:rsidRPr="007038C3">
              <w:rPr>
                <w:rFonts w:ascii="Century Gothic" w:hAnsi="Century Gothic" w:cs="Calibri"/>
                <w:b/>
                <w:bCs/>
                <w:color w:val="000000" w:themeColor="text1"/>
                <w:sz w:val="18"/>
                <w:szCs w:val="18"/>
              </w:rPr>
              <w:t>U R A I A N</w:t>
            </w:r>
          </w:p>
        </w:tc>
        <w:tc>
          <w:tcPr>
            <w:tcW w:w="1134" w:type="dxa"/>
            <w:vMerge w:val="restart"/>
            <w:tcBorders>
              <w:top w:val="single" w:sz="4" w:space="0" w:color="000000"/>
              <w:left w:val="nil"/>
              <w:right w:val="single" w:sz="4" w:space="0" w:color="000000"/>
            </w:tcBorders>
            <w:shd w:val="clear" w:color="000000" w:fill="FFFFFF"/>
            <w:vAlign w:val="center"/>
            <w:hideMark/>
          </w:tcPr>
          <w:p w14:paraId="66F73A26" w14:textId="77777777" w:rsidR="00D70322" w:rsidRPr="007038C3" w:rsidRDefault="00D70322" w:rsidP="007038C3">
            <w:pPr>
              <w:jc w:val="center"/>
              <w:rPr>
                <w:rFonts w:ascii="Century Gothic" w:hAnsi="Century Gothic" w:cs="Calibri"/>
                <w:b/>
                <w:bCs/>
                <w:color w:val="000000"/>
                <w:sz w:val="18"/>
                <w:szCs w:val="18"/>
              </w:rPr>
            </w:pPr>
            <w:r w:rsidRPr="007038C3">
              <w:rPr>
                <w:rFonts w:ascii="Century Gothic" w:hAnsi="Century Gothic" w:cs="Calibri"/>
                <w:b/>
                <w:bCs/>
                <w:color w:val="000000" w:themeColor="text1"/>
                <w:sz w:val="18"/>
                <w:szCs w:val="18"/>
              </w:rPr>
              <w:t>POSISI</w:t>
            </w:r>
          </w:p>
          <w:p w14:paraId="357EA211" w14:textId="77777777" w:rsidR="00D70322" w:rsidRPr="007038C3" w:rsidRDefault="00D70322" w:rsidP="007038C3">
            <w:pPr>
              <w:jc w:val="center"/>
              <w:rPr>
                <w:rFonts w:ascii="Century Gothic" w:hAnsi="Century Gothic" w:cs="Calibri"/>
                <w:b/>
                <w:bCs/>
                <w:color w:val="000000"/>
                <w:sz w:val="18"/>
                <w:szCs w:val="18"/>
              </w:rPr>
            </w:pPr>
            <w:proofErr w:type="spellStart"/>
            <w:r w:rsidRPr="007038C3">
              <w:rPr>
                <w:rFonts w:ascii="Century Gothic" w:hAnsi="Century Gothic" w:cs="Calibri"/>
                <w:b/>
                <w:bCs/>
                <w:color w:val="000000" w:themeColor="text1"/>
                <w:sz w:val="18"/>
                <w:szCs w:val="18"/>
              </w:rPr>
              <w:t>Desember</w:t>
            </w:r>
            <w:proofErr w:type="spellEnd"/>
          </w:p>
          <w:p w14:paraId="561C2CFB" w14:textId="0B5E467E" w:rsidR="00D70322" w:rsidRPr="007038C3" w:rsidRDefault="00D70322" w:rsidP="007038C3">
            <w:pPr>
              <w:jc w:val="center"/>
              <w:rPr>
                <w:rFonts w:ascii="Century Gothic" w:hAnsi="Century Gothic" w:cs="Calibri"/>
                <w:b/>
                <w:bCs/>
                <w:color w:val="000000"/>
                <w:sz w:val="18"/>
                <w:szCs w:val="18"/>
              </w:rPr>
            </w:pPr>
            <w:r w:rsidRPr="007038C3">
              <w:rPr>
                <w:rFonts w:ascii="Century Gothic" w:hAnsi="Century Gothic" w:cs="Calibri"/>
                <w:b/>
                <w:bCs/>
                <w:color w:val="000000" w:themeColor="text1"/>
                <w:sz w:val="18"/>
                <w:szCs w:val="18"/>
              </w:rPr>
              <w:t>202</w:t>
            </w:r>
            <w:r w:rsidR="00510CD5">
              <w:rPr>
                <w:rFonts w:ascii="Century Gothic" w:hAnsi="Century Gothic" w:cs="Calibri"/>
                <w:b/>
                <w:bCs/>
                <w:color w:val="000000" w:themeColor="text1"/>
                <w:sz w:val="18"/>
                <w:szCs w:val="18"/>
              </w:rPr>
              <w:t>4</w:t>
            </w:r>
          </w:p>
        </w:tc>
        <w:tc>
          <w:tcPr>
            <w:tcW w:w="1134" w:type="dxa"/>
            <w:vMerge w:val="restart"/>
            <w:tcBorders>
              <w:top w:val="single" w:sz="4" w:space="0" w:color="000000"/>
              <w:left w:val="nil"/>
              <w:right w:val="single" w:sz="4" w:space="0" w:color="000000"/>
            </w:tcBorders>
            <w:shd w:val="clear" w:color="000000" w:fill="FFFFFF"/>
            <w:vAlign w:val="center"/>
            <w:hideMark/>
          </w:tcPr>
          <w:p w14:paraId="11F68BFA" w14:textId="77777777" w:rsidR="00D70322" w:rsidRPr="007038C3" w:rsidRDefault="00D70322" w:rsidP="007038C3">
            <w:pPr>
              <w:jc w:val="center"/>
              <w:rPr>
                <w:rFonts w:ascii="Century Gothic" w:hAnsi="Century Gothic" w:cs="Calibri"/>
                <w:b/>
                <w:bCs/>
                <w:color w:val="000000"/>
                <w:sz w:val="18"/>
                <w:szCs w:val="18"/>
              </w:rPr>
            </w:pPr>
            <w:r w:rsidRPr="007038C3">
              <w:rPr>
                <w:rFonts w:ascii="Century Gothic" w:hAnsi="Century Gothic" w:cs="Calibri"/>
                <w:b/>
                <w:bCs/>
                <w:color w:val="000000"/>
                <w:sz w:val="18"/>
                <w:szCs w:val="18"/>
                <w:lang w:val="id-ID"/>
              </w:rPr>
              <w:t>RBB</w:t>
            </w:r>
          </w:p>
          <w:p w14:paraId="3A64B3C9" w14:textId="77777777" w:rsidR="00D70322" w:rsidRPr="007038C3" w:rsidRDefault="00D70322" w:rsidP="007038C3">
            <w:pPr>
              <w:jc w:val="center"/>
              <w:rPr>
                <w:rFonts w:ascii="Century Gothic" w:hAnsi="Century Gothic" w:cs="Calibri"/>
                <w:b/>
                <w:bCs/>
                <w:color w:val="000000"/>
                <w:sz w:val="18"/>
                <w:szCs w:val="18"/>
              </w:rPr>
            </w:pPr>
            <w:proofErr w:type="spellStart"/>
            <w:r w:rsidRPr="007038C3">
              <w:rPr>
                <w:rFonts w:ascii="Century Gothic" w:hAnsi="Century Gothic" w:cs="Calibri"/>
                <w:b/>
                <w:bCs/>
                <w:color w:val="000000" w:themeColor="text1"/>
                <w:sz w:val="18"/>
                <w:szCs w:val="18"/>
              </w:rPr>
              <w:t>Desember</w:t>
            </w:r>
            <w:proofErr w:type="spellEnd"/>
          </w:p>
          <w:p w14:paraId="4452082D" w14:textId="695D1D85" w:rsidR="00D70322" w:rsidRPr="007038C3" w:rsidRDefault="00D70322" w:rsidP="00B42638">
            <w:pPr>
              <w:jc w:val="center"/>
              <w:rPr>
                <w:rFonts w:ascii="Century Gothic" w:hAnsi="Century Gothic" w:cs="Calibri"/>
                <w:b/>
                <w:bCs/>
                <w:color w:val="000000"/>
                <w:sz w:val="18"/>
                <w:szCs w:val="18"/>
              </w:rPr>
            </w:pPr>
            <w:r w:rsidRPr="007038C3">
              <w:rPr>
                <w:rFonts w:ascii="Century Gothic" w:hAnsi="Century Gothic" w:cs="Calibri"/>
                <w:b/>
                <w:bCs/>
                <w:color w:val="000000" w:themeColor="text1"/>
                <w:sz w:val="18"/>
                <w:szCs w:val="18"/>
              </w:rPr>
              <w:t>202</w:t>
            </w:r>
            <w:r w:rsidR="00510CD5">
              <w:rPr>
                <w:rFonts w:ascii="Century Gothic" w:hAnsi="Century Gothic" w:cs="Calibri"/>
                <w:b/>
                <w:bCs/>
                <w:color w:val="000000" w:themeColor="text1"/>
                <w:sz w:val="18"/>
                <w:szCs w:val="18"/>
              </w:rPr>
              <w:t>5</w:t>
            </w:r>
          </w:p>
        </w:tc>
        <w:tc>
          <w:tcPr>
            <w:tcW w:w="1132" w:type="dxa"/>
            <w:vMerge w:val="restart"/>
            <w:tcBorders>
              <w:top w:val="single" w:sz="4" w:space="0" w:color="000000"/>
              <w:left w:val="nil"/>
              <w:right w:val="single" w:sz="4" w:space="0" w:color="000000"/>
            </w:tcBorders>
            <w:shd w:val="clear" w:color="000000" w:fill="FFFFFF"/>
            <w:vAlign w:val="center"/>
            <w:hideMark/>
          </w:tcPr>
          <w:p w14:paraId="1A107E3E" w14:textId="77777777" w:rsidR="00D70322" w:rsidRPr="007038C3" w:rsidRDefault="00D70322" w:rsidP="007038C3">
            <w:pPr>
              <w:jc w:val="center"/>
              <w:rPr>
                <w:rFonts w:ascii="Century Gothic" w:hAnsi="Century Gothic" w:cs="Calibri"/>
                <w:b/>
                <w:bCs/>
                <w:color w:val="000000"/>
                <w:sz w:val="18"/>
                <w:szCs w:val="18"/>
              </w:rPr>
            </w:pPr>
            <w:r w:rsidRPr="007038C3">
              <w:rPr>
                <w:rFonts w:ascii="Century Gothic" w:hAnsi="Century Gothic" w:cs="Calibri"/>
                <w:b/>
                <w:bCs/>
                <w:color w:val="000000" w:themeColor="text1"/>
                <w:sz w:val="18"/>
                <w:szCs w:val="18"/>
              </w:rPr>
              <w:t>POSISI</w:t>
            </w:r>
          </w:p>
          <w:p w14:paraId="05C7C67A" w14:textId="77777777" w:rsidR="00D70322" w:rsidRPr="007038C3" w:rsidRDefault="00D70322" w:rsidP="007038C3">
            <w:pPr>
              <w:jc w:val="center"/>
              <w:rPr>
                <w:rFonts w:ascii="Century Gothic" w:hAnsi="Century Gothic" w:cs="Calibri"/>
                <w:b/>
                <w:bCs/>
                <w:color w:val="000000"/>
                <w:sz w:val="18"/>
                <w:szCs w:val="18"/>
              </w:rPr>
            </w:pPr>
            <w:proofErr w:type="spellStart"/>
            <w:r w:rsidRPr="007038C3">
              <w:rPr>
                <w:rFonts w:ascii="Century Gothic" w:hAnsi="Century Gothic" w:cs="Calibri"/>
                <w:b/>
                <w:bCs/>
                <w:color w:val="000000" w:themeColor="text1"/>
                <w:sz w:val="18"/>
                <w:szCs w:val="18"/>
              </w:rPr>
              <w:t>Desember</w:t>
            </w:r>
            <w:proofErr w:type="spellEnd"/>
          </w:p>
          <w:p w14:paraId="5C15E167" w14:textId="7191A1C9" w:rsidR="00D70322" w:rsidRPr="007038C3" w:rsidRDefault="00D70322" w:rsidP="00B42638">
            <w:pPr>
              <w:jc w:val="center"/>
              <w:rPr>
                <w:rFonts w:ascii="Century Gothic" w:hAnsi="Century Gothic" w:cs="Calibri"/>
                <w:b/>
                <w:bCs/>
                <w:color w:val="000000"/>
                <w:sz w:val="18"/>
                <w:szCs w:val="18"/>
              </w:rPr>
            </w:pPr>
            <w:r w:rsidRPr="007038C3">
              <w:rPr>
                <w:rFonts w:ascii="Century Gothic" w:hAnsi="Century Gothic" w:cs="Calibri"/>
                <w:b/>
                <w:bCs/>
                <w:color w:val="000000" w:themeColor="text1"/>
                <w:sz w:val="18"/>
                <w:szCs w:val="18"/>
              </w:rPr>
              <w:t>202</w:t>
            </w:r>
            <w:r w:rsidR="00510CD5">
              <w:rPr>
                <w:rFonts w:ascii="Century Gothic" w:hAnsi="Century Gothic" w:cs="Calibri"/>
                <w:b/>
                <w:bCs/>
                <w:color w:val="000000" w:themeColor="text1"/>
                <w:sz w:val="18"/>
                <w:szCs w:val="18"/>
              </w:rPr>
              <w:t>5</w:t>
            </w:r>
          </w:p>
        </w:tc>
        <w:tc>
          <w:tcPr>
            <w:tcW w:w="2268" w:type="dxa"/>
            <w:gridSpan w:val="3"/>
            <w:tcBorders>
              <w:top w:val="single" w:sz="4" w:space="0" w:color="000000"/>
              <w:left w:val="nil"/>
              <w:bottom w:val="single" w:sz="4" w:space="0" w:color="auto"/>
              <w:right w:val="single" w:sz="4" w:space="0" w:color="000000"/>
            </w:tcBorders>
            <w:shd w:val="clear" w:color="000000" w:fill="FFFFFF"/>
            <w:vAlign w:val="center"/>
            <w:hideMark/>
          </w:tcPr>
          <w:p w14:paraId="4E751744" w14:textId="77777777" w:rsidR="00D70322" w:rsidRPr="007038C3" w:rsidRDefault="00D70322" w:rsidP="007038C3">
            <w:pPr>
              <w:jc w:val="center"/>
              <w:rPr>
                <w:rFonts w:ascii="Century Gothic" w:hAnsi="Century Gothic" w:cs="Calibri"/>
                <w:b/>
                <w:bCs/>
                <w:color w:val="000000"/>
                <w:sz w:val="18"/>
                <w:szCs w:val="18"/>
              </w:rPr>
            </w:pPr>
            <w:proofErr w:type="spellStart"/>
            <w:r w:rsidRPr="007038C3">
              <w:rPr>
                <w:rFonts w:ascii="Century Gothic" w:hAnsi="Century Gothic" w:cs="Calibri"/>
                <w:b/>
                <w:bCs/>
                <w:color w:val="000000" w:themeColor="text1"/>
                <w:sz w:val="18"/>
                <w:szCs w:val="18"/>
              </w:rPr>
              <w:t>Pertumbuhan</w:t>
            </w:r>
            <w:proofErr w:type="spellEnd"/>
          </w:p>
          <w:p w14:paraId="7D0A664A" w14:textId="495488F5" w:rsidR="00D70322" w:rsidRPr="007038C3" w:rsidRDefault="00D70322" w:rsidP="00332C60">
            <w:pPr>
              <w:jc w:val="center"/>
              <w:rPr>
                <w:rFonts w:ascii="Century Gothic" w:hAnsi="Century Gothic" w:cs="Calibri"/>
                <w:b/>
                <w:bCs/>
                <w:color w:val="000000"/>
                <w:sz w:val="18"/>
                <w:szCs w:val="18"/>
              </w:rPr>
            </w:pPr>
            <w:r>
              <w:rPr>
                <w:rFonts w:ascii="Century Gothic" w:hAnsi="Century Gothic" w:cs="Calibri"/>
                <w:b/>
                <w:bCs/>
                <w:color w:val="000000" w:themeColor="text1"/>
                <w:sz w:val="18"/>
                <w:szCs w:val="18"/>
              </w:rPr>
              <w:t>202</w:t>
            </w:r>
            <w:r w:rsidR="00510CD5">
              <w:rPr>
                <w:rFonts w:ascii="Century Gothic" w:hAnsi="Century Gothic" w:cs="Calibri"/>
                <w:b/>
                <w:bCs/>
                <w:color w:val="000000" w:themeColor="text1"/>
                <w:sz w:val="18"/>
                <w:szCs w:val="18"/>
              </w:rPr>
              <w:t xml:space="preserve">4 </w:t>
            </w:r>
            <w:r w:rsidRPr="007038C3">
              <w:rPr>
                <w:rFonts w:ascii="Century Gothic" w:hAnsi="Century Gothic" w:cs="Calibri"/>
                <w:b/>
                <w:bCs/>
                <w:color w:val="000000" w:themeColor="text1"/>
                <w:sz w:val="18"/>
                <w:szCs w:val="18"/>
              </w:rPr>
              <w:t>/ 202</w:t>
            </w:r>
            <w:r w:rsidR="00510CD5">
              <w:rPr>
                <w:rFonts w:ascii="Century Gothic" w:hAnsi="Century Gothic" w:cs="Calibri"/>
                <w:b/>
                <w:bCs/>
                <w:color w:val="000000" w:themeColor="text1"/>
                <w:sz w:val="18"/>
                <w:szCs w:val="18"/>
              </w:rPr>
              <w:t>5</w:t>
            </w:r>
          </w:p>
        </w:tc>
        <w:tc>
          <w:tcPr>
            <w:tcW w:w="1418" w:type="dxa"/>
            <w:gridSpan w:val="2"/>
            <w:tcBorders>
              <w:top w:val="single" w:sz="4" w:space="0" w:color="000000"/>
              <w:left w:val="nil"/>
              <w:right w:val="single" w:sz="4" w:space="0" w:color="000000"/>
            </w:tcBorders>
            <w:shd w:val="clear" w:color="000000" w:fill="FFFFFF"/>
            <w:vAlign w:val="center"/>
            <w:hideMark/>
          </w:tcPr>
          <w:p w14:paraId="130315E1" w14:textId="77777777" w:rsidR="00D70322" w:rsidRPr="007038C3" w:rsidRDefault="00D70322" w:rsidP="007038C3">
            <w:pPr>
              <w:jc w:val="center"/>
              <w:rPr>
                <w:rFonts w:ascii="Century Gothic" w:hAnsi="Century Gothic" w:cs="Calibri"/>
                <w:b/>
                <w:bCs/>
                <w:color w:val="000000"/>
                <w:sz w:val="18"/>
                <w:szCs w:val="18"/>
              </w:rPr>
            </w:pPr>
            <w:proofErr w:type="spellStart"/>
            <w:r w:rsidRPr="007038C3">
              <w:rPr>
                <w:rFonts w:ascii="Century Gothic" w:hAnsi="Century Gothic" w:cs="Calibri"/>
                <w:b/>
                <w:bCs/>
                <w:color w:val="000000" w:themeColor="text1"/>
                <w:sz w:val="18"/>
                <w:szCs w:val="18"/>
              </w:rPr>
              <w:t>Pencapaian</w:t>
            </w:r>
            <w:proofErr w:type="spellEnd"/>
          </w:p>
          <w:p w14:paraId="786B08EA" w14:textId="4AE80D0E" w:rsidR="00D70322" w:rsidRPr="007038C3" w:rsidRDefault="00D70322" w:rsidP="00B42638">
            <w:pPr>
              <w:jc w:val="center"/>
              <w:rPr>
                <w:rFonts w:ascii="Century Gothic" w:hAnsi="Century Gothic" w:cs="Calibri"/>
                <w:b/>
                <w:bCs/>
                <w:color w:val="000000"/>
                <w:sz w:val="18"/>
                <w:szCs w:val="18"/>
              </w:rPr>
            </w:pPr>
            <w:r w:rsidRPr="007038C3">
              <w:rPr>
                <w:rFonts w:ascii="Century Gothic" w:hAnsi="Century Gothic" w:cs="Calibri"/>
                <w:b/>
                <w:bCs/>
                <w:color w:val="000000" w:themeColor="text1"/>
                <w:sz w:val="18"/>
                <w:szCs w:val="18"/>
              </w:rPr>
              <w:t>RBB 202</w:t>
            </w:r>
            <w:r w:rsidR="00510CD5">
              <w:rPr>
                <w:rFonts w:ascii="Century Gothic" w:hAnsi="Century Gothic" w:cs="Calibri"/>
                <w:b/>
                <w:bCs/>
                <w:color w:val="000000" w:themeColor="text1"/>
                <w:sz w:val="18"/>
                <w:szCs w:val="18"/>
              </w:rPr>
              <w:t>5</w:t>
            </w:r>
          </w:p>
          <w:p w14:paraId="3D41F158" w14:textId="77777777" w:rsidR="00D70322" w:rsidRPr="007038C3" w:rsidRDefault="00D70322" w:rsidP="007038C3">
            <w:pPr>
              <w:jc w:val="center"/>
              <w:rPr>
                <w:rFonts w:ascii="Century Gothic" w:hAnsi="Century Gothic" w:cs="Calibri"/>
                <w:b/>
                <w:bCs/>
                <w:color w:val="000000"/>
                <w:sz w:val="18"/>
                <w:szCs w:val="18"/>
              </w:rPr>
            </w:pPr>
            <w:r w:rsidRPr="007038C3">
              <w:rPr>
                <w:rFonts w:ascii="Century Gothic" w:hAnsi="Century Gothic" w:cs="Calibri"/>
                <w:b/>
                <w:bCs/>
                <w:color w:val="000000" w:themeColor="text1"/>
                <w:sz w:val="18"/>
                <w:szCs w:val="18"/>
              </w:rPr>
              <w:t>(%)</w:t>
            </w:r>
          </w:p>
        </w:tc>
      </w:tr>
      <w:tr w:rsidR="00D70322" w:rsidRPr="007038C3" w14:paraId="3F3ED581" w14:textId="77777777" w:rsidTr="00647AD4">
        <w:trPr>
          <w:gridAfter w:val="1"/>
          <w:wAfter w:w="8" w:type="dxa"/>
          <w:trHeight w:val="149"/>
        </w:trPr>
        <w:tc>
          <w:tcPr>
            <w:tcW w:w="2971" w:type="dxa"/>
            <w:vMerge/>
            <w:tcBorders>
              <w:top w:val="single" w:sz="4" w:space="0" w:color="000000"/>
              <w:left w:val="single" w:sz="4" w:space="0" w:color="000000"/>
              <w:bottom w:val="single" w:sz="4" w:space="0" w:color="000000"/>
              <w:right w:val="single" w:sz="4" w:space="0" w:color="000000"/>
            </w:tcBorders>
            <w:vAlign w:val="center"/>
            <w:hideMark/>
          </w:tcPr>
          <w:p w14:paraId="660C677E" w14:textId="77777777" w:rsidR="00D70322" w:rsidRPr="007038C3" w:rsidRDefault="00D70322" w:rsidP="007038C3">
            <w:pPr>
              <w:rPr>
                <w:rFonts w:ascii="Century Gothic" w:hAnsi="Century Gothic" w:cs="Calibri"/>
                <w:b/>
                <w:bCs/>
                <w:color w:val="000000"/>
                <w:sz w:val="18"/>
                <w:szCs w:val="18"/>
              </w:rPr>
            </w:pPr>
          </w:p>
        </w:tc>
        <w:tc>
          <w:tcPr>
            <w:tcW w:w="1134" w:type="dxa"/>
            <w:vMerge/>
            <w:tcBorders>
              <w:left w:val="nil"/>
              <w:bottom w:val="nil"/>
              <w:right w:val="single" w:sz="4" w:space="0" w:color="000000"/>
            </w:tcBorders>
            <w:shd w:val="clear" w:color="000000" w:fill="FFFFFF"/>
            <w:vAlign w:val="center"/>
            <w:hideMark/>
          </w:tcPr>
          <w:p w14:paraId="04EB3826" w14:textId="77777777" w:rsidR="00D70322" w:rsidRPr="007038C3" w:rsidRDefault="00D70322" w:rsidP="007038C3">
            <w:pPr>
              <w:jc w:val="center"/>
              <w:rPr>
                <w:rFonts w:ascii="Century Gothic" w:hAnsi="Century Gothic" w:cs="Calibri"/>
                <w:b/>
                <w:bCs/>
                <w:color w:val="000000"/>
                <w:sz w:val="18"/>
                <w:szCs w:val="18"/>
              </w:rPr>
            </w:pPr>
          </w:p>
        </w:tc>
        <w:tc>
          <w:tcPr>
            <w:tcW w:w="1134" w:type="dxa"/>
            <w:vMerge/>
            <w:tcBorders>
              <w:left w:val="nil"/>
              <w:bottom w:val="single" w:sz="4" w:space="0" w:color="000000"/>
              <w:right w:val="single" w:sz="4" w:space="0" w:color="000000"/>
            </w:tcBorders>
            <w:shd w:val="clear" w:color="000000" w:fill="FFFFFF"/>
            <w:vAlign w:val="center"/>
            <w:hideMark/>
          </w:tcPr>
          <w:p w14:paraId="4ED5C872" w14:textId="77777777" w:rsidR="00D70322" w:rsidRPr="007038C3" w:rsidRDefault="00D70322" w:rsidP="00B42638">
            <w:pPr>
              <w:jc w:val="center"/>
              <w:rPr>
                <w:rFonts w:ascii="Century Gothic" w:hAnsi="Century Gothic" w:cs="Calibri"/>
                <w:b/>
                <w:bCs/>
                <w:color w:val="000000"/>
                <w:sz w:val="18"/>
                <w:szCs w:val="18"/>
              </w:rPr>
            </w:pPr>
          </w:p>
        </w:tc>
        <w:tc>
          <w:tcPr>
            <w:tcW w:w="1132" w:type="dxa"/>
            <w:vMerge/>
            <w:tcBorders>
              <w:left w:val="single" w:sz="4" w:space="0" w:color="000000"/>
              <w:bottom w:val="single" w:sz="4" w:space="0" w:color="000000"/>
              <w:right w:val="single" w:sz="4" w:space="0" w:color="000000"/>
            </w:tcBorders>
            <w:shd w:val="clear" w:color="000000" w:fill="FFFFFF"/>
            <w:vAlign w:val="center"/>
            <w:hideMark/>
          </w:tcPr>
          <w:p w14:paraId="7A77918E" w14:textId="77777777" w:rsidR="00D70322" w:rsidRPr="007038C3" w:rsidRDefault="00D70322" w:rsidP="00B42638">
            <w:pPr>
              <w:jc w:val="center"/>
              <w:rPr>
                <w:rFonts w:ascii="Century Gothic" w:hAnsi="Century Gothic" w:cs="Calibri"/>
                <w:b/>
                <w:bCs/>
                <w:color w:val="000000"/>
                <w:sz w:val="18"/>
                <w:szCs w:val="18"/>
              </w:rPr>
            </w:pPr>
          </w:p>
        </w:tc>
        <w:tc>
          <w:tcPr>
            <w:tcW w:w="1268" w:type="dxa"/>
            <w:tcBorders>
              <w:top w:val="single" w:sz="4" w:space="0" w:color="auto"/>
              <w:left w:val="nil"/>
              <w:bottom w:val="single" w:sz="4" w:space="0" w:color="000000"/>
              <w:right w:val="single" w:sz="4" w:space="0" w:color="000000"/>
            </w:tcBorders>
            <w:shd w:val="clear" w:color="000000" w:fill="FFFFFF"/>
            <w:vAlign w:val="center"/>
            <w:hideMark/>
          </w:tcPr>
          <w:p w14:paraId="5817F41D" w14:textId="77777777" w:rsidR="00D70322" w:rsidRPr="007038C3" w:rsidRDefault="00D70322" w:rsidP="007038C3">
            <w:pPr>
              <w:jc w:val="center"/>
              <w:rPr>
                <w:rFonts w:ascii="Century Gothic" w:hAnsi="Century Gothic" w:cs="Calibri"/>
                <w:b/>
                <w:bCs/>
                <w:color w:val="000000"/>
                <w:sz w:val="18"/>
                <w:szCs w:val="18"/>
              </w:rPr>
            </w:pPr>
            <w:r w:rsidRPr="007038C3">
              <w:rPr>
                <w:rFonts w:ascii="Century Gothic" w:hAnsi="Century Gothic" w:cs="Calibri"/>
                <w:b/>
                <w:bCs/>
                <w:color w:val="000000" w:themeColor="text1"/>
                <w:sz w:val="18"/>
                <w:szCs w:val="18"/>
              </w:rPr>
              <w:t>Rp</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14:paraId="29FCDC5F" w14:textId="77777777" w:rsidR="00D70322" w:rsidRPr="007038C3" w:rsidRDefault="00D70322" w:rsidP="007038C3">
            <w:pPr>
              <w:jc w:val="center"/>
              <w:rPr>
                <w:rFonts w:ascii="Century Gothic" w:hAnsi="Century Gothic" w:cs="Calibri"/>
                <w:b/>
                <w:bCs/>
                <w:color w:val="000000"/>
                <w:sz w:val="18"/>
                <w:szCs w:val="18"/>
              </w:rPr>
            </w:pPr>
            <w:r w:rsidRPr="007038C3">
              <w:rPr>
                <w:rFonts w:ascii="Century Gothic" w:hAnsi="Century Gothic" w:cs="Calibri"/>
                <w:b/>
                <w:bCs/>
                <w:color w:val="000000" w:themeColor="text1"/>
                <w:sz w:val="18"/>
                <w:szCs w:val="18"/>
              </w:rPr>
              <w:t>(%)</w:t>
            </w:r>
          </w:p>
        </w:tc>
        <w:tc>
          <w:tcPr>
            <w:tcW w:w="1418" w:type="dxa"/>
            <w:gridSpan w:val="2"/>
            <w:tcBorders>
              <w:left w:val="nil"/>
              <w:bottom w:val="single" w:sz="4" w:space="0" w:color="000000"/>
              <w:right w:val="single" w:sz="4" w:space="0" w:color="000000"/>
            </w:tcBorders>
            <w:shd w:val="clear" w:color="000000" w:fill="FFFFFF"/>
            <w:vAlign w:val="center"/>
            <w:hideMark/>
          </w:tcPr>
          <w:p w14:paraId="649EE833" w14:textId="77777777" w:rsidR="00D70322" w:rsidRPr="007038C3" w:rsidRDefault="00D70322" w:rsidP="007038C3">
            <w:pPr>
              <w:jc w:val="center"/>
              <w:rPr>
                <w:rFonts w:ascii="Century Gothic" w:hAnsi="Century Gothic" w:cs="Calibri"/>
                <w:b/>
                <w:bCs/>
                <w:color w:val="000000"/>
                <w:sz w:val="18"/>
                <w:szCs w:val="18"/>
              </w:rPr>
            </w:pPr>
          </w:p>
        </w:tc>
      </w:tr>
      <w:tr w:rsidR="00510CD5" w:rsidRPr="007038C3" w14:paraId="3DE028DA" w14:textId="77777777" w:rsidTr="00647AD4">
        <w:trPr>
          <w:gridAfter w:val="1"/>
          <w:wAfter w:w="8" w:type="dxa"/>
          <w:trHeight w:val="149"/>
        </w:trPr>
        <w:tc>
          <w:tcPr>
            <w:tcW w:w="2971" w:type="dxa"/>
            <w:tcBorders>
              <w:top w:val="nil"/>
              <w:left w:val="single" w:sz="4" w:space="0" w:color="000000"/>
              <w:bottom w:val="single" w:sz="4" w:space="0" w:color="000000"/>
              <w:right w:val="nil"/>
            </w:tcBorders>
            <w:shd w:val="clear" w:color="000000" w:fill="FFFFFF"/>
            <w:vAlign w:val="center"/>
            <w:hideMark/>
          </w:tcPr>
          <w:p w14:paraId="68917BB2" w14:textId="77777777" w:rsidR="00510CD5" w:rsidRPr="007038C3" w:rsidRDefault="00510CD5" w:rsidP="00510CD5">
            <w:pPr>
              <w:rPr>
                <w:rFonts w:ascii="Century Gothic" w:hAnsi="Century Gothic" w:cs="Calibri"/>
                <w:b/>
                <w:bCs/>
                <w:color w:val="000000"/>
                <w:sz w:val="18"/>
                <w:szCs w:val="18"/>
              </w:rPr>
            </w:pPr>
            <w:r w:rsidRPr="007038C3">
              <w:rPr>
                <w:rFonts w:ascii="Century Gothic" w:hAnsi="Century Gothic" w:cs="Calibri"/>
                <w:b/>
                <w:bCs/>
                <w:color w:val="000000"/>
                <w:sz w:val="18"/>
                <w:szCs w:val="18"/>
              </w:rPr>
              <w:t xml:space="preserve"> 1.   T A B U N G A N</w:t>
            </w:r>
          </w:p>
        </w:tc>
        <w:tc>
          <w:tcPr>
            <w:tcW w:w="1134" w:type="dxa"/>
            <w:tcBorders>
              <w:top w:val="single" w:sz="4" w:space="0" w:color="auto"/>
              <w:left w:val="single" w:sz="4" w:space="0" w:color="auto"/>
              <w:bottom w:val="single" w:sz="4" w:space="0" w:color="auto"/>
              <w:right w:val="single" w:sz="4" w:space="0" w:color="auto"/>
            </w:tcBorders>
            <w:hideMark/>
          </w:tcPr>
          <w:p w14:paraId="30434098" w14:textId="442CC831" w:rsidR="00510CD5" w:rsidRPr="00510CD5" w:rsidRDefault="00510CD5" w:rsidP="00510CD5">
            <w:pPr>
              <w:jc w:val="right"/>
              <w:rPr>
                <w:rFonts w:ascii="Century Gothic" w:hAnsi="Century Gothic" w:cs="Calibri"/>
                <w:b/>
                <w:bCs/>
                <w:color w:val="000000"/>
                <w:sz w:val="18"/>
                <w:szCs w:val="18"/>
              </w:rPr>
            </w:pPr>
            <w:r w:rsidRPr="00510CD5">
              <w:rPr>
                <w:rFonts w:ascii="Century Gothic" w:hAnsi="Century Gothic"/>
                <w:b/>
                <w:bCs/>
                <w:sz w:val="18"/>
                <w:szCs w:val="18"/>
              </w:rPr>
              <w:t>1.511.016</w:t>
            </w:r>
          </w:p>
        </w:tc>
        <w:tc>
          <w:tcPr>
            <w:tcW w:w="1134" w:type="dxa"/>
            <w:tcBorders>
              <w:top w:val="nil"/>
              <w:left w:val="nil"/>
              <w:bottom w:val="single" w:sz="4" w:space="0" w:color="000000"/>
              <w:right w:val="single" w:sz="4" w:space="0" w:color="000000"/>
            </w:tcBorders>
            <w:shd w:val="clear" w:color="000000" w:fill="FFFFFF"/>
            <w:vAlign w:val="center"/>
          </w:tcPr>
          <w:p w14:paraId="1F11D466" w14:textId="1B502C12" w:rsidR="00510CD5" w:rsidRDefault="00AD2111" w:rsidP="00510CD5">
            <w:pPr>
              <w:jc w:val="right"/>
              <w:rPr>
                <w:rFonts w:ascii="Century Gothic" w:hAnsi="Century Gothic" w:cs="Calibri"/>
                <w:b/>
                <w:bCs/>
                <w:color w:val="000000"/>
                <w:sz w:val="20"/>
                <w:szCs w:val="20"/>
              </w:rPr>
            </w:pPr>
            <w:r>
              <w:rPr>
                <w:rFonts w:ascii="Century Gothic" w:hAnsi="Century Gothic" w:cs="Calibri"/>
                <w:b/>
                <w:bCs/>
                <w:color w:val="000000"/>
                <w:sz w:val="20"/>
                <w:szCs w:val="20"/>
              </w:rPr>
              <w:t>397.930</w:t>
            </w:r>
          </w:p>
        </w:tc>
        <w:tc>
          <w:tcPr>
            <w:tcW w:w="1132" w:type="dxa"/>
            <w:tcBorders>
              <w:top w:val="nil"/>
              <w:left w:val="nil"/>
              <w:bottom w:val="single" w:sz="4" w:space="0" w:color="000000"/>
              <w:right w:val="single" w:sz="4" w:space="0" w:color="000000"/>
            </w:tcBorders>
            <w:shd w:val="clear" w:color="000000" w:fill="FFFFFF"/>
            <w:vAlign w:val="center"/>
          </w:tcPr>
          <w:p w14:paraId="0A0E03FB" w14:textId="22F82677" w:rsidR="00510CD5" w:rsidRDefault="009F019C" w:rsidP="00510CD5">
            <w:pPr>
              <w:jc w:val="right"/>
              <w:rPr>
                <w:rFonts w:ascii="Century Gothic" w:hAnsi="Century Gothic" w:cs="Calibri"/>
                <w:b/>
                <w:bCs/>
                <w:color w:val="000000"/>
                <w:sz w:val="20"/>
                <w:szCs w:val="20"/>
              </w:rPr>
            </w:pPr>
            <w:r>
              <w:rPr>
                <w:rFonts w:ascii="Century Gothic" w:hAnsi="Century Gothic" w:cs="Calibri"/>
                <w:b/>
                <w:bCs/>
                <w:color w:val="000000"/>
                <w:sz w:val="20"/>
                <w:szCs w:val="20"/>
              </w:rPr>
              <w:t>420.739</w:t>
            </w:r>
          </w:p>
        </w:tc>
        <w:tc>
          <w:tcPr>
            <w:tcW w:w="1268" w:type="dxa"/>
            <w:tcBorders>
              <w:top w:val="nil"/>
              <w:left w:val="nil"/>
              <w:bottom w:val="single" w:sz="4" w:space="0" w:color="000000"/>
              <w:right w:val="single" w:sz="4" w:space="0" w:color="000000"/>
            </w:tcBorders>
            <w:shd w:val="clear" w:color="000000" w:fill="FFFFFF"/>
            <w:vAlign w:val="bottom"/>
          </w:tcPr>
          <w:p w14:paraId="56BB6D21" w14:textId="6BE144F1" w:rsidR="00510CD5" w:rsidRPr="00647AD4" w:rsidRDefault="00647AD4" w:rsidP="00510CD5">
            <w:pPr>
              <w:jc w:val="right"/>
              <w:rPr>
                <w:rFonts w:ascii="Century Gothic" w:hAnsi="Century Gothic" w:cs="Calibri"/>
                <w:b/>
                <w:bCs/>
                <w:color w:val="000000"/>
                <w:sz w:val="18"/>
                <w:szCs w:val="18"/>
              </w:rPr>
            </w:pPr>
            <w:r w:rsidRPr="00647AD4">
              <w:rPr>
                <w:rFonts w:ascii="Century Gothic" w:hAnsi="Century Gothic" w:cs="Calibri"/>
                <w:b/>
                <w:bCs/>
                <w:color w:val="000000"/>
                <w:sz w:val="18"/>
                <w:szCs w:val="18"/>
              </w:rPr>
              <w:t>(1.090.277)</w:t>
            </w:r>
          </w:p>
        </w:tc>
        <w:tc>
          <w:tcPr>
            <w:tcW w:w="992" w:type="dxa"/>
            <w:tcBorders>
              <w:top w:val="nil"/>
              <w:left w:val="nil"/>
              <w:bottom w:val="single" w:sz="4" w:space="0" w:color="000000"/>
              <w:right w:val="single" w:sz="4" w:space="0" w:color="000000"/>
            </w:tcBorders>
            <w:shd w:val="clear" w:color="000000" w:fill="FFFFFF"/>
            <w:vAlign w:val="bottom"/>
          </w:tcPr>
          <w:p w14:paraId="6F56669F" w14:textId="315C2AD3" w:rsidR="00510CD5" w:rsidRPr="00647AD4" w:rsidRDefault="00647AD4" w:rsidP="00510CD5">
            <w:pPr>
              <w:jc w:val="right"/>
              <w:rPr>
                <w:rFonts w:ascii="Century Gothic" w:hAnsi="Century Gothic" w:cs="Calibri"/>
                <w:b/>
                <w:bCs/>
                <w:color w:val="000000"/>
                <w:sz w:val="18"/>
                <w:szCs w:val="18"/>
              </w:rPr>
            </w:pPr>
            <w:r>
              <w:rPr>
                <w:rFonts w:ascii="Century Gothic" w:hAnsi="Century Gothic" w:cs="Calibri"/>
                <w:b/>
                <w:bCs/>
                <w:color w:val="000000"/>
                <w:sz w:val="18"/>
                <w:szCs w:val="18"/>
              </w:rPr>
              <w:t>72,16</w:t>
            </w:r>
          </w:p>
        </w:tc>
        <w:tc>
          <w:tcPr>
            <w:tcW w:w="1418" w:type="dxa"/>
            <w:gridSpan w:val="2"/>
            <w:tcBorders>
              <w:top w:val="nil"/>
              <w:left w:val="nil"/>
              <w:bottom w:val="single" w:sz="4" w:space="0" w:color="000000"/>
              <w:right w:val="single" w:sz="4" w:space="0" w:color="000000"/>
            </w:tcBorders>
            <w:shd w:val="clear" w:color="000000" w:fill="FFFFFF"/>
            <w:vAlign w:val="bottom"/>
          </w:tcPr>
          <w:p w14:paraId="60ABE795" w14:textId="464B82A6" w:rsidR="00510CD5" w:rsidRPr="00647AD4" w:rsidRDefault="00647AD4" w:rsidP="00510CD5">
            <w:pPr>
              <w:jc w:val="right"/>
              <w:rPr>
                <w:rFonts w:ascii="Century Gothic" w:hAnsi="Century Gothic" w:cs="Calibri"/>
                <w:b/>
                <w:bCs/>
                <w:color w:val="000000"/>
                <w:sz w:val="18"/>
                <w:szCs w:val="18"/>
              </w:rPr>
            </w:pPr>
            <w:r>
              <w:rPr>
                <w:rFonts w:ascii="Century Gothic" w:hAnsi="Century Gothic" w:cs="Calibri"/>
                <w:b/>
                <w:bCs/>
                <w:color w:val="000000"/>
                <w:sz w:val="18"/>
                <w:szCs w:val="18"/>
              </w:rPr>
              <w:t>105,73</w:t>
            </w:r>
          </w:p>
        </w:tc>
      </w:tr>
      <w:tr w:rsidR="00510CD5" w:rsidRPr="007038C3" w14:paraId="50320588" w14:textId="77777777" w:rsidTr="00647AD4">
        <w:trPr>
          <w:gridAfter w:val="1"/>
          <w:wAfter w:w="8" w:type="dxa"/>
          <w:trHeight w:val="149"/>
        </w:trPr>
        <w:tc>
          <w:tcPr>
            <w:tcW w:w="2971" w:type="dxa"/>
            <w:tcBorders>
              <w:top w:val="nil"/>
              <w:left w:val="single" w:sz="4" w:space="0" w:color="000000"/>
              <w:bottom w:val="single" w:sz="4" w:space="0" w:color="000000"/>
              <w:right w:val="nil"/>
            </w:tcBorders>
            <w:shd w:val="clear" w:color="000000" w:fill="FFFFFF"/>
            <w:vAlign w:val="center"/>
            <w:hideMark/>
          </w:tcPr>
          <w:p w14:paraId="5B8C1859" w14:textId="77777777" w:rsidR="00510CD5" w:rsidRPr="007038C3" w:rsidRDefault="00510CD5" w:rsidP="00510CD5">
            <w:pPr>
              <w:rPr>
                <w:rFonts w:ascii="Century Gothic" w:hAnsi="Century Gothic" w:cs="Calibri"/>
                <w:b/>
                <w:bCs/>
                <w:color w:val="000000"/>
                <w:sz w:val="18"/>
                <w:szCs w:val="18"/>
              </w:rPr>
            </w:pPr>
            <w:r w:rsidRPr="007038C3">
              <w:rPr>
                <w:rFonts w:ascii="Century Gothic" w:hAnsi="Century Gothic" w:cs="Calibri"/>
                <w:b/>
                <w:bCs/>
                <w:color w:val="000000"/>
                <w:sz w:val="18"/>
                <w:szCs w:val="18"/>
              </w:rPr>
              <w:t xml:space="preserve"> 2.  DEPOSITO BERJANGKA</w:t>
            </w:r>
          </w:p>
        </w:tc>
        <w:tc>
          <w:tcPr>
            <w:tcW w:w="1134" w:type="dxa"/>
            <w:tcBorders>
              <w:top w:val="nil"/>
              <w:left w:val="single" w:sz="4" w:space="0" w:color="auto"/>
              <w:bottom w:val="single" w:sz="4" w:space="0" w:color="auto"/>
              <w:right w:val="single" w:sz="4" w:space="0" w:color="auto"/>
            </w:tcBorders>
            <w:hideMark/>
          </w:tcPr>
          <w:p w14:paraId="288EF06A" w14:textId="423E5B78" w:rsidR="00510CD5" w:rsidRPr="00510CD5" w:rsidRDefault="00510CD5" w:rsidP="00510CD5">
            <w:pPr>
              <w:jc w:val="right"/>
              <w:rPr>
                <w:rFonts w:ascii="Century Gothic" w:hAnsi="Century Gothic" w:cs="Calibri"/>
                <w:b/>
                <w:bCs/>
                <w:color w:val="000000"/>
                <w:sz w:val="18"/>
                <w:szCs w:val="18"/>
              </w:rPr>
            </w:pPr>
            <w:r w:rsidRPr="00510CD5">
              <w:rPr>
                <w:rFonts w:ascii="Century Gothic" w:hAnsi="Century Gothic"/>
                <w:b/>
                <w:bCs/>
                <w:sz w:val="18"/>
                <w:szCs w:val="18"/>
              </w:rPr>
              <w:t>20.000</w:t>
            </w:r>
          </w:p>
        </w:tc>
        <w:tc>
          <w:tcPr>
            <w:tcW w:w="1134" w:type="dxa"/>
            <w:tcBorders>
              <w:top w:val="nil"/>
              <w:left w:val="nil"/>
              <w:bottom w:val="single" w:sz="4" w:space="0" w:color="auto"/>
              <w:right w:val="single" w:sz="4" w:space="0" w:color="auto"/>
            </w:tcBorders>
            <w:vAlign w:val="center"/>
          </w:tcPr>
          <w:p w14:paraId="0EA9E36F" w14:textId="6DB7605D" w:rsidR="00510CD5" w:rsidRDefault="00AD2111" w:rsidP="00510CD5">
            <w:pPr>
              <w:jc w:val="right"/>
              <w:rPr>
                <w:rFonts w:ascii="Century Gothic" w:hAnsi="Century Gothic" w:cs="Calibri"/>
                <w:b/>
                <w:bCs/>
                <w:color w:val="000000"/>
                <w:sz w:val="20"/>
                <w:szCs w:val="20"/>
              </w:rPr>
            </w:pPr>
            <w:r>
              <w:rPr>
                <w:rFonts w:ascii="Century Gothic" w:hAnsi="Century Gothic" w:cs="Calibri"/>
                <w:b/>
                <w:bCs/>
                <w:color w:val="000000"/>
                <w:sz w:val="20"/>
                <w:szCs w:val="20"/>
              </w:rPr>
              <w:t>0</w:t>
            </w:r>
          </w:p>
        </w:tc>
        <w:tc>
          <w:tcPr>
            <w:tcW w:w="1132" w:type="dxa"/>
            <w:tcBorders>
              <w:top w:val="nil"/>
              <w:left w:val="nil"/>
              <w:bottom w:val="single" w:sz="4" w:space="0" w:color="auto"/>
              <w:right w:val="single" w:sz="4" w:space="0" w:color="auto"/>
            </w:tcBorders>
            <w:vAlign w:val="center"/>
          </w:tcPr>
          <w:p w14:paraId="2686D365" w14:textId="2DD42DA0" w:rsidR="00510CD5" w:rsidRDefault="009F019C" w:rsidP="00510CD5">
            <w:pPr>
              <w:jc w:val="right"/>
              <w:rPr>
                <w:rFonts w:ascii="Century Gothic" w:hAnsi="Century Gothic" w:cs="Calibri"/>
                <w:b/>
                <w:bCs/>
                <w:color w:val="000000"/>
                <w:sz w:val="20"/>
                <w:szCs w:val="20"/>
              </w:rPr>
            </w:pPr>
            <w:r>
              <w:rPr>
                <w:rFonts w:ascii="Century Gothic" w:hAnsi="Century Gothic" w:cs="Calibri"/>
                <w:b/>
                <w:bCs/>
                <w:color w:val="000000"/>
                <w:sz w:val="20"/>
                <w:szCs w:val="20"/>
              </w:rPr>
              <w:t>10.000</w:t>
            </w:r>
          </w:p>
        </w:tc>
        <w:tc>
          <w:tcPr>
            <w:tcW w:w="1268" w:type="dxa"/>
            <w:tcBorders>
              <w:top w:val="nil"/>
              <w:left w:val="nil"/>
              <w:bottom w:val="single" w:sz="4" w:space="0" w:color="000000"/>
              <w:right w:val="single" w:sz="4" w:space="0" w:color="000000"/>
            </w:tcBorders>
            <w:shd w:val="clear" w:color="000000" w:fill="FFFFFF"/>
            <w:vAlign w:val="bottom"/>
          </w:tcPr>
          <w:p w14:paraId="1D689AC4" w14:textId="2DC59144" w:rsidR="00510CD5" w:rsidRPr="00647AD4" w:rsidRDefault="00647AD4" w:rsidP="00510CD5">
            <w:pPr>
              <w:jc w:val="right"/>
              <w:rPr>
                <w:rFonts w:ascii="Century Gothic" w:hAnsi="Century Gothic" w:cs="Calibri"/>
                <w:b/>
                <w:bCs/>
                <w:color w:val="000000"/>
                <w:sz w:val="18"/>
                <w:szCs w:val="18"/>
              </w:rPr>
            </w:pPr>
            <w:r>
              <w:rPr>
                <w:rFonts w:ascii="Century Gothic" w:hAnsi="Century Gothic" w:cs="Calibri"/>
                <w:b/>
                <w:bCs/>
                <w:color w:val="000000"/>
                <w:sz w:val="18"/>
                <w:szCs w:val="18"/>
              </w:rPr>
              <w:t>(10.000)</w:t>
            </w:r>
          </w:p>
        </w:tc>
        <w:tc>
          <w:tcPr>
            <w:tcW w:w="992" w:type="dxa"/>
            <w:tcBorders>
              <w:top w:val="nil"/>
              <w:left w:val="nil"/>
              <w:bottom w:val="single" w:sz="4" w:space="0" w:color="000000"/>
              <w:right w:val="single" w:sz="4" w:space="0" w:color="000000"/>
            </w:tcBorders>
            <w:shd w:val="clear" w:color="000000" w:fill="FFFFFF"/>
            <w:vAlign w:val="bottom"/>
          </w:tcPr>
          <w:p w14:paraId="51061935" w14:textId="6A1A9AD7" w:rsidR="00510CD5" w:rsidRPr="00647AD4" w:rsidRDefault="00647AD4" w:rsidP="00510CD5">
            <w:pPr>
              <w:jc w:val="right"/>
              <w:rPr>
                <w:rFonts w:ascii="Century Gothic" w:hAnsi="Century Gothic" w:cs="Calibri"/>
                <w:b/>
                <w:bCs/>
                <w:color w:val="000000"/>
                <w:sz w:val="18"/>
                <w:szCs w:val="18"/>
              </w:rPr>
            </w:pPr>
            <w:r>
              <w:rPr>
                <w:rFonts w:ascii="Century Gothic" w:hAnsi="Century Gothic" w:cs="Calibri"/>
                <w:b/>
                <w:bCs/>
                <w:color w:val="000000"/>
                <w:sz w:val="18"/>
                <w:szCs w:val="18"/>
              </w:rPr>
              <w:t>(50,00)</w:t>
            </w:r>
          </w:p>
        </w:tc>
        <w:tc>
          <w:tcPr>
            <w:tcW w:w="1418" w:type="dxa"/>
            <w:gridSpan w:val="2"/>
            <w:tcBorders>
              <w:top w:val="nil"/>
              <w:left w:val="nil"/>
              <w:bottom w:val="single" w:sz="4" w:space="0" w:color="000000"/>
              <w:right w:val="single" w:sz="4" w:space="0" w:color="000000"/>
            </w:tcBorders>
            <w:shd w:val="clear" w:color="000000" w:fill="FFFFFF"/>
            <w:vAlign w:val="bottom"/>
          </w:tcPr>
          <w:p w14:paraId="7201F572" w14:textId="59DFEF59" w:rsidR="00510CD5" w:rsidRPr="00647AD4" w:rsidRDefault="00647AD4" w:rsidP="00510CD5">
            <w:pPr>
              <w:jc w:val="right"/>
              <w:rPr>
                <w:rFonts w:ascii="Century Gothic" w:hAnsi="Century Gothic" w:cs="Calibri"/>
                <w:b/>
                <w:bCs/>
                <w:color w:val="000000"/>
                <w:sz w:val="18"/>
                <w:szCs w:val="18"/>
              </w:rPr>
            </w:pPr>
            <w:r>
              <w:rPr>
                <w:rFonts w:ascii="Century Gothic" w:hAnsi="Century Gothic" w:cs="Calibri"/>
                <w:b/>
                <w:bCs/>
                <w:color w:val="000000"/>
                <w:sz w:val="18"/>
                <w:szCs w:val="18"/>
              </w:rPr>
              <w:t>0</w:t>
            </w:r>
          </w:p>
        </w:tc>
      </w:tr>
      <w:tr w:rsidR="00510CD5" w:rsidRPr="007038C3" w14:paraId="37E7108D" w14:textId="77777777" w:rsidTr="00647AD4">
        <w:trPr>
          <w:gridAfter w:val="1"/>
          <w:wAfter w:w="8" w:type="dxa"/>
          <w:trHeight w:val="149"/>
        </w:trPr>
        <w:tc>
          <w:tcPr>
            <w:tcW w:w="2971" w:type="dxa"/>
            <w:tcBorders>
              <w:top w:val="nil"/>
              <w:left w:val="single" w:sz="4" w:space="0" w:color="000000"/>
              <w:bottom w:val="single" w:sz="4" w:space="0" w:color="000000"/>
              <w:right w:val="nil"/>
            </w:tcBorders>
            <w:shd w:val="clear" w:color="000000" w:fill="FFFFFF"/>
            <w:vAlign w:val="center"/>
            <w:hideMark/>
          </w:tcPr>
          <w:p w14:paraId="2A0B1AA2" w14:textId="77777777" w:rsidR="00510CD5" w:rsidRPr="007038C3" w:rsidRDefault="00510CD5" w:rsidP="00510CD5">
            <w:pPr>
              <w:rPr>
                <w:rFonts w:ascii="Century Gothic" w:hAnsi="Century Gothic" w:cs="Calibri"/>
                <w:color w:val="000000"/>
                <w:sz w:val="18"/>
                <w:szCs w:val="18"/>
              </w:rPr>
            </w:pPr>
            <w:r w:rsidRPr="007038C3">
              <w:rPr>
                <w:rFonts w:ascii="Century Gothic" w:hAnsi="Century Gothic" w:cs="Calibri"/>
                <w:color w:val="000000"/>
                <w:sz w:val="18"/>
                <w:szCs w:val="18"/>
              </w:rPr>
              <w:t xml:space="preserve">       1.   </w:t>
            </w:r>
            <w:proofErr w:type="spellStart"/>
            <w:r w:rsidRPr="007038C3">
              <w:rPr>
                <w:rFonts w:ascii="Century Gothic" w:hAnsi="Century Gothic" w:cs="Calibri"/>
                <w:color w:val="000000"/>
                <w:sz w:val="18"/>
                <w:szCs w:val="18"/>
              </w:rPr>
              <w:t>Jangka</w:t>
            </w:r>
            <w:proofErr w:type="spellEnd"/>
            <w:r w:rsidRPr="007038C3">
              <w:rPr>
                <w:rFonts w:ascii="Century Gothic" w:hAnsi="Century Gothic" w:cs="Calibri"/>
                <w:color w:val="000000"/>
                <w:sz w:val="18"/>
                <w:szCs w:val="18"/>
              </w:rPr>
              <w:t xml:space="preserve"> </w:t>
            </w:r>
            <w:proofErr w:type="spellStart"/>
            <w:r w:rsidRPr="007038C3">
              <w:rPr>
                <w:rFonts w:ascii="Century Gothic" w:hAnsi="Century Gothic" w:cs="Calibri"/>
                <w:color w:val="000000"/>
                <w:sz w:val="18"/>
                <w:szCs w:val="18"/>
              </w:rPr>
              <w:t>waktu</w:t>
            </w:r>
            <w:proofErr w:type="spellEnd"/>
            <w:r w:rsidRPr="007038C3">
              <w:rPr>
                <w:rFonts w:ascii="Century Gothic" w:hAnsi="Century Gothic" w:cs="Calibri"/>
                <w:color w:val="000000"/>
                <w:sz w:val="18"/>
                <w:szCs w:val="18"/>
              </w:rPr>
              <w:t xml:space="preserve"> 1 </w:t>
            </w:r>
            <w:proofErr w:type="spellStart"/>
            <w:r w:rsidRPr="007038C3">
              <w:rPr>
                <w:rFonts w:ascii="Century Gothic" w:hAnsi="Century Gothic" w:cs="Calibri"/>
                <w:color w:val="000000"/>
                <w:sz w:val="18"/>
                <w:szCs w:val="18"/>
              </w:rPr>
              <w:t>bulan</w:t>
            </w:r>
            <w:proofErr w:type="spellEnd"/>
          </w:p>
        </w:tc>
        <w:tc>
          <w:tcPr>
            <w:tcW w:w="1134" w:type="dxa"/>
            <w:tcBorders>
              <w:top w:val="nil"/>
              <w:left w:val="single" w:sz="4" w:space="0" w:color="auto"/>
              <w:bottom w:val="single" w:sz="4" w:space="0" w:color="auto"/>
              <w:right w:val="single" w:sz="4" w:space="0" w:color="auto"/>
            </w:tcBorders>
            <w:noWrap/>
            <w:hideMark/>
          </w:tcPr>
          <w:p w14:paraId="070985BB" w14:textId="7C802C0F" w:rsidR="00510CD5" w:rsidRPr="00510CD5" w:rsidRDefault="00510CD5" w:rsidP="00510CD5">
            <w:pPr>
              <w:jc w:val="right"/>
              <w:rPr>
                <w:rFonts w:ascii="Century Gothic" w:hAnsi="Century Gothic" w:cs="Calibri"/>
                <w:color w:val="000000"/>
                <w:sz w:val="18"/>
                <w:szCs w:val="18"/>
              </w:rPr>
            </w:pPr>
            <w:r w:rsidRPr="00510CD5">
              <w:rPr>
                <w:rFonts w:ascii="Century Gothic" w:hAnsi="Century Gothic"/>
                <w:sz w:val="18"/>
                <w:szCs w:val="18"/>
              </w:rPr>
              <w:t>10.000</w:t>
            </w:r>
          </w:p>
        </w:tc>
        <w:tc>
          <w:tcPr>
            <w:tcW w:w="1134" w:type="dxa"/>
            <w:tcBorders>
              <w:top w:val="nil"/>
              <w:left w:val="nil"/>
              <w:bottom w:val="single" w:sz="4" w:space="0" w:color="000000"/>
              <w:right w:val="single" w:sz="4" w:space="0" w:color="000000"/>
            </w:tcBorders>
            <w:shd w:val="clear" w:color="000000" w:fill="FFFFFF"/>
            <w:vAlign w:val="center"/>
          </w:tcPr>
          <w:p w14:paraId="135C1859" w14:textId="2EF8C7F9" w:rsidR="00510CD5" w:rsidRDefault="00AD2111" w:rsidP="00510CD5">
            <w:pPr>
              <w:jc w:val="right"/>
              <w:rPr>
                <w:rFonts w:ascii="Century Gothic" w:hAnsi="Century Gothic" w:cs="Calibri"/>
                <w:color w:val="000000"/>
                <w:sz w:val="20"/>
                <w:szCs w:val="20"/>
              </w:rPr>
            </w:pPr>
            <w:r>
              <w:rPr>
                <w:rFonts w:ascii="Century Gothic" w:hAnsi="Century Gothic" w:cs="Calibri"/>
                <w:color w:val="000000"/>
                <w:sz w:val="20"/>
                <w:szCs w:val="20"/>
              </w:rPr>
              <w:t>0</w:t>
            </w:r>
          </w:p>
        </w:tc>
        <w:tc>
          <w:tcPr>
            <w:tcW w:w="1132" w:type="dxa"/>
            <w:tcBorders>
              <w:top w:val="nil"/>
              <w:left w:val="nil"/>
              <w:bottom w:val="single" w:sz="4" w:space="0" w:color="000000"/>
              <w:right w:val="single" w:sz="4" w:space="0" w:color="000000"/>
            </w:tcBorders>
            <w:shd w:val="clear" w:color="000000" w:fill="FFFFFF"/>
            <w:vAlign w:val="center"/>
          </w:tcPr>
          <w:p w14:paraId="4F1ED7C3" w14:textId="55DF6BF5" w:rsidR="00510CD5" w:rsidRDefault="009F019C" w:rsidP="00510CD5">
            <w:pPr>
              <w:jc w:val="right"/>
              <w:rPr>
                <w:rFonts w:ascii="Century Gothic" w:hAnsi="Century Gothic" w:cs="Calibri"/>
                <w:color w:val="000000"/>
                <w:sz w:val="20"/>
                <w:szCs w:val="20"/>
              </w:rPr>
            </w:pPr>
            <w:r>
              <w:rPr>
                <w:rFonts w:ascii="Century Gothic" w:hAnsi="Century Gothic" w:cs="Calibri"/>
                <w:color w:val="000000"/>
                <w:sz w:val="20"/>
                <w:szCs w:val="20"/>
              </w:rPr>
              <w:t>0</w:t>
            </w:r>
          </w:p>
        </w:tc>
        <w:tc>
          <w:tcPr>
            <w:tcW w:w="1268" w:type="dxa"/>
            <w:tcBorders>
              <w:top w:val="nil"/>
              <w:left w:val="nil"/>
              <w:bottom w:val="single" w:sz="4" w:space="0" w:color="000000"/>
              <w:right w:val="single" w:sz="4" w:space="0" w:color="000000"/>
            </w:tcBorders>
            <w:shd w:val="clear" w:color="000000" w:fill="FFFFFF"/>
            <w:vAlign w:val="bottom"/>
          </w:tcPr>
          <w:p w14:paraId="6D482DFA" w14:textId="0F62A4D0" w:rsidR="00510CD5" w:rsidRDefault="00647AD4" w:rsidP="00510CD5">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992" w:type="dxa"/>
            <w:tcBorders>
              <w:top w:val="nil"/>
              <w:left w:val="nil"/>
              <w:bottom w:val="single" w:sz="4" w:space="0" w:color="000000"/>
              <w:right w:val="single" w:sz="4" w:space="0" w:color="000000"/>
            </w:tcBorders>
            <w:shd w:val="clear" w:color="000000" w:fill="FFFFFF"/>
            <w:vAlign w:val="bottom"/>
          </w:tcPr>
          <w:p w14:paraId="0518BD5F" w14:textId="4E83FF37" w:rsidR="00510CD5" w:rsidRDefault="00647AD4" w:rsidP="00510CD5">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1418" w:type="dxa"/>
            <w:gridSpan w:val="2"/>
            <w:tcBorders>
              <w:top w:val="nil"/>
              <w:left w:val="nil"/>
              <w:bottom w:val="single" w:sz="4" w:space="0" w:color="000000"/>
              <w:right w:val="single" w:sz="4" w:space="0" w:color="000000"/>
            </w:tcBorders>
            <w:shd w:val="clear" w:color="000000" w:fill="FFFFFF"/>
            <w:vAlign w:val="bottom"/>
          </w:tcPr>
          <w:p w14:paraId="21258835" w14:textId="7EEE0963" w:rsidR="00510CD5" w:rsidRDefault="00647AD4" w:rsidP="00510CD5">
            <w:pPr>
              <w:jc w:val="right"/>
              <w:rPr>
                <w:rFonts w:ascii="Century Gothic" w:hAnsi="Century Gothic" w:cs="Calibri"/>
                <w:color w:val="000000"/>
                <w:sz w:val="18"/>
                <w:szCs w:val="18"/>
              </w:rPr>
            </w:pPr>
            <w:r>
              <w:rPr>
                <w:rFonts w:ascii="Century Gothic" w:hAnsi="Century Gothic" w:cs="Calibri"/>
                <w:color w:val="000000"/>
                <w:sz w:val="18"/>
                <w:szCs w:val="18"/>
              </w:rPr>
              <w:t>0</w:t>
            </w:r>
          </w:p>
        </w:tc>
      </w:tr>
      <w:tr w:rsidR="00510CD5" w:rsidRPr="007038C3" w14:paraId="7C3D2D16" w14:textId="77777777" w:rsidTr="00647AD4">
        <w:trPr>
          <w:gridAfter w:val="1"/>
          <w:wAfter w:w="8" w:type="dxa"/>
          <w:trHeight w:val="149"/>
        </w:trPr>
        <w:tc>
          <w:tcPr>
            <w:tcW w:w="2971" w:type="dxa"/>
            <w:tcBorders>
              <w:top w:val="nil"/>
              <w:left w:val="single" w:sz="4" w:space="0" w:color="000000"/>
              <w:bottom w:val="single" w:sz="4" w:space="0" w:color="000000"/>
              <w:right w:val="nil"/>
            </w:tcBorders>
            <w:shd w:val="clear" w:color="000000" w:fill="FFFFFF"/>
            <w:vAlign w:val="center"/>
            <w:hideMark/>
          </w:tcPr>
          <w:p w14:paraId="3672CD03" w14:textId="77777777" w:rsidR="00510CD5" w:rsidRPr="007038C3" w:rsidRDefault="00510CD5" w:rsidP="00510CD5">
            <w:pPr>
              <w:rPr>
                <w:rFonts w:ascii="Century Gothic" w:hAnsi="Century Gothic" w:cs="Calibri"/>
                <w:color w:val="000000"/>
                <w:sz w:val="18"/>
                <w:szCs w:val="18"/>
              </w:rPr>
            </w:pPr>
            <w:r w:rsidRPr="007038C3">
              <w:rPr>
                <w:rFonts w:ascii="Century Gothic" w:hAnsi="Century Gothic" w:cs="Calibri"/>
                <w:color w:val="000000"/>
                <w:sz w:val="18"/>
                <w:szCs w:val="18"/>
              </w:rPr>
              <w:t xml:space="preserve">       2.   </w:t>
            </w:r>
            <w:proofErr w:type="spellStart"/>
            <w:r w:rsidRPr="007038C3">
              <w:rPr>
                <w:rFonts w:ascii="Century Gothic" w:hAnsi="Century Gothic" w:cs="Calibri"/>
                <w:color w:val="000000"/>
                <w:sz w:val="18"/>
                <w:szCs w:val="18"/>
              </w:rPr>
              <w:t>Jangka</w:t>
            </w:r>
            <w:proofErr w:type="spellEnd"/>
            <w:r w:rsidRPr="007038C3">
              <w:rPr>
                <w:rFonts w:ascii="Century Gothic" w:hAnsi="Century Gothic" w:cs="Calibri"/>
                <w:color w:val="000000"/>
                <w:sz w:val="18"/>
                <w:szCs w:val="18"/>
              </w:rPr>
              <w:t xml:space="preserve"> </w:t>
            </w:r>
            <w:proofErr w:type="spellStart"/>
            <w:r w:rsidRPr="007038C3">
              <w:rPr>
                <w:rFonts w:ascii="Century Gothic" w:hAnsi="Century Gothic" w:cs="Calibri"/>
                <w:color w:val="000000"/>
                <w:sz w:val="18"/>
                <w:szCs w:val="18"/>
              </w:rPr>
              <w:t>waktu</w:t>
            </w:r>
            <w:proofErr w:type="spellEnd"/>
            <w:r w:rsidRPr="007038C3">
              <w:rPr>
                <w:rFonts w:ascii="Century Gothic" w:hAnsi="Century Gothic" w:cs="Calibri"/>
                <w:color w:val="000000"/>
                <w:sz w:val="18"/>
                <w:szCs w:val="18"/>
              </w:rPr>
              <w:t xml:space="preserve"> 3 </w:t>
            </w:r>
            <w:proofErr w:type="spellStart"/>
            <w:r w:rsidRPr="007038C3">
              <w:rPr>
                <w:rFonts w:ascii="Century Gothic" w:hAnsi="Century Gothic" w:cs="Calibri"/>
                <w:color w:val="000000"/>
                <w:sz w:val="18"/>
                <w:szCs w:val="18"/>
              </w:rPr>
              <w:t>bulan</w:t>
            </w:r>
            <w:proofErr w:type="spellEnd"/>
          </w:p>
        </w:tc>
        <w:tc>
          <w:tcPr>
            <w:tcW w:w="1134" w:type="dxa"/>
            <w:tcBorders>
              <w:top w:val="nil"/>
              <w:left w:val="single" w:sz="4" w:space="0" w:color="auto"/>
              <w:bottom w:val="single" w:sz="4" w:space="0" w:color="auto"/>
              <w:right w:val="single" w:sz="4" w:space="0" w:color="auto"/>
            </w:tcBorders>
            <w:noWrap/>
            <w:hideMark/>
          </w:tcPr>
          <w:p w14:paraId="6D2FB31F" w14:textId="66F1D561" w:rsidR="00510CD5" w:rsidRPr="00510CD5" w:rsidRDefault="00510CD5" w:rsidP="00510CD5">
            <w:pPr>
              <w:jc w:val="right"/>
              <w:rPr>
                <w:rFonts w:ascii="Century Gothic" w:hAnsi="Century Gothic" w:cs="Calibri"/>
                <w:color w:val="000000"/>
                <w:sz w:val="18"/>
                <w:szCs w:val="18"/>
              </w:rPr>
            </w:pPr>
            <w:r w:rsidRPr="00510CD5">
              <w:rPr>
                <w:rFonts w:ascii="Century Gothic" w:hAnsi="Century Gothic"/>
                <w:sz w:val="18"/>
                <w:szCs w:val="18"/>
              </w:rPr>
              <w:t>10.000</w:t>
            </w:r>
          </w:p>
        </w:tc>
        <w:tc>
          <w:tcPr>
            <w:tcW w:w="1134" w:type="dxa"/>
            <w:tcBorders>
              <w:top w:val="nil"/>
              <w:left w:val="nil"/>
              <w:bottom w:val="single" w:sz="4" w:space="0" w:color="000000"/>
              <w:right w:val="single" w:sz="4" w:space="0" w:color="000000"/>
            </w:tcBorders>
            <w:shd w:val="clear" w:color="000000" w:fill="FFFFFF"/>
            <w:vAlign w:val="center"/>
          </w:tcPr>
          <w:p w14:paraId="59F78D98" w14:textId="191C5C6C" w:rsidR="00510CD5" w:rsidRDefault="00AD2111" w:rsidP="00510CD5">
            <w:pPr>
              <w:jc w:val="right"/>
              <w:rPr>
                <w:rFonts w:ascii="Century Gothic" w:hAnsi="Century Gothic" w:cs="Calibri"/>
                <w:color w:val="000000"/>
                <w:sz w:val="20"/>
                <w:szCs w:val="20"/>
              </w:rPr>
            </w:pPr>
            <w:r>
              <w:rPr>
                <w:rFonts w:ascii="Century Gothic" w:hAnsi="Century Gothic" w:cs="Calibri"/>
                <w:color w:val="000000"/>
                <w:sz w:val="20"/>
                <w:szCs w:val="20"/>
              </w:rPr>
              <w:t>0</w:t>
            </w:r>
          </w:p>
        </w:tc>
        <w:tc>
          <w:tcPr>
            <w:tcW w:w="1132" w:type="dxa"/>
            <w:tcBorders>
              <w:top w:val="nil"/>
              <w:left w:val="nil"/>
              <w:bottom w:val="single" w:sz="4" w:space="0" w:color="000000"/>
              <w:right w:val="single" w:sz="4" w:space="0" w:color="000000"/>
            </w:tcBorders>
            <w:shd w:val="clear" w:color="000000" w:fill="FFFFFF"/>
            <w:vAlign w:val="center"/>
          </w:tcPr>
          <w:p w14:paraId="08FFD843" w14:textId="0D5DA110" w:rsidR="00510CD5" w:rsidRDefault="009F019C" w:rsidP="00510CD5">
            <w:pPr>
              <w:jc w:val="right"/>
              <w:rPr>
                <w:rFonts w:ascii="Century Gothic" w:hAnsi="Century Gothic" w:cs="Calibri"/>
                <w:color w:val="000000"/>
                <w:sz w:val="20"/>
                <w:szCs w:val="20"/>
              </w:rPr>
            </w:pPr>
            <w:r>
              <w:rPr>
                <w:rFonts w:ascii="Century Gothic" w:hAnsi="Century Gothic" w:cs="Calibri"/>
                <w:color w:val="000000"/>
                <w:sz w:val="20"/>
                <w:szCs w:val="20"/>
              </w:rPr>
              <w:t>10.000</w:t>
            </w:r>
          </w:p>
        </w:tc>
        <w:tc>
          <w:tcPr>
            <w:tcW w:w="1268" w:type="dxa"/>
            <w:tcBorders>
              <w:top w:val="nil"/>
              <w:left w:val="nil"/>
              <w:bottom w:val="single" w:sz="4" w:space="0" w:color="000000"/>
              <w:right w:val="single" w:sz="4" w:space="0" w:color="000000"/>
            </w:tcBorders>
            <w:shd w:val="clear" w:color="000000" w:fill="FFFFFF"/>
            <w:vAlign w:val="bottom"/>
          </w:tcPr>
          <w:p w14:paraId="5A184639" w14:textId="56598180" w:rsidR="00510CD5" w:rsidRDefault="00647AD4" w:rsidP="00510CD5">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992" w:type="dxa"/>
            <w:tcBorders>
              <w:top w:val="nil"/>
              <w:left w:val="nil"/>
              <w:bottom w:val="single" w:sz="4" w:space="0" w:color="000000"/>
              <w:right w:val="single" w:sz="4" w:space="0" w:color="000000"/>
            </w:tcBorders>
            <w:shd w:val="clear" w:color="000000" w:fill="FFFFFF"/>
            <w:vAlign w:val="bottom"/>
          </w:tcPr>
          <w:p w14:paraId="704AE846" w14:textId="38E2CA41" w:rsidR="00510CD5" w:rsidRDefault="00647AD4" w:rsidP="00510CD5">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1418" w:type="dxa"/>
            <w:gridSpan w:val="2"/>
            <w:tcBorders>
              <w:top w:val="nil"/>
              <w:left w:val="nil"/>
              <w:bottom w:val="single" w:sz="4" w:space="0" w:color="000000"/>
              <w:right w:val="single" w:sz="4" w:space="0" w:color="000000"/>
            </w:tcBorders>
            <w:shd w:val="clear" w:color="000000" w:fill="FFFFFF"/>
            <w:vAlign w:val="bottom"/>
          </w:tcPr>
          <w:p w14:paraId="04BDB108" w14:textId="0CEB15ED" w:rsidR="00510CD5" w:rsidRDefault="00647AD4" w:rsidP="00510CD5">
            <w:pPr>
              <w:jc w:val="right"/>
              <w:rPr>
                <w:rFonts w:ascii="Century Gothic" w:hAnsi="Century Gothic" w:cs="Calibri"/>
                <w:color w:val="000000"/>
                <w:sz w:val="18"/>
                <w:szCs w:val="18"/>
              </w:rPr>
            </w:pPr>
            <w:r>
              <w:rPr>
                <w:rFonts w:ascii="Century Gothic" w:hAnsi="Century Gothic" w:cs="Calibri"/>
                <w:color w:val="000000"/>
                <w:sz w:val="18"/>
                <w:szCs w:val="18"/>
              </w:rPr>
              <w:t>0</w:t>
            </w:r>
          </w:p>
        </w:tc>
      </w:tr>
      <w:tr w:rsidR="00510CD5" w:rsidRPr="007038C3" w14:paraId="69EF2EA0" w14:textId="77777777" w:rsidTr="00647AD4">
        <w:trPr>
          <w:gridAfter w:val="1"/>
          <w:wAfter w:w="8" w:type="dxa"/>
          <w:trHeight w:val="149"/>
        </w:trPr>
        <w:tc>
          <w:tcPr>
            <w:tcW w:w="2971" w:type="dxa"/>
            <w:tcBorders>
              <w:top w:val="nil"/>
              <w:left w:val="single" w:sz="4" w:space="0" w:color="000000"/>
              <w:bottom w:val="single" w:sz="4" w:space="0" w:color="000000"/>
              <w:right w:val="nil"/>
            </w:tcBorders>
            <w:shd w:val="clear" w:color="000000" w:fill="FFFFFF"/>
            <w:vAlign w:val="center"/>
            <w:hideMark/>
          </w:tcPr>
          <w:p w14:paraId="51F79323" w14:textId="77777777" w:rsidR="00510CD5" w:rsidRPr="007038C3" w:rsidRDefault="00510CD5" w:rsidP="00510CD5">
            <w:pPr>
              <w:rPr>
                <w:rFonts w:ascii="Century Gothic" w:hAnsi="Century Gothic" w:cs="Calibri"/>
                <w:color w:val="000000"/>
                <w:sz w:val="18"/>
                <w:szCs w:val="18"/>
              </w:rPr>
            </w:pPr>
            <w:r w:rsidRPr="007038C3">
              <w:rPr>
                <w:rFonts w:ascii="Century Gothic" w:hAnsi="Century Gothic" w:cs="Calibri"/>
                <w:color w:val="000000"/>
                <w:sz w:val="18"/>
                <w:szCs w:val="18"/>
              </w:rPr>
              <w:t xml:space="preserve">       3.   </w:t>
            </w:r>
            <w:proofErr w:type="spellStart"/>
            <w:r w:rsidRPr="007038C3">
              <w:rPr>
                <w:rFonts w:ascii="Century Gothic" w:hAnsi="Century Gothic" w:cs="Calibri"/>
                <w:color w:val="000000"/>
                <w:sz w:val="18"/>
                <w:szCs w:val="18"/>
              </w:rPr>
              <w:t>Jangka</w:t>
            </w:r>
            <w:proofErr w:type="spellEnd"/>
            <w:r w:rsidRPr="007038C3">
              <w:rPr>
                <w:rFonts w:ascii="Century Gothic" w:hAnsi="Century Gothic" w:cs="Calibri"/>
                <w:color w:val="000000"/>
                <w:sz w:val="18"/>
                <w:szCs w:val="18"/>
              </w:rPr>
              <w:t xml:space="preserve"> </w:t>
            </w:r>
            <w:proofErr w:type="spellStart"/>
            <w:r w:rsidRPr="007038C3">
              <w:rPr>
                <w:rFonts w:ascii="Century Gothic" w:hAnsi="Century Gothic" w:cs="Calibri"/>
                <w:color w:val="000000"/>
                <w:sz w:val="18"/>
                <w:szCs w:val="18"/>
              </w:rPr>
              <w:t>waktu</w:t>
            </w:r>
            <w:proofErr w:type="spellEnd"/>
            <w:r w:rsidRPr="007038C3">
              <w:rPr>
                <w:rFonts w:ascii="Century Gothic" w:hAnsi="Century Gothic" w:cs="Calibri"/>
                <w:color w:val="000000"/>
                <w:sz w:val="18"/>
                <w:szCs w:val="18"/>
              </w:rPr>
              <w:t xml:space="preserve"> 6 </w:t>
            </w:r>
            <w:proofErr w:type="spellStart"/>
            <w:r w:rsidRPr="007038C3">
              <w:rPr>
                <w:rFonts w:ascii="Century Gothic" w:hAnsi="Century Gothic" w:cs="Calibri"/>
                <w:color w:val="000000"/>
                <w:sz w:val="18"/>
                <w:szCs w:val="18"/>
              </w:rPr>
              <w:t>bulan</w:t>
            </w:r>
            <w:proofErr w:type="spellEnd"/>
          </w:p>
        </w:tc>
        <w:tc>
          <w:tcPr>
            <w:tcW w:w="1134" w:type="dxa"/>
            <w:tcBorders>
              <w:top w:val="nil"/>
              <w:left w:val="single" w:sz="4" w:space="0" w:color="auto"/>
              <w:bottom w:val="single" w:sz="4" w:space="0" w:color="auto"/>
              <w:right w:val="single" w:sz="4" w:space="0" w:color="auto"/>
            </w:tcBorders>
            <w:noWrap/>
            <w:hideMark/>
          </w:tcPr>
          <w:p w14:paraId="21D48028" w14:textId="524571DA" w:rsidR="00510CD5" w:rsidRPr="00510CD5" w:rsidRDefault="00510CD5" w:rsidP="00510CD5">
            <w:pPr>
              <w:jc w:val="right"/>
              <w:rPr>
                <w:rFonts w:ascii="Century Gothic" w:hAnsi="Century Gothic" w:cs="Calibri"/>
                <w:color w:val="000000"/>
                <w:sz w:val="18"/>
                <w:szCs w:val="18"/>
              </w:rPr>
            </w:pPr>
            <w:r w:rsidRPr="00510CD5">
              <w:rPr>
                <w:rFonts w:ascii="Century Gothic" w:hAnsi="Century Gothic"/>
                <w:sz w:val="18"/>
                <w:szCs w:val="18"/>
              </w:rPr>
              <w:t>0</w:t>
            </w:r>
          </w:p>
        </w:tc>
        <w:tc>
          <w:tcPr>
            <w:tcW w:w="1134" w:type="dxa"/>
            <w:tcBorders>
              <w:top w:val="nil"/>
              <w:left w:val="nil"/>
              <w:bottom w:val="single" w:sz="4" w:space="0" w:color="000000"/>
              <w:right w:val="single" w:sz="4" w:space="0" w:color="000000"/>
            </w:tcBorders>
            <w:shd w:val="clear" w:color="000000" w:fill="FFFFFF"/>
            <w:vAlign w:val="center"/>
          </w:tcPr>
          <w:p w14:paraId="70453B38" w14:textId="70126137" w:rsidR="00510CD5" w:rsidRDefault="00AD2111" w:rsidP="00510CD5">
            <w:pPr>
              <w:jc w:val="right"/>
              <w:rPr>
                <w:rFonts w:ascii="Century Gothic" w:hAnsi="Century Gothic" w:cs="Calibri"/>
                <w:color w:val="000000"/>
                <w:sz w:val="20"/>
                <w:szCs w:val="20"/>
              </w:rPr>
            </w:pPr>
            <w:r>
              <w:rPr>
                <w:rFonts w:ascii="Century Gothic" w:hAnsi="Century Gothic" w:cs="Calibri"/>
                <w:color w:val="000000"/>
                <w:sz w:val="20"/>
                <w:szCs w:val="20"/>
              </w:rPr>
              <w:t>0</w:t>
            </w:r>
          </w:p>
        </w:tc>
        <w:tc>
          <w:tcPr>
            <w:tcW w:w="1132" w:type="dxa"/>
            <w:tcBorders>
              <w:top w:val="nil"/>
              <w:left w:val="nil"/>
              <w:bottom w:val="single" w:sz="4" w:space="0" w:color="000000"/>
              <w:right w:val="single" w:sz="4" w:space="0" w:color="000000"/>
            </w:tcBorders>
            <w:shd w:val="clear" w:color="000000" w:fill="FFFFFF"/>
            <w:vAlign w:val="center"/>
          </w:tcPr>
          <w:p w14:paraId="2AFDD87E" w14:textId="5BF8ACEA" w:rsidR="00510CD5" w:rsidRDefault="009F019C" w:rsidP="00510CD5">
            <w:pPr>
              <w:jc w:val="right"/>
              <w:rPr>
                <w:rFonts w:ascii="Century Gothic" w:hAnsi="Century Gothic" w:cs="Calibri"/>
                <w:color w:val="000000"/>
                <w:sz w:val="20"/>
                <w:szCs w:val="20"/>
              </w:rPr>
            </w:pPr>
            <w:r>
              <w:rPr>
                <w:rFonts w:ascii="Century Gothic" w:hAnsi="Century Gothic" w:cs="Calibri"/>
                <w:color w:val="000000"/>
                <w:sz w:val="20"/>
                <w:szCs w:val="20"/>
              </w:rPr>
              <w:t>0</w:t>
            </w:r>
          </w:p>
        </w:tc>
        <w:tc>
          <w:tcPr>
            <w:tcW w:w="1268" w:type="dxa"/>
            <w:tcBorders>
              <w:top w:val="nil"/>
              <w:left w:val="nil"/>
              <w:bottom w:val="single" w:sz="4" w:space="0" w:color="000000"/>
              <w:right w:val="single" w:sz="4" w:space="0" w:color="000000"/>
            </w:tcBorders>
            <w:shd w:val="clear" w:color="000000" w:fill="FFFFFF"/>
            <w:vAlign w:val="bottom"/>
          </w:tcPr>
          <w:p w14:paraId="67672B12" w14:textId="42C9DF58" w:rsidR="00510CD5" w:rsidRDefault="00647AD4" w:rsidP="00510CD5">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992" w:type="dxa"/>
            <w:tcBorders>
              <w:top w:val="nil"/>
              <w:left w:val="nil"/>
              <w:bottom w:val="single" w:sz="4" w:space="0" w:color="000000"/>
              <w:right w:val="single" w:sz="4" w:space="0" w:color="000000"/>
            </w:tcBorders>
            <w:shd w:val="clear" w:color="000000" w:fill="FFFFFF"/>
            <w:vAlign w:val="bottom"/>
          </w:tcPr>
          <w:p w14:paraId="7BEC2E72" w14:textId="6F760151" w:rsidR="00510CD5" w:rsidRDefault="00647AD4" w:rsidP="00647AD4">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1418" w:type="dxa"/>
            <w:gridSpan w:val="2"/>
            <w:tcBorders>
              <w:top w:val="nil"/>
              <w:left w:val="nil"/>
              <w:bottom w:val="single" w:sz="4" w:space="0" w:color="000000"/>
              <w:right w:val="single" w:sz="4" w:space="0" w:color="000000"/>
            </w:tcBorders>
            <w:shd w:val="clear" w:color="000000" w:fill="FFFFFF"/>
            <w:vAlign w:val="bottom"/>
          </w:tcPr>
          <w:p w14:paraId="2EBED49C" w14:textId="31B4DB6C" w:rsidR="00510CD5" w:rsidRDefault="00647AD4" w:rsidP="00647AD4">
            <w:pPr>
              <w:jc w:val="right"/>
              <w:rPr>
                <w:rFonts w:ascii="Century Gothic" w:hAnsi="Century Gothic" w:cs="Calibri"/>
                <w:color w:val="000000"/>
                <w:sz w:val="18"/>
                <w:szCs w:val="18"/>
              </w:rPr>
            </w:pPr>
            <w:r>
              <w:rPr>
                <w:rFonts w:ascii="Century Gothic" w:hAnsi="Century Gothic" w:cs="Calibri"/>
                <w:color w:val="000000"/>
                <w:sz w:val="18"/>
                <w:szCs w:val="18"/>
              </w:rPr>
              <w:t>0</w:t>
            </w:r>
          </w:p>
        </w:tc>
      </w:tr>
      <w:tr w:rsidR="00510CD5" w:rsidRPr="007038C3" w14:paraId="55DF2F8A" w14:textId="77777777" w:rsidTr="00647AD4">
        <w:trPr>
          <w:gridAfter w:val="1"/>
          <w:wAfter w:w="8" w:type="dxa"/>
          <w:trHeight w:val="149"/>
        </w:trPr>
        <w:tc>
          <w:tcPr>
            <w:tcW w:w="2971" w:type="dxa"/>
            <w:tcBorders>
              <w:top w:val="nil"/>
              <w:left w:val="single" w:sz="4" w:space="0" w:color="000000"/>
              <w:bottom w:val="single" w:sz="4" w:space="0" w:color="000000"/>
              <w:right w:val="nil"/>
            </w:tcBorders>
            <w:shd w:val="clear" w:color="000000" w:fill="FFFFFF"/>
            <w:vAlign w:val="center"/>
            <w:hideMark/>
          </w:tcPr>
          <w:p w14:paraId="17DC94AE" w14:textId="77777777" w:rsidR="00510CD5" w:rsidRPr="007038C3" w:rsidRDefault="00510CD5" w:rsidP="00510CD5">
            <w:pPr>
              <w:rPr>
                <w:rFonts w:ascii="Century Gothic" w:hAnsi="Century Gothic" w:cs="Calibri"/>
                <w:color w:val="000000"/>
                <w:sz w:val="18"/>
                <w:szCs w:val="18"/>
              </w:rPr>
            </w:pPr>
            <w:r w:rsidRPr="007038C3">
              <w:rPr>
                <w:rFonts w:ascii="Century Gothic" w:hAnsi="Century Gothic" w:cs="Calibri"/>
                <w:color w:val="000000"/>
                <w:sz w:val="18"/>
                <w:szCs w:val="18"/>
              </w:rPr>
              <w:t xml:space="preserve">       4.  </w:t>
            </w:r>
            <w:proofErr w:type="spellStart"/>
            <w:r w:rsidRPr="007038C3">
              <w:rPr>
                <w:rFonts w:ascii="Century Gothic" w:hAnsi="Century Gothic" w:cs="Calibri"/>
                <w:color w:val="000000"/>
                <w:sz w:val="18"/>
                <w:szCs w:val="18"/>
              </w:rPr>
              <w:t>Jangka</w:t>
            </w:r>
            <w:proofErr w:type="spellEnd"/>
            <w:r w:rsidRPr="007038C3">
              <w:rPr>
                <w:rFonts w:ascii="Century Gothic" w:hAnsi="Century Gothic" w:cs="Calibri"/>
                <w:color w:val="000000"/>
                <w:sz w:val="18"/>
                <w:szCs w:val="18"/>
              </w:rPr>
              <w:t xml:space="preserve"> </w:t>
            </w:r>
            <w:proofErr w:type="spellStart"/>
            <w:r w:rsidRPr="007038C3">
              <w:rPr>
                <w:rFonts w:ascii="Century Gothic" w:hAnsi="Century Gothic" w:cs="Calibri"/>
                <w:color w:val="000000"/>
                <w:sz w:val="18"/>
                <w:szCs w:val="18"/>
              </w:rPr>
              <w:t>waktu</w:t>
            </w:r>
            <w:proofErr w:type="spellEnd"/>
            <w:r w:rsidRPr="007038C3">
              <w:rPr>
                <w:rFonts w:ascii="Century Gothic" w:hAnsi="Century Gothic" w:cs="Calibri"/>
                <w:color w:val="000000"/>
                <w:sz w:val="18"/>
                <w:szCs w:val="18"/>
              </w:rPr>
              <w:t xml:space="preserve"> 12 </w:t>
            </w:r>
            <w:proofErr w:type="spellStart"/>
            <w:r w:rsidRPr="007038C3">
              <w:rPr>
                <w:rFonts w:ascii="Century Gothic" w:hAnsi="Century Gothic" w:cs="Calibri"/>
                <w:color w:val="000000"/>
                <w:sz w:val="18"/>
                <w:szCs w:val="18"/>
              </w:rPr>
              <w:t>bulan</w:t>
            </w:r>
            <w:proofErr w:type="spellEnd"/>
          </w:p>
        </w:tc>
        <w:tc>
          <w:tcPr>
            <w:tcW w:w="1134" w:type="dxa"/>
            <w:tcBorders>
              <w:top w:val="nil"/>
              <w:left w:val="single" w:sz="4" w:space="0" w:color="auto"/>
              <w:bottom w:val="single" w:sz="4" w:space="0" w:color="auto"/>
              <w:right w:val="single" w:sz="4" w:space="0" w:color="auto"/>
            </w:tcBorders>
            <w:noWrap/>
            <w:hideMark/>
          </w:tcPr>
          <w:p w14:paraId="0440A7EA" w14:textId="6B7B7015" w:rsidR="00510CD5" w:rsidRPr="00510CD5" w:rsidRDefault="00510CD5" w:rsidP="00510CD5">
            <w:pPr>
              <w:jc w:val="right"/>
              <w:rPr>
                <w:rFonts w:ascii="Century Gothic" w:hAnsi="Century Gothic" w:cs="Calibri"/>
                <w:color w:val="000000"/>
                <w:sz w:val="18"/>
                <w:szCs w:val="18"/>
              </w:rPr>
            </w:pPr>
            <w:r w:rsidRPr="00510CD5">
              <w:rPr>
                <w:rFonts w:ascii="Century Gothic" w:hAnsi="Century Gothic"/>
                <w:sz w:val="18"/>
                <w:szCs w:val="18"/>
              </w:rPr>
              <w:t>0</w:t>
            </w:r>
          </w:p>
        </w:tc>
        <w:tc>
          <w:tcPr>
            <w:tcW w:w="1134" w:type="dxa"/>
            <w:tcBorders>
              <w:top w:val="nil"/>
              <w:left w:val="nil"/>
              <w:bottom w:val="single" w:sz="4" w:space="0" w:color="000000"/>
              <w:right w:val="single" w:sz="4" w:space="0" w:color="000000"/>
            </w:tcBorders>
            <w:shd w:val="clear" w:color="000000" w:fill="FFFFFF"/>
            <w:vAlign w:val="center"/>
          </w:tcPr>
          <w:p w14:paraId="3F76612C" w14:textId="0C286DD9" w:rsidR="00510CD5" w:rsidRDefault="00AD2111" w:rsidP="00510CD5">
            <w:pPr>
              <w:jc w:val="right"/>
              <w:rPr>
                <w:rFonts w:ascii="Century Gothic" w:hAnsi="Century Gothic" w:cs="Calibri"/>
                <w:color w:val="000000"/>
                <w:sz w:val="20"/>
                <w:szCs w:val="20"/>
              </w:rPr>
            </w:pPr>
            <w:r>
              <w:rPr>
                <w:rFonts w:ascii="Century Gothic" w:hAnsi="Century Gothic" w:cs="Calibri"/>
                <w:color w:val="000000"/>
                <w:sz w:val="20"/>
                <w:szCs w:val="20"/>
              </w:rPr>
              <w:t>0</w:t>
            </w:r>
          </w:p>
        </w:tc>
        <w:tc>
          <w:tcPr>
            <w:tcW w:w="1132" w:type="dxa"/>
            <w:tcBorders>
              <w:top w:val="nil"/>
              <w:left w:val="nil"/>
              <w:bottom w:val="single" w:sz="4" w:space="0" w:color="000000"/>
              <w:right w:val="single" w:sz="4" w:space="0" w:color="000000"/>
            </w:tcBorders>
            <w:shd w:val="clear" w:color="000000" w:fill="FFFFFF"/>
            <w:vAlign w:val="center"/>
          </w:tcPr>
          <w:p w14:paraId="3B7AB26C" w14:textId="6E0E7F7F" w:rsidR="00510CD5" w:rsidRDefault="009F019C" w:rsidP="00510CD5">
            <w:pPr>
              <w:jc w:val="right"/>
              <w:rPr>
                <w:rFonts w:ascii="Century Gothic" w:hAnsi="Century Gothic" w:cs="Calibri"/>
                <w:color w:val="000000"/>
                <w:sz w:val="20"/>
                <w:szCs w:val="20"/>
              </w:rPr>
            </w:pPr>
            <w:r>
              <w:rPr>
                <w:rFonts w:ascii="Century Gothic" w:hAnsi="Century Gothic" w:cs="Calibri"/>
                <w:color w:val="000000"/>
                <w:sz w:val="20"/>
                <w:szCs w:val="20"/>
              </w:rPr>
              <w:t>0</w:t>
            </w:r>
          </w:p>
        </w:tc>
        <w:tc>
          <w:tcPr>
            <w:tcW w:w="1268" w:type="dxa"/>
            <w:tcBorders>
              <w:top w:val="nil"/>
              <w:left w:val="nil"/>
              <w:bottom w:val="single" w:sz="4" w:space="0" w:color="000000"/>
              <w:right w:val="single" w:sz="4" w:space="0" w:color="000000"/>
            </w:tcBorders>
            <w:shd w:val="clear" w:color="000000" w:fill="FFFFFF"/>
            <w:vAlign w:val="bottom"/>
          </w:tcPr>
          <w:p w14:paraId="6D1BA01D" w14:textId="558A169F" w:rsidR="00510CD5" w:rsidRDefault="00647AD4" w:rsidP="00510CD5">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992" w:type="dxa"/>
            <w:tcBorders>
              <w:top w:val="nil"/>
              <w:left w:val="nil"/>
              <w:bottom w:val="single" w:sz="4" w:space="0" w:color="000000"/>
              <w:right w:val="single" w:sz="4" w:space="0" w:color="000000"/>
            </w:tcBorders>
            <w:shd w:val="clear" w:color="000000" w:fill="FFFFFF"/>
            <w:vAlign w:val="bottom"/>
          </w:tcPr>
          <w:p w14:paraId="57DA724B" w14:textId="1D1D7B3C" w:rsidR="00510CD5" w:rsidRDefault="00647AD4" w:rsidP="00510CD5">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1418" w:type="dxa"/>
            <w:gridSpan w:val="2"/>
            <w:tcBorders>
              <w:top w:val="nil"/>
              <w:left w:val="nil"/>
              <w:bottom w:val="single" w:sz="4" w:space="0" w:color="000000"/>
              <w:right w:val="single" w:sz="4" w:space="0" w:color="000000"/>
            </w:tcBorders>
            <w:shd w:val="clear" w:color="000000" w:fill="FFFFFF"/>
            <w:vAlign w:val="bottom"/>
          </w:tcPr>
          <w:p w14:paraId="725F8787" w14:textId="02528C2A" w:rsidR="00510CD5" w:rsidRDefault="00647AD4" w:rsidP="00647AD4">
            <w:pPr>
              <w:jc w:val="right"/>
              <w:rPr>
                <w:rFonts w:ascii="Century Gothic" w:hAnsi="Century Gothic" w:cs="Calibri"/>
                <w:color w:val="000000"/>
                <w:sz w:val="18"/>
                <w:szCs w:val="18"/>
              </w:rPr>
            </w:pPr>
            <w:r>
              <w:rPr>
                <w:rFonts w:ascii="Century Gothic" w:hAnsi="Century Gothic" w:cs="Calibri"/>
                <w:color w:val="000000"/>
                <w:sz w:val="18"/>
                <w:szCs w:val="18"/>
              </w:rPr>
              <w:t>0</w:t>
            </w:r>
          </w:p>
        </w:tc>
      </w:tr>
      <w:tr w:rsidR="00510CD5" w:rsidRPr="007038C3" w14:paraId="1A7AA31E" w14:textId="77777777" w:rsidTr="00647AD4">
        <w:trPr>
          <w:gridAfter w:val="1"/>
          <w:wAfter w:w="8" w:type="dxa"/>
          <w:trHeight w:val="149"/>
        </w:trPr>
        <w:tc>
          <w:tcPr>
            <w:tcW w:w="2971" w:type="dxa"/>
            <w:tcBorders>
              <w:top w:val="nil"/>
              <w:left w:val="single" w:sz="4" w:space="0" w:color="000000"/>
              <w:bottom w:val="single" w:sz="4" w:space="0" w:color="000000"/>
              <w:right w:val="nil"/>
            </w:tcBorders>
            <w:shd w:val="clear" w:color="000000" w:fill="FFFFFF"/>
            <w:vAlign w:val="center"/>
            <w:hideMark/>
          </w:tcPr>
          <w:p w14:paraId="6E2FB7BE" w14:textId="77777777" w:rsidR="00510CD5" w:rsidRPr="007038C3" w:rsidRDefault="00510CD5" w:rsidP="00510CD5">
            <w:pPr>
              <w:jc w:val="center"/>
              <w:rPr>
                <w:rFonts w:ascii="Century Gothic" w:hAnsi="Century Gothic" w:cs="Calibri"/>
                <w:b/>
                <w:bCs/>
                <w:color w:val="000000"/>
                <w:sz w:val="18"/>
                <w:szCs w:val="18"/>
              </w:rPr>
            </w:pPr>
            <w:r w:rsidRPr="007038C3">
              <w:rPr>
                <w:rFonts w:ascii="Century Gothic" w:hAnsi="Century Gothic" w:cs="Calibri"/>
                <w:b/>
                <w:bCs/>
                <w:color w:val="000000"/>
                <w:sz w:val="18"/>
                <w:szCs w:val="18"/>
              </w:rPr>
              <w:t xml:space="preserve">   TOTAL DANA MASYARAKAT</w:t>
            </w:r>
          </w:p>
        </w:tc>
        <w:tc>
          <w:tcPr>
            <w:tcW w:w="1134" w:type="dxa"/>
            <w:tcBorders>
              <w:top w:val="nil"/>
              <w:left w:val="single" w:sz="4" w:space="0" w:color="auto"/>
              <w:bottom w:val="single" w:sz="4" w:space="0" w:color="auto"/>
              <w:right w:val="single" w:sz="4" w:space="0" w:color="auto"/>
            </w:tcBorders>
            <w:hideMark/>
          </w:tcPr>
          <w:p w14:paraId="37A8E278" w14:textId="678867B6" w:rsidR="00510CD5" w:rsidRPr="00510CD5" w:rsidRDefault="00510CD5" w:rsidP="00510CD5">
            <w:pPr>
              <w:jc w:val="right"/>
              <w:rPr>
                <w:rFonts w:ascii="Century Gothic" w:hAnsi="Century Gothic" w:cs="Calibri"/>
                <w:b/>
                <w:bCs/>
                <w:color w:val="000000"/>
                <w:sz w:val="18"/>
                <w:szCs w:val="18"/>
              </w:rPr>
            </w:pPr>
            <w:r w:rsidRPr="00510CD5">
              <w:rPr>
                <w:rFonts w:ascii="Century Gothic" w:hAnsi="Century Gothic"/>
                <w:b/>
                <w:bCs/>
                <w:sz w:val="18"/>
                <w:szCs w:val="18"/>
              </w:rPr>
              <w:t>1.531.016</w:t>
            </w:r>
          </w:p>
        </w:tc>
        <w:tc>
          <w:tcPr>
            <w:tcW w:w="1134" w:type="dxa"/>
            <w:tcBorders>
              <w:top w:val="nil"/>
              <w:left w:val="nil"/>
              <w:bottom w:val="single" w:sz="4" w:space="0" w:color="auto"/>
              <w:right w:val="single" w:sz="4" w:space="0" w:color="auto"/>
            </w:tcBorders>
            <w:vAlign w:val="center"/>
          </w:tcPr>
          <w:p w14:paraId="6504E58A" w14:textId="3FF44D1B" w:rsidR="00510CD5" w:rsidRDefault="00AD2111" w:rsidP="00510CD5">
            <w:pPr>
              <w:jc w:val="right"/>
              <w:rPr>
                <w:rFonts w:ascii="Century Gothic" w:hAnsi="Century Gothic" w:cs="Calibri"/>
                <w:b/>
                <w:bCs/>
                <w:color w:val="000000"/>
                <w:sz w:val="20"/>
                <w:szCs w:val="20"/>
              </w:rPr>
            </w:pPr>
            <w:r>
              <w:rPr>
                <w:rFonts w:ascii="Century Gothic" w:hAnsi="Century Gothic" w:cs="Calibri"/>
                <w:b/>
                <w:bCs/>
                <w:color w:val="000000"/>
                <w:sz w:val="20"/>
                <w:szCs w:val="20"/>
              </w:rPr>
              <w:t>397.930</w:t>
            </w:r>
          </w:p>
        </w:tc>
        <w:tc>
          <w:tcPr>
            <w:tcW w:w="1132" w:type="dxa"/>
            <w:tcBorders>
              <w:top w:val="nil"/>
              <w:left w:val="nil"/>
              <w:bottom w:val="single" w:sz="4" w:space="0" w:color="auto"/>
              <w:right w:val="single" w:sz="4" w:space="0" w:color="auto"/>
            </w:tcBorders>
            <w:vAlign w:val="center"/>
          </w:tcPr>
          <w:p w14:paraId="07E6D812" w14:textId="4706DCE6" w:rsidR="00510CD5" w:rsidRDefault="009F019C" w:rsidP="00510CD5">
            <w:pPr>
              <w:jc w:val="right"/>
              <w:rPr>
                <w:rFonts w:ascii="Century Gothic" w:hAnsi="Century Gothic" w:cs="Calibri"/>
                <w:b/>
                <w:bCs/>
                <w:color w:val="000000"/>
                <w:sz w:val="20"/>
                <w:szCs w:val="20"/>
              </w:rPr>
            </w:pPr>
            <w:r>
              <w:rPr>
                <w:rFonts w:ascii="Century Gothic" w:hAnsi="Century Gothic" w:cs="Calibri"/>
                <w:b/>
                <w:bCs/>
                <w:color w:val="000000"/>
                <w:sz w:val="20"/>
                <w:szCs w:val="20"/>
              </w:rPr>
              <w:t>430.739</w:t>
            </w:r>
          </w:p>
        </w:tc>
        <w:tc>
          <w:tcPr>
            <w:tcW w:w="1268" w:type="dxa"/>
            <w:tcBorders>
              <w:top w:val="nil"/>
              <w:left w:val="nil"/>
              <w:bottom w:val="single" w:sz="4" w:space="0" w:color="000000"/>
              <w:right w:val="single" w:sz="4" w:space="0" w:color="000000"/>
            </w:tcBorders>
            <w:shd w:val="clear" w:color="000000" w:fill="FFFFFF"/>
            <w:vAlign w:val="bottom"/>
          </w:tcPr>
          <w:p w14:paraId="3DFBE476" w14:textId="1B3A8DA6" w:rsidR="00510CD5" w:rsidRPr="00647AD4" w:rsidRDefault="00647AD4" w:rsidP="00510CD5">
            <w:pPr>
              <w:jc w:val="right"/>
              <w:rPr>
                <w:rFonts w:ascii="Century Gothic" w:hAnsi="Century Gothic" w:cs="Calibri"/>
                <w:b/>
                <w:bCs/>
                <w:color w:val="000000"/>
                <w:sz w:val="18"/>
                <w:szCs w:val="18"/>
              </w:rPr>
            </w:pPr>
            <w:r w:rsidRPr="00647AD4">
              <w:rPr>
                <w:rFonts w:ascii="Century Gothic" w:hAnsi="Century Gothic" w:cs="Calibri"/>
                <w:b/>
                <w:bCs/>
                <w:color w:val="000000"/>
                <w:sz w:val="18"/>
                <w:szCs w:val="18"/>
              </w:rPr>
              <w:t>(1.100.277)</w:t>
            </w:r>
          </w:p>
        </w:tc>
        <w:tc>
          <w:tcPr>
            <w:tcW w:w="992" w:type="dxa"/>
            <w:tcBorders>
              <w:top w:val="nil"/>
              <w:left w:val="nil"/>
              <w:bottom w:val="single" w:sz="4" w:space="0" w:color="000000"/>
              <w:right w:val="single" w:sz="4" w:space="0" w:color="000000"/>
            </w:tcBorders>
            <w:shd w:val="clear" w:color="000000" w:fill="FFFFFF"/>
            <w:vAlign w:val="bottom"/>
          </w:tcPr>
          <w:p w14:paraId="03784602" w14:textId="21A8F2A4" w:rsidR="00510CD5" w:rsidRPr="00647AD4" w:rsidRDefault="00647AD4" w:rsidP="00510CD5">
            <w:pPr>
              <w:jc w:val="right"/>
              <w:rPr>
                <w:rFonts w:ascii="Century Gothic" w:hAnsi="Century Gothic" w:cs="Calibri"/>
                <w:b/>
                <w:bCs/>
                <w:color w:val="000000"/>
                <w:sz w:val="18"/>
                <w:szCs w:val="18"/>
              </w:rPr>
            </w:pPr>
            <w:r>
              <w:rPr>
                <w:rFonts w:ascii="Century Gothic" w:hAnsi="Century Gothic" w:cs="Calibri"/>
                <w:b/>
                <w:bCs/>
                <w:color w:val="000000"/>
                <w:sz w:val="18"/>
                <w:szCs w:val="18"/>
              </w:rPr>
              <w:t>(71,86)</w:t>
            </w:r>
          </w:p>
        </w:tc>
        <w:tc>
          <w:tcPr>
            <w:tcW w:w="1418" w:type="dxa"/>
            <w:gridSpan w:val="2"/>
            <w:tcBorders>
              <w:top w:val="nil"/>
              <w:left w:val="nil"/>
              <w:bottom w:val="single" w:sz="4" w:space="0" w:color="000000"/>
              <w:right w:val="single" w:sz="4" w:space="0" w:color="000000"/>
            </w:tcBorders>
            <w:shd w:val="clear" w:color="000000" w:fill="FFFFFF"/>
            <w:vAlign w:val="bottom"/>
          </w:tcPr>
          <w:p w14:paraId="3822649D" w14:textId="29F327F1" w:rsidR="00510CD5" w:rsidRPr="00647AD4" w:rsidRDefault="00647AD4" w:rsidP="00647AD4">
            <w:pPr>
              <w:jc w:val="right"/>
              <w:rPr>
                <w:rFonts w:ascii="Century Gothic" w:hAnsi="Century Gothic" w:cs="Calibri"/>
                <w:b/>
                <w:bCs/>
                <w:color w:val="000000"/>
                <w:sz w:val="18"/>
                <w:szCs w:val="18"/>
              </w:rPr>
            </w:pPr>
            <w:r>
              <w:rPr>
                <w:rFonts w:ascii="Century Gothic" w:hAnsi="Century Gothic" w:cs="Calibri"/>
                <w:b/>
                <w:bCs/>
                <w:color w:val="000000"/>
                <w:sz w:val="18"/>
                <w:szCs w:val="18"/>
              </w:rPr>
              <w:t>108,24</w:t>
            </w:r>
          </w:p>
        </w:tc>
      </w:tr>
    </w:tbl>
    <w:p w14:paraId="6DD085B2" w14:textId="77777777" w:rsidR="00BB6F63" w:rsidRPr="00115A7A" w:rsidRDefault="00BB6F63" w:rsidP="0010773E">
      <w:pPr>
        <w:pStyle w:val="NoSpacing"/>
        <w:rPr>
          <w:rFonts w:ascii="Century Gothic" w:hAnsi="Century Gothic"/>
          <w:i/>
          <w:sz w:val="16"/>
          <w:szCs w:val="16"/>
        </w:rPr>
      </w:pPr>
    </w:p>
    <w:p w14:paraId="73A5E8A9" w14:textId="77777777" w:rsidR="00154501" w:rsidRDefault="00154501" w:rsidP="00C141BB">
      <w:pPr>
        <w:tabs>
          <w:tab w:val="left" w:pos="709"/>
        </w:tabs>
        <w:spacing w:line="360" w:lineRule="auto"/>
        <w:ind w:firstLine="284"/>
        <w:jc w:val="both"/>
        <w:rPr>
          <w:rFonts w:ascii="Century Gothic" w:hAnsi="Century Gothic" w:cs="Arial"/>
          <w:b/>
          <w:sz w:val="20"/>
          <w:szCs w:val="20"/>
          <w:lang w:val="sv-SE"/>
        </w:rPr>
      </w:pPr>
    </w:p>
    <w:p w14:paraId="3EDB83EB" w14:textId="77777777" w:rsidR="00154501" w:rsidRDefault="00154501" w:rsidP="00C141BB">
      <w:pPr>
        <w:tabs>
          <w:tab w:val="left" w:pos="709"/>
        </w:tabs>
        <w:spacing w:line="360" w:lineRule="auto"/>
        <w:ind w:firstLine="284"/>
        <w:jc w:val="both"/>
        <w:rPr>
          <w:rFonts w:ascii="Century Gothic" w:hAnsi="Century Gothic" w:cs="Arial"/>
          <w:b/>
          <w:sz w:val="20"/>
          <w:szCs w:val="20"/>
          <w:lang w:val="sv-SE"/>
        </w:rPr>
      </w:pPr>
    </w:p>
    <w:p w14:paraId="0660B733" w14:textId="77777777" w:rsidR="00154501" w:rsidRDefault="00154501" w:rsidP="00C141BB">
      <w:pPr>
        <w:tabs>
          <w:tab w:val="left" w:pos="709"/>
        </w:tabs>
        <w:spacing w:line="360" w:lineRule="auto"/>
        <w:ind w:firstLine="284"/>
        <w:jc w:val="both"/>
        <w:rPr>
          <w:rFonts w:ascii="Century Gothic" w:hAnsi="Century Gothic" w:cs="Arial"/>
          <w:b/>
          <w:sz w:val="20"/>
          <w:szCs w:val="20"/>
          <w:lang w:val="sv-SE"/>
        </w:rPr>
      </w:pPr>
    </w:p>
    <w:p w14:paraId="4760D76C" w14:textId="77777777" w:rsidR="00154501" w:rsidRDefault="00154501" w:rsidP="00C141BB">
      <w:pPr>
        <w:tabs>
          <w:tab w:val="left" w:pos="709"/>
        </w:tabs>
        <w:spacing w:line="360" w:lineRule="auto"/>
        <w:ind w:firstLine="284"/>
        <w:jc w:val="both"/>
        <w:rPr>
          <w:rFonts w:ascii="Century Gothic" w:hAnsi="Century Gothic" w:cs="Arial"/>
          <w:b/>
          <w:sz w:val="20"/>
          <w:szCs w:val="20"/>
          <w:lang w:val="sv-SE"/>
        </w:rPr>
      </w:pPr>
    </w:p>
    <w:p w14:paraId="69353767" w14:textId="77777777" w:rsidR="00154501" w:rsidRDefault="00154501" w:rsidP="00C141BB">
      <w:pPr>
        <w:tabs>
          <w:tab w:val="left" w:pos="709"/>
        </w:tabs>
        <w:spacing w:line="360" w:lineRule="auto"/>
        <w:ind w:firstLine="284"/>
        <w:jc w:val="both"/>
        <w:rPr>
          <w:rFonts w:ascii="Century Gothic" w:hAnsi="Century Gothic" w:cs="Arial"/>
          <w:b/>
          <w:sz w:val="20"/>
          <w:szCs w:val="20"/>
          <w:lang w:val="sv-SE"/>
        </w:rPr>
      </w:pPr>
    </w:p>
    <w:p w14:paraId="399B5D35" w14:textId="77777777" w:rsidR="002A4DA1" w:rsidRPr="00C141BB" w:rsidRDefault="00C141BB" w:rsidP="00C141BB">
      <w:pPr>
        <w:tabs>
          <w:tab w:val="left" w:pos="709"/>
        </w:tabs>
        <w:spacing w:line="360" w:lineRule="auto"/>
        <w:ind w:firstLine="284"/>
        <w:jc w:val="both"/>
        <w:rPr>
          <w:rFonts w:ascii="Century Gothic" w:hAnsi="Century Gothic" w:cs="Arial"/>
          <w:b/>
          <w:sz w:val="20"/>
          <w:szCs w:val="20"/>
          <w:lang w:val="sv-SE"/>
        </w:rPr>
      </w:pPr>
      <w:r w:rsidRPr="00C141BB">
        <w:rPr>
          <w:rFonts w:ascii="Century Gothic" w:hAnsi="Century Gothic" w:cs="Arial"/>
          <w:b/>
          <w:sz w:val="20"/>
          <w:szCs w:val="20"/>
          <w:lang w:val="sv-SE"/>
        </w:rPr>
        <w:lastRenderedPageBreak/>
        <w:t>4.</w:t>
      </w:r>
      <w:r w:rsidRPr="00C141BB">
        <w:rPr>
          <w:rFonts w:ascii="Century Gothic" w:hAnsi="Century Gothic" w:cs="Arial"/>
          <w:b/>
          <w:sz w:val="20"/>
          <w:szCs w:val="20"/>
          <w:lang w:val="sv-SE"/>
        </w:rPr>
        <w:tab/>
      </w:r>
      <w:r w:rsidR="00C42343" w:rsidRPr="00C141BB">
        <w:rPr>
          <w:rFonts w:ascii="Century Gothic" w:hAnsi="Century Gothic" w:cs="Arial"/>
          <w:b/>
          <w:sz w:val="20"/>
          <w:szCs w:val="20"/>
          <w:lang w:val="sv-SE"/>
        </w:rPr>
        <w:t>Penyisihan Penghapusan Aktiva Produktif ( PPAP )</w:t>
      </w:r>
    </w:p>
    <w:p w14:paraId="18539E96" w14:textId="10B7C9DB" w:rsidR="00CB3D56" w:rsidRPr="00CB3D56" w:rsidRDefault="00CB3D56" w:rsidP="00CB3D56">
      <w:pPr>
        <w:spacing w:line="360" w:lineRule="auto"/>
        <w:ind w:left="1418"/>
        <w:jc w:val="both"/>
        <w:rPr>
          <w:rFonts w:ascii="Century Gothic" w:hAnsi="Century Gothic"/>
          <w:b/>
          <w:sz w:val="20"/>
          <w:szCs w:val="20"/>
        </w:rPr>
      </w:pPr>
      <w:r w:rsidRPr="00B74355">
        <w:rPr>
          <w:rFonts w:ascii="Century Gothic" w:hAnsi="Century Gothic"/>
          <w:b/>
          <w:i/>
          <w:sz w:val="16"/>
          <w:szCs w:val="16"/>
          <w:lang w:val="sv-SE"/>
        </w:rPr>
        <w:t xml:space="preserve">                </w:t>
      </w:r>
      <w:r w:rsidR="00115A7A" w:rsidRPr="00B74355">
        <w:rPr>
          <w:rFonts w:ascii="Century Gothic" w:hAnsi="Century Gothic"/>
          <w:b/>
          <w:i/>
          <w:sz w:val="16"/>
          <w:szCs w:val="16"/>
          <w:lang w:val="sv-SE"/>
        </w:rPr>
        <w:t xml:space="preserve">                               </w:t>
      </w:r>
      <w:r w:rsidRPr="00B74355">
        <w:rPr>
          <w:rFonts w:ascii="Century Gothic" w:hAnsi="Century Gothic"/>
          <w:b/>
          <w:i/>
          <w:sz w:val="16"/>
          <w:szCs w:val="16"/>
          <w:lang w:val="sv-SE"/>
        </w:rPr>
        <w:t xml:space="preserve">                                                           </w:t>
      </w:r>
      <w:r w:rsidR="00DC0D81" w:rsidRPr="00B74355">
        <w:rPr>
          <w:rFonts w:ascii="Century Gothic" w:hAnsi="Century Gothic"/>
          <w:b/>
          <w:i/>
          <w:sz w:val="16"/>
          <w:szCs w:val="16"/>
          <w:lang w:val="sv-SE"/>
        </w:rPr>
        <w:t xml:space="preserve">                </w:t>
      </w:r>
      <w:r w:rsidR="00242834">
        <w:rPr>
          <w:rFonts w:ascii="Century Gothic" w:hAnsi="Century Gothic"/>
          <w:b/>
          <w:i/>
          <w:sz w:val="16"/>
          <w:szCs w:val="16"/>
          <w:lang w:val="sv-SE"/>
        </w:rPr>
        <w:t xml:space="preserve">    </w:t>
      </w:r>
      <w:r w:rsidR="00DC0D81" w:rsidRPr="00B74355">
        <w:rPr>
          <w:rFonts w:ascii="Century Gothic" w:hAnsi="Century Gothic"/>
          <w:b/>
          <w:i/>
          <w:sz w:val="16"/>
          <w:szCs w:val="16"/>
          <w:lang w:val="sv-SE"/>
        </w:rPr>
        <w:t xml:space="preserve">   </w:t>
      </w:r>
      <w:r w:rsidRPr="006147CE">
        <w:rPr>
          <w:rFonts w:ascii="Century Gothic" w:hAnsi="Century Gothic"/>
          <w:b/>
          <w:i/>
          <w:sz w:val="16"/>
          <w:szCs w:val="16"/>
        </w:rPr>
        <w:t xml:space="preserve">( </w:t>
      </w:r>
      <w:proofErr w:type="spellStart"/>
      <w:r w:rsidRPr="006147CE">
        <w:rPr>
          <w:rFonts w:ascii="Century Gothic" w:hAnsi="Century Gothic"/>
          <w:b/>
          <w:i/>
          <w:sz w:val="16"/>
          <w:szCs w:val="16"/>
        </w:rPr>
        <w:t>dalam</w:t>
      </w:r>
      <w:proofErr w:type="spellEnd"/>
      <w:r w:rsidRPr="006147CE">
        <w:rPr>
          <w:rFonts w:ascii="Century Gothic" w:hAnsi="Century Gothic"/>
          <w:b/>
          <w:i/>
          <w:sz w:val="16"/>
          <w:szCs w:val="16"/>
        </w:rPr>
        <w:t xml:space="preserve"> </w:t>
      </w:r>
      <w:proofErr w:type="spellStart"/>
      <w:r w:rsidRPr="006147CE">
        <w:rPr>
          <w:rFonts w:ascii="Century Gothic" w:hAnsi="Century Gothic"/>
          <w:b/>
          <w:i/>
          <w:sz w:val="16"/>
          <w:szCs w:val="16"/>
        </w:rPr>
        <w:t>ribuan</w:t>
      </w:r>
      <w:proofErr w:type="spellEnd"/>
      <w:r w:rsidRPr="006147CE">
        <w:rPr>
          <w:rFonts w:ascii="Century Gothic" w:hAnsi="Century Gothic"/>
          <w:b/>
          <w:i/>
          <w:sz w:val="16"/>
          <w:szCs w:val="16"/>
        </w:rPr>
        <w:t xml:space="preserve"> rupiah)</w:t>
      </w:r>
    </w:p>
    <w:tbl>
      <w:tblPr>
        <w:tblW w:w="8431" w:type="dxa"/>
        <w:tblInd w:w="817" w:type="dxa"/>
        <w:tblLook w:val="04A0" w:firstRow="1" w:lastRow="0" w:firstColumn="1" w:lastColumn="0" w:noHBand="0" w:noVBand="1"/>
      </w:tblPr>
      <w:tblGrid>
        <w:gridCol w:w="1387"/>
        <w:gridCol w:w="1287"/>
        <w:gridCol w:w="1249"/>
        <w:gridCol w:w="1249"/>
        <w:gridCol w:w="970"/>
        <w:gridCol w:w="946"/>
        <w:gridCol w:w="1343"/>
      </w:tblGrid>
      <w:tr w:rsidR="00C141BB" w:rsidRPr="002A4DA1" w14:paraId="1217B6F5" w14:textId="77777777" w:rsidTr="00683E90">
        <w:trPr>
          <w:trHeight w:val="154"/>
        </w:trPr>
        <w:tc>
          <w:tcPr>
            <w:tcW w:w="1387" w:type="dxa"/>
            <w:vMerge w:val="restart"/>
            <w:tcBorders>
              <w:top w:val="single" w:sz="8" w:space="0" w:color="000000"/>
              <w:left w:val="single" w:sz="8" w:space="0" w:color="000000"/>
              <w:bottom w:val="single" w:sz="8" w:space="0" w:color="000000"/>
              <w:right w:val="single" w:sz="8" w:space="0" w:color="000000"/>
            </w:tcBorders>
            <w:vAlign w:val="center"/>
            <w:hideMark/>
          </w:tcPr>
          <w:p w14:paraId="5AF79C49" w14:textId="77777777" w:rsidR="00C141BB" w:rsidRPr="002A4DA1" w:rsidRDefault="00C141BB" w:rsidP="002A4DA1">
            <w:pPr>
              <w:jc w:val="center"/>
              <w:rPr>
                <w:rFonts w:ascii="Century Gothic" w:hAnsi="Century Gothic" w:cs="Calibri"/>
                <w:b/>
                <w:bCs/>
                <w:color w:val="000000"/>
                <w:sz w:val="18"/>
                <w:szCs w:val="18"/>
              </w:rPr>
            </w:pPr>
            <w:r>
              <w:rPr>
                <w:rFonts w:ascii="Century Gothic" w:hAnsi="Century Gothic" w:cs="Calibri"/>
                <w:b/>
                <w:bCs/>
                <w:color w:val="000000"/>
                <w:sz w:val="18"/>
                <w:szCs w:val="18"/>
              </w:rPr>
              <w:t>URAIAN</w:t>
            </w:r>
          </w:p>
        </w:tc>
        <w:tc>
          <w:tcPr>
            <w:tcW w:w="1287" w:type="dxa"/>
            <w:tcBorders>
              <w:top w:val="single" w:sz="8" w:space="0" w:color="000000"/>
              <w:left w:val="nil"/>
              <w:bottom w:val="nil"/>
              <w:right w:val="single" w:sz="8" w:space="0" w:color="000000"/>
            </w:tcBorders>
            <w:vAlign w:val="center"/>
            <w:hideMark/>
          </w:tcPr>
          <w:p w14:paraId="68337469" w14:textId="77777777" w:rsidR="00C141BB" w:rsidRDefault="00C141BB" w:rsidP="0074510F">
            <w:pPr>
              <w:jc w:val="center"/>
              <w:rPr>
                <w:rFonts w:ascii="Century Gothic" w:hAnsi="Century Gothic" w:cs="Calibri"/>
                <w:b/>
                <w:bCs/>
                <w:color w:val="000000"/>
                <w:sz w:val="18"/>
                <w:szCs w:val="18"/>
              </w:rPr>
            </w:pPr>
            <w:r>
              <w:rPr>
                <w:rFonts w:ascii="Century Gothic" w:hAnsi="Century Gothic" w:cs="Calibri"/>
                <w:b/>
                <w:bCs/>
                <w:color w:val="000000"/>
                <w:sz w:val="18"/>
                <w:szCs w:val="18"/>
              </w:rPr>
              <w:t>POSISI</w:t>
            </w:r>
          </w:p>
        </w:tc>
        <w:tc>
          <w:tcPr>
            <w:tcW w:w="1249" w:type="dxa"/>
            <w:tcBorders>
              <w:top w:val="single" w:sz="8" w:space="0" w:color="000000"/>
              <w:left w:val="nil"/>
              <w:bottom w:val="nil"/>
              <w:right w:val="single" w:sz="8" w:space="0" w:color="000000"/>
            </w:tcBorders>
            <w:vAlign w:val="center"/>
            <w:hideMark/>
          </w:tcPr>
          <w:p w14:paraId="1905BC75" w14:textId="77777777" w:rsidR="00C141BB" w:rsidRDefault="00C141BB">
            <w:pPr>
              <w:jc w:val="center"/>
              <w:rPr>
                <w:rFonts w:ascii="Century Gothic" w:hAnsi="Century Gothic" w:cs="Calibri"/>
                <w:b/>
                <w:bCs/>
                <w:color w:val="000000"/>
                <w:sz w:val="18"/>
                <w:szCs w:val="18"/>
              </w:rPr>
            </w:pPr>
            <w:r>
              <w:rPr>
                <w:rFonts w:ascii="Century Gothic" w:hAnsi="Century Gothic" w:cs="Calibri"/>
                <w:b/>
                <w:bCs/>
                <w:color w:val="000000"/>
                <w:sz w:val="18"/>
                <w:szCs w:val="18"/>
              </w:rPr>
              <w:t>RBB</w:t>
            </w:r>
          </w:p>
        </w:tc>
        <w:tc>
          <w:tcPr>
            <w:tcW w:w="1249" w:type="dxa"/>
            <w:tcBorders>
              <w:top w:val="single" w:sz="8" w:space="0" w:color="000000"/>
              <w:left w:val="nil"/>
              <w:bottom w:val="nil"/>
              <w:right w:val="single" w:sz="8" w:space="0" w:color="000000"/>
            </w:tcBorders>
            <w:vAlign w:val="center"/>
            <w:hideMark/>
          </w:tcPr>
          <w:p w14:paraId="0C1BA5F4" w14:textId="77777777" w:rsidR="00C141BB" w:rsidRDefault="00C141BB" w:rsidP="0052393D">
            <w:pPr>
              <w:jc w:val="center"/>
              <w:rPr>
                <w:rFonts w:ascii="Century Gothic" w:hAnsi="Century Gothic" w:cs="Calibri"/>
                <w:b/>
                <w:bCs/>
                <w:color w:val="000000"/>
                <w:sz w:val="18"/>
                <w:szCs w:val="18"/>
              </w:rPr>
            </w:pPr>
            <w:r>
              <w:rPr>
                <w:rFonts w:ascii="Century Gothic" w:hAnsi="Century Gothic" w:cs="Calibri"/>
                <w:b/>
                <w:bCs/>
                <w:color w:val="000000"/>
                <w:sz w:val="18"/>
                <w:szCs w:val="18"/>
              </w:rPr>
              <w:t>POSISI</w:t>
            </w:r>
          </w:p>
        </w:tc>
        <w:tc>
          <w:tcPr>
            <w:tcW w:w="1916" w:type="dxa"/>
            <w:gridSpan w:val="2"/>
            <w:tcBorders>
              <w:top w:val="single" w:sz="8" w:space="0" w:color="000000"/>
              <w:left w:val="nil"/>
              <w:bottom w:val="single" w:sz="8" w:space="0" w:color="000000"/>
              <w:right w:val="single" w:sz="8" w:space="0" w:color="000000"/>
            </w:tcBorders>
          </w:tcPr>
          <w:p w14:paraId="1BBA4621" w14:textId="77777777" w:rsidR="00C141BB" w:rsidRDefault="00C141BB" w:rsidP="00B522D0">
            <w:pPr>
              <w:jc w:val="center"/>
              <w:rPr>
                <w:rFonts w:ascii="Century Gothic" w:hAnsi="Century Gothic" w:cs="Calibri"/>
                <w:b/>
                <w:bCs/>
                <w:color w:val="000000"/>
                <w:sz w:val="18"/>
                <w:szCs w:val="18"/>
              </w:rPr>
            </w:pPr>
            <w:proofErr w:type="spellStart"/>
            <w:r>
              <w:rPr>
                <w:rFonts w:ascii="Century Gothic" w:hAnsi="Century Gothic" w:cs="Calibri"/>
                <w:b/>
                <w:bCs/>
                <w:color w:val="000000"/>
                <w:sz w:val="18"/>
                <w:szCs w:val="18"/>
              </w:rPr>
              <w:t>Pertumbuhan</w:t>
            </w:r>
            <w:proofErr w:type="spellEnd"/>
          </w:p>
          <w:p w14:paraId="54211436" w14:textId="0D1BF741" w:rsidR="00C141BB" w:rsidRDefault="00C141BB" w:rsidP="00233F80">
            <w:pPr>
              <w:jc w:val="center"/>
              <w:rPr>
                <w:rFonts w:ascii="Century Gothic" w:hAnsi="Century Gothic" w:cs="Calibri"/>
                <w:b/>
                <w:bCs/>
                <w:color w:val="000000"/>
                <w:sz w:val="18"/>
                <w:szCs w:val="18"/>
              </w:rPr>
            </w:pPr>
            <w:r>
              <w:rPr>
                <w:rFonts w:ascii="Century Gothic" w:hAnsi="Century Gothic" w:cs="Calibri"/>
                <w:b/>
                <w:bCs/>
                <w:color w:val="000000"/>
                <w:sz w:val="18"/>
                <w:szCs w:val="18"/>
              </w:rPr>
              <w:t>202</w:t>
            </w:r>
            <w:r w:rsidR="00415BC3">
              <w:rPr>
                <w:rFonts w:ascii="Century Gothic" w:hAnsi="Century Gothic" w:cs="Calibri"/>
                <w:b/>
                <w:bCs/>
                <w:color w:val="000000"/>
                <w:sz w:val="18"/>
                <w:szCs w:val="18"/>
              </w:rPr>
              <w:t>4</w:t>
            </w:r>
            <w:r>
              <w:rPr>
                <w:rFonts w:ascii="Century Gothic" w:hAnsi="Century Gothic" w:cs="Calibri"/>
                <w:b/>
                <w:bCs/>
                <w:color w:val="000000"/>
                <w:sz w:val="18"/>
                <w:szCs w:val="18"/>
              </w:rPr>
              <w:t>/ 202</w:t>
            </w:r>
            <w:r w:rsidR="00415BC3">
              <w:rPr>
                <w:rFonts w:ascii="Century Gothic" w:hAnsi="Century Gothic" w:cs="Calibri"/>
                <w:b/>
                <w:bCs/>
                <w:color w:val="000000"/>
                <w:sz w:val="18"/>
                <w:szCs w:val="18"/>
              </w:rPr>
              <w:t>5</w:t>
            </w:r>
          </w:p>
        </w:tc>
        <w:tc>
          <w:tcPr>
            <w:tcW w:w="1339" w:type="dxa"/>
            <w:tcBorders>
              <w:top w:val="single" w:sz="8" w:space="0" w:color="000000"/>
              <w:left w:val="nil"/>
              <w:bottom w:val="nil"/>
              <w:right w:val="single" w:sz="8" w:space="0" w:color="000000"/>
            </w:tcBorders>
            <w:vAlign w:val="center"/>
          </w:tcPr>
          <w:p w14:paraId="14114C9D" w14:textId="77777777" w:rsidR="00C141BB" w:rsidRDefault="00C141BB" w:rsidP="0052393D">
            <w:pPr>
              <w:rPr>
                <w:rFonts w:ascii="Century Gothic" w:hAnsi="Century Gothic" w:cs="Calibri"/>
                <w:b/>
                <w:bCs/>
                <w:color w:val="000000"/>
                <w:sz w:val="18"/>
                <w:szCs w:val="18"/>
              </w:rPr>
            </w:pPr>
            <w:proofErr w:type="spellStart"/>
            <w:r>
              <w:rPr>
                <w:rFonts w:ascii="Century Gothic" w:hAnsi="Century Gothic" w:cs="Calibri"/>
                <w:b/>
                <w:bCs/>
                <w:color w:val="000000"/>
                <w:sz w:val="18"/>
                <w:szCs w:val="18"/>
              </w:rPr>
              <w:t>P</w:t>
            </w:r>
            <w:r w:rsidR="00B522D0">
              <w:rPr>
                <w:rFonts w:ascii="Century Gothic" w:hAnsi="Century Gothic" w:cs="Calibri"/>
                <w:b/>
                <w:bCs/>
                <w:color w:val="000000"/>
                <w:sz w:val="18"/>
                <w:szCs w:val="18"/>
              </w:rPr>
              <w:t>encapaian</w:t>
            </w:r>
            <w:proofErr w:type="spellEnd"/>
          </w:p>
          <w:p w14:paraId="76B4D336" w14:textId="020ACBFC" w:rsidR="00C141BB" w:rsidRDefault="00C141BB" w:rsidP="00233F80">
            <w:pPr>
              <w:jc w:val="center"/>
              <w:rPr>
                <w:rFonts w:ascii="Century Gothic" w:hAnsi="Century Gothic" w:cs="Calibri"/>
                <w:b/>
                <w:bCs/>
                <w:color w:val="000000"/>
                <w:sz w:val="18"/>
                <w:szCs w:val="18"/>
              </w:rPr>
            </w:pPr>
            <w:r>
              <w:rPr>
                <w:rFonts w:ascii="Century Gothic" w:hAnsi="Century Gothic" w:cs="Calibri"/>
                <w:b/>
                <w:bCs/>
                <w:color w:val="000000"/>
                <w:sz w:val="18"/>
                <w:szCs w:val="18"/>
              </w:rPr>
              <w:t>RBB</w:t>
            </w:r>
            <w:r w:rsidR="00B522D0">
              <w:rPr>
                <w:rFonts w:ascii="Century Gothic" w:hAnsi="Century Gothic" w:cs="Calibri"/>
                <w:b/>
                <w:bCs/>
                <w:color w:val="000000"/>
                <w:sz w:val="18"/>
                <w:szCs w:val="18"/>
              </w:rPr>
              <w:t xml:space="preserve"> 202</w:t>
            </w:r>
            <w:r w:rsidR="00415BC3">
              <w:rPr>
                <w:rFonts w:ascii="Century Gothic" w:hAnsi="Century Gothic" w:cs="Calibri"/>
                <w:b/>
                <w:bCs/>
                <w:color w:val="000000"/>
                <w:sz w:val="18"/>
                <w:szCs w:val="18"/>
              </w:rPr>
              <w:t>5</w:t>
            </w:r>
          </w:p>
        </w:tc>
      </w:tr>
      <w:tr w:rsidR="00C141BB" w:rsidRPr="002A4DA1" w14:paraId="3507CF50" w14:textId="77777777" w:rsidTr="00683E90">
        <w:trPr>
          <w:trHeight w:val="333"/>
        </w:trPr>
        <w:tc>
          <w:tcPr>
            <w:tcW w:w="1387" w:type="dxa"/>
            <w:vMerge/>
            <w:tcBorders>
              <w:top w:val="single" w:sz="8" w:space="0" w:color="000000"/>
              <w:left w:val="single" w:sz="8" w:space="0" w:color="000000"/>
              <w:bottom w:val="single" w:sz="8" w:space="0" w:color="000000"/>
              <w:right w:val="single" w:sz="8" w:space="0" w:color="000000"/>
            </w:tcBorders>
            <w:vAlign w:val="center"/>
            <w:hideMark/>
          </w:tcPr>
          <w:p w14:paraId="32D27DB1" w14:textId="77777777" w:rsidR="00C141BB" w:rsidRPr="002A4DA1" w:rsidRDefault="00C141BB" w:rsidP="002A4DA1">
            <w:pPr>
              <w:jc w:val="center"/>
              <w:rPr>
                <w:rFonts w:ascii="Century Gothic" w:hAnsi="Century Gothic" w:cs="Calibri"/>
                <w:b/>
                <w:bCs/>
                <w:color w:val="000000"/>
                <w:sz w:val="18"/>
                <w:szCs w:val="18"/>
              </w:rPr>
            </w:pPr>
          </w:p>
        </w:tc>
        <w:tc>
          <w:tcPr>
            <w:tcW w:w="1287" w:type="dxa"/>
            <w:tcBorders>
              <w:top w:val="nil"/>
              <w:left w:val="nil"/>
              <w:bottom w:val="single" w:sz="8" w:space="0" w:color="000000"/>
              <w:right w:val="single" w:sz="8" w:space="0" w:color="000000"/>
            </w:tcBorders>
            <w:vAlign w:val="center"/>
            <w:hideMark/>
          </w:tcPr>
          <w:p w14:paraId="502CBAFA" w14:textId="06437AC6" w:rsidR="00C141BB" w:rsidRDefault="00C94A0F" w:rsidP="00C141BB">
            <w:pPr>
              <w:jc w:val="center"/>
              <w:rPr>
                <w:rFonts w:ascii="Century Gothic" w:hAnsi="Century Gothic" w:cs="Calibri"/>
                <w:b/>
                <w:bCs/>
                <w:color w:val="000000"/>
                <w:sz w:val="18"/>
                <w:szCs w:val="18"/>
              </w:rPr>
            </w:pPr>
            <w:r>
              <w:rPr>
                <w:rFonts w:ascii="Century Gothic" w:hAnsi="Century Gothic" w:cs="Calibri"/>
                <w:b/>
                <w:bCs/>
                <w:color w:val="000000"/>
                <w:sz w:val="18"/>
                <w:szCs w:val="18"/>
              </w:rPr>
              <w:t>Des 202</w:t>
            </w:r>
            <w:r w:rsidR="00415BC3">
              <w:rPr>
                <w:rFonts w:ascii="Century Gothic" w:hAnsi="Century Gothic" w:cs="Calibri"/>
                <w:b/>
                <w:bCs/>
                <w:color w:val="000000"/>
                <w:sz w:val="18"/>
                <w:szCs w:val="18"/>
              </w:rPr>
              <w:t>4</w:t>
            </w:r>
          </w:p>
        </w:tc>
        <w:tc>
          <w:tcPr>
            <w:tcW w:w="1249" w:type="dxa"/>
            <w:tcBorders>
              <w:top w:val="nil"/>
              <w:left w:val="nil"/>
              <w:bottom w:val="single" w:sz="8" w:space="0" w:color="000000"/>
              <w:right w:val="single" w:sz="8" w:space="0" w:color="000000"/>
            </w:tcBorders>
            <w:vAlign w:val="center"/>
            <w:hideMark/>
          </w:tcPr>
          <w:p w14:paraId="5F0DF431" w14:textId="08623508" w:rsidR="00C141BB" w:rsidRDefault="00C141BB" w:rsidP="00233F80">
            <w:pPr>
              <w:jc w:val="center"/>
              <w:rPr>
                <w:rFonts w:ascii="Century Gothic" w:hAnsi="Century Gothic" w:cs="Calibri"/>
                <w:b/>
                <w:bCs/>
                <w:color w:val="000000"/>
                <w:sz w:val="18"/>
                <w:szCs w:val="18"/>
              </w:rPr>
            </w:pPr>
            <w:r>
              <w:rPr>
                <w:rFonts w:ascii="Century Gothic" w:hAnsi="Century Gothic" w:cs="Calibri"/>
                <w:b/>
                <w:bCs/>
                <w:color w:val="000000"/>
                <w:sz w:val="18"/>
                <w:szCs w:val="18"/>
              </w:rPr>
              <w:t>Des 202</w:t>
            </w:r>
            <w:r w:rsidR="00415BC3">
              <w:rPr>
                <w:rFonts w:ascii="Century Gothic" w:hAnsi="Century Gothic" w:cs="Calibri"/>
                <w:b/>
                <w:bCs/>
                <w:color w:val="000000"/>
                <w:sz w:val="18"/>
                <w:szCs w:val="18"/>
              </w:rPr>
              <w:t>5</w:t>
            </w:r>
          </w:p>
        </w:tc>
        <w:tc>
          <w:tcPr>
            <w:tcW w:w="1249" w:type="dxa"/>
            <w:tcBorders>
              <w:top w:val="nil"/>
              <w:left w:val="nil"/>
              <w:bottom w:val="single" w:sz="8" w:space="0" w:color="000000"/>
              <w:right w:val="single" w:sz="8" w:space="0" w:color="000000"/>
            </w:tcBorders>
            <w:vAlign w:val="center"/>
            <w:hideMark/>
          </w:tcPr>
          <w:p w14:paraId="355DE0CE" w14:textId="1FDF13E8" w:rsidR="00C141BB" w:rsidRDefault="00C141BB" w:rsidP="00233F80">
            <w:pPr>
              <w:jc w:val="center"/>
              <w:rPr>
                <w:rFonts w:ascii="Century Gothic" w:hAnsi="Century Gothic" w:cs="Calibri"/>
                <w:b/>
                <w:bCs/>
                <w:color w:val="000000"/>
                <w:sz w:val="18"/>
                <w:szCs w:val="18"/>
              </w:rPr>
            </w:pPr>
            <w:r>
              <w:rPr>
                <w:rFonts w:ascii="Century Gothic" w:hAnsi="Century Gothic" w:cs="Calibri"/>
                <w:b/>
                <w:bCs/>
                <w:color w:val="000000"/>
                <w:sz w:val="18"/>
                <w:szCs w:val="18"/>
              </w:rPr>
              <w:t>Des 202</w:t>
            </w:r>
            <w:r w:rsidR="00415BC3">
              <w:rPr>
                <w:rFonts w:ascii="Century Gothic" w:hAnsi="Century Gothic" w:cs="Calibri"/>
                <w:b/>
                <w:bCs/>
                <w:color w:val="000000"/>
                <w:sz w:val="18"/>
                <w:szCs w:val="18"/>
              </w:rPr>
              <w:t>5</w:t>
            </w:r>
          </w:p>
        </w:tc>
        <w:tc>
          <w:tcPr>
            <w:tcW w:w="970" w:type="dxa"/>
            <w:tcBorders>
              <w:top w:val="single" w:sz="8" w:space="0" w:color="000000"/>
              <w:left w:val="nil"/>
              <w:bottom w:val="single" w:sz="8" w:space="0" w:color="000000"/>
              <w:right w:val="single" w:sz="8" w:space="0" w:color="000000"/>
            </w:tcBorders>
          </w:tcPr>
          <w:p w14:paraId="6D8612FA" w14:textId="77777777" w:rsidR="00C141BB" w:rsidRDefault="00C141BB">
            <w:pPr>
              <w:jc w:val="center"/>
              <w:rPr>
                <w:rFonts w:ascii="Century Gothic" w:hAnsi="Century Gothic" w:cs="Calibri"/>
                <w:b/>
                <w:bCs/>
                <w:color w:val="000000"/>
                <w:sz w:val="18"/>
                <w:szCs w:val="18"/>
              </w:rPr>
            </w:pPr>
            <w:r>
              <w:rPr>
                <w:rFonts w:ascii="Century Gothic" w:hAnsi="Century Gothic" w:cs="Calibri"/>
                <w:b/>
                <w:bCs/>
                <w:color w:val="000000"/>
                <w:sz w:val="18"/>
                <w:szCs w:val="18"/>
              </w:rPr>
              <w:t>Rp</w:t>
            </w:r>
          </w:p>
        </w:tc>
        <w:tc>
          <w:tcPr>
            <w:tcW w:w="946" w:type="dxa"/>
            <w:tcBorders>
              <w:top w:val="single" w:sz="8" w:space="0" w:color="000000"/>
              <w:left w:val="nil"/>
              <w:bottom w:val="single" w:sz="8" w:space="0" w:color="000000"/>
              <w:right w:val="single" w:sz="8" w:space="0" w:color="000000"/>
            </w:tcBorders>
          </w:tcPr>
          <w:p w14:paraId="4B930059" w14:textId="77777777" w:rsidR="00C141BB" w:rsidRDefault="00C141BB" w:rsidP="00B522D0">
            <w:pPr>
              <w:jc w:val="center"/>
              <w:rPr>
                <w:rFonts w:ascii="Century Gothic" w:hAnsi="Century Gothic" w:cs="Calibri"/>
                <w:b/>
                <w:bCs/>
                <w:color w:val="000000"/>
                <w:sz w:val="18"/>
                <w:szCs w:val="18"/>
              </w:rPr>
            </w:pPr>
            <w:r>
              <w:rPr>
                <w:rFonts w:ascii="Century Gothic" w:hAnsi="Century Gothic" w:cs="Calibri"/>
                <w:b/>
                <w:bCs/>
                <w:color w:val="000000"/>
                <w:sz w:val="18"/>
                <w:szCs w:val="18"/>
              </w:rPr>
              <w:t>( % )</w:t>
            </w:r>
          </w:p>
        </w:tc>
        <w:tc>
          <w:tcPr>
            <w:tcW w:w="1339" w:type="dxa"/>
            <w:tcBorders>
              <w:top w:val="nil"/>
              <w:left w:val="nil"/>
              <w:bottom w:val="single" w:sz="8" w:space="0" w:color="000000"/>
              <w:right w:val="single" w:sz="8" w:space="0" w:color="000000"/>
            </w:tcBorders>
            <w:vAlign w:val="center"/>
          </w:tcPr>
          <w:p w14:paraId="6181362A" w14:textId="77777777" w:rsidR="00C141BB" w:rsidRDefault="00C141BB" w:rsidP="0052393D">
            <w:pPr>
              <w:jc w:val="center"/>
              <w:rPr>
                <w:rFonts w:ascii="Century Gothic" w:hAnsi="Century Gothic" w:cs="Calibri"/>
                <w:b/>
                <w:bCs/>
                <w:color w:val="000000"/>
                <w:sz w:val="18"/>
                <w:szCs w:val="18"/>
              </w:rPr>
            </w:pPr>
            <w:r>
              <w:rPr>
                <w:rFonts w:ascii="Century Gothic" w:hAnsi="Century Gothic" w:cs="Calibri"/>
                <w:b/>
                <w:bCs/>
                <w:color w:val="000000"/>
                <w:sz w:val="18"/>
                <w:szCs w:val="18"/>
              </w:rPr>
              <w:t>(  % )</w:t>
            </w:r>
          </w:p>
        </w:tc>
      </w:tr>
      <w:tr w:rsidR="00415BC3" w:rsidRPr="002A4DA1" w14:paraId="69A8D2CE" w14:textId="77777777" w:rsidTr="00683E90">
        <w:trPr>
          <w:trHeight w:val="206"/>
        </w:trPr>
        <w:tc>
          <w:tcPr>
            <w:tcW w:w="1387" w:type="dxa"/>
            <w:tcBorders>
              <w:top w:val="nil"/>
              <w:left w:val="single" w:sz="8" w:space="0" w:color="000000"/>
              <w:bottom w:val="dotted" w:sz="4" w:space="0" w:color="auto"/>
              <w:right w:val="single" w:sz="8" w:space="0" w:color="000000"/>
            </w:tcBorders>
            <w:vAlign w:val="center"/>
            <w:hideMark/>
          </w:tcPr>
          <w:p w14:paraId="07A8F2AD" w14:textId="77777777" w:rsidR="00415BC3" w:rsidRDefault="00415BC3" w:rsidP="00415BC3">
            <w:pPr>
              <w:rPr>
                <w:rFonts w:ascii="Century Gothic" w:hAnsi="Century Gothic" w:cs="Calibri"/>
                <w:color w:val="000000"/>
                <w:sz w:val="18"/>
                <w:szCs w:val="18"/>
              </w:rPr>
            </w:pPr>
            <w:r>
              <w:rPr>
                <w:rFonts w:ascii="Century Gothic" w:hAnsi="Century Gothic" w:cs="Calibri"/>
                <w:color w:val="000000"/>
                <w:sz w:val="18"/>
                <w:szCs w:val="18"/>
              </w:rPr>
              <w:t xml:space="preserve"> PPAP </w:t>
            </w:r>
            <w:proofErr w:type="spellStart"/>
            <w:r>
              <w:rPr>
                <w:rFonts w:ascii="Century Gothic" w:hAnsi="Century Gothic" w:cs="Calibri"/>
                <w:color w:val="000000"/>
                <w:sz w:val="18"/>
                <w:szCs w:val="18"/>
              </w:rPr>
              <w:t>Kredit</w:t>
            </w:r>
            <w:proofErr w:type="spellEnd"/>
            <w:r>
              <w:rPr>
                <w:rFonts w:ascii="Century Gothic" w:hAnsi="Century Gothic" w:cs="Calibri"/>
                <w:color w:val="000000"/>
                <w:sz w:val="18"/>
                <w:szCs w:val="18"/>
              </w:rPr>
              <w:t xml:space="preserve"> </w:t>
            </w:r>
          </w:p>
        </w:tc>
        <w:tc>
          <w:tcPr>
            <w:tcW w:w="1287" w:type="dxa"/>
            <w:tcBorders>
              <w:top w:val="nil"/>
              <w:left w:val="nil"/>
              <w:bottom w:val="dotted" w:sz="4" w:space="0" w:color="auto"/>
              <w:right w:val="single" w:sz="8" w:space="0" w:color="000000"/>
            </w:tcBorders>
            <w:hideMark/>
          </w:tcPr>
          <w:p w14:paraId="77729CAE" w14:textId="22987F38" w:rsidR="00415BC3" w:rsidRPr="00415BC3" w:rsidRDefault="00415BC3" w:rsidP="00415BC3">
            <w:pPr>
              <w:jc w:val="right"/>
              <w:rPr>
                <w:rFonts w:ascii="Century Gothic" w:hAnsi="Century Gothic" w:cs="Calibri"/>
                <w:color w:val="000000"/>
                <w:sz w:val="18"/>
                <w:szCs w:val="18"/>
              </w:rPr>
            </w:pPr>
            <w:r w:rsidRPr="00415BC3">
              <w:rPr>
                <w:rFonts w:ascii="Century Gothic" w:hAnsi="Century Gothic"/>
                <w:sz w:val="18"/>
                <w:szCs w:val="18"/>
              </w:rPr>
              <w:t>(156.362)</w:t>
            </w:r>
          </w:p>
        </w:tc>
        <w:tc>
          <w:tcPr>
            <w:tcW w:w="1249" w:type="dxa"/>
            <w:tcBorders>
              <w:top w:val="nil"/>
              <w:left w:val="nil"/>
              <w:bottom w:val="dotted" w:sz="4" w:space="0" w:color="auto"/>
              <w:right w:val="single" w:sz="8" w:space="0" w:color="000000"/>
            </w:tcBorders>
            <w:vAlign w:val="center"/>
          </w:tcPr>
          <w:p w14:paraId="02F1A425" w14:textId="10039E22" w:rsidR="00415BC3" w:rsidRDefault="00683E90" w:rsidP="00415BC3">
            <w:pPr>
              <w:jc w:val="right"/>
              <w:rPr>
                <w:rFonts w:ascii="Century Gothic" w:hAnsi="Century Gothic" w:cs="Calibri"/>
                <w:color w:val="000000"/>
                <w:sz w:val="18"/>
                <w:szCs w:val="18"/>
              </w:rPr>
            </w:pPr>
            <w:r>
              <w:rPr>
                <w:rFonts w:ascii="Century Gothic" w:hAnsi="Century Gothic" w:cs="Calibri"/>
                <w:color w:val="000000"/>
                <w:sz w:val="18"/>
                <w:szCs w:val="18"/>
              </w:rPr>
              <w:t>(96.784)</w:t>
            </w:r>
          </w:p>
        </w:tc>
        <w:tc>
          <w:tcPr>
            <w:tcW w:w="1249" w:type="dxa"/>
            <w:tcBorders>
              <w:top w:val="nil"/>
              <w:left w:val="nil"/>
              <w:bottom w:val="dotted" w:sz="4" w:space="0" w:color="auto"/>
              <w:right w:val="single" w:sz="8" w:space="0" w:color="000000"/>
            </w:tcBorders>
            <w:vAlign w:val="center"/>
          </w:tcPr>
          <w:p w14:paraId="0B32C655" w14:textId="36C46BB1" w:rsidR="00415BC3" w:rsidRDefault="00683E90" w:rsidP="00415BC3">
            <w:pPr>
              <w:jc w:val="right"/>
              <w:rPr>
                <w:rFonts w:ascii="Century Gothic" w:hAnsi="Century Gothic" w:cs="Calibri"/>
                <w:color w:val="000000"/>
                <w:sz w:val="18"/>
                <w:szCs w:val="18"/>
              </w:rPr>
            </w:pPr>
            <w:r>
              <w:rPr>
                <w:rFonts w:ascii="Century Gothic" w:hAnsi="Century Gothic" w:cs="Calibri"/>
                <w:color w:val="000000"/>
                <w:sz w:val="18"/>
                <w:szCs w:val="18"/>
              </w:rPr>
              <w:t>(120.559)</w:t>
            </w:r>
          </w:p>
        </w:tc>
        <w:tc>
          <w:tcPr>
            <w:tcW w:w="970" w:type="dxa"/>
            <w:tcBorders>
              <w:top w:val="nil"/>
              <w:left w:val="nil"/>
              <w:bottom w:val="dotted" w:sz="4" w:space="0" w:color="auto"/>
              <w:right w:val="single" w:sz="8" w:space="0" w:color="000000"/>
            </w:tcBorders>
            <w:vAlign w:val="center"/>
          </w:tcPr>
          <w:p w14:paraId="35EF68C6" w14:textId="34EC9CBA" w:rsidR="00415BC3" w:rsidRDefault="00683E90" w:rsidP="00415BC3">
            <w:pPr>
              <w:jc w:val="right"/>
              <w:rPr>
                <w:rFonts w:ascii="Century Gothic" w:hAnsi="Century Gothic" w:cs="Calibri"/>
                <w:color w:val="000000"/>
                <w:sz w:val="18"/>
                <w:szCs w:val="18"/>
              </w:rPr>
            </w:pPr>
            <w:r>
              <w:rPr>
                <w:rFonts w:ascii="Century Gothic" w:hAnsi="Century Gothic" w:cs="Calibri"/>
                <w:color w:val="000000"/>
                <w:sz w:val="18"/>
                <w:szCs w:val="18"/>
              </w:rPr>
              <w:t>(35.803)</w:t>
            </w:r>
          </w:p>
        </w:tc>
        <w:tc>
          <w:tcPr>
            <w:tcW w:w="946" w:type="dxa"/>
            <w:tcBorders>
              <w:top w:val="nil"/>
              <w:left w:val="nil"/>
              <w:bottom w:val="dotted" w:sz="4" w:space="0" w:color="auto"/>
              <w:right w:val="single" w:sz="8" w:space="0" w:color="000000"/>
            </w:tcBorders>
            <w:vAlign w:val="center"/>
          </w:tcPr>
          <w:p w14:paraId="3C933FC0" w14:textId="6F1B90DA" w:rsidR="00415BC3" w:rsidRDefault="00683E90" w:rsidP="00415BC3">
            <w:pPr>
              <w:jc w:val="right"/>
              <w:rPr>
                <w:rFonts w:ascii="Century Gothic" w:hAnsi="Century Gothic" w:cs="Calibri"/>
                <w:color w:val="000000"/>
                <w:sz w:val="18"/>
                <w:szCs w:val="18"/>
              </w:rPr>
            </w:pPr>
            <w:r>
              <w:rPr>
                <w:rFonts w:ascii="Century Gothic" w:hAnsi="Century Gothic" w:cs="Calibri"/>
                <w:color w:val="000000"/>
                <w:sz w:val="18"/>
                <w:szCs w:val="18"/>
              </w:rPr>
              <w:t>22,90</w:t>
            </w:r>
          </w:p>
        </w:tc>
        <w:tc>
          <w:tcPr>
            <w:tcW w:w="1339" w:type="dxa"/>
            <w:tcBorders>
              <w:top w:val="nil"/>
              <w:left w:val="nil"/>
              <w:bottom w:val="dotted" w:sz="4" w:space="0" w:color="auto"/>
              <w:right w:val="single" w:sz="8" w:space="0" w:color="000000"/>
            </w:tcBorders>
            <w:vAlign w:val="center"/>
          </w:tcPr>
          <w:p w14:paraId="78016C68" w14:textId="1E54FD51" w:rsidR="00415BC3" w:rsidRDefault="00683E90" w:rsidP="00415BC3">
            <w:pPr>
              <w:jc w:val="right"/>
              <w:rPr>
                <w:rFonts w:ascii="Century Gothic" w:hAnsi="Century Gothic" w:cs="Calibri"/>
                <w:color w:val="000000"/>
                <w:sz w:val="18"/>
                <w:szCs w:val="18"/>
              </w:rPr>
            </w:pPr>
            <w:r>
              <w:rPr>
                <w:rFonts w:ascii="Century Gothic" w:hAnsi="Century Gothic" w:cs="Calibri"/>
                <w:color w:val="000000"/>
                <w:sz w:val="18"/>
                <w:szCs w:val="18"/>
              </w:rPr>
              <w:t>124,57</w:t>
            </w:r>
          </w:p>
        </w:tc>
      </w:tr>
      <w:tr w:rsidR="00415BC3" w:rsidRPr="002A4DA1" w14:paraId="6763176B" w14:textId="77777777" w:rsidTr="00683E90">
        <w:trPr>
          <w:trHeight w:val="206"/>
        </w:trPr>
        <w:tc>
          <w:tcPr>
            <w:tcW w:w="1387" w:type="dxa"/>
            <w:tcBorders>
              <w:top w:val="nil"/>
              <w:left w:val="single" w:sz="8" w:space="0" w:color="000000"/>
              <w:bottom w:val="single" w:sz="8" w:space="0" w:color="000000"/>
              <w:right w:val="single" w:sz="8" w:space="0" w:color="000000"/>
            </w:tcBorders>
            <w:vAlign w:val="center"/>
            <w:hideMark/>
          </w:tcPr>
          <w:p w14:paraId="0CAC20F3" w14:textId="77777777" w:rsidR="00415BC3" w:rsidRDefault="00415BC3" w:rsidP="00415BC3">
            <w:pPr>
              <w:rPr>
                <w:rFonts w:ascii="Century Gothic" w:hAnsi="Century Gothic" w:cs="Calibri"/>
                <w:color w:val="000000"/>
                <w:sz w:val="18"/>
                <w:szCs w:val="18"/>
              </w:rPr>
            </w:pPr>
            <w:r>
              <w:rPr>
                <w:rFonts w:ascii="Century Gothic" w:hAnsi="Century Gothic" w:cs="Calibri"/>
                <w:color w:val="000000"/>
                <w:sz w:val="18"/>
                <w:szCs w:val="18"/>
              </w:rPr>
              <w:t xml:space="preserve"> PPAP ABA </w:t>
            </w:r>
          </w:p>
        </w:tc>
        <w:tc>
          <w:tcPr>
            <w:tcW w:w="1287" w:type="dxa"/>
            <w:tcBorders>
              <w:top w:val="nil"/>
              <w:left w:val="nil"/>
              <w:bottom w:val="single" w:sz="8" w:space="0" w:color="000000"/>
              <w:right w:val="single" w:sz="8" w:space="0" w:color="000000"/>
            </w:tcBorders>
            <w:hideMark/>
          </w:tcPr>
          <w:p w14:paraId="4278C446" w14:textId="145994FB" w:rsidR="00415BC3" w:rsidRPr="00415BC3" w:rsidRDefault="00415BC3" w:rsidP="00415BC3">
            <w:pPr>
              <w:jc w:val="right"/>
              <w:rPr>
                <w:rFonts w:ascii="Century Gothic" w:hAnsi="Century Gothic" w:cs="Calibri"/>
                <w:color w:val="000000"/>
                <w:sz w:val="18"/>
                <w:szCs w:val="18"/>
              </w:rPr>
            </w:pPr>
            <w:r w:rsidRPr="00415BC3">
              <w:rPr>
                <w:rFonts w:ascii="Century Gothic" w:hAnsi="Century Gothic"/>
                <w:sz w:val="18"/>
                <w:szCs w:val="18"/>
              </w:rPr>
              <w:t>0</w:t>
            </w:r>
          </w:p>
        </w:tc>
        <w:tc>
          <w:tcPr>
            <w:tcW w:w="1249" w:type="dxa"/>
            <w:tcBorders>
              <w:top w:val="nil"/>
              <w:left w:val="nil"/>
              <w:bottom w:val="single" w:sz="8" w:space="0" w:color="000000"/>
              <w:right w:val="single" w:sz="8" w:space="0" w:color="000000"/>
            </w:tcBorders>
            <w:vAlign w:val="center"/>
          </w:tcPr>
          <w:p w14:paraId="2E0E7B89" w14:textId="1F2A6A1C" w:rsidR="00415BC3" w:rsidRDefault="00683E90" w:rsidP="00415BC3">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1249" w:type="dxa"/>
            <w:tcBorders>
              <w:top w:val="nil"/>
              <w:left w:val="nil"/>
              <w:bottom w:val="single" w:sz="8" w:space="0" w:color="000000"/>
              <w:right w:val="single" w:sz="8" w:space="0" w:color="000000"/>
            </w:tcBorders>
            <w:vAlign w:val="center"/>
          </w:tcPr>
          <w:p w14:paraId="7CA602E5" w14:textId="393565DA" w:rsidR="00415BC3" w:rsidRDefault="00683E90" w:rsidP="00415BC3">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970" w:type="dxa"/>
            <w:tcBorders>
              <w:top w:val="nil"/>
              <w:left w:val="nil"/>
              <w:bottom w:val="nil"/>
              <w:right w:val="single" w:sz="8" w:space="0" w:color="000000"/>
            </w:tcBorders>
            <w:vAlign w:val="center"/>
          </w:tcPr>
          <w:p w14:paraId="07C9FA04" w14:textId="50912014" w:rsidR="00415BC3" w:rsidRDefault="00683E90" w:rsidP="00415BC3">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946" w:type="dxa"/>
            <w:tcBorders>
              <w:top w:val="nil"/>
              <w:left w:val="nil"/>
              <w:bottom w:val="nil"/>
              <w:right w:val="single" w:sz="8" w:space="0" w:color="000000"/>
            </w:tcBorders>
            <w:vAlign w:val="center"/>
          </w:tcPr>
          <w:p w14:paraId="6A891171" w14:textId="6A888ED5" w:rsidR="00415BC3" w:rsidRDefault="00683E90" w:rsidP="00415BC3">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1339" w:type="dxa"/>
            <w:tcBorders>
              <w:top w:val="nil"/>
              <w:left w:val="nil"/>
              <w:bottom w:val="nil"/>
              <w:right w:val="single" w:sz="8" w:space="0" w:color="000000"/>
            </w:tcBorders>
            <w:vAlign w:val="center"/>
          </w:tcPr>
          <w:p w14:paraId="276EF96A" w14:textId="13DC6CFB" w:rsidR="00415BC3" w:rsidRDefault="00683E90" w:rsidP="00415BC3">
            <w:pPr>
              <w:jc w:val="right"/>
              <w:rPr>
                <w:rFonts w:ascii="Century Gothic" w:hAnsi="Century Gothic" w:cs="Calibri"/>
                <w:color w:val="000000"/>
                <w:sz w:val="18"/>
                <w:szCs w:val="18"/>
              </w:rPr>
            </w:pPr>
            <w:r>
              <w:rPr>
                <w:rFonts w:ascii="Century Gothic" w:hAnsi="Century Gothic" w:cs="Calibri"/>
                <w:color w:val="000000"/>
                <w:sz w:val="18"/>
                <w:szCs w:val="18"/>
              </w:rPr>
              <w:t>0</w:t>
            </w:r>
          </w:p>
        </w:tc>
      </w:tr>
      <w:tr w:rsidR="00415BC3" w:rsidRPr="002A4DA1" w14:paraId="11CC747F" w14:textId="77777777" w:rsidTr="00683E90">
        <w:trPr>
          <w:trHeight w:val="206"/>
        </w:trPr>
        <w:tc>
          <w:tcPr>
            <w:tcW w:w="1387" w:type="dxa"/>
            <w:tcBorders>
              <w:top w:val="nil"/>
              <w:left w:val="single" w:sz="8" w:space="0" w:color="000000"/>
              <w:bottom w:val="single" w:sz="8" w:space="0" w:color="000000"/>
              <w:right w:val="single" w:sz="8" w:space="0" w:color="000000"/>
            </w:tcBorders>
            <w:hideMark/>
          </w:tcPr>
          <w:p w14:paraId="5F8661C0" w14:textId="77777777" w:rsidR="00415BC3" w:rsidRDefault="00415BC3" w:rsidP="00415BC3">
            <w:pPr>
              <w:jc w:val="center"/>
              <w:rPr>
                <w:rFonts w:ascii="Century Gothic" w:hAnsi="Century Gothic" w:cs="Calibri"/>
                <w:b/>
                <w:bCs/>
                <w:color w:val="000000"/>
                <w:sz w:val="18"/>
                <w:szCs w:val="18"/>
              </w:rPr>
            </w:pPr>
            <w:r>
              <w:rPr>
                <w:rFonts w:ascii="Century Gothic" w:hAnsi="Century Gothic" w:cs="Calibri"/>
                <w:b/>
                <w:bCs/>
                <w:color w:val="000000"/>
                <w:sz w:val="18"/>
                <w:szCs w:val="18"/>
              </w:rPr>
              <w:t>TOTAL</w:t>
            </w:r>
          </w:p>
        </w:tc>
        <w:tc>
          <w:tcPr>
            <w:tcW w:w="1287" w:type="dxa"/>
            <w:tcBorders>
              <w:top w:val="nil"/>
              <w:left w:val="nil"/>
              <w:bottom w:val="single" w:sz="8" w:space="0" w:color="000000"/>
              <w:right w:val="single" w:sz="8" w:space="0" w:color="000000"/>
            </w:tcBorders>
            <w:hideMark/>
          </w:tcPr>
          <w:p w14:paraId="4160E295" w14:textId="7DFA5CA6" w:rsidR="00415BC3" w:rsidRPr="00683E90" w:rsidRDefault="00415BC3" w:rsidP="00415BC3">
            <w:pPr>
              <w:jc w:val="right"/>
              <w:rPr>
                <w:rFonts w:ascii="Century Gothic" w:hAnsi="Century Gothic" w:cs="Calibri"/>
                <w:b/>
                <w:bCs/>
                <w:color w:val="000000"/>
                <w:sz w:val="18"/>
                <w:szCs w:val="18"/>
              </w:rPr>
            </w:pPr>
            <w:r w:rsidRPr="00683E90">
              <w:rPr>
                <w:rFonts w:ascii="Century Gothic" w:hAnsi="Century Gothic"/>
                <w:b/>
                <w:bCs/>
                <w:sz w:val="18"/>
                <w:szCs w:val="18"/>
              </w:rPr>
              <w:t>(156.362)</w:t>
            </w:r>
          </w:p>
        </w:tc>
        <w:tc>
          <w:tcPr>
            <w:tcW w:w="1249" w:type="dxa"/>
            <w:tcBorders>
              <w:top w:val="nil"/>
              <w:left w:val="nil"/>
              <w:bottom w:val="single" w:sz="8" w:space="0" w:color="000000"/>
              <w:right w:val="single" w:sz="8" w:space="0" w:color="000000"/>
            </w:tcBorders>
            <w:vAlign w:val="center"/>
          </w:tcPr>
          <w:p w14:paraId="3CE1542F" w14:textId="7667D3BD" w:rsidR="00415BC3" w:rsidRPr="00683E90" w:rsidRDefault="00683E90" w:rsidP="00415BC3">
            <w:pPr>
              <w:jc w:val="right"/>
              <w:rPr>
                <w:rFonts w:ascii="Century Gothic" w:hAnsi="Century Gothic" w:cs="Calibri"/>
                <w:b/>
                <w:bCs/>
                <w:color w:val="000000"/>
                <w:sz w:val="18"/>
                <w:szCs w:val="18"/>
              </w:rPr>
            </w:pPr>
            <w:r>
              <w:rPr>
                <w:rFonts w:ascii="Century Gothic" w:hAnsi="Century Gothic" w:cs="Calibri"/>
                <w:b/>
                <w:bCs/>
                <w:color w:val="000000"/>
                <w:sz w:val="18"/>
                <w:szCs w:val="18"/>
              </w:rPr>
              <w:t>(96.784)</w:t>
            </w:r>
          </w:p>
        </w:tc>
        <w:tc>
          <w:tcPr>
            <w:tcW w:w="1249" w:type="dxa"/>
            <w:tcBorders>
              <w:top w:val="nil"/>
              <w:left w:val="nil"/>
              <w:bottom w:val="single" w:sz="8" w:space="0" w:color="000000"/>
              <w:right w:val="nil"/>
            </w:tcBorders>
            <w:vAlign w:val="center"/>
          </w:tcPr>
          <w:p w14:paraId="2B6751B0" w14:textId="193B72D2" w:rsidR="00415BC3" w:rsidRPr="00683E90" w:rsidRDefault="00683E90" w:rsidP="00415BC3">
            <w:pPr>
              <w:jc w:val="right"/>
              <w:rPr>
                <w:rFonts w:ascii="Century Gothic" w:hAnsi="Century Gothic" w:cs="Calibri"/>
                <w:b/>
                <w:bCs/>
                <w:color w:val="000000"/>
                <w:sz w:val="18"/>
                <w:szCs w:val="18"/>
              </w:rPr>
            </w:pPr>
            <w:r>
              <w:rPr>
                <w:rFonts w:ascii="Century Gothic" w:hAnsi="Century Gothic" w:cs="Calibri"/>
                <w:b/>
                <w:bCs/>
                <w:color w:val="000000"/>
                <w:sz w:val="18"/>
                <w:szCs w:val="18"/>
              </w:rPr>
              <w:t>(120.559)</w:t>
            </w:r>
          </w:p>
        </w:tc>
        <w:tc>
          <w:tcPr>
            <w:tcW w:w="3259" w:type="dxa"/>
            <w:gridSpan w:val="3"/>
            <w:tcBorders>
              <w:top w:val="single" w:sz="8" w:space="0" w:color="auto"/>
              <w:left w:val="single" w:sz="8" w:space="0" w:color="auto"/>
              <w:bottom w:val="single" w:sz="8" w:space="0" w:color="auto"/>
              <w:right w:val="single" w:sz="8" w:space="0" w:color="auto"/>
            </w:tcBorders>
            <w:vAlign w:val="center"/>
          </w:tcPr>
          <w:p w14:paraId="35B592C6" w14:textId="77777777" w:rsidR="00415BC3" w:rsidRPr="00A17F60" w:rsidRDefault="00415BC3" w:rsidP="00415BC3">
            <w:pPr>
              <w:jc w:val="right"/>
              <w:rPr>
                <w:rFonts w:ascii="Century Gothic" w:hAnsi="Century Gothic" w:cs="Calibri"/>
                <w:b/>
                <w:bCs/>
                <w:color w:val="000000"/>
                <w:sz w:val="20"/>
                <w:szCs w:val="20"/>
              </w:rPr>
            </w:pPr>
          </w:p>
        </w:tc>
      </w:tr>
    </w:tbl>
    <w:p w14:paraId="6B9DF94F" w14:textId="77777777" w:rsidR="00992A55" w:rsidRPr="0099273B" w:rsidRDefault="0011174C" w:rsidP="00115A7A">
      <w:pPr>
        <w:pStyle w:val="NoSpacing"/>
        <w:rPr>
          <w:rFonts w:ascii="Century Gothic" w:hAnsi="Century Gothic" w:cs="Arial"/>
          <w:b/>
          <w:i/>
          <w:sz w:val="16"/>
          <w:szCs w:val="16"/>
          <w:lang w:val="sv-SE"/>
        </w:rPr>
      </w:pPr>
      <w:r w:rsidRPr="006147CE">
        <w:rPr>
          <w:rFonts w:ascii="Century Gothic" w:hAnsi="Century Gothic"/>
          <w:b/>
          <w:i/>
          <w:sz w:val="16"/>
          <w:szCs w:val="16"/>
        </w:rPr>
        <w:t xml:space="preserve">              </w:t>
      </w:r>
      <w:r w:rsidR="0099273B">
        <w:rPr>
          <w:rFonts w:ascii="Century Gothic" w:hAnsi="Century Gothic"/>
          <w:b/>
          <w:i/>
          <w:sz w:val="16"/>
          <w:szCs w:val="16"/>
        </w:rPr>
        <w:t xml:space="preserve">        </w:t>
      </w:r>
    </w:p>
    <w:p w14:paraId="26724F5A" w14:textId="3C5B3DE4" w:rsidR="008B270C" w:rsidRPr="00B74355" w:rsidRDefault="00C42343" w:rsidP="00A03797">
      <w:pPr>
        <w:spacing w:line="276" w:lineRule="auto"/>
        <w:ind w:left="709"/>
        <w:jc w:val="both"/>
        <w:rPr>
          <w:rFonts w:ascii="Century Gothic" w:hAnsi="Century Gothic" w:cs="Arial"/>
          <w:sz w:val="20"/>
          <w:szCs w:val="20"/>
          <w:lang w:val="sv-SE"/>
        </w:rPr>
      </w:pPr>
      <w:r w:rsidRPr="00635805">
        <w:rPr>
          <w:rFonts w:ascii="Century Gothic" w:hAnsi="Century Gothic" w:cs="Arial"/>
          <w:sz w:val="20"/>
          <w:szCs w:val="20"/>
          <w:lang w:val="sv-SE"/>
        </w:rPr>
        <w:t xml:space="preserve">Penyisihan Penghapusan Aktiva Produktif </w:t>
      </w:r>
      <w:r w:rsidR="0052393D">
        <w:rPr>
          <w:rFonts w:ascii="Century Gothic" w:hAnsi="Century Gothic" w:cs="Arial"/>
          <w:sz w:val="20"/>
          <w:szCs w:val="20"/>
          <w:lang w:val="sv-SE"/>
        </w:rPr>
        <w:t xml:space="preserve">Kredit </w:t>
      </w:r>
      <w:r w:rsidRPr="00635805">
        <w:rPr>
          <w:rFonts w:ascii="Century Gothic" w:hAnsi="Century Gothic" w:cs="Arial"/>
          <w:sz w:val="20"/>
          <w:szCs w:val="20"/>
          <w:lang w:val="sv-SE"/>
        </w:rPr>
        <w:t>sampai dengan Desember 20</w:t>
      </w:r>
      <w:r w:rsidR="003E7020">
        <w:rPr>
          <w:rFonts w:ascii="Century Gothic" w:hAnsi="Century Gothic" w:cs="Arial"/>
          <w:sz w:val="20"/>
          <w:szCs w:val="20"/>
          <w:lang w:val="sv-SE"/>
        </w:rPr>
        <w:t>2</w:t>
      </w:r>
      <w:r w:rsidR="00F16D30">
        <w:rPr>
          <w:rFonts w:ascii="Century Gothic" w:hAnsi="Century Gothic" w:cs="Arial"/>
          <w:sz w:val="20"/>
          <w:szCs w:val="20"/>
          <w:lang w:val="sv-SE"/>
        </w:rPr>
        <w:t>5</w:t>
      </w:r>
      <w:r w:rsidRPr="00635805">
        <w:rPr>
          <w:rFonts w:ascii="Century Gothic" w:hAnsi="Century Gothic" w:cs="Arial"/>
          <w:sz w:val="20"/>
          <w:szCs w:val="20"/>
          <w:lang w:val="sv-SE"/>
        </w:rPr>
        <w:t xml:space="preserve"> sebesar </w:t>
      </w:r>
      <w:r w:rsidR="000839C6" w:rsidRPr="00635805">
        <w:rPr>
          <w:rFonts w:ascii="Century Gothic" w:hAnsi="Century Gothic" w:cs="Arial"/>
          <w:sz w:val="20"/>
          <w:szCs w:val="20"/>
          <w:lang w:val="sv-SE"/>
        </w:rPr>
        <w:t xml:space="preserve">          </w:t>
      </w:r>
      <w:r w:rsidR="007A0678">
        <w:rPr>
          <w:rFonts w:ascii="Century Gothic" w:hAnsi="Century Gothic" w:cs="Arial"/>
          <w:sz w:val="20"/>
          <w:szCs w:val="20"/>
          <w:lang w:val="sv-SE"/>
        </w:rPr>
        <w:t xml:space="preserve">          </w:t>
      </w:r>
      <w:r w:rsidRPr="00635805">
        <w:rPr>
          <w:rFonts w:ascii="Century Gothic" w:hAnsi="Century Gothic" w:cs="Arial"/>
          <w:sz w:val="20"/>
          <w:szCs w:val="20"/>
          <w:lang w:val="sv-SE"/>
        </w:rPr>
        <w:t>Rp,</w:t>
      </w:r>
      <w:r w:rsidR="00F03CA2">
        <w:rPr>
          <w:rFonts w:ascii="Century Gothic" w:hAnsi="Century Gothic" w:cs="Arial"/>
          <w:sz w:val="20"/>
          <w:szCs w:val="20"/>
          <w:lang w:val="sv-SE"/>
        </w:rPr>
        <w:t>(</w:t>
      </w:r>
      <w:r w:rsidR="003E7020">
        <w:rPr>
          <w:rFonts w:ascii="Century Gothic" w:hAnsi="Century Gothic" w:cs="Arial"/>
          <w:sz w:val="20"/>
          <w:szCs w:val="20"/>
          <w:lang w:val="sv-SE"/>
        </w:rPr>
        <w:t>1</w:t>
      </w:r>
      <w:r w:rsidR="00F16D30">
        <w:rPr>
          <w:rFonts w:ascii="Century Gothic" w:hAnsi="Century Gothic" w:cs="Arial"/>
          <w:sz w:val="20"/>
          <w:szCs w:val="20"/>
          <w:lang w:val="sv-SE"/>
        </w:rPr>
        <w:t>20</w:t>
      </w:r>
      <w:r w:rsidR="00AA47E4">
        <w:rPr>
          <w:rFonts w:ascii="Century Gothic" w:hAnsi="Century Gothic" w:cs="Arial"/>
          <w:sz w:val="20"/>
          <w:szCs w:val="20"/>
          <w:lang w:val="sv-SE"/>
        </w:rPr>
        <w:t>.</w:t>
      </w:r>
      <w:r w:rsidR="00F16D30">
        <w:rPr>
          <w:rFonts w:ascii="Century Gothic" w:hAnsi="Century Gothic" w:cs="Arial"/>
          <w:sz w:val="20"/>
          <w:szCs w:val="20"/>
          <w:lang w:val="sv-SE"/>
        </w:rPr>
        <w:t>559</w:t>
      </w:r>
      <w:r w:rsidR="00F03CA2">
        <w:rPr>
          <w:rFonts w:ascii="Century Gothic" w:hAnsi="Century Gothic" w:cs="Arial"/>
          <w:sz w:val="20"/>
          <w:szCs w:val="20"/>
          <w:lang w:val="sv-SE"/>
        </w:rPr>
        <w:t>)</w:t>
      </w:r>
      <w:r w:rsidR="005B3D36" w:rsidRPr="00635805">
        <w:rPr>
          <w:rFonts w:ascii="Century Gothic" w:hAnsi="Century Gothic" w:cs="Arial"/>
          <w:sz w:val="20"/>
          <w:szCs w:val="20"/>
          <w:lang w:val="sv-SE"/>
        </w:rPr>
        <w:t>,-</w:t>
      </w:r>
      <w:r w:rsidRPr="00635805">
        <w:rPr>
          <w:rFonts w:ascii="Century Gothic" w:hAnsi="Century Gothic" w:cs="Arial"/>
          <w:sz w:val="20"/>
          <w:szCs w:val="20"/>
          <w:lang w:val="sv-SE"/>
        </w:rPr>
        <w:t xml:space="preserve">ribu </w:t>
      </w:r>
      <w:r w:rsidR="00F03CA2">
        <w:rPr>
          <w:rFonts w:ascii="Century Gothic" w:hAnsi="Century Gothic" w:cs="Arial"/>
          <w:sz w:val="20"/>
          <w:szCs w:val="20"/>
          <w:lang w:val="sv-SE"/>
        </w:rPr>
        <w:t xml:space="preserve">atau </w:t>
      </w:r>
      <w:r w:rsidR="00F16D30">
        <w:rPr>
          <w:rFonts w:ascii="Century Gothic" w:hAnsi="Century Gothic" w:cs="Arial"/>
          <w:sz w:val="20"/>
          <w:szCs w:val="20"/>
          <w:lang w:val="sv-SE"/>
        </w:rPr>
        <w:t>turun</w:t>
      </w:r>
      <w:r w:rsidR="00F03CA2">
        <w:rPr>
          <w:rFonts w:ascii="Century Gothic" w:hAnsi="Century Gothic" w:cs="Arial"/>
          <w:sz w:val="20"/>
          <w:szCs w:val="20"/>
          <w:lang w:val="sv-SE"/>
        </w:rPr>
        <w:t xml:space="preserve"> sebesar</w:t>
      </w:r>
      <w:r w:rsidR="005A76C0" w:rsidRPr="00635805">
        <w:rPr>
          <w:rFonts w:ascii="Century Gothic" w:hAnsi="Century Gothic" w:cs="Arial"/>
          <w:sz w:val="20"/>
          <w:szCs w:val="20"/>
          <w:lang w:val="sv-SE"/>
        </w:rPr>
        <w:t xml:space="preserve"> </w:t>
      </w:r>
      <w:r w:rsidR="00057483" w:rsidRPr="00635805">
        <w:rPr>
          <w:rFonts w:ascii="Century Gothic" w:hAnsi="Century Gothic" w:cs="Arial"/>
          <w:sz w:val="20"/>
          <w:szCs w:val="20"/>
          <w:lang w:val="sv-SE"/>
        </w:rPr>
        <w:t xml:space="preserve"> Rp. </w:t>
      </w:r>
      <w:r w:rsidR="00F16D30">
        <w:rPr>
          <w:rFonts w:ascii="Century Gothic" w:hAnsi="Century Gothic" w:cs="Arial"/>
          <w:sz w:val="20"/>
          <w:szCs w:val="20"/>
          <w:lang w:val="sv-SE"/>
        </w:rPr>
        <w:t>35</w:t>
      </w:r>
      <w:r w:rsidR="00261B79" w:rsidRPr="00635805">
        <w:rPr>
          <w:rFonts w:ascii="Century Gothic" w:hAnsi="Century Gothic" w:cs="Arial"/>
          <w:sz w:val="20"/>
          <w:szCs w:val="20"/>
          <w:lang w:val="sv-SE"/>
        </w:rPr>
        <w:t>.</w:t>
      </w:r>
      <w:r w:rsidR="00F16D30">
        <w:rPr>
          <w:rFonts w:ascii="Century Gothic" w:hAnsi="Century Gothic" w:cs="Arial"/>
          <w:sz w:val="20"/>
          <w:szCs w:val="20"/>
          <w:lang w:val="sv-SE"/>
        </w:rPr>
        <w:t>803</w:t>
      </w:r>
      <w:r w:rsidR="003D22BA" w:rsidRPr="00635805">
        <w:rPr>
          <w:rFonts w:ascii="Century Gothic" w:hAnsi="Century Gothic" w:cs="Arial"/>
          <w:sz w:val="20"/>
          <w:szCs w:val="20"/>
          <w:lang w:val="sv-SE"/>
        </w:rPr>
        <w:t>,-</w:t>
      </w:r>
      <w:r w:rsidR="00261B79" w:rsidRPr="00635805">
        <w:rPr>
          <w:rFonts w:ascii="Century Gothic" w:hAnsi="Century Gothic" w:cs="Arial"/>
          <w:sz w:val="20"/>
          <w:szCs w:val="20"/>
          <w:lang w:val="sv-SE"/>
        </w:rPr>
        <w:t>ribu</w:t>
      </w:r>
      <w:r w:rsidR="00057483" w:rsidRPr="00635805">
        <w:rPr>
          <w:rFonts w:ascii="Century Gothic" w:hAnsi="Century Gothic" w:cs="Arial"/>
          <w:sz w:val="20"/>
          <w:szCs w:val="20"/>
          <w:lang w:val="sv-SE"/>
        </w:rPr>
        <w:t xml:space="preserve"> dibanding posisi Desember 20</w:t>
      </w:r>
      <w:r w:rsidR="00244C22">
        <w:rPr>
          <w:rFonts w:ascii="Century Gothic" w:hAnsi="Century Gothic" w:cs="Arial"/>
          <w:sz w:val="20"/>
          <w:szCs w:val="20"/>
          <w:lang w:val="sv-SE"/>
        </w:rPr>
        <w:t>2</w:t>
      </w:r>
      <w:r w:rsidR="00F16D30">
        <w:rPr>
          <w:rFonts w:ascii="Century Gothic" w:hAnsi="Century Gothic" w:cs="Arial"/>
          <w:sz w:val="20"/>
          <w:szCs w:val="20"/>
          <w:lang w:val="sv-SE"/>
        </w:rPr>
        <w:t>4</w:t>
      </w:r>
      <w:r w:rsidR="00F03CA2">
        <w:rPr>
          <w:rFonts w:ascii="Century Gothic" w:hAnsi="Century Gothic" w:cs="Arial"/>
          <w:sz w:val="20"/>
          <w:szCs w:val="20"/>
          <w:lang w:val="sv-SE"/>
        </w:rPr>
        <w:t xml:space="preserve">         </w:t>
      </w:r>
      <w:r w:rsidR="00AA47E4">
        <w:rPr>
          <w:rFonts w:ascii="Century Gothic" w:hAnsi="Century Gothic" w:cs="Arial"/>
          <w:sz w:val="20"/>
          <w:szCs w:val="20"/>
          <w:lang w:val="sv-SE"/>
        </w:rPr>
        <w:t xml:space="preserve"> </w:t>
      </w:r>
      <w:r w:rsidR="00057483" w:rsidRPr="00635805">
        <w:rPr>
          <w:rFonts w:ascii="Century Gothic" w:hAnsi="Century Gothic" w:cs="Arial"/>
          <w:sz w:val="20"/>
          <w:szCs w:val="20"/>
          <w:lang w:val="sv-SE"/>
        </w:rPr>
        <w:t xml:space="preserve"> </w:t>
      </w:r>
      <w:r w:rsidR="00F03CA2">
        <w:rPr>
          <w:rFonts w:ascii="Century Gothic" w:hAnsi="Century Gothic" w:cs="Arial"/>
          <w:sz w:val="20"/>
          <w:szCs w:val="20"/>
          <w:lang w:val="sv-SE"/>
        </w:rPr>
        <w:t xml:space="preserve">sebesar </w:t>
      </w:r>
      <w:r w:rsidR="003F6166" w:rsidRPr="00635805">
        <w:rPr>
          <w:rFonts w:ascii="Century Gothic" w:hAnsi="Century Gothic" w:cs="Arial"/>
          <w:sz w:val="20"/>
          <w:szCs w:val="20"/>
          <w:lang w:val="sv-SE"/>
        </w:rPr>
        <w:t>Rp,</w:t>
      </w:r>
      <w:r w:rsidR="003F6166">
        <w:rPr>
          <w:rFonts w:ascii="Century Gothic" w:hAnsi="Century Gothic" w:cs="Arial"/>
          <w:sz w:val="20"/>
          <w:szCs w:val="20"/>
          <w:lang w:val="sv-SE"/>
        </w:rPr>
        <w:t>(</w:t>
      </w:r>
      <w:r w:rsidR="00F16D30">
        <w:rPr>
          <w:rFonts w:ascii="Century Gothic" w:hAnsi="Century Gothic" w:cs="Arial"/>
          <w:sz w:val="20"/>
          <w:szCs w:val="20"/>
          <w:lang w:val="sv-SE"/>
        </w:rPr>
        <w:t>156</w:t>
      </w:r>
      <w:r w:rsidR="003F6166">
        <w:rPr>
          <w:rFonts w:ascii="Century Gothic" w:hAnsi="Century Gothic" w:cs="Arial"/>
          <w:sz w:val="20"/>
          <w:szCs w:val="20"/>
          <w:lang w:val="sv-SE"/>
        </w:rPr>
        <w:t>.</w:t>
      </w:r>
      <w:r w:rsidR="00F16D30">
        <w:rPr>
          <w:rFonts w:ascii="Century Gothic" w:hAnsi="Century Gothic" w:cs="Arial"/>
          <w:sz w:val="20"/>
          <w:szCs w:val="20"/>
          <w:lang w:val="sv-SE"/>
        </w:rPr>
        <w:t>362</w:t>
      </w:r>
      <w:r w:rsidR="003F6166">
        <w:rPr>
          <w:rFonts w:ascii="Century Gothic" w:hAnsi="Century Gothic" w:cs="Arial"/>
          <w:sz w:val="20"/>
          <w:szCs w:val="20"/>
          <w:lang w:val="sv-SE"/>
        </w:rPr>
        <w:t>)</w:t>
      </w:r>
      <w:r w:rsidR="003F6166" w:rsidRPr="00635805">
        <w:rPr>
          <w:rFonts w:ascii="Century Gothic" w:hAnsi="Century Gothic" w:cs="Arial"/>
          <w:sz w:val="20"/>
          <w:szCs w:val="20"/>
          <w:lang w:val="sv-SE"/>
        </w:rPr>
        <w:t>,-</w:t>
      </w:r>
      <w:r w:rsidR="00057483" w:rsidRPr="00635805">
        <w:rPr>
          <w:rFonts w:ascii="Century Gothic" w:hAnsi="Century Gothic" w:cs="Arial"/>
          <w:sz w:val="20"/>
          <w:szCs w:val="20"/>
          <w:lang w:val="sv-SE"/>
        </w:rPr>
        <w:t>,-ribu</w:t>
      </w:r>
      <w:r w:rsidR="00B106FE" w:rsidRPr="00635805">
        <w:rPr>
          <w:rFonts w:ascii="Century Gothic" w:hAnsi="Century Gothic" w:cs="Arial"/>
          <w:sz w:val="20"/>
          <w:szCs w:val="20"/>
          <w:lang w:val="sv-SE"/>
        </w:rPr>
        <w:t>.</w:t>
      </w:r>
      <w:r w:rsidR="0052393D">
        <w:rPr>
          <w:rFonts w:ascii="Century Gothic" w:hAnsi="Century Gothic" w:cs="Arial"/>
          <w:sz w:val="20"/>
          <w:szCs w:val="20"/>
          <w:lang w:val="sv-SE"/>
        </w:rPr>
        <w:t xml:space="preserve"> Hal ini dikarenakan adanya kredit macet yang mana agunan tidak dinilai lagi sesuai dengan POJK dan PPAP dan dijadikan kerugian yang dibentuk menjadi beban PPAP Kredit.</w:t>
      </w:r>
      <w:r w:rsidR="00116C0B" w:rsidRPr="00635805">
        <w:rPr>
          <w:rFonts w:ascii="Century Gothic" w:hAnsi="Century Gothic" w:cs="Arial"/>
          <w:sz w:val="20"/>
          <w:szCs w:val="20"/>
          <w:lang w:val="id-ID"/>
        </w:rPr>
        <w:t xml:space="preserve"> </w:t>
      </w:r>
    </w:p>
    <w:p w14:paraId="0A5AE8B8" w14:textId="77777777" w:rsidR="00D24BEF" w:rsidRPr="00635805" w:rsidRDefault="00D24BEF" w:rsidP="001F392D">
      <w:pPr>
        <w:tabs>
          <w:tab w:val="left" w:pos="709"/>
        </w:tabs>
        <w:spacing w:line="360" w:lineRule="auto"/>
        <w:ind w:left="709"/>
        <w:jc w:val="both"/>
        <w:rPr>
          <w:rFonts w:ascii="Century Gothic" w:hAnsi="Century Gothic" w:cs="Arial"/>
          <w:sz w:val="8"/>
          <w:szCs w:val="8"/>
          <w:lang w:val="sv-SE"/>
        </w:rPr>
      </w:pPr>
    </w:p>
    <w:p w14:paraId="5C9E9716" w14:textId="77777777" w:rsidR="00DC0D81" w:rsidRPr="006B0144" w:rsidRDefault="001F392D" w:rsidP="006B0144">
      <w:pPr>
        <w:tabs>
          <w:tab w:val="num" w:pos="709"/>
        </w:tabs>
        <w:spacing w:line="360" w:lineRule="auto"/>
        <w:ind w:left="2138" w:hanging="1854"/>
        <w:jc w:val="both"/>
        <w:rPr>
          <w:rFonts w:ascii="Century Gothic" w:hAnsi="Century Gothic"/>
          <w:b/>
          <w:sz w:val="20"/>
          <w:szCs w:val="20"/>
          <w:lang w:val="sv-SE"/>
        </w:rPr>
      </w:pPr>
      <w:r>
        <w:rPr>
          <w:rFonts w:ascii="Century Gothic" w:hAnsi="Century Gothic"/>
          <w:b/>
          <w:sz w:val="20"/>
          <w:szCs w:val="20"/>
          <w:lang w:val="sv-SE"/>
        </w:rPr>
        <w:t>5.</w:t>
      </w:r>
      <w:r>
        <w:rPr>
          <w:rFonts w:ascii="Century Gothic" w:hAnsi="Century Gothic"/>
          <w:b/>
          <w:sz w:val="20"/>
          <w:szCs w:val="20"/>
          <w:lang w:val="sv-SE"/>
        </w:rPr>
        <w:tab/>
      </w:r>
      <w:r w:rsidR="00C37608" w:rsidRPr="001F392D">
        <w:rPr>
          <w:rFonts w:ascii="Century Gothic" w:hAnsi="Century Gothic"/>
          <w:b/>
          <w:sz w:val="20"/>
          <w:szCs w:val="20"/>
          <w:lang w:val="sv-SE"/>
        </w:rPr>
        <w:t>Aktiva Tetap Dan Inventaris</w:t>
      </w:r>
    </w:p>
    <w:p w14:paraId="4B170254" w14:textId="39FA39B9" w:rsidR="00DC0D81" w:rsidRPr="006B0144" w:rsidRDefault="00C37608" w:rsidP="006B0144">
      <w:pPr>
        <w:spacing w:line="360" w:lineRule="auto"/>
        <w:ind w:left="7088" w:hanging="6379"/>
        <w:jc w:val="both"/>
        <w:rPr>
          <w:rFonts w:ascii="Century Gothic" w:hAnsi="Century Gothic"/>
          <w:sz w:val="20"/>
          <w:szCs w:val="20"/>
          <w:lang w:val="sv-SE"/>
        </w:rPr>
      </w:pPr>
      <w:r w:rsidRPr="00635805">
        <w:rPr>
          <w:rFonts w:ascii="Century Gothic" w:hAnsi="Century Gothic"/>
          <w:sz w:val="20"/>
          <w:szCs w:val="20"/>
          <w:lang w:val="sv-SE"/>
        </w:rPr>
        <w:t xml:space="preserve">Aktiva tetap dan inventaris </w:t>
      </w:r>
      <w:r w:rsidR="00A7078C">
        <w:rPr>
          <w:rFonts w:ascii="Century Gothic" w:hAnsi="Century Gothic"/>
          <w:sz w:val="20"/>
          <w:szCs w:val="20"/>
          <w:lang w:val="sv-SE"/>
        </w:rPr>
        <w:t>po</w:t>
      </w:r>
      <w:r w:rsidR="00AE21FD" w:rsidRPr="00635805">
        <w:rPr>
          <w:rFonts w:ascii="Century Gothic" w:hAnsi="Century Gothic"/>
          <w:sz w:val="20"/>
          <w:szCs w:val="20"/>
          <w:lang w:val="sv-SE"/>
        </w:rPr>
        <w:t>sisi pada akhir Desember 20</w:t>
      </w:r>
      <w:r w:rsidR="00B313A1">
        <w:rPr>
          <w:rFonts w:ascii="Century Gothic" w:hAnsi="Century Gothic"/>
          <w:sz w:val="20"/>
          <w:szCs w:val="20"/>
          <w:lang w:val="sv-SE"/>
        </w:rPr>
        <w:t>2</w:t>
      </w:r>
      <w:r w:rsidR="00F16D30">
        <w:rPr>
          <w:rFonts w:ascii="Century Gothic" w:hAnsi="Century Gothic"/>
          <w:sz w:val="20"/>
          <w:szCs w:val="20"/>
          <w:lang w:val="sv-SE"/>
        </w:rPr>
        <w:t>5</w:t>
      </w:r>
      <w:r w:rsidR="00DF166A">
        <w:rPr>
          <w:rFonts w:ascii="Century Gothic" w:hAnsi="Century Gothic"/>
          <w:sz w:val="20"/>
          <w:szCs w:val="20"/>
          <w:lang w:val="sv-SE"/>
        </w:rPr>
        <w:t>,</w:t>
      </w:r>
      <w:r w:rsidR="00EE0369" w:rsidRPr="00635805">
        <w:rPr>
          <w:rFonts w:ascii="Century Gothic" w:hAnsi="Century Gothic"/>
          <w:sz w:val="20"/>
          <w:szCs w:val="20"/>
          <w:lang w:val="sv-SE"/>
        </w:rPr>
        <w:t xml:space="preserve"> adalah s</w:t>
      </w:r>
      <w:r w:rsidR="00B313A1">
        <w:rPr>
          <w:rFonts w:ascii="Century Gothic" w:hAnsi="Century Gothic"/>
          <w:sz w:val="20"/>
          <w:szCs w:val="20"/>
          <w:lang w:val="sv-SE"/>
        </w:rPr>
        <w:t xml:space="preserve">ebagai </w:t>
      </w:r>
      <w:r w:rsidR="00EE0369" w:rsidRPr="00635805">
        <w:rPr>
          <w:rFonts w:ascii="Century Gothic" w:hAnsi="Century Gothic"/>
          <w:sz w:val="20"/>
          <w:szCs w:val="20"/>
          <w:lang w:val="sv-SE"/>
        </w:rPr>
        <w:t>b</w:t>
      </w:r>
      <w:r w:rsidR="00B313A1">
        <w:rPr>
          <w:rFonts w:ascii="Century Gothic" w:hAnsi="Century Gothic"/>
          <w:sz w:val="20"/>
          <w:szCs w:val="20"/>
          <w:lang w:val="sv-SE"/>
        </w:rPr>
        <w:t>erikut</w:t>
      </w:r>
      <w:r w:rsidR="00DF166A">
        <w:rPr>
          <w:rFonts w:ascii="Century Gothic" w:hAnsi="Century Gothic"/>
          <w:sz w:val="20"/>
          <w:szCs w:val="20"/>
          <w:lang w:val="sv-SE"/>
        </w:rPr>
        <w:t xml:space="preserve"> </w:t>
      </w:r>
      <w:r w:rsidR="00EE0369" w:rsidRPr="00635805">
        <w:rPr>
          <w:rFonts w:ascii="Century Gothic" w:hAnsi="Century Gothic"/>
          <w:sz w:val="20"/>
          <w:szCs w:val="20"/>
          <w:lang w:val="sv-SE"/>
        </w:rPr>
        <w:t>:</w:t>
      </w:r>
      <w:r w:rsidR="00DC0D81" w:rsidRPr="00B74355">
        <w:rPr>
          <w:rFonts w:ascii="Century Gothic" w:hAnsi="Century Gothic"/>
          <w:b/>
          <w:i/>
          <w:sz w:val="16"/>
          <w:szCs w:val="16"/>
          <w:lang w:val="sv-SE"/>
        </w:rPr>
        <w:t xml:space="preserve">                                                                                                                                   </w:t>
      </w:r>
      <w:r w:rsidR="006B0144" w:rsidRPr="00B74355">
        <w:rPr>
          <w:rFonts w:ascii="Century Gothic" w:hAnsi="Century Gothic"/>
          <w:b/>
          <w:i/>
          <w:sz w:val="16"/>
          <w:szCs w:val="16"/>
          <w:lang w:val="sv-SE"/>
        </w:rPr>
        <w:t xml:space="preserve">             </w:t>
      </w:r>
      <w:r w:rsidR="00DC0D81" w:rsidRPr="00B74355">
        <w:rPr>
          <w:rFonts w:ascii="Century Gothic" w:hAnsi="Century Gothic"/>
          <w:b/>
          <w:i/>
          <w:sz w:val="16"/>
          <w:szCs w:val="16"/>
          <w:lang w:val="sv-SE"/>
        </w:rPr>
        <w:t>( dalam ribuan rupiah)</w:t>
      </w:r>
    </w:p>
    <w:tbl>
      <w:tblPr>
        <w:tblW w:w="8328" w:type="dxa"/>
        <w:tblInd w:w="817" w:type="dxa"/>
        <w:tblLook w:val="04A0" w:firstRow="1" w:lastRow="0" w:firstColumn="1" w:lastColumn="0" w:noHBand="0" w:noVBand="1"/>
      </w:tblPr>
      <w:tblGrid>
        <w:gridCol w:w="662"/>
        <w:gridCol w:w="4122"/>
        <w:gridCol w:w="1843"/>
        <w:gridCol w:w="1701"/>
      </w:tblGrid>
      <w:tr w:rsidR="00D603C4" w:rsidRPr="00115A7A" w14:paraId="14076054" w14:textId="77777777" w:rsidTr="00487608">
        <w:trPr>
          <w:trHeight w:val="14"/>
        </w:trPr>
        <w:tc>
          <w:tcPr>
            <w:tcW w:w="662" w:type="dxa"/>
            <w:vMerge w:val="restart"/>
            <w:tcBorders>
              <w:top w:val="single" w:sz="8" w:space="0" w:color="000000"/>
              <w:left w:val="single" w:sz="8" w:space="0" w:color="000000"/>
              <w:bottom w:val="single" w:sz="8" w:space="0" w:color="000000"/>
              <w:right w:val="single" w:sz="8" w:space="0" w:color="000000"/>
            </w:tcBorders>
            <w:hideMark/>
          </w:tcPr>
          <w:p w14:paraId="4CC13A77" w14:textId="77777777" w:rsidR="00D603C4" w:rsidRPr="00115A7A" w:rsidRDefault="00D603C4" w:rsidP="008B270C">
            <w:pPr>
              <w:jc w:val="center"/>
              <w:rPr>
                <w:rFonts w:ascii="Century Gothic" w:hAnsi="Century Gothic" w:cs="Calibri"/>
                <w:b/>
                <w:bCs/>
                <w:color w:val="000000"/>
                <w:sz w:val="18"/>
                <w:szCs w:val="18"/>
              </w:rPr>
            </w:pPr>
            <w:r w:rsidRPr="00115A7A">
              <w:rPr>
                <w:rFonts w:ascii="Century Gothic" w:hAnsi="Century Gothic" w:cs="Calibri"/>
                <w:b/>
                <w:bCs/>
                <w:color w:val="000000"/>
                <w:sz w:val="18"/>
                <w:szCs w:val="18"/>
                <w:lang w:val="sv-SE"/>
              </w:rPr>
              <w:t>NO</w:t>
            </w:r>
          </w:p>
        </w:tc>
        <w:tc>
          <w:tcPr>
            <w:tcW w:w="4122" w:type="dxa"/>
            <w:vMerge w:val="restart"/>
            <w:tcBorders>
              <w:top w:val="single" w:sz="8" w:space="0" w:color="000000"/>
              <w:left w:val="single" w:sz="8" w:space="0" w:color="000000"/>
              <w:bottom w:val="single" w:sz="8" w:space="0" w:color="000000"/>
              <w:right w:val="single" w:sz="8" w:space="0" w:color="000000"/>
            </w:tcBorders>
            <w:hideMark/>
          </w:tcPr>
          <w:p w14:paraId="2BECBAED" w14:textId="77777777" w:rsidR="00D603C4" w:rsidRPr="00115A7A" w:rsidRDefault="00D603C4" w:rsidP="008B270C">
            <w:pPr>
              <w:jc w:val="center"/>
              <w:rPr>
                <w:rFonts w:ascii="Century Gothic" w:hAnsi="Century Gothic" w:cs="Calibri"/>
                <w:b/>
                <w:bCs/>
                <w:color w:val="000000"/>
                <w:sz w:val="18"/>
                <w:szCs w:val="18"/>
              </w:rPr>
            </w:pPr>
            <w:r w:rsidRPr="00115A7A">
              <w:rPr>
                <w:rFonts w:ascii="Century Gothic" w:hAnsi="Century Gothic" w:cs="Calibri"/>
                <w:b/>
                <w:bCs/>
                <w:color w:val="000000"/>
                <w:sz w:val="18"/>
                <w:szCs w:val="18"/>
                <w:lang w:val="sv-SE"/>
              </w:rPr>
              <w:t>AKTIVA TETAP DAN INVENTARIS</w:t>
            </w:r>
          </w:p>
        </w:tc>
        <w:tc>
          <w:tcPr>
            <w:tcW w:w="1843" w:type="dxa"/>
            <w:tcBorders>
              <w:top w:val="single" w:sz="8" w:space="0" w:color="000000"/>
              <w:left w:val="nil"/>
              <w:bottom w:val="nil"/>
              <w:right w:val="single" w:sz="8" w:space="0" w:color="000000"/>
            </w:tcBorders>
            <w:hideMark/>
          </w:tcPr>
          <w:p w14:paraId="33CBEBD1" w14:textId="77777777" w:rsidR="00D603C4" w:rsidRPr="00115A7A" w:rsidRDefault="00D603C4" w:rsidP="008B270C">
            <w:pPr>
              <w:jc w:val="center"/>
              <w:rPr>
                <w:rFonts w:ascii="Century Gothic" w:hAnsi="Century Gothic" w:cs="Calibri"/>
                <w:b/>
                <w:bCs/>
                <w:color w:val="000000"/>
                <w:sz w:val="18"/>
                <w:szCs w:val="18"/>
              </w:rPr>
            </w:pPr>
            <w:r w:rsidRPr="00115A7A">
              <w:rPr>
                <w:rFonts w:ascii="Century Gothic" w:hAnsi="Century Gothic" w:cs="Calibri"/>
                <w:b/>
                <w:bCs/>
                <w:color w:val="000000"/>
                <w:sz w:val="18"/>
                <w:szCs w:val="18"/>
                <w:lang w:val="sv-SE"/>
              </w:rPr>
              <w:t>POSISI</w:t>
            </w:r>
          </w:p>
        </w:tc>
        <w:tc>
          <w:tcPr>
            <w:tcW w:w="1701" w:type="dxa"/>
            <w:tcBorders>
              <w:top w:val="single" w:sz="8" w:space="0" w:color="000000"/>
              <w:left w:val="nil"/>
              <w:bottom w:val="nil"/>
              <w:right w:val="single" w:sz="8" w:space="0" w:color="000000"/>
            </w:tcBorders>
          </w:tcPr>
          <w:p w14:paraId="312282F9" w14:textId="77777777" w:rsidR="00D603C4" w:rsidRPr="00115A7A" w:rsidRDefault="00D603C4" w:rsidP="00CF62E7">
            <w:pPr>
              <w:jc w:val="center"/>
              <w:rPr>
                <w:rFonts w:ascii="Century Gothic" w:hAnsi="Century Gothic" w:cs="Calibri"/>
                <w:b/>
                <w:bCs/>
                <w:color w:val="000000"/>
                <w:sz w:val="18"/>
                <w:szCs w:val="18"/>
              </w:rPr>
            </w:pPr>
            <w:r w:rsidRPr="00115A7A">
              <w:rPr>
                <w:rFonts w:ascii="Century Gothic" w:hAnsi="Century Gothic" w:cs="Calibri"/>
                <w:b/>
                <w:bCs/>
                <w:color w:val="000000"/>
                <w:sz w:val="18"/>
                <w:szCs w:val="18"/>
                <w:lang w:val="sv-SE"/>
              </w:rPr>
              <w:t>POSISI</w:t>
            </w:r>
          </w:p>
        </w:tc>
      </w:tr>
      <w:tr w:rsidR="00D603C4" w:rsidRPr="00115A7A" w14:paraId="5057D0D3" w14:textId="77777777" w:rsidTr="00487608">
        <w:trPr>
          <w:trHeight w:val="14"/>
        </w:trPr>
        <w:tc>
          <w:tcPr>
            <w:tcW w:w="662" w:type="dxa"/>
            <w:vMerge/>
            <w:tcBorders>
              <w:top w:val="single" w:sz="8" w:space="0" w:color="000000"/>
              <w:left w:val="single" w:sz="8" w:space="0" w:color="000000"/>
              <w:bottom w:val="single" w:sz="8" w:space="0" w:color="000000"/>
              <w:right w:val="single" w:sz="8" w:space="0" w:color="000000"/>
            </w:tcBorders>
            <w:hideMark/>
          </w:tcPr>
          <w:p w14:paraId="7A073022" w14:textId="77777777" w:rsidR="00D603C4" w:rsidRPr="00115A7A" w:rsidRDefault="00D603C4" w:rsidP="008B270C">
            <w:pPr>
              <w:rPr>
                <w:rFonts w:ascii="Century Gothic" w:hAnsi="Century Gothic" w:cs="Calibri"/>
                <w:b/>
                <w:bCs/>
                <w:color w:val="000000"/>
                <w:sz w:val="18"/>
                <w:szCs w:val="18"/>
              </w:rPr>
            </w:pPr>
          </w:p>
        </w:tc>
        <w:tc>
          <w:tcPr>
            <w:tcW w:w="4122" w:type="dxa"/>
            <w:vMerge/>
            <w:tcBorders>
              <w:top w:val="single" w:sz="8" w:space="0" w:color="000000"/>
              <w:left w:val="single" w:sz="8" w:space="0" w:color="000000"/>
              <w:bottom w:val="single" w:sz="8" w:space="0" w:color="000000"/>
              <w:right w:val="single" w:sz="8" w:space="0" w:color="000000"/>
            </w:tcBorders>
            <w:hideMark/>
          </w:tcPr>
          <w:p w14:paraId="00CE7C58" w14:textId="77777777" w:rsidR="00D603C4" w:rsidRPr="00115A7A" w:rsidRDefault="00D603C4" w:rsidP="008B270C">
            <w:pPr>
              <w:rPr>
                <w:rFonts w:ascii="Century Gothic" w:hAnsi="Century Gothic" w:cs="Calibri"/>
                <w:b/>
                <w:bCs/>
                <w:color w:val="000000"/>
                <w:sz w:val="18"/>
                <w:szCs w:val="18"/>
              </w:rPr>
            </w:pPr>
          </w:p>
        </w:tc>
        <w:tc>
          <w:tcPr>
            <w:tcW w:w="1843" w:type="dxa"/>
            <w:tcBorders>
              <w:top w:val="nil"/>
              <w:left w:val="nil"/>
              <w:bottom w:val="single" w:sz="8" w:space="0" w:color="000000"/>
              <w:right w:val="single" w:sz="8" w:space="0" w:color="000000"/>
            </w:tcBorders>
            <w:hideMark/>
          </w:tcPr>
          <w:p w14:paraId="0C84F657" w14:textId="5F863B19" w:rsidR="00D603C4" w:rsidRPr="00115A7A" w:rsidRDefault="00D603C4" w:rsidP="00D700F4">
            <w:pPr>
              <w:jc w:val="center"/>
              <w:rPr>
                <w:rFonts w:ascii="Century Gothic" w:hAnsi="Century Gothic" w:cs="Calibri"/>
                <w:b/>
                <w:bCs/>
                <w:color w:val="000000"/>
                <w:sz w:val="18"/>
                <w:szCs w:val="18"/>
              </w:rPr>
            </w:pPr>
            <w:r w:rsidRPr="00115A7A">
              <w:rPr>
                <w:rFonts w:ascii="Century Gothic" w:hAnsi="Century Gothic" w:cs="Calibri"/>
                <w:b/>
                <w:bCs/>
                <w:color w:val="000000"/>
                <w:sz w:val="18"/>
                <w:szCs w:val="18"/>
                <w:lang w:val="sv-SE"/>
              </w:rPr>
              <w:t>DES 20</w:t>
            </w:r>
            <w:r w:rsidR="00FA3AEF">
              <w:rPr>
                <w:rFonts w:ascii="Century Gothic" w:hAnsi="Century Gothic" w:cs="Calibri"/>
                <w:b/>
                <w:bCs/>
                <w:color w:val="000000"/>
                <w:sz w:val="18"/>
                <w:szCs w:val="18"/>
                <w:lang w:val="sv-SE"/>
              </w:rPr>
              <w:t>2</w:t>
            </w:r>
            <w:r w:rsidR="004A380C">
              <w:rPr>
                <w:rFonts w:ascii="Century Gothic" w:hAnsi="Century Gothic" w:cs="Calibri"/>
                <w:b/>
                <w:bCs/>
                <w:color w:val="000000"/>
                <w:sz w:val="18"/>
                <w:szCs w:val="18"/>
                <w:lang w:val="sv-SE"/>
              </w:rPr>
              <w:t>4</w:t>
            </w:r>
          </w:p>
        </w:tc>
        <w:tc>
          <w:tcPr>
            <w:tcW w:w="1701" w:type="dxa"/>
            <w:tcBorders>
              <w:top w:val="nil"/>
              <w:left w:val="nil"/>
              <w:bottom w:val="single" w:sz="8" w:space="0" w:color="000000"/>
              <w:right w:val="single" w:sz="8" w:space="0" w:color="000000"/>
            </w:tcBorders>
          </w:tcPr>
          <w:p w14:paraId="63EB2E30" w14:textId="267DF0D5" w:rsidR="00D603C4" w:rsidRPr="00115A7A" w:rsidRDefault="00D603C4" w:rsidP="00452750">
            <w:pPr>
              <w:jc w:val="center"/>
              <w:rPr>
                <w:rFonts w:ascii="Century Gothic" w:hAnsi="Century Gothic" w:cs="Calibri"/>
                <w:b/>
                <w:bCs/>
                <w:color w:val="000000"/>
                <w:sz w:val="18"/>
                <w:szCs w:val="18"/>
              </w:rPr>
            </w:pPr>
            <w:r w:rsidRPr="00115A7A">
              <w:rPr>
                <w:rFonts w:ascii="Century Gothic" w:hAnsi="Century Gothic" w:cs="Calibri"/>
                <w:b/>
                <w:bCs/>
                <w:color w:val="000000"/>
                <w:sz w:val="18"/>
                <w:szCs w:val="18"/>
                <w:lang w:val="sv-SE"/>
              </w:rPr>
              <w:t>DES</w:t>
            </w:r>
            <w:r w:rsidR="00475A35">
              <w:rPr>
                <w:rFonts w:ascii="Century Gothic" w:hAnsi="Century Gothic" w:cs="Calibri"/>
                <w:b/>
                <w:bCs/>
                <w:color w:val="000000"/>
                <w:sz w:val="18"/>
                <w:szCs w:val="18"/>
                <w:lang w:val="sv-SE"/>
              </w:rPr>
              <w:t xml:space="preserve"> </w:t>
            </w:r>
            <w:r w:rsidRPr="00115A7A">
              <w:rPr>
                <w:rFonts w:ascii="Century Gothic" w:hAnsi="Century Gothic" w:cs="Calibri"/>
                <w:b/>
                <w:bCs/>
                <w:color w:val="000000"/>
                <w:sz w:val="18"/>
                <w:szCs w:val="18"/>
                <w:lang w:val="sv-SE"/>
              </w:rPr>
              <w:t>20</w:t>
            </w:r>
            <w:r>
              <w:rPr>
                <w:rFonts w:ascii="Century Gothic" w:hAnsi="Century Gothic" w:cs="Calibri"/>
                <w:b/>
                <w:bCs/>
                <w:color w:val="000000"/>
                <w:sz w:val="18"/>
                <w:szCs w:val="18"/>
                <w:lang w:val="sv-SE"/>
              </w:rPr>
              <w:t>2</w:t>
            </w:r>
            <w:r w:rsidR="004A380C">
              <w:rPr>
                <w:rFonts w:ascii="Century Gothic" w:hAnsi="Century Gothic" w:cs="Calibri"/>
                <w:b/>
                <w:bCs/>
                <w:color w:val="000000"/>
                <w:sz w:val="18"/>
                <w:szCs w:val="18"/>
                <w:lang w:val="sv-SE"/>
              </w:rPr>
              <w:t>5</w:t>
            </w:r>
          </w:p>
        </w:tc>
      </w:tr>
      <w:tr w:rsidR="004A380C" w:rsidRPr="00115A7A" w14:paraId="47FFAE82" w14:textId="77777777" w:rsidTr="00487608">
        <w:trPr>
          <w:trHeight w:val="23"/>
        </w:trPr>
        <w:tc>
          <w:tcPr>
            <w:tcW w:w="662" w:type="dxa"/>
            <w:tcBorders>
              <w:top w:val="nil"/>
              <w:left w:val="single" w:sz="8" w:space="0" w:color="000000"/>
              <w:bottom w:val="dotted" w:sz="4" w:space="0" w:color="auto"/>
              <w:right w:val="single" w:sz="8" w:space="0" w:color="000000"/>
            </w:tcBorders>
            <w:hideMark/>
          </w:tcPr>
          <w:p w14:paraId="53F307AB" w14:textId="77777777" w:rsidR="004A380C" w:rsidRPr="00115A7A" w:rsidRDefault="004A380C" w:rsidP="004A380C">
            <w:pPr>
              <w:jc w:val="center"/>
              <w:rPr>
                <w:rFonts w:ascii="Century Gothic" w:hAnsi="Century Gothic" w:cs="Calibri"/>
                <w:b/>
                <w:bCs/>
                <w:sz w:val="18"/>
                <w:szCs w:val="18"/>
              </w:rPr>
            </w:pPr>
            <w:r w:rsidRPr="00115A7A">
              <w:rPr>
                <w:rFonts w:ascii="Century Gothic" w:hAnsi="Century Gothic" w:cs="Calibri"/>
                <w:b/>
                <w:bCs/>
                <w:sz w:val="18"/>
                <w:szCs w:val="18"/>
                <w:lang w:val="sv-SE"/>
              </w:rPr>
              <w:t>I</w:t>
            </w:r>
          </w:p>
        </w:tc>
        <w:tc>
          <w:tcPr>
            <w:tcW w:w="4122" w:type="dxa"/>
            <w:tcBorders>
              <w:top w:val="nil"/>
              <w:left w:val="nil"/>
              <w:bottom w:val="dotted" w:sz="4" w:space="0" w:color="auto"/>
              <w:right w:val="single" w:sz="8" w:space="0" w:color="000000"/>
            </w:tcBorders>
            <w:hideMark/>
          </w:tcPr>
          <w:p w14:paraId="2D79FCDF" w14:textId="77777777" w:rsidR="004A380C" w:rsidRPr="00B74355" w:rsidRDefault="004A380C" w:rsidP="004A380C">
            <w:pPr>
              <w:rPr>
                <w:rFonts w:ascii="Century Gothic" w:hAnsi="Century Gothic" w:cs="Calibri"/>
                <w:b/>
                <w:bCs/>
                <w:sz w:val="18"/>
                <w:szCs w:val="18"/>
                <w:lang w:val="sv-SE"/>
              </w:rPr>
            </w:pPr>
            <w:r w:rsidRPr="00115A7A">
              <w:rPr>
                <w:rFonts w:ascii="Century Gothic" w:hAnsi="Century Gothic" w:cs="Calibri"/>
                <w:b/>
                <w:bCs/>
                <w:sz w:val="18"/>
                <w:szCs w:val="18"/>
                <w:lang w:val="sv-SE"/>
              </w:rPr>
              <w:t>Harga Perolehan Aktiva Tetap &amp; Inventaris</w:t>
            </w:r>
          </w:p>
        </w:tc>
        <w:tc>
          <w:tcPr>
            <w:tcW w:w="1843" w:type="dxa"/>
            <w:tcBorders>
              <w:top w:val="nil"/>
              <w:left w:val="nil"/>
              <w:bottom w:val="dotted" w:sz="4" w:space="0" w:color="auto"/>
              <w:right w:val="single" w:sz="8" w:space="0" w:color="000000"/>
            </w:tcBorders>
            <w:hideMark/>
          </w:tcPr>
          <w:p w14:paraId="3BE6B102" w14:textId="38DFF621" w:rsidR="004A380C" w:rsidRPr="004A380C" w:rsidRDefault="004A380C" w:rsidP="004A380C">
            <w:pPr>
              <w:jc w:val="right"/>
              <w:rPr>
                <w:rFonts w:ascii="Century Gothic" w:hAnsi="Century Gothic" w:cs="Calibri"/>
                <w:b/>
                <w:bCs/>
                <w:color w:val="000000"/>
                <w:sz w:val="18"/>
                <w:szCs w:val="18"/>
              </w:rPr>
            </w:pPr>
            <w:r w:rsidRPr="004A380C">
              <w:rPr>
                <w:rFonts w:ascii="Century Gothic" w:hAnsi="Century Gothic"/>
                <w:sz w:val="18"/>
                <w:szCs w:val="18"/>
              </w:rPr>
              <w:t>347,129</w:t>
            </w:r>
          </w:p>
        </w:tc>
        <w:tc>
          <w:tcPr>
            <w:tcW w:w="1701" w:type="dxa"/>
            <w:tcBorders>
              <w:top w:val="nil"/>
              <w:left w:val="nil"/>
              <w:bottom w:val="dotted" w:sz="4" w:space="0" w:color="auto"/>
              <w:right w:val="single" w:sz="8" w:space="0" w:color="000000"/>
            </w:tcBorders>
          </w:tcPr>
          <w:p w14:paraId="1C2163D5" w14:textId="6B4947DD" w:rsidR="004A380C" w:rsidRDefault="003D35B0" w:rsidP="004A380C">
            <w:pPr>
              <w:jc w:val="right"/>
              <w:rPr>
                <w:rFonts w:ascii="Century Gothic" w:hAnsi="Century Gothic" w:cs="Calibri"/>
                <w:b/>
                <w:bCs/>
                <w:color w:val="000000"/>
                <w:sz w:val="18"/>
                <w:szCs w:val="18"/>
              </w:rPr>
            </w:pPr>
            <w:r>
              <w:rPr>
                <w:rFonts w:ascii="Century Gothic" w:hAnsi="Century Gothic" w:cs="Calibri"/>
                <w:b/>
                <w:bCs/>
                <w:color w:val="000000"/>
                <w:sz w:val="18"/>
                <w:szCs w:val="18"/>
              </w:rPr>
              <w:t>357.929</w:t>
            </w:r>
          </w:p>
        </w:tc>
      </w:tr>
      <w:tr w:rsidR="004A380C" w:rsidRPr="00115A7A" w14:paraId="384C80F8" w14:textId="77777777" w:rsidTr="00487608">
        <w:trPr>
          <w:trHeight w:val="18"/>
        </w:trPr>
        <w:tc>
          <w:tcPr>
            <w:tcW w:w="662" w:type="dxa"/>
            <w:tcBorders>
              <w:top w:val="nil"/>
              <w:left w:val="single" w:sz="8" w:space="0" w:color="000000"/>
              <w:bottom w:val="dotted" w:sz="4" w:space="0" w:color="auto"/>
              <w:right w:val="single" w:sz="8" w:space="0" w:color="000000"/>
            </w:tcBorders>
            <w:hideMark/>
          </w:tcPr>
          <w:p w14:paraId="36D679AF" w14:textId="77777777" w:rsidR="004A380C" w:rsidRPr="00115A7A" w:rsidRDefault="004A380C" w:rsidP="004A380C">
            <w:pPr>
              <w:rPr>
                <w:rFonts w:ascii="Century Gothic" w:hAnsi="Century Gothic" w:cs="Calibri"/>
                <w:b/>
                <w:bCs/>
                <w:sz w:val="18"/>
                <w:szCs w:val="18"/>
              </w:rPr>
            </w:pPr>
          </w:p>
        </w:tc>
        <w:tc>
          <w:tcPr>
            <w:tcW w:w="4122" w:type="dxa"/>
            <w:tcBorders>
              <w:top w:val="nil"/>
              <w:left w:val="nil"/>
              <w:bottom w:val="dotted" w:sz="4" w:space="0" w:color="auto"/>
              <w:right w:val="single" w:sz="8" w:space="0" w:color="000000"/>
            </w:tcBorders>
            <w:hideMark/>
          </w:tcPr>
          <w:p w14:paraId="5D06FADA" w14:textId="77777777" w:rsidR="004A380C" w:rsidRPr="00115A7A" w:rsidRDefault="004A380C" w:rsidP="004A380C">
            <w:pPr>
              <w:rPr>
                <w:rFonts w:ascii="Century Gothic" w:hAnsi="Century Gothic" w:cs="Calibri"/>
                <w:sz w:val="18"/>
                <w:szCs w:val="18"/>
              </w:rPr>
            </w:pPr>
            <w:r w:rsidRPr="00115A7A">
              <w:rPr>
                <w:rFonts w:ascii="Century Gothic" w:hAnsi="Century Gothic" w:cs="Calibri"/>
                <w:sz w:val="18"/>
                <w:szCs w:val="18"/>
                <w:lang w:val="sv-SE"/>
              </w:rPr>
              <w:t>Komputer</w:t>
            </w:r>
          </w:p>
        </w:tc>
        <w:tc>
          <w:tcPr>
            <w:tcW w:w="1843" w:type="dxa"/>
            <w:tcBorders>
              <w:top w:val="nil"/>
              <w:left w:val="nil"/>
              <w:bottom w:val="dotted" w:sz="4" w:space="0" w:color="auto"/>
              <w:right w:val="single" w:sz="8" w:space="0" w:color="000000"/>
            </w:tcBorders>
            <w:hideMark/>
          </w:tcPr>
          <w:p w14:paraId="6FD25396" w14:textId="1C4D3D72" w:rsidR="004A380C" w:rsidRPr="004A380C" w:rsidRDefault="004A380C" w:rsidP="004A380C">
            <w:pPr>
              <w:jc w:val="right"/>
              <w:rPr>
                <w:rFonts w:ascii="Century Gothic" w:hAnsi="Century Gothic" w:cs="Calibri"/>
                <w:color w:val="000000"/>
                <w:sz w:val="18"/>
                <w:szCs w:val="18"/>
              </w:rPr>
            </w:pPr>
            <w:r w:rsidRPr="004A380C">
              <w:rPr>
                <w:rFonts w:ascii="Century Gothic" w:hAnsi="Century Gothic"/>
                <w:sz w:val="18"/>
                <w:szCs w:val="18"/>
              </w:rPr>
              <w:t>120,909</w:t>
            </w:r>
          </w:p>
        </w:tc>
        <w:tc>
          <w:tcPr>
            <w:tcW w:w="1701" w:type="dxa"/>
            <w:tcBorders>
              <w:top w:val="nil"/>
              <w:left w:val="nil"/>
              <w:bottom w:val="dotted" w:sz="4" w:space="0" w:color="auto"/>
              <w:right w:val="single" w:sz="8" w:space="0" w:color="000000"/>
            </w:tcBorders>
          </w:tcPr>
          <w:p w14:paraId="72DD8BE3" w14:textId="4E865FE5" w:rsidR="004A380C" w:rsidRDefault="003D35B0" w:rsidP="004A380C">
            <w:pPr>
              <w:jc w:val="right"/>
              <w:rPr>
                <w:rFonts w:ascii="Century Gothic" w:hAnsi="Century Gothic" w:cs="Calibri"/>
                <w:color w:val="000000"/>
                <w:sz w:val="18"/>
                <w:szCs w:val="18"/>
              </w:rPr>
            </w:pPr>
            <w:r>
              <w:rPr>
                <w:rFonts w:ascii="Century Gothic" w:hAnsi="Century Gothic" w:cs="Calibri"/>
                <w:color w:val="000000"/>
                <w:sz w:val="18"/>
                <w:szCs w:val="18"/>
              </w:rPr>
              <w:t>131.709</w:t>
            </w:r>
          </w:p>
        </w:tc>
      </w:tr>
      <w:tr w:rsidR="004A380C" w:rsidRPr="00115A7A" w14:paraId="6E5CDD0C" w14:textId="77777777" w:rsidTr="00487608">
        <w:trPr>
          <w:trHeight w:val="19"/>
        </w:trPr>
        <w:tc>
          <w:tcPr>
            <w:tcW w:w="662" w:type="dxa"/>
            <w:tcBorders>
              <w:top w:val="nil"/>
              <w:left w:val="single" w:sz="8" w:space="0" w:color="000000"/>
              <w:bottom w:val="dotted" w:sz="4" w:space="0" w:color="auto"/>
              <w:right w:val="single" w:sz="8" w:space="0" w:color="000000"/>
            </w:tcBorders>
            <w:hideMark/>
          </w:tcPr>
          <w:p w14:paraId="69FC8D85" w14:textId="77777777" w:rsidR="004A380C" w:rsidRPr="00115A7A" w:rsidRDefault="004A380C" w:rsidP="004A380C">
            <w:pPr>
              <w:rPr>
                <w:rFonts w:ascii="Century Gothic" w:hAnsi="Century Gothic" w:cs="Calibri"/>
                <w:b/>
                <w:bCs/>
                <w:sz w:val="18"/>
                <w:szCs w:val="18"/>
              </w:rPr>
            </w:pPr>
          </w:p>
        </w:tc>
        <w:tc>
          <w:tcPr>
            <w:tcW w:w="4122" w:type="dxa"/>
            <w:tcBorders>
              <w:top w:val="nil"/>
              <w:left w:val="nil"/>
              <w:bottom w:val="dotted" w:sz="4" w:space="0" w:color="auto"/>
              <w:right w:val="single" w:sz="8" w:space="0" w:color="000000"/>
            </w:tcBorders>
            <w:hideMark/>
          </w:tcPr>
          <w:p w14:paraId="18CE28F2" w14:textId="77777777" w:rsidR="004A380C" w:rsidRPr="00115A7A" w:rsidRDefault="004A380C" w:rsidP="004A380C">
            <w:pPr>
              <w:rPr>
                <w:rFonts w:ascii="Century Gothic" w:hAnsi="Century Gothic" w:cs="Calibri"/>
                <w:sz w:val="18"/>
                <w:szCs w:val="18"/>
              </w:rPr>
            </w:pPr>
            <w:r w:rsidRPr="00115A7A">
              <w:rPr>
                <w:rFonts w:ascii="Century Gothic" w:hAnsi="Century Gothic" w:cs="Calibri"/>
                <w:sz w:val="18"/>
                <w:szCs w:val="18"/>
                <w:lang w:val="sv-SE"/>
              </w:rPr>
              <w:t>Mesin kantor &amp; Elektronik</w:t>
            </w:r>
          </w:p>
        </w:tc>
        <w:tc>
          <w:tcPr>
            <w:tcW w:w="1843" w:type="dxa"/>
            <w:tcBorders>
              <w:top w:val="nil"/>
              <w:left w:val="nil"/>
              <w:bottom w:val="dotted" w:sz="4" w:space="0" w:color="auto"/>
              <w:right w:val="single" w:sz="8" w:space="0" w:color="000000"/>
            </w:tcBorders>
            <w:hideMark/>
          </w:tcPr>
          <w:p w14:paraId="38058888" w14:textId="2283FED3" w:rsidR="004A380C" w:rsidRPr="004A380C" w:rsidRDefault="004A380C" w:rsidP="004A380C">
            <w:pPr>
              <w:jc w:val="right"/>
              <w:rPr>
                <w:rFonts w:ascii="Century Gothic" w:hAnsi="Century Gothic" w:cs="Calibri"/>
                <w:color w:val="000000"/>
                <w:sz w:val="18"/>
                <w:szCs w:val="18"/>
              </w:rPr>
            </w:pPr>
            <w:r w:rsidRPr="004A380C">
              <w:rPr>
                <w:rFonts w:ascii="Century Gothic" w:hAnsi="Century Gothic"/>
                <w:sz w:val="18"/>
                <w:szCs w:val="18"/>
              </w:rPr>
              <w:t>83,651</w:t>
            </w:r>
          </w:p>
        </w:tc>
        <w:tc>
          <w:tcPr>
            <w:tcW w:w="1701" w:type="dxa"/>
            <w:tcBorders>
              <w:top w:val="nil"/>
              <w:left w:val="nil"/>
              <w:bottom w:val="dotted" w:sz="4" w:space="0" w:color="auto"/>
              <w:right w:val="single" w:sz="8" w:space="0" w:color="000000"/>
            </w:tcBorders>
          </w:tcPr>
          <w:p w14:paraId="4753A139" w14:textId="77777777" w:rsidR="004A380C" w:rsidRDefault="004A380C" w:rsidP="004A380C">
            <w:pPr>
              <w:jc w:val="right"/>
              <w:rPr>
                <w:rFonts w:ascii="Century Gothic" w:hAnsi="Century Gothic" w:cs="Calibri"/>
                <w:color w:val="000000"/>
                <w:sz w:val="18"/>
                <w:szCs w:val="18"/>
              </w:rPr>
            </w:pPr>
            <w:r>
              <w:rPr>
                <w:rFonts w:ascii="Century Gothic" w:hAnsi="Century Gothic" w:cs="Calibri"/>
                <w:color w:val="000000"/>
                <w:sz w:val="18"/>
                <w:szCs w:val="18"/>
              </w:rPr>
              <w:t>83,651</w:t>
            </w:r>
          </w:p>
        </w:tc>
      </w:tr>
      <w:tr w:rsidR="004A380C" w:rsidRPr="00115A7A" w14:paraId="150AEF87" w14:textId="77777777" w:rsidTr="00487608">
        <w:trPr>
          <w:trHeight w:val="17"/>
        </w:trPr>
        <w:tc>
          <w:tcPr>
            <w:tcW w:w="662" w:type="dxa"/>
            <w:tcBorders>
              <w:top w:val="nil"/>
              <w:left w:val="single" w:sz="8" w:space="0" w:color="000000"/>
              <w:bottom w:val="dotted" w:sz="4" w:space="0" w:color="auto"/>
              <w:right w:val="single" w:sz="8" w:space="0" w:color="000000"/>
            </w:tcBorders>
            <w:hideMark/>
          </w:tcPr>
          <w:p w14:paraId="7B99114A" w14:textId="77777777" w:rsidR="004A380C" w:rsidRPr="00115A7A" w:rsidRDefault="004A380C" w:rsidP="004A380C">
            <w:pPr>
              <w:rPr>
                <w:rFonts w:ascii="Century Gothic" w:hAnsi="Century Gothic" w:cs="Calibri"/>
                <w:b/>
                <w:bCs/>
                <w:sz w:val="18"/>
                <w:szCs w:val="18"/>
              </w:rPr>
            </w:pPr>
          </w:p>
        </w:tc>
        <w:tc>
          <w:tcPr>
            <w:tcW w:w="4122" w:type="dxa"/>
            <w:tcBorders>
              <w:top w:val="nil"/>
              <w:left w:val="nil"/>
              <w:bottom w:val="dotted" w:sz="4" w:space="0" w:color="auto"/>
              <w:right w:val="single" w:sz="8" w:space="0" w:color="000000"/>
            </w:tcBorders>
            <w:hideMark/>
          </w:tcPr>
          <w:p w14:paraId="3A392E82" w14:textId="77777777" w:rsidR="004A380C" w:rsidRPr="00115A7A" w:rsidRDefault="004A380C" w:rsidP="004A380C">
            <w:pPr>
              <w:rPr>
                <w:rFonts w:ascii="Century Gothic" w:hAnsi="Century Gothic" w:cs="Calibri"/>
                <w:sz w:val="18"/>
                <w:szCs w:val="18"/>
              </w:rPr>
            </w:pPr>
            <w:r w:rsidRPr="00115A7A">
              <w:rPr>
                <w:rFonts w:ascii="Century Gothic" w:hAnsi="Century Gothic" w:cs="Calibri"/>
                <w:sz w:val="18"/>
                <w:szCs w:val="18"/>
                <w:lang w:val="sv-SE"/>
              </w:rPr>
              <w:t>Mebelair</w:t>
            </w:r>
          </w:p>
        </w:tc>
        <w:tc>
          <w:tcPr>
            <w:tcW w:w="1843" w:type="dxa"/>
            <w:tcBorders>
              <w:top w:val="nil"/>
              <w:left w:val="nil"/>
              <w:bottom w:val="dotted" w:sz="4" w:space="0" w:color="auto"/>
              <w:right w:val="single" w:sz="8" w:space="0" w:color="000000"/>
            </w:tcBorders>
            <w:hideMark/>
          </w:tcPr>
          <w:p w14:paraId="3EB9F6FC" w14:textId="1E8B2420" w:rsidR="004A380C" w:rsidRPr="004A380C" w:rsidRDefault="004A380C" w:rsidP="004A380C">
            <w:pPr>
              <w:jc w:val="right"/>
              <w:rPr>
                <w:rFonts w:ascii="Century Gothic" w:hAnsi="Century Gothic" w:cs="Calibri"/>
                <w:color w:val="000000"/>
                <w:sz w:val="18"/>
                <w:szCs w:val="18"/>
              </w:rPr>
            </w:pPr>
            <w:r w:rsidRPr="004A380C">
              <w:rPr>
                <w:rFonts w:ascii="Century Gothic" w:hAnsi="Century Gothic"/>
                <w:sz w:val="18"/>
                <w:szCs w:val="18"/>
              </w:rPr>
              <w:t>57,397</w:t>
            </w:r>
          </w:p>
        </w:tc>
        <w:tc>
          <w:tcPr>
            <w:tcW w:w="1701" w:type="dxa"/>
            <w:tcBorders>
              <w:top w:val="nil"/>
              <w:left w:val="nil"/>
              <w:bottom w:val="dotted" w:sz="4" w:space="0" w:color="auto"/>
              <w:right w:val="single" w:sz="8" w:space="0" w:color="000000"/>
            </w:tcBorders>
          </w:tcPr>
          <w:p w14:paraId="7F44FF81" w14:textId="77777777" w:rsidR="004A380C" w:rsidRDefault="004A380C" w:rsidP="004A380C">
            <w:pPr>
              <w:jc w:val="right"/>
              <w:rPr>
                <w:rFonts w:ascii="Century Gothic" w:hAnsi="Century Gothic" w:cs="Calibri"/>
                <w:color w:val="000000"/>
                <w:sz w:val="18"/>
                <w:szCs w:val="18"/>
              </w:rPr>
            </w:pPr>
            <w:r>
              <w:rPr>
                <w:rFonts w:ascii="Century Gothic" w:hAnsi="Century Gothic" w:cs="Calibri"/>
                <w:color w:val="000000"/>
                <w:sz w:val="18"/>
                <w:szCs w:val="18"/>
              </w:rPr>
              <w:t>57,397</w:t>
            </w:r>
          </w:p>
        </w:tc>
      </w:tr>
      <w:tr w:rsidR="004A380C" w:rsidRPr="00115A7A" w14:paraId="1C5524C8" w14:textId="77777777" w:rsidTr="00487608">
        <w:trPr>
          <w:trHeight w:val="19"/>
        </w:trPr>
        <w:tc>
          <w:tcPr>
            <w:tcW w:w="662" w:type="dxa"/>
            <w:tcBorders>
              <w:top w:val="nil"/>
              <w:left w:val="single" w:sz="8" w:space="0" w:color="000000"/>
              <w:bottom w:val="dotted" w:sz="4" w:space="0" w:color="auto"/>
              <w:right w:val="single" w:sz="8" w:space="0" w:color="000000"/>
            </w:tcBorders>
            <w:hideMark/>
          </w:tcPr>
          <w:p w14:paraId="5F93C4AA" w14:textId="77777777" w:rsidR="004A380C" w:rsidRPr="00115A7A" w:rsidRDefault="004A380C" w:rsidP="004A380C">
            <w:pPr>
              <w:rPr>
                <w:rFonts w:ascii="Century Gothic" w:hAnsi="Century Gothic" w:cs="Calibri"/>
                <w:b/>
                <w:bCs/>
                <w:sz w:val="18"/>
                <w:szCs w:val="18"/>
              </w:rPr>
            </w:pPr>
          </w:p>
        </w:tc>
        <w:tc>
          <w:tcPr>
            <w:tcW w:w="4122" w:type="dxa"/>
            <w:tcBorders>
              <w:top w:val="nil"/>
              <w:left w:val="nil"/>
              <w:bottom w:val="dotted" w:sz="4" w:space="0" w:color="auto"/>
              <w:right w:val="single" w:sz="8" w:space="0" w:color="000000"/>
            </w:tcBorders>
            <w:hideMark/>
          </w:tcPr>
          <w:p w14:paraId="42EC978F" w14:textId="77777777" w:rsidR="004A380C" w:rsidRPr="00115A7A" w:rsidRDefault="004A380C" w:rsidP="004A380C">
            <w:pPr>
              <w:rPr>
                <w:rFonts w:ascii="Century Gothic" w:hAnsi="Century Gothic" w:cs="Calibri"/>
                <w:sz w:val="18"/>
                <w:szCs w:val="18"/>
              </w:rPr>
            </w:pPr>
            <w:r w:rsidRPr="00115A7A">
              <w:rPr>
                <w:rFonts w:ascii="Century Gothic" w:hAnsi="Century Gothic" w:cs="Calibri"/>
                <w:sz w:val="18"/>
                <w:szCs w:val="18"/>
                <w:lang w:val="sv-SE"/>
              </w:rPr>
              <w:t>Perabot Kantor</w:t>
            </w:r>
          </w:p>
        </w:tc>
        <w:tc>
          <w:tcPr>
            <w:tcW w:w="1843" w:type="dxa"/>
            <w:tcBorders>
              <w:top w:val="nil"/>
              <w:left w:val="nil"/>
              <w:bottom w:val="dotted" w:sz="4" w:space="0" w:color="auto"/>
              <w:right w:val="single" w:sz="8" w:space="0" w:color="000000"/>
            </w:tcBorders>
            <w:hideMark/>
          </w:tcPr>
          <w:p w14:paraId="097F0EB6" w14:textId="1C9D0127" w:rsidR="004A380C" w:rsidRPr="004A380C" w:rsidRDefault="004A380C" w:rsidP="004A380C">
            <w:pPr>
              <w:jc w:val="right"/>
              <w:rPr>
                <w:rFonts w:ascii="Century Gothic" w:hAnsi="Century Gothic" w:cs="Calibri"/>
                <w:color w:val="000000"/>
                <w:sz w:val="18"/>
                <w:szCs w:val="18"/>
              </w:rPr>
            </w:pPr>
            <w:r w:rsidRPr="004A380C">
              <w:rPr>
                <w:rFonts w:ascii="Century Gothic" w:hAnsi="Century Gothic"/>
                <w:sz w:val="18"/>
                <w:szCs w:val="18"/>
              </w:rPr>
              <w:t>40,895</w:t>
            </w:r>
          </w:p>
        </w:tc>
        <w:tc>
          <w:tcPr>
            <w:tcW w:w="1701" w:type="dxa"/>
            <w:tcBorders>
              <w:top w:val="nil"/>
              <w:left w:val="nil"/>
              <w:bottom w:val="dotted" w:sz="4" w:space="0" w:color="auto"/>
              <w:right w:val="single" w:sz="8" w:space="0" w:color="000000"/>
            </w:tcBorders>
          </w:tcPr>
          <w:p w14:paraId="6A6413B6" w14:textId="77777777" w:rsidR="004A380C" w:rsidRDefault="004A380C" w:rsidP="004A380C">
            <w:pPr>
              <w:jc w:val="right"/>
              <w:rPr>
                <w:rFonts w:ascii="Century Gothic" w:hAnsi="Century Gothic" w:cs="Calibri"/>
                <w:color w:val="000000"/>
                <w:sz w:val="18"/>
                <w:szCs w:val="18"/>
              </w:rPr>
            </w:pPr>
            <w:r>
              <w:rPr>
                <w:rFonts w:ascii="Century Gothic" w:hAnsi="Century Gothic" w:cs="Calibri"/>
                <w:color w:val="000000"/>
                <w:sz w:val="18"/>
                <w:szCs w:val="18"/>
              </w:rPr>
              <w:t>40,895</w:t>
            </w:r>
          </w:p>
        </w:tc>
      </w:tr>
      <w:tr w:rsidR="004A380C" w:rsidRPr="00115A7A" w14:paraId="07B15697" w14:textId="77777777" w:rsidTr="00487608">
        <w:trPr>
          <w:trHeight w:val="18"/>
        </w:trPr>
        <w:tc>
          <w:tcPr>
            <w:tcW w:w="662" w:type="dxa"/>
            <w:tcBorders>
              <w:top w:val="nil"/>
              <w:left w:val="single" w:sz="8" w:space="0" w:color="000000"/>
              <w:bottom w:val="dotted" w:sz="4" w:space="0" w:color="auto"/>
              <w:right w:val="single" w:sz="8" w:space="0" w:color="000000"/>
            </w:tcBorders>
            <w:hideMark/>
          </w:tcPr>
          <w:p w14:paraId="0970C335" w14:textId="77777777" w:rsidR="004A380C" w:rsidRPr="00115A7A" w:rsidRDefault="004A380C" w:rsidP="004A380C">
            <w:pPr>
              <w:rPr>
                <w:rFonts w:ascii="Century Gothic" w:hAnsi="Century Gothic" w:cs="Calibri"/>
                <w:b/>
                <w:bCs/>
                <w:sz w:val="18"/>
                <w:szCs w:val="18"/>
              </w:rPr>
            </w:pPr>
          </w:p>
        </w:tc>
        <w:tc>
          <w:tcPr>
            <w:tcW w:w="4122" w:type="dxa"/>
            <w:tcBorders>
              <w:top w:val="nil"/>
              <w:left w:val="nil"/>
              <w:bottom w:val="dotted" w:sz="4" w:space="0" w:color="auto"/>
              <w:right w:val="single" w:sz="8" w:space="0" w:color="000000"/>
            </w:tcBorders>
            <w:hideMark/>
          </w:tcPr>
          <w:p w14:paraId="45FD84B9" w14:textId="77777777" w:rsidR="004A380C" w:rsidRPr="00115A7A" w:rsidRDefault="004A380C" w:rsidP="004A380C">
            <w:pPr>
              <w:rPr>
                <w:rFonts w:ascii="Century Gothic" w:hAnsi="Century Gothic" w:cs="Calibri"/>
                <w:sz w:val="18"/>
                <w:szCs w:val="18"/>
              </w:rPr>
            </w:pPr>
            <w:r w:rsidRPr="00115A7A">
              <w:rPr>
                <w:rFonts w:ascii="Century Gothic" w:hAnsi="Century Gothic" w:cs="Calibri"/>
                <w:sz w:val="18"/>
                <w:szCs w:val="18"/>
                <w:lang w:val="sv-SE"/>
              </w:rPr>
              <w:t>Alat Rumah Tangga Kantor</w:t>
            </w:r>
          </w:p>
        </w:tc>
        <w:tc>
          <w:tcPr>
            <w:tcW w:w="1843" w:type="dxa"/>
            <w:tcBorders>
              <w:top w:val="nil"/>
              <w:left w:val="nil"/>
              <w:bottom w:val="dotted" w:sz="4" w:space="0" w:color="auto"/>
              <w:right w:val="single" w:sz="8" w:space="0" w:color="000000"/>
            </w:tcBorders>
            <w:hideMark/>
          </w:tcPr>
          <w:p w14:paraId="29D97717" w14:textId="51199887" w:rsidR="004A380C" w:rsidRPr="004A380C" w:rsidRDefault="004A380C" w:rsidP="004A380C">
            <w:pPr>
              <w:jc w:val="right"/>
              <w:rPr>
                <w:rFonts w:ascii="Century Gothic" w:hAnsi="Century Gothic" w:cs="Calibri"/>
                <w:color w:val="000000"/>
                <w:sz w:val="18"/>
                <w:szCs w:val="18"/>
              </w:rPr>
            </w:pPr>
            <w:r w:rsidRPr="004A380C">
              <w:rPr>
                <w:rFonts w:ascii="Century Gothic" w:hAnsi="Century Gothic"/>
                <w:sz w:val="18"/>
                <w:szCs w:val="18"/>
              </w:rPr>
              <w:t>10,727</w:t>
            </w:r>
          </w:p>
        </w:tc>
        <w:tc>
          <w:tcPr>
            <w:tcW w:w="1701" w:type="dxa"/>
            <w:tcBorders>
              <w:top w:val="nil"/>
              <w:left w:val="nil"/>
              <w:bottom w:val="dotted" w:sz="4" w:space="0" w:color="auto"/>
              <w:right w:val="single" w:sz="8" w:space="0" w:color="000000"/>
            </w:tcBorders>
          </w:tcPr>
          <w:p w14:paraId="16BA6495" w14:textId="77777777" w:rsidR="004A380C" w:rsidRDefault="004A380C" w:rsidP="004A380C">
            <w:pPr>
              <w:jc w:val="right"/>
              <w:rPr>
                <w:rFonts w:ascii="Century Gothic" w:hAnsi="Century Gothic" w:cs="Calibri"/>
                <w:color w:val="000000"/>
                <w:sz w:val="18"/>
                <w:szCs w:val="18"/>
              </w:rPr>
            </w:pPr>
            <w:r>
              <w:rPr>
                <w:rFonts w:ascii="Century Gothic" w:hAnsi="Century Gothic" w:cs="Calibri"/>
                <w:color w:val="000000"/>
                <w:sz w:val="18"/>
                <w:szCs w:val="18"/>
              </w:rPr>
              <w:t>10,727</w:t>
            </w:r>
          </w:p>
        </w:tc>
      </w:tr>
      <w:tr w:rsidR="004A380C" w:rsidRPr="00115A7A" w14:paraId="676A14C4" w14:textId="77777777" w:rsidTr="004A380C">
        <w:trPr>
          <w:trHeight w:val="18"/>
        </w:trPr>
        <w:tc>
          <w:tcPr>
            <w:tcW w:w="662" w:type="dxa"/>
            <w:tcBorders>
              <w:top w:val="nil"/>
              <w:left w:val="single" w:sz="8" w:space="0" w:color="000000"/>
              <w:bottom w:val="single" w:sz="8" w:space="0" w:color="000000"/>
              <w:right w:val="single" w:sz="8" w:space="0" w:color="000000"/>
            </w:tcBorders>
            <w:hideMark/>
          </w:tcPr>
          <w:p w14:paraId="395383A5" w14:textId="77777777" w:rsidR="004A380C" w:rsidRPr="00115A7A" w:rsidRDefault="004A380C" w:rsidP="004A380C">
            <w:pPr>
              <w:rPr>
                <w:rFonts w:ascii="Century Gothic" w:hAnsi="Century Gothic" w:cs="Calibri"/>
                <w:b/>
                <w:bCs/>
                <w:sz w:val="18"/>
                <w:szCs w:val="18"/>
              </w:rPr>
            </w:pPr>
          </w:p>
        </w:tc>
        <w:tc>
          <w:tcPr>
            <w:tcW w:w="4122" w:type="dxa"/>
            <w:tcBorders>
              <w:top w:val="nil"/>
              <w:left w:val="nil"/>
              <w:bottom w:val="single" w:sz="8" w:space="0" w:color="000000"/>
              <w:right w:val="single" w:sz="8" w:space="0" w:color="000000"/>
            </w:tcBorders>
            <w:hideMark/>
          </w:tcPr>
          <w:p w14:paraId="53EE31E6" w14:textId="77777777" w:rsidR="004A380C" w:rsidRPr="00115A7A" w:rsidRDefault="004A380C" w:rsidP="004A380C">
            <w:pPr>
              <w:rPr>
                <w:rFonts w:ascii="Century Gothic" w:hAnsi="Century Gothic" w:cs="Calibri"/>
                <w:sz w:val="18"/>
                <w:szCs w:val="18"/>
              </w:rPr>
            </w:pPr>
            <w:r w:rsidRPr="00115A7A">
              <w:rPr>
                <w:rFonts w:ascii="Century Gothic" w:hAnsi="Century Gothic" w:cs="Calibri"/>
                <w:sz w:val="18"/>
                <w:szCs w:val="18"/>
                <w:lang w:val="sv-SE"/>
              </w:rPr>
              <w:t>Kendaraan</w:t>
            </w:r>
          </w:p>
        </w:tc>
        <w:tc>
          <w:tcPr>
            <w:tcW w:w="1843" w:type="dxa"/>
            <w:tcBorders>
              <w:top w:val="nil"/>
              <w:left w:val="nil"/>
              <w:bottom w:val="single" w:sz="8" w:space="0" w:color="000000"/>
              <w:right w:val="single" w:sz="8" w:space="0" w:color="000000"/>
            </w:tcBorders>
            <w:hideMark/>
          </w:tcPr>
          <w:p w14:paraId="73FD200A" w14:textId="59E2C71E" w:rsidR="004A380C" w:rsidRPr="004A380C" w:rsidRDefault="004A380C" w:rsidP="004A380C">
            <w:pPr>
              <w:jc w:val="right"/>
              <w:rPr>
                <w:rFonts w:ascii="Century Gothic" w:hAnsi="Century Gothic" w:cs="Calibri"/>
                <w:color w:val="000000"/>
                <w:sz w:val="18"/>
                <w:szCs w:val="18"/>
              </w:rPr>
            </w:pPr>
            <w:r w:rsidRPr="004A380C">
              <w:rPr>
                <w:rFonts w:ascii="Century Gothic" w:hAnsi="Century Gothic"/>
                <w:sz w:val="18"/>
                <w:szCs w:val="18"/>
              </w:rPr>
              <w:t>33,550</w:t>
            </w:r>
          </w:p>
        </w:tc>
        <w:tc>
          <w:tcPr>
            <w:tcW w:w="1701" w:type="dxa"/>
            <w:tcBorders>
              <w:top w:val="nil"/>
              <w:left w:val="nil"/>
              <w:bottom w:val="single" w:sz="8" w:space="0" w:color="000000"/>
              <w:right w:val="single" w:sz="8" w:space="0" w:color="000000"/>
            </w:tcBorders>
          </w:tcPr>
          <w:p w14:paraId="50C31784" w14:textId="77777777" w:rsidR="004A380C" w:rsidRDefault="004A380C" w:rsidP="004A380C">
            <w:pPr>
              <w:jc w:val="right"/>
              <w:rPr>
                <w:rFonts w:ascii="Century Gothic" w:hAnsi="Century Gothic" w:cs="Calibri"/>
                <w:color w:val="000000"/>
                <w:sz w:val="18"/>
                <w:szCs w:val="18"/>
              </w:rPr>
            </w:pPr>
            <w:r>
              <w:rPr>
                <w:rFonts w:ascii="Century Gothic" w:hAnsi="Century Gothic" w:cs="Calibri"/>
                <w:color w:val="000000"/>
                <w:sz w:val="18"/>
                <w:szCs w:val="18"/>
              </w:rPr>
              <w:t>33,550</w:t>
            </w:r>
          </w:p>
        </w:tc>
      </w:tr>
      <w:tr w:rsidR="004A380C" w:rsidRPr="00115A7A" w14:paraId="3B341CE4" w14:textId="77777777" w:rsidTr="004A380C">
        <w:trPr>
          <w:trHeight w:val="28"/>
        </w:trPr>
        <w:tc>
          <w:tcPr>
            <w:tcW w:w="662" w:type="dxa"/>
            <w:tcBorders>
              <w:top w:val="single" w:sz="8" w:space="0" w:color="000000"/>
              <w:left w:val="single" w:sz="8" w:space="0" w:color="000000"/>
              <w:bottom w:val="dotted" w:sz="4" w:space="0" w:color="auto"/>
              <w:right w:val="single" w:sz="8" w:space="0" w:color="000000"/>
            </w:tcBorders>
            <w:hideMark/>
          </w:tcPr>
          <w:p w14:paraId="6BABA008" w14:textId="77777777" w:rsidR="004A380C" w:rsidRPr="00115A7A" w:rsidRDefault="004A380C" w:rsidP="004A380C">
            <w:pPr>
              <w:rPr>
                <w:rFonts w:ascii="Century Gothic" w:hAnsi="Century Gothic" w:cs="Calibri"/>
                <w:b/>
                <w:bCs/>
                <w:sz w:val="18"/>
                <w:szCs w:val="18"/>
              </w:rPr>
            </w:pPr>
            <w:r w:rsidRPr="00115A7A">
              <w:rPr>
                <w:rFonts w:ascii="Century Gothic" w:hAnsi="Century Gothic" w:cs="Calibri"/>
                <w:b/>
                <w:bCs/>
                <w:sz w:val="18"/>
                <w:szCs w:val="18"/>
                <w:lang w:val="sv-SE"/>
              </w:rPr>
              <w:t>II</w:t>
            </w:r>
          </w:p>
        </w:tc>
        <w:tc>
          <w:tcPr>
            <w:tcW w:w="4122" w:type="dxa"/>
            <w:tcBorders>
              <w:top w:val="single" w:sz="8" w:space="0" w:color="000000"/>
              <w:left w:val="nil"/>
              <w:bottom w:val="dotted" w:sz="4" w:space="0" w:color="auto"/>
              <w:right w:val="single" w:sz="8" w:space="0" w:color="000000"/>
            </w:tcBorders>
            <w:hideMark/>
          </w:tcPr>
          <w:p w14:paraId="32274446" w14:textId="77777777" w:rsidR="004A380C" w:rsidRPr="00115A7A" w:rsidRDefault="004A380C" w:rsidP="004A380C">
            <w:pPr>
              <w:rPr>
                <w:rFonts w:ascii="Century Gothic" w:hAnsi="Century Gothic" w:cs="Calibri"/>
                <w:b/>
                <w:bCs/>
                <w:sz w:val="18"/>
                <w:szCs w:val="18"/>
              </w:rPr>
            </w:pPr>
            <w:r w:rsidRPr="00115A7A">
              <w:rPr>
                <w:rFonts w:ascii="Century Gothic" w:hAnsi="Century Gothic" w:cs="Calibri"/>
                <w:b/>
                <w:bCs/>
                <w:sz w:val="18"/>
                <w:szCs w:val="18"/>
                <w:lang w:val="sv-SE"/>
              </w:rPr>
              <w:t>Cadangan Penyusutan</w:t>
            </w:r>
          </w:p>
        </w:tc>
        <w:tc>
          <w:tcPr>
            <w:tcW w:w="1843" w:type="dxa"/>
            <w:tcBorders>
              <w:top w:val="single" w:sz="8" w:space="0" w:color="000000"/>
              <w:left w:val="nil"/>
              <w:bottom w:val="dotted" w:sz="4" w:space="0" w:color="auto"/>
              <w:right w:val="single" w:sz="8" w:space="0" w:color="000000"/>
            </w:tcBorders>
            <w:hideMark/>
          </w:tcPr>
          <w:p w14:paraId="27730487" w14:textId="7D31934F" w:rsidR="004A380C" w:rsidRPr="004A380C" w:rsidRDefault="004A380C" w:rsidP="004A380C">
            <w:pPr>
              <w:jc w:val="right"/>
              <w:rPr>
                <w:rFonts w:ascii="Century Gothic" w:hAnsi="Century Gothic" w:cs="Calibri"/>
                <w:b/>
                <w:bCs/>
                <w:color w:val="000000"/>
                <w:sz w:val="18"/>
                <w:szCs w:val="18"/>
              </w:rPr>
            </w:pPr>
            <w:r w:rsidRPr="004A380C">
              <w:rPr>
                <w:rFonts w:ascii="Century Gothic" w:hAnsi="Century Gothic"/>
                <w:sz w:val="18"/>
                <w:szCs w:val="18"/>
              </w:rPr>
              <w:t>347,129</w:t>
            </w:r>
          </w:p>
        </w:tc>
        <w:tc>
          <w:tcPr>
            <w:tcW w:w="1701" w:type="dxa"/>
            <w:tcBorders>
              <w:top w:val="single" w:sz="8" w:space="0" w:color="000000"/>
              <w:left w:val="nil"/>
              <w:bottom w:val="dotted" w:sz="4" w:space="0" w:color="auto"/>
              <w:right w:val="single" w:sz="8" w:space="0" w:color="000000"/>
            </w:tcBorders>
          </w:tcPr>
          <w:p w14:paraId="02817362" w14:textId="75F5ECDA" w:rsidR="004A380C" w:rsidRDefault="003D35B0" w:rsidP="004A380C">
            <w:pPr>
              <w:jc w:val="right"/>
              <w:rPr>
                <w:rFonts w:ascii="Century Gothic" w:hAnsi="Century Gothic" w:cs="Calibri"/>
                <w:b/>
                <w:bCs/>
                <w:color w:val="000000"/>
                <w:sz w:val="18"/>
                <w:szCs w:val="18"/>
              </w:rPr>
            </w:pPr>
            <w:r>
              <w:rPr>
                <w:rFonts w:ascii="Century Gothic" w:hAnsi="Century Gothic" w:cs="Calibri"/>
                <w:b/>
                <w:bCs/>
                <w:color w:val="000000"/>
                <w:sz w:val="18"/>
                <w:szCs w:val="18"/>
              </w:rPr>
              <w:t>348.929</w:t>
            </w:r>
          </w:p>
        </w:tc>
      </w:tr>
      <w:tr w:rsidR="004A380C" w:rsidRPr="00115A7A" w14:paraId="575BC83C" w14:textId="77777777" w:rsidTr="004A380C">
        <w:trPr>
          <w:trHeight w:val="28"/>
        </w:trPr>
        <w:tc>
          <w:tcPr>
            <w:tcW w:w="662" w:type="dxa"/>
            <w:tcBorders>
              <w:top w:val="dotted" w:sz="4" w:space="0" w:color="auto"/>
              <w:left w:val="single" w:sz="8" w:space="0" w:color="000000"/>
              <w:bottom w:val="dotted" w:sz="4" w:space="0" w:color="auto"/>
              <w:right w:val="single" w:sz="8" w:space="0" w:color="000000"/>
            </w:tcBorders>
            <w:hideMark/>
          </w:tcPr>
          <w:p w14:paraId="594529B3" w14:textId="77777777" w:rsidR="004A380C" w:rsidRPr="00115A7A" w:rsidRDefault="004A380C" w:rsidP="004A380C">
            <w:pPr>
              <w:rPr>
                <w:rFonts w:ascii="Century Gothic" w:hAnsi="Century Gothic" w:cs="Calibri"/>
                <w:b/>
                <w:bCs/>
                <w:sz w:val="18"/>
                <w:szCs w:val="18"/>
              </w:rPr>
            </w:pPr>
          </w:p>
        </w:tc>
        <w:tc>
          <w:tcPr>
            <w:tcW w:w="4122" w:type="dxa"/>
            <w:tcBorders>
              <w:top w:val="dotted" w:sz="4" w:space="0" w:color="auto"/>
              <w:left w:val="nil"/>
              <w:bottom w:val="dotted" w:sz="4" w:space="0" w:color="auto"/>
              <w:right w:val="single" w:sz="8" w:space="0" w:color="000000"/>
            </w:tcBorders>
            <w:hideMark/>
          </w:tcPr>
          <w:p w14:paraId="4D5DA4D3" w14:textId="77777777" w:rsidR="004A380C" w:rsidRPr="00115A7A" w:rsidRDefault="004A380C" w:rsidP="004A380C">
            <w:pPr>
              <w:rPr>
                <w:rFonts w:ascii="Century Gothic" w:hAnsi="Century Gothic" w:cs="Calibri"/>
                <w:sz w:val="18"/>
                <w:szCs w:val="18"/>
              </w:rPr>
            </w:pPr>
            <w:r w:rsidRPr="00115A7A">
              <w:rPr>
                <w:rFonts w:ascii="Century Gothic" w:hAnsi="Century Gothic" w:cs="Calibri"/>
                <w:sz w:val="18"/>
                <w:szCs w:val="18"/>
                <w:lang w:val="sv-SE"/>
              </w:rPr>
              <w:t>Komputer</w:t>
            </w:r>
          </w:p>
        </w:tc>
        <w:tc>
          <w:tcPr>
            <w:tcW w:w="1843" w:type="dxa"/>
            <w:tcBorders>
              <w:top w:val="dotted" w:sz="4" w:space="0" w:color="auto"/>
              <w:left w:val="nil"/>
              <w:bottom w:val="dotted" w:sz="4" w:space="0" w:color="auto"/>
              <w:right w:val="single" w:sz="8" w:space="0" w:color="000000"/>
            </w:tcBorders>
            <w:hideMark/>
          </w:tcPr>
          <w:p w14:paraId="1C89029A" w14:textId="374F82F0" w:rsidR="004A380C" w:rsidRPr="004A380C" w:rsidRDefault="004A380C" w:rsidP="004A380C">
            <w:pPr>
              <w:jc w:val="right"/>
              <w:rPr>
                <w:rFonts w:ascii="Century Gothic" w:hAnsi="Century Gothic" w:cs="Calibri"/>
                <w:color w:val="000000"/>
                <w:sz w:val="18"/>
                <w:szCs w:val="18"/>
              </w:rPr>
            </w:pPr>
            <w:r w:rsidRPr="004A380C">
              <w:rPr>
                <w:rFonts w:ascii="Century Gothic" w:hAnsi="Century Gothic"/>
                <w:sz w:val="18"/>
                <w:szCs w:val="18"/>
              </w:rPr>
              <w:t>120,909</w:t>
            </w:r>
          </w:p>
        </w:tc>
        <w:tc>
          <w:tcPr>
            <w:tcW w:w="1701" w:type="dxa"/>
            <w:tcBorders>
              <w:top w:val="dotted" w:sz="4" w:space="0" w:color="auto"/>
              <w:left w:val="nil"/>
              <w:bottom w:val="dotted" w:sz="4" w:space="0" w:color="auto"/>
              <w:right w:val="single" w:sz="8" w:space="0" w:color="000000"/>
            </w:tcBorders>
            <w:vAlign w:val="center"/>
          </w:tcPr>
          <w:p w14:paraId="4F35A084" w14:textId="50DF6CFC" w:rsidR="004A380C" w:rsidRDefault="003D35B0" w:rsidP="004A380C">
            <w:pPr>
              <w:jc w:val="right"/>
              <w:rPr>
                <w:rFonts w:ascii="Century Gothic" w:hAnsi="Century Gothic" w:cs="Calibri"/>
                <w:color w:val="000000"/>
                <w:sz w:val="20"/>
                <w:szCs w:val="20"/>
              </w:rPr>
            </w:pPr>
            <w:r>
              <w:rPr>
                <w:rFonts w:ascii="Century Gothic" w:hAnsi="Century Gothic" w:cs="Calibri"/>
                <w:color w:val="000000"/>
                <w:sz w:val="20"/>
                <w:szCs w:val="20"/>
              </w:rPr>
              <w:t>122.709</w:t>
            </w:r>
          </w:p>
        </w:tc>
      </w:tr>
      <w:tr w:rsidR="004A380C" w:rsidRPr="00115A7A" w14:paraId="233A55C9" w14:textId="77777777" w:rsidTr="004A380C">
        <w:trPr>
          <w:trHeight w:val="28"/>
        </w:trPr>
        <w:tc>
          <w:tcPr>
            <w:tcW w:w="662" w:type="dxa"/>
            <w:tcBorders>
              <w:top w:val="dotted" w:sz="4" w:space="0" w:color="auto"/>
              <w:left w:val="single" w:sz="8" w:space="0" w:color="000000"/>
              <w:bottom w:val="dotted" w:sz="4" w:space="0" w:color="auto"/>
              <w:right w:val="single" w:sz="8" w:space="0" w:color="000000"/>
            </w:tcBorders>
            <w:hideMark/>
          </w:tcPr>
          <w:p w14:paraId="771D8F4B" w14:textId="77777777" w:rsidR="004A380C" w:rsidRPr="00115A7A" w:rsidRDefault="004A380C" w:rsidP="004A380C">
            <w:pPr>
              <w:rPr>
                <w:rFonts w:ascii="Century Gothic" w:hAnsi="Century Gothic" w:cs="Calibri"/>
                <w:b/>
                <w:bCs/>
                <w:sz w:val="18"/>
                <w:szCs w:val="18"/>
              </w:rPr>
            </w:pPr>
          </w:p>
        </w:tc>
        <w:tc>
          <w:tcPr>
            <w:tcW w:w="4122" w:type="dxa"/>
            <w:tcBorders>
              <w:top w:val="dotted" w:sz="4" w:space="0" w:color="auto"/>
              <w:left w:val="nil"/>
              <w:bottom w:val="dotted" w:sz="4" w:space="0" w:color="auto"/>
              <w:right w:val="single" w:sz="8" w:space="0" w:color="000000"/>
            </w:tcBorders>
            <w:hideMark/>
          </w:tcPr>
          <w:p w14:paraId="440F26DC" w14:textId="77777777" w:rsidR="004A380C" w:rsidRPr="00115A7A" w:rsidRDefault="004A380C" w:rsidP="004A380C">
            <w:pPr>
              <w:rPr>
                <w:rFonts w:ascii="Century Gothic" w:hAnsi="Century Gothic" w:cs="Calibri"/>
                <w:sz w:val="18"/>
                <w:szCs w:val="18"/>
              </w:rPr>
            </w:pPr>
            <w:r w:rsidRPr="00115A7A">
              <w:rPr>
                <w:rFonts w:ascii="Century Gothic" w:hAnsi="Century Gothic" w:cs="Calibri"/>
                <w:sz w:val="18"/>
                <w:szCs w:val="18"/>
                <w:lang w:val="sv-SE"/>
              </w:rPr>
              <w:t>Mesin kantor &amp; Elektronik</w:t>
            </w:r>
          </w:p>
        </w:tc>
        <w:tc>
          <w:tcPr>
            <w:tcW w:w="1843" w:type="dxa"/>
            <w:tcBorders>
              <w:top w:val="dotted" w:sz="4" w:space="0" w:color="auto"/>
              <w:left w:val="nil"/>
              <w:bottom w:val="dotted" w:sz="4" w:space="0" w:color="auto"/>
              <w:right w:val="single" w:sz="8" w:space="0" w:color="000000"/>
            </w:tcBorders>
            <w:hideMark/>
          </w:tcPr>
          <w:p w14:paraId="14528E15" w14:textId="59EED4F0" w:rsidR="004A380C" w:rsidRPr="004A380C" w:rsidRDefault="004A380C" w:rsidP="004A380C">
            <w:pPr>
              <w:jc w:val="right"/>
              <w:rPr>
                <w:rFonts w:ascii="Century Gothic" w:hAnsi="Century Gothic" w:cs="Calibri"/>
                <w:color w:val="000000"/>
                <w:sz w:val="18"/>
                <w:szCs w:val="18"/>
              </w:rPr>
            </w:pPr>
            <w:r w:rsidRPr="004A380C">
              <w:rPr>
                <w:rFonts w:ascii="Century Gothic" w:hAnsi="Century Gothic"/>
                <w:sz w:val="18"/>
                <w:szCs w:val="18"/>
              </w:rPr>
              <w:t>83,651</w:t>
            </w:r>
          </w:p>
        </w:tc>
        <w:tc>
          <w:tcPr>
            <w:tcW w:w="1701" w:type="dxa"/>
            <w:tcBorders>
              <w:top w:val="dotted" w:sz="4" w:space="0" w:color="auto"/>
              <w:left w:val="nil"/>
              <w:bottom w:val="dotted" w:sz="4" w:space="0" w:color="auto"/>
              <w:right w:val="single" w:sz="8" w:space="0" w:color="000000"/>
            </w:tcBorders>
            <w:vAlign w:val="center"/>
          </w:tcPr>
          <w:p w14:paraId="3E216C08" w14:textId="77777777" w:rsidR="004A380C" w:rsidRDefault="004A380C" w:rsidP="004A380C">
            <w:pPr>
              <w:jc w:val="right"/>
              <w:rPr>
                <w:rFonts w:ascii="Century Gothic" w:hAnsi="Century Gothic" w:cs="Calibri"/>
                <w:color w:val="000000"/>
                <w:sz w:val="20"/>
                <w:szCs w:val="20"/>
              </w:rPr>
            </w:pPr>
            <w:r>
              <w:rPr>
                <w:rFonts w:ascii="Century Gothic" w:hAnsi="Century Gothic" w:cs="Calibri"/>
                <w:color w:val="000000"/>
                <w:sz w:val="20"/>
                <w:szCs w:val="20"/>
              </w:rPr>
              <w:t>83,651</w:t>
            </w:r>
          </w:p>
        </w:tc>
      </w:tr>
      <w:tr w:rsidR="004A380C" w:rsidRPr="00115A7A" w14:paraId="6E16CB4A" w14:textId="77777777" w:rsidTr="004A380C">
        <w:trPr>
          <w:trHeight w:val="28"/>
        </w:trPr>
        <w:tc>
          <w:tcPr>
            <w:tcW w:w="662" w:type="dxa"/>
            <w:tcBorders>
              <w:top w:val="dotted" w:sz="4" w:space="0" w:color="auto"/>
              <w:left w:val="single" w:sz="8" w:space="0" w:color="000000"/>
              <w:bottom w:val="dotted" w:sz="4" w:space="0" w:color="auto"/>
              <w:right w:val="single" w:sz="8" w:space="0" w:color="000000"/>
            </w:tcBorders>
            <w:hideMark/>
          </w:tcPr>
          <w:p w14:paraId="0FF9C28F" w14:textId="77777777" w:rsidR="004A380C" w:rsidRPr="00115A7A" w:rsidRDefault="004A380C" w:rsidP="004A380C">
            <w:pPr>
              <w:rPr>
                <w:rFonts w:ascii="Century Gothic" w:hAnsi="Century Gothic" w:cs="Calibri"/>
                <w:b/>
                <w:bCs/>
                <w:sz w:val="18"/>
                <w:szCs w:val="18"/>
              </w:rPr>
            </w:pPr>
          </w:p>
        </w:tc>
        <w:tc>
          <w:tcPr>
            <w:tcW w:w="4122" w:type="dxa"/>
            <w:tcBorders>
              <w:top w:val="dotted" w:sz="4" w:space="0" w:color="auto"/>
              <w:left w:val="nil"/>
              <w:bottom w:val="dotted" w:sz="4" w:space="0" w:color="auto"/>
              <w:right w:val="single" w:sz="8" w:space="0" w:color="000000"/>
            </w:tcBorders>
            <w:hideMark/>
          </w:tcPr>
          <w:p w14:paraId="7BA9A6D0" w14:textId="77777777" w:rsidR="004A380C" w:rsidRPr="00115A7A" w:rsidRDefault="004A380C" w:rsidP="004A380C">
            <w:pPr>
              <w:rPr>
                <w:rFonts w:ascii="Century Gothic" w:hAnsi="Century Gothic" w:cs="Calibri"/>
                <w:sz w:val="18"/>
                <w:szCs w:val="18"/>
              </w:rPr>
            </w:pPr>
            <w:r w:rsidRPr="00115A7A">
              <w:rPr>
                <w:rFonts w:ascii="Century Gothic" w:hAnsi="Century Gothic" w:cs="Calibri"/>
                <w:sz w:val="18"/>
                <w:szCs w:val="18"/>
                <w:lang w:val="sv-SE"/>
              </w:rPr>
              <w:t>Mebelair</w:t>
            </w:r>
          </w:p>
        </w:tc>
        <w:tc>
          <w:tcPr>
            <w:tcW w:w="1843" w:type="dxa"/>
            <w:tcBorders>
              <w:top w:val="dotted" w:sz="4" w:space="0" w:color="auto"/>
              <w:left w:val="nil"/>
              <w:bottom w:val="dotted" w:sz="4" w:space="0" w:color="auto"/>
              <w:right w:val="single" w:sz="8" w:space="0" w:color="000000"/>
            </w:tcBorders>
            <w:hideMark/>
          </w:tcPr>
          <w:p w14:paraId="3671629D" w14:textId="567F0619" w:rsidR="004A380C" w:rsidRPr="004A380C" w:rsidRDefault="004A380C" w:rsidP="004A380C">
            <w:pPr>
              <w:jc w:val="right"/>
              <w:rPr>
                <w:rFonts w:ascii="Century Gothic" w:hAnsi="Century Gothic" w:cs="Calibri"/>
                <w:color w:val="000000"/>
                <w:sz w:val="18"/>
                <w:szCs w:val="18"/>
              </w:rPr>
            </w:pPr>
            <w:r w:rsidRPr="004A380C">
              <w:rPr>
                <w:rFonts w:ascii="Century Gothic" w:hAnsi="Century Gothic"/>
                <w:sz w:val="18"/>
                <w:szCs w:val="18"/>
              </w:rPr>
              <w:t>57.397</w:t>
            </w:r>
          </w:p>
        </w:tc>
        <w:tc>
          <w:tcPr>
            <w:tcW w:w="1701" w:type="dxa"/>
            <w:tcBorders>
              <w:top w:val="dotted" w:sz="4" w:space="0" w:color="auto"/>
              <w:left w:val="nil"/>
              <w:bottom w:val="dotted" w:sz="4" w:space="0" w:color="auto"/>
              <w:right w:val="single" w:sz="8" w:space="0" w:color="000000"/>
            </w:tcBorders>
            <w:vAlign w:val="center"/>
          </w:tcPr>
          <w:p w14:paraId="36E0EDFD" w14:textId="77777777" w:rsidR="004A380C" w:rsidRDefault="004A380C" w:rsidP="004A380C">
            <w:pPr>
              <w:jc w:val="right"/>
              <w:rPr>
                <w:rFonts w:ascii="Century Gothic" w:hAnsi="Century Gothic" w:cs="Calibri"/>
                <w:color w:val="000000"/>
                <w:sz w:val="20"/>
                <w:szCs w:val="20"/>
              </w:rPr>
            </w:pPr>
            <w:r>
              <w:rPr>
                <w:rFonts w:ascii="Century Gothic" w:hAnsi="Century Gothic" w:cs="Calibri"/>
                <w:color w:val="000000"/>
                <w:sz w:val="20"/>
                <w:szCs w:val="20"/>
              </w:rPr>
              <w:t>57.397</w:t>
            </w:r>
          </w:p>
        </w:tc>
      </w:tr>
      <w:tr w:rsidR="004A380C" w:rsidRPr="00115A7A" w14:paraId="69A327A5" w14:textId="77777777" w:rsidTr="004A380C">
        <w:trPr>
          <w:trHeight w:val="28"/>
        </w:trPr>
        <w:tc>
          <w:tcPr>
            <w:tcW w:w="662" w:type="dxa"/>
            <w:tcBorders>
              <w:top w:val="dotted" w:sz="4" w:space="0" w:color="auto"/>
              <w:left w:val="single" w:sz="8" w:space="0" w:color="000000"/>
              <w:bottom w:val="dotted" w:sz="4" w:space="0" w:color="auto"/>
              <w:right w:val="single" w:sz="8" w:space="0" w:color="000000"/>
            </w:tcBorders>
            <w:hideMark/>
          </w:tcPr>
          <w:p w14:paraId="7B81C18D" w14:textId="77777777" w:rsidR="004A380C" w:rsidRPr="00115A7A" w:rsidRDefault="004A380C" w:rsidP="004A380C">
            <w:pPr>
              <w:rPr>
                <w:rFonts w:ascii="Century Gothic" w:hAnsi="Century Gothic" w:cs="Calibri"/>
                <w:b/>
                <w:bCs/>
                <w:sz w:val="18"/>
                <w:szCs w:val="18"/>
              </w:rPr>
            </w:pPr>
          </w:p>
        </w:tc>
        <w:tc>
          <w:tcPr>
            <w:tcW w:w="4122" w:type="dxa"/>
            <w:tcBorders>
              <w:top w:val="dotted" w:sz="4" w:space="0" w:color="auto"/>
              <w:left w:val="nil"/>
              <w:bottom w:val="dotted" w:sz="4" w:space="0" w:color="auto"/>
              <w:right w:val="single" w:sz="8" w:space="0" w:color="000000"/>
            </w:tcBorders>
            <w:hideMark/>
          </w:tcPr>
          <w:p w14:paraId="3BEB3F2D" w14:textId="77777777" w:rsidR="004A380C" w:rsidRPr="00115A7A" w:rsidRDefault="004A380C" w:rsidP="004A380C">
            <w:pPr>
              <w:rPr>
                <w:rFonts w:ascii="Century Gothic" w:hAnsi="Century Gothic" w:cs="Calibri"/>
                <w:sz w:val="18"/>
                <w:szCs w:val="18"/>
              </w:rPr>
            </w:pPr>
            <w:r w:rsidRPr="00115A7A">
              <w:rPr>
                <w:rFonts w:ascii="Century Gothic" w:hAnsi="Century Gothic" w:cs="Calibri"/>
                <w:sz w:val="18"/>
                <w:szCs w:val="18"/>
                <w:lang w:val="sv-SE"/>
              </w:rPr>
              <w:t>Perabot Kantor</w:t>
            </w:r>
          </w:p>
        </w:tc>
        <w:tc>
          <w:tcPr>
            <w:tcW w:w="1843" w:type="dxa"/>
            <w:tcBorders>
              <w:top w:val="dotted" w:sz="4" w:space="0" w:color="auto"/>
              <w:left w:val="nil"/>
              <w:bottom w:val="dotted" w:sz="4" w:space="0" w:color="auto"/>
              <w:right w:val="single" w:sz="8" w:space="0" w:color="000000"/>
            </w:tcBorders>
            <w:hideMark/>
          </w:tcPr>
          <w:p w14:paraId="4AE36C0D" w14:textId="15947382" w:rsidR="004A380C" w:rsidRPr="004A380C" w:rsidRDefault="004A380C" w:rsidP="004A380C">
            <w:pPr>
              <w:jc w:val="right"/>
              <w:rPr>
                <w:rFonts w:ascii="Century Gothic" w:hAnsi="Century Gothic" w:cs="Calibri"/>
                <w:color w:val="000000"/>
                <w:sz w:val="18"/>
                <w:szCs w:val="18"/>
              </w:rPr>
            </w:pPr>
            <w:r w:rsidRPr="004A380C">
              <w:rPr>
                <w:rFonts w:ascii="Century Gothic" w:hAnsi="Century Gothic"/>
                <w:sz w:val="18"/>
                <w:szCs w:val="18"/>
              </w:rPr>
              <w:t>40,895</w:t>
            </w:r>
          </w:p>
        </w:tc>
        <w:tc>
          <w:tcPr>
            <w:tcW w:w="1701" w:type="dxa"/>
            <w:tcBorders>
              <w:top w:val="dotted" w:sz="4" w:space="0" w:color="auto"/>
              <w:left w:val="nil"/>
              <w:bottom w:val="dotted" w:sz="4" w:space="0" w:color="auto"/>
              <w:right w:val="single" w:sz="8" w:space="0" w:color="000000"/>
            </w:tcBorders>
            <w:vAlign w:val="center"/>
          </w:tcPr>
          <w:p w14:paraId="11B50C3C" w14:textId="77777777" w:rsidR="004A380C" w:rsidRDefault="004A380C" w:rsidP="004A380C">
            <w:pPr>
              <w:jc w:val="right"/>
              <w:rPr>
                <w:rFonts w:ascii="Century Gothic" w:hAnsi="Century Gothic" w:cs="Calibri"/>
                <w:color w:val="000000"/>
                <w:sz w:val="20"/>
                <w:szCs w:val="20"/>
              </w:rPr>
            </w:pPr>
            <w:r>
              <w:rPr>
                <w:rFonts w:ascii="Century Gothic" w:hAnsi="Century Gothic" w:cs="Calibri"/>
                <w:color w:val="000000"/>
                <w:sz w:val="20"/>
                <w:szCs w:val="20"/>
              </w:rPr>
              <w:t>40,895</w:t>
            </w:r>
          </w:p>
        </w:tc>
      </w:tr>
      <w:tr w:rsidR="004A380C" w:rsidRPr="00115A7A" w14:paraId="3F3EA5E0" w14:textId="77777777" w:rsidTr="004A380C">
        <w:trPr>
          <w:trHeight w:val="28"/>
        </w:trPr>
        <w:tc>
          <w:tcPr>
            <w:tcW w:w="662" w:type="dxa"/>
            <w:tcBorders>
              <w:top w:val="dotted" w:sz="4" w:space="0" w:color="auto"/>
              <w:left w:val="single" w:sz="8" w:space="0" w:color="000000"/>
              <w:bottom w:val="dotted" w:sz="4" w:space="0" w:color="auto"/>
              <w:right w:val="single" w:sz="8" w:space="0" w:color="000000"/>
            </w:tcBorders>
            <w:hideMark/>
          </w:tcPr>
          <w:p w14:paraId="3334DA94" w14:textId="77777777" w:rsidR="004A380C" w:rsidRPr="00115A7A" w:rsidRDefault="004A380C" w:rsidP="004A380C">
            <w:pPr>
              <w:rPr>
                <w:rFonts w:ascii="Century Gothic" w:hAnsi="Century Gothic" w:cs="Calibri"/>
                <w:b/>
                <w:bCs/>
                <w:sz w:val="18"/>
                <w:szCs w:val="18"/>
              </w:rPr>
            </w:pPr>
          </w:p>
        </w:tc>
        <w:tc>
          <w:tcPr>
            <w:tcW w:w="4122" w:type="dxa"/>
            <w:tcBorders>
              <w:top w:val="dotted" w:sz="4" w:space="0" w:color="auto"/>
              <w:left w:val="nil"/>
              <w:bottom w:val="dotted" w:sz="4" w:space="0" w:color="auto"/>
              <w:right w:val="single" w:sz="8" w:space="0" w:color="000000"/>
            </w:tcBorders>
            <w:hideMark/>
          </w:tcPr>
          <w:p w14:paraId="0DB2405A" w14:textId="77777777" w:rsidR="004A380C" w:rsidRPr="00115A7A" w:rsidRDefault="004A380C" w:rsidP="004A380C">
            <w:pPr>
              <w:rPr>
                <w:rFonts w:ascii="Century Gothic" w:hAnsi="Century Gothic" w:cs="Calibri"/>
                <w:sz w:val="18"/>
                <w:szCs w:val="18"/>
              </w:rPr>
            </w:pPr>
            <w:r w:rsidRPr="00115A7A">
              <w:rPr>
                <w:rFonts w:ascii="Century Gothic" w:hAnsi="Century Gothic" w:cs="Calibri"/>
                <w:sz w:val="18"/>
                <w:szCs w:val="18"/>
                <w:lang w:val="sv-SE"/>
              </w:rPr>
              <w:t>Alat Rumah Tangga Kantor</w:t>
            </w:r>
          </w:p>
        </w:tc>
        <w:tc>
          <w:tcPr>
            <w:tcW w:w="1843" w:type="dxa"/>
            <w:tcBorders>
              <w:top w:val="dotted" w:sz="4" w:space="0" w:color="auto"/>
              <w:left w:val="nil"/>
              <w:bottom w:val="dotted" w:sz="4" w:space="0" w:color="auto"/>
              <w:right w:val="single" w:sz="8" w:space="0" w:color="000000"/>
            </w:tcBorders>
            <w:hideMark/>
          </w:tcPr>
          <w:p w14:paraId="0A5B7558" w14:textId="152FFFE9" w:rsidR="004A380C" w:rsidRPr="004A380C" w:rsidRDefault="004A380C" w:rsidP="004A380C">
            <w:pPr>
              <w:jc w:val="right"/>
              <w:rPr>
                <w:rFonts w:ascii="Century Gothic" w:hAnsi="Century Gothic" w:cs="Calibri"/>
                <w:color w:val="000000"/>
                <w:sz w:val="18"/>
                <w:szCs w:val="18"/>
              </w:rPr>
            </w:pPr>
            <w:r w:rsidRPr="004A380C">
              <w:rPr>
                <w:rFonts w:ascii="Century Gothic" w:hAnsi="Century Gothic"/>
                <w:sz w:val="18"/>
                <w:szCs w:val="18"/>
              </w:rPr>
              <w:t>10,727</w:t>
            </w:r>
          </w:p>
        </w:tc>
        <w:tc>
          <w:tcPr>
            <w:tcW w:w="1701" w:type="dxa"/>
            <w:tcBorders>
              <w:top w:val="dotted" w:sz="4" w:space="0" w:color="auto"/>
              <w:left w:val="nil"/>
              <w:bottom w:val="dotted" w:sz="4" w:space="0" w:color="auto"/>
              <w:right w:val="single" w:sz="8" w:space="0" w:color="000000"/>
            </w:tcBorders>
            <w:vAlign w:val="center"/>
          </w:tcPr>
          <w:p w14:paraId="71B170BB" w14:textId="77777777" w:rsidR="004A380C" w:rsidRDefault="004A380C" w:rsidP="004A380C">
            <w:pPr>
              <w:jc w:val="right"/>
              <w:rPr>
                <w:rFonts w:ascii="Century Gothic" w:hAnsi="Century Gothic" w:cs="Calibri"/>
                <w:color w:val="000000"/>
                <w:sz w:val="20"/>
                <w:szCs w:val="20"/>
              </w:rPr>
            </w:pPr>
            <w:r>
              <w:rPr>
                <w:rFonts w:ascii="Century Gothic" w:hAnsi="Century Gothic" w:cs="Calibri"/>
                <w:color w:val="000000"/>
                <w:sz w:val="20"/>
                <w:szCs w:val="20"/>
              </w:rPr>
              <w:t>10,727</w:t>
            </w:r>
          </w:p>
        </w:tc>
      </w:tr>
      <w:tr w:rsidR="004A380C" w:rsidRPr="00115A7A" w14:paraId="55893F72" w14:textId="77777777" w:rsidTr="004A380C">
        <w:trPr>
          <w:trHeight w:val="28"/>
        </w:trPr>
        <w:tc>
          <w:tcPr>
            <w:tcW w:w="662" w:type="dxa"/>
            <w:tcBorders>
              <w:top w:val="dotted" w:sz="4" w:space="0" w:color="auto"/>
              <w:left w:val="single" w:sz="8" w:space="0" w:color="000000"/>
              <w:bottom w:val="single" w:sz="8" w:space="0" w:color="000000"/>
              <w:right w:val="single" w:sz="8" w:space="0" w:color="000000"/>
            </w:tcBorders>
            <w:hideMark/>
          </w:tcPr>
          <w:p w14:paraId="616E6A99" w14:textId="77777777" w:rsidR="004A380C" w:rsidRPr="00115A7A" w:rsidRDefault="004A380C" w:rsidP="004A380C">
            <w:pPr>
              <w:rPr>
                <w:rFonts w:ascii="Century Gothic" w:hAnsi="Century Gothic" w:cs="Calibri"/>
                <w:b/>
                <w:bCs/>
                <w:sz w:val="18"/>
                <w:szCs w:val="18"/>
              </w:rPr>
            </w:pPr>
          </w:p>
        </w:tc>
        <w:tc>
          <w:tcPr>
            <w:tcW w:w="4122" w:type="dxa"/>
            <w:tcBorders>
              <w:top w:val="dotted" w:sz="4" w:space="0" w:color="auto"/>
              <w:left w:val="nil"/>
              <w:bottom w:val="single" w:sz="8" w:space="0" w:color="000000"/>
              <w:right w:val="single" w:sz="8" w:space="0" w:color="000000"/>
            </w:tcBorders>
            <w:hideMark/>
          </w:tcPr>
          <w:p w14:paraId="63FC62D2" w14:textId="77777777" w:rsidR="004A380C" w:rsidRPr="00115A7A" w:rsidRDefault="004A380C" w:rsidP="004A380C">
            <w:pPr>
              <w:rPr>
                <w:rFonts w:ascii="Century Gothic" w:hAnsi="Century Gothic" w:cs="Calibri"/>
                <w:sz w:val="18"/>
                <w:szCs w:val="18"/>
              </w:rPr>
            </w:pPr>
            <w:r w:rsidRPr="00115A7A">
              <w:rPr>
                <w:rFonts w:ascii="Century Gothic" w:hAnsi="Century Gothic" w:cs="Calibri"/>
                <w:sz w:val="18"/>
                <w:szCs w:val="18"/>
                <w:lang w:val="sv-SE"/>
              </w:rPr>
              <w:t>Kendaraan</w:t>
            </w:r>
          </w:p>
        </w:tc>
        <w:tc>
          <w:tcPr>
            <w:tcW w:w="1843" w:type="dxa"/>
            <w:tcBorders>
              <w:top w:val="dotted" w:sz="4" w:space="0" w:color="auto"/>
              <w:left w:val="nil"/>
              <w:bottom w:val="single" w:sz="8" w:space="0" w:color="000000"/>
              <w:right w:val="single" w:sz="8" w:space="0" w:color="000000"/>
            </w:tcBorders>
            <w:hideMark/>
          </w:tcPr>
          <w:p w14:paraId="6467FA10" w14:textId="5F231B2D" w:rsidR="004A380C" w:rsidRPr="004A380C" w:rsidRDefault="004A380C" w:rsidP="004A380C">
            <w:pPr>
              <w:jc w:val="right"/>
              <w:rPr>
                <w:rFonts w:ascii="Century Gothic" w:hAnsi="Century Gothic" w:cs="Calibri"/>
                <w:color w:val="000000"/>
                <w:sz w:val="18"/>
                <w:szCs w:val="18"/>
              </w:rPr>
            </w:pPr>
            <w:r w:rsidRPr="004A380C">
              <w:rPr>
                <w:rFonts w:ascii="Century Gothic" w:hAnsi="Century Gothic"/>
                <w:sz w:val="18"/>
                <w:szCs w:val="18"/>
              </w:rPr>
              <w:t>33,550</w:t>
            </w:r>
          </w:p>
        </w:tc>
        <w:tc>
          <w:tcPr>
            <w:tcW w:w="1701" w:type="dxa"/>
            <w:tcBorders>
              <w:top w:val="dotted" w:sz="4" w:space="0" w:color="auto"/>
              <w:left w:val="nil"/>
              <w:bottom w:val="single" w:sz="8" w:space="0" w:color="000000"/>
              <w:right w:val="single" w:sz="8" w:space="0" w:color="000000"/>
            </w:tcBorders>
            <w:vAlign w:val="center"/>
          </w:tcPr>
          <w:p w14:paraId="03F1279C" w14:textId="77777777" w:rsidR="004A380C" w:rsidRDefault="004A380C" w:rsidP="004A380C">
            <w:pPr>
              <w:jc w:val="right"/>
              <w:rPr>
                <w:rFonts w:ascii="Century Gothic" w:hAnsi="Century Gothic" w:cs="Calibri"/>
                <w:color w:val="000000"/>
                <w:sz w:val="20"/>
                <w:szCs w:val="20"/>
              </w:rPr>
            </w:pPr>
            <w:r>
              <w:rPr>
                <w:rFonts w:ascii="Century Gothic" w:hAnsi="Century Gothic" w:cs="Calibri"/>
                <w:color w:val="000000"/>
                <w:sz w:val="20"/>
                <w:szCs w:val="20"/>
              </w:rPr>
              <w:t>33,550</w:t>
            </w:r>
          </w:p>
        </w:tc>
      </w:tr>
    </w:tbl>
    <w:p w14:paraId="0D53E5F6" w14:textId="77777777" w:rsidR="00DC0D81" w:rsidRDefault="00DC0D81" w:rsidP="008B270C">
      <w:pPr>
        <w:spacing w:line="360" w:lineRule="auto"/>
        <w:jc w:val="both"/>
        <w:rPr>
          <w:rFonts w:ascii="Century Gothic" w:hAnsi="Century Gothic" w:cs="Arial"/>
          <w:sz w:val="20"/>
          <w:szCs w:val="20"/>
        </w:rPr>
      </w:pPr>
    </w:p>
    <w:p w14:paraId="66A9D745" w14:textId="74200AB1" w:rsidR="00487608" w:rsidRPr="00B74355" w:rsidRDefault="00487608" w:rsidP="00A03797">
      <w:pPr>
        <w:tabs>
          <w:tab w:val="left" w:pos="709"/>
        </w:tabs>
        <w:spacing w:line="276" w:lineRule="auto"/>
        <w:ind w:left="709"/>
        <w:jc w:val="both"/>
        <w:rPr>
          <w:rFonts w:ascii="Century Gothic" w:hAnsi="Century Gothic" w:cs="Arial"/>
          <w:sz w:val="20"/>
          <w:szCs w:val="20"/>
          <w:lang w:val="sv-SE"/>
        </w:rPr>
      </w:pPr>
      <w:r w:rsidRPr="00B74355">
        <w:rPr>
          <w:rFonts w:ascii="Century Gothic" w:hAnsi="Century Gothic" w:cs="Arial"/>
          <w:sz w:val="20"/>
          <w:szCs w:val="20"/>
          <w:lang w:val="sv-SE"/>
        </w:rPr>
        <w:tab/>
        <w:t xml:space="preserve">Aktiva Tetap </w:t>
      </w:r>
      <w:r w:rsidR="00EF2567" w:rsidRPr="00B74355">
        <w:rPr>
          <w:rFonts w:ascii="Century Gothic" w:hAnsi="Century Gothic" w:cs="Arial"/>
          <w:sz w:val="20"/>
          <w:szCs w:val="20"/>
          <w:lang w:val="sv-SE"/>
        </w:rPr>
        <w:t>dan Inventaris selama tahun 202</w:t>
      </w:r>
      <w:r w:rsidR="001016CF">
        <w:rPr>
          <w:rFonts w:ascii="Century Gothic" w:hAnsi="Century Gothic" w:cs="Arial"/>
          <w:sz w:val="20"/>
          <w:szCs w:val="20"/>
          <w:lang w:val="sv-SE"/>
        </w:rPr>
        <w:t>5</w:t>
      </w:r>
      <w:r w:rsidRPr="00B74355">
        <w:rPr>
          <w:rFonts w:ascii="Century Gothic" w:hAnsi="Century Gothic" w:cs="Arial"/>
          <w:sz w:val="20"/>
          <w:szCs w:val="20"/>
          <w:lang w:val="sv-SE"/>
        </w:rPr>
        <w:t xml:space="preserve"> ada penambahan </w:t>
      </w:r>
      <w:r w:rsidR="001016CF">
        <w:rPr>
          <w:rFonts w:ascii="Century Gothic" w:hAnsi="Century Gothic" w:cs="Arial"/>
          <w:sz w:val="20"/>
          <w:szCs w:val="20"/>
          <w:lang w:val="sv-SE"/>
        </w:rPr>
        <w:t>p</w:t>
      </w:r>
      <w:r w:rsidRPr="00B74355">
        <w:rPr>
          <w:rFonts w:ascii="Century Gothic" w:hAnsi="Century Gothic" w:cs="Arial"/>
          <w:sz w:val="20"/>
          <w:szCs w:val="20"/>
          <w:lang w:val="sv-SE"/>
        </w:rPr>
        <w:t>embelian barang</w:t>
      </w:r>
      <w:r w:rsidR="001016CF">
        <w:rPr>
          <w:rFonts w:ascii="Century Gothic" w:hAnsi="Century Gothic" w:cs="Arial"/>
          <w:sz w:val="20"/>
          <w:szCs w:val="20"/>
          <w:lang w:val="sv-SE"/>
        </w:rPr>
        <w:t xml:space="preserve"> berupa 1 unit laptop</w:t>
      </w:r>
      <w:r w:rsidR="00BC40C6" w:rsidRPr="00B74355">
        <w:rPr>
          <w:rFonts w:ascii="Century Gothic" w:hAnsi="Century Gothic" w:cs="Arial"/>
          <w:sz w:val="20"/>
          <w:szCs w:val="20"/>
          <w:lang w:val="sv-SE"/>
        </w:rPr>
        <w:t>.</w:t>
      </w:r>
    </w:p>
    <w:p w14:paraId="1CB46828" w14:textId="77777777" w:rsidR="00DC0D81" w:rsidRPr="00B74355" w:rsidRDefault="00DC0D81" w:rsidP="00A03797">
      <w:pPr>
        <w:spacing w:line="276" w:lineRule="auto"/>
        <w:jc w:val="both"/>
        <w:rPr>
          <w:rFonts w:ascii="Century Gothic" w:hAnsi="Century Gothic" w:cs="Arial"/>
          <w:sz w:val="8"/>
          <w:szCs w:val="8"/>
          <w:lang w:val="sv-SE"/>
        </w:rPr>
      </w:pPr>
    </w:p>
    <w:p w14:paraId="500C8432" w14:textId="77777777" w:rsidR="00250AA2" w:rsidRPr="00250AA2" w:rsidRDefault="00FA3AEF" w:rsidP="005A5D62">
      <w:pPr>
        <w:pStyle w:val="ListParagraph"/>
        <w:spacing w:line="360" w:lineRule="auto"/>
        <w:ind w:left="709" w:hanging="425"/>
        <w:jc w:val="both"/>
        <w:rPr>
          <w:rFonts w:ascii="Century Gothic" w:hAnsi="Century Gothic" w:cs="Arial"/>
          <w:b/>
          <w:sz w:val="20"/>
          <w:szCs w:val="20"/>
          <w:lang w:val="sv-SE"/>
        </w:rPr>
      </w:pPr>
      <w:r>
        <w:rPr>
          <w:rFonts w:ascii="Century Gothic" w:hAnsi="Century Gothic" w:cs="Arial"/>
          <w:b/>
          <w:sz w:val="20"/>
          <w:szCs w:val="20"/>
          <w:lang w:val="sv-SE"/>
        </w:rPr>
        <w:t xml:space="preserve">6. </w:t>
      </w:r>
      <w:r>
        <w:rPr>
          <w:rFonts w:ascii="Century Gothic" w:hAnsi="Century Gothic" w:cs="Arial"/>
          <w:b/>
          <w:sz w:val="20"/>
          <w:szCs w:val="20"/>
          <w:lang w:val="sv-SE"/>
        </w:rPr>
        <w:tab/>
      </w:r>
      <w:r w:rsidR="0081617E" w:rsidRPr="00635805">
        <w:rPr>
          <w:rFonts w:ascii="Century Gothic" w:hAnsi="Century Gothic" w:cs="Arial"/>
          <w:b/>
          <w:sz w:val="20"/>
          <w:szCs w:val="20"/>
          <w:lang w:val="sv-SE"/>
        </w:rPr>
        <w:t>Asset Lainnya</w:t>
      </w:r>
      <w:r w:rsidR="00C42343" w:rsidRPr="00635805">
        <w:rPr>
          <w:rFonts w:ascii="Century Gothic" w:hAnsi="Century Gothic" w:cs="Arial"/>
          <w:b/>
          <w:sz w:val="20"/>
          <w:szCs w:val="20"/>
          <w:lang w:val="sv-SE"/>
        </w:rPr>
        <w:t xml:space="preserve"> </w:t>
      </w:r>
    </w:p>
    <w:p w14:paraId="0B385ED0" w14:textId="2214A12A" w:rsidR="00DC0D81" w:rsidRPr="00DC0D81" w:rsidRDefault="007A7695" w:rsidP="005A5D62">
      <w:pPr>
        <w:spacing w:line="360" w:lineRule="auto"/>
        <w:ind w:left="709" w:hanging="425"/>
        <w:jc w:val="both"/>
        <w:rPr>
          <w:rFonts w:ascii="Century Gothic" w:hAnsi="Century Gothic"/>
          <w:sz w:val="20"/>
          <w:szCs w:val="20"/>
          <w:lang w:val="sv-SE"/>
        </w:rPr>
      </w:pPr>
      <w:r>
        <w:rPr>
          <w:rFonts w:ascii="Century Gothic" w:hAnsi="Century Gothic" w:cs="Arial"/>
          <w:sz w:val="8"/>
          <w:szCs w:val="8"/>
          <w:lang w:val="sv-SE"/>
        </w:rPr>
        <w:tab/>
      </w:r>
      <w:r w:rsidR="004F773B">
        <w:rPr>
          <w:rFonts w:ascii="Century Gothic" w:hAnsi="Century Gothic" w:cs="Arial"/>
          <w:sz w:val="20"/>
          <w:szCs w:val="20"/>
          <w:lang w:val="sv-SE"/>
        </w:rPr>
        <w:t>Aset Lainnya pada</w:t>
      </w:r>
      <w:r w:rsidR="00DC0D81" w:rsidRPr="00635805">
        <w:rPr>
          <w:rFonts w:ascii="Century Gothic" w:hAnsi="Century Gothic"/>
          <w:sz w:val="20"/>
          <w:szCs w:val="20"/>
          <w:lang w:val="sv-SE"/>
        </w:rPr>
        <w:t xml:space="preserve"> </w:t>
      </w:r>
      <w:r w:rsidR="00DC0D81">
        <w:rPr>
          <w:rFonts w:ascii="Century Gothic" w:hAnsi="Century Gothic"/>
          <w:sz w:val="20"/>
          <w:szCs w:val="20"/>
          <w:lang w:val="sv-SE"/>
        </w:rPr>
        <w:t>po</w:t>
      </w:r>
      <w:r w:rsidR="00DC0D81" w:rsidRPr="00635805">
        <w:rPr>
          <w:rFonts w:ascii="Century Gothic" w:hAnsi="Century Gothic"/>
          <w:sz w:val="20"/>
          <w:szCs w:val="20"/>
          <w:lang w:val="sv-SE"/>
        </w:rPr>
        <w:t>sisi akhir Desember 20</w:t>
      </w:r>
      <w:r w:rsidR="00DC0D81">
        <w:rPr>
          <w:rFonts w:ascii="Century Gothic" w:hAnsi="Century Gothic"/>
          <w:sz w:val="20"/>
          <w:szCs w:val="20"/>
          <w:lang w:val="sv-SE"/>
        </w:rPr>
        <w:t>2</w:t>
      </w:r>
      <w:r w:rsidR="001016CF">
        <w:rPr>
          <w:rFonts w:ascii="Century Gothic" w:hAnsi="Century Gothic"/>
          <w:sz w:val="20"/>
          <w:szCs w:val="20"/>
          <w:lang w:val="sv-SE"/>
        </w:rPr>
        <w:t>5</w:t>
      </w:r>
      <w:r w:rsidR="00DC0D81">
        <w:rPr>
          <w:rFonts w:ascii="Century Gothic" w:hAnsi="Century Gothic"/>
          <w:sz w:val="20"/>
          <w:szCs w:val="20"/>
          <w:lang w:val="sv-SE"/>
        </w:rPr>
        <w:t>,</w:t>
      </w:r>
      <w:r w:rsidR="00DC0D81" w:rsidRPr="00635805">
        <w:rPr>
          <w:rFonts w:ascii="Century Gothic" w:hAnsi="Century Gothic"/>
          <w:sz w:val="20"/>
          <w:szCs w:val="20"/>
          <w:lang w:val="sv-SE"/>
        </w:rPr>
        <w:t xml:space="preserve"> adalah s</w:t>
      </w:r>
      <w:r w:rsidR="00DC0D81">
        <w:rPr>
          <w:rFonts w:ascii="Century Gothic" w:hAnsi="Century Gothic"/>
          <w:sz w:val="20"/>
          <w:szCs w:val="20"/>
          <w:lang w:val="sv-SE"/>
        </w:rPr>
        <w:t xml:space="preserve">ebagai </w:t>
      </w:r>
      <w:r w:rsidR="00DC0D81" w:rsidRPr="00635805">
        <w:rPr>
          <w:rFonts w:ascii="Century Gothic" w:hAnsi="Century Gothic"/>
          <w:sz w:val="20"/>
          <w:szCs w:val="20"/>
          <w:lang w:val="sv-SE"/>
        </w:rPr>
        <w:t>b</w:t>
      </w:r>
      <w:r w:rsidR="00DC0D81">
        <w:rPr>
          <w:rFonts w:ascii="Century Gothic" w:hAnsi="Century Gothic"/>
          <w:sz w:val="20"/>
          <w:szCs w:val="20"/>
          <w:lang w:val="sv-SE"/>
        </w:rPr>
        <w:t>erikut</w:t>
      </w:r>
    </w:p>
    <w:p w14:paraId="0C9A1394" w14:textId="77777777" w:rsidR="007A7695" w:rsidRPr="00DC0D81" w:rsidRDefault="006B0144" w:rsidP="00DC0D81">
      <w:pPr>
        <w:spacing w:line="360" w:lineRule="auto"/>
        <w:jc w:val="both"/>
        <w:rPr>
          <w:rFonts w:ascii="Century Gothic" w:hAnsi="Century Gothic"/>
          <w:b/>
          <w:sz w:val="20"/>
          <w:szCs w:val="20"/>
        </w:rPr>
      </w:pPr>
      <w:r w:rsidRPr="00B74355">
        <w:rPr>
          <w:rFonts w:ascii="Century Gothic" w:hAnsi="Century Gothic"/>
          <w:b/>
          <w:i/>
          <w:sz w:val="16"/>
          <w:szCs w:val="16"/>
          <w:lang w:val="sv-SE"/>
        </w:rPr>
        <w:t xml:space="preserve">              </w:t>
      </w:r>
      <w:r w:rsidR="00A03797" w:rsidRPr="00B74355">
        <w:rPr>
          <w:rFonts w:ascii="Century Gothic" w:hAnsi="Century Gothic"/>
          <w:b/>
          <w:i/>
          <w:sz w:val="16"/>
          <w:szCs w:val="16"/>
          <w:lang w:val="sv-SE"/>
        </w:rPr>
        <w:t xml:space="preserve">             </w:t>
      </w:r>
      <w:r w:rsidR="00DC0D81" w:rsidRPr="00B74355">
        <w:rPr>
          <w:rFonts w:ascii="Century Gothic" w:hAnsi="Century Gothic"/>
          <w:b/>
          <w:i/>
          <w:sz w:val="16"/>
          <w:szCs w:val="16"/>
          <w:lang w:val="sv-SE"/>
        </w:rPr>
        <w:t xml:space="preserve">                                                                                                     </w:t>
      </w:r>
      <w:r w:rsidR="004F773B" w:rsidRPr="00B74355">
        <w:rPr>
          <w:rFonts w:ascii="Century Gothic" w:hAnsi="Century Gothic"/>
          <w:b/>
          <w:i/>
          <w:sz w:val="16"/>
          <w:szCs w:val="16"/>
          <w:lang w:val="sv-SE"/>
        </w:rPr>
        <w:t xml:space="preserve">                    </w:t>
      </w:r>
      <w:r w:rsidR="001D2F7D" w:rsidRPr="00B74355">
        <w:rPr>
          <w:rFonts w:ascii="Century Gothic" w:hAnsi="Century Gothic"/>
          <w:b/>
          <w:i/>
          <w:sz w:val="16"/>
          <w:szCs w:val="16"/>
          <w:lang w:val="sv-SE"/>
        </w:rPr>
        <w:t xml:space="preserve">              </w:t>
      </w:r>
      <w:r w:rsidR="00DC0D81" w:rsidRPr="00B74355">
        <w:rPr>
          <w:rFonts w:ascii="Century Gothic" w:hAnsi="Century Gothic"/>
          <w:b/>
          <w:i/>
          <w:sz w:val="16"/>
          <w:szCs w:val="16"/>
          <w:lang w:val="sv-SE"/>
        </w:rPr>
        <w:t xml:space="preserve"> </w:t>
      </w:r>
      <w:r w:rsidR="00DC0D81" w:rsidRPr="006147CE">
        <w:rPr>
          <w:rFonts w:ascii="Century Gothic" w:hAnsi="Century Gothic"/>
          <w:b/>
          <w:i/>
          <w:sz w:val="16"/>
          <w:szCs w:val="16"/>
        </w:rPr>
        <w:t xml:space="preserve">( </w:t>
      </w:r>
      <w:proofErr w:type="spellStart"/>
      <w:r w:rsidR="00DC0D81" w:rsidRPr="006147CE">
        <w:rPr>
          <w:rFonts w:ascii="Century Gothic" w:hAnsi="Century Gothic"/>
          <w:b/>
          <w:i/>
          <w:sz w:val="16"/>
          <w:szCs w:val="16"/>
        </w:rPr>
        <w:t>dalam</w:t>
      </w:r>
      <w:proofErr w:type="spellEnd"/>
      <w:r w:rsidR="00DC0D81" w:rsidRPr="006147CE">
        <w:rPr>
          <w:rFonts w:ascii="Century Gothic" w:hAnsi="Century Gothic"/>
          <w:b/>
          <w:i/>
          <w:sz w:val="16"/>
          <w:szCs w:val="16"/>
        </w:rPr>
        <w:t xml:space="preserve"> </w:t>
      </w:r>
      <w:proofErr w:type="spellStart"/>
      <w:r w:rsidR="00DC0D81" w:rsidRPr="006147CE">
        <w:rPr>
          <w:rFonts w:ascii="Century Gothic" w:hAnsi="Century Gothic"/>
          <w:b/>
          <w:i/>
          <w:sz w:val="16"/>
          <w:szCs w:val="16"/>
        </w:rPr>
        <w:t>ribuan</w:t>
      </w:r>
      <w:proofErr w:type="spellEnd"/>
      <w:r w:rsidR="00DC0D81" w:rsidRPr="006147CE">
        <w:rPr>
          <w:rFonts w:ascii="Century Gothic" w:hAnsi="Century Gothic"/>
          <w:b/>
          <w:i/>
          <w:sz w:val="16"/>
          <w:szCs w:val="16"/>
        </w:rPr>
        <w:t xml:space="preserve"> rupiah</w:t>
      </w:r>
      <w:r w:rsidR="00DC0D81">
        <w:rPr>
          <w:rFonts w:ascii="Century Gothic" w:hAnsi="Century Gothic"/>
          <w:b/>
          <w:i/>
          <w:sz w:val="16"/>
          <w:szCs w:val="16"/>
        </w:rPr>
        <w:t xml:space="preserve"> )</w:t>
      </w:r>
    </w:p>
    <w:tbl>
      <w:tblPr>
        <w:tblW w:w="8221" w:type="dxa"/>
        <w:tblInd w:w="959" w:type="dxa"/>
        <w:tblLook w:val="04A0" w:firstRow="1" w:lastRow="0" w:firstColumn="1" w:lastColumn="0" w:noHBand="0" w:noVBand="1"/>
      </w:tblPr>
      <w:tblGrid>
        <w:gridCol w:w="800"/>
        <w:gridCol w:w="4162"/>
        <w:gridCol w:w="1558"/>
        <w:gridCol w:w="1701"/>
      </w:tblGrid>
      <w:tr w:rsidR="00B043CD" w:rsidRPr="007A7695" w14:paraId="71A01887" w14:textId="77777777" w:rsidTr="007A1128">
        <w:trPr>
          <w:trHeight w:val="424"/>
        </w:trPr>
        <w:tc>
          <w:tcPr>
            <w:tcW w:w="800" w:type="dxa"/>
            <w:tcBorders>
              <w:top w:val="single" w:sz="8" w:space="0" w:color="000000"/>
              <w:left w:val="single" w:sz="8" w:space="0" w:color="000000"/>
              <w:bottom w:val="single" w:sz="8" w:space="0" w:color="000000"/>
              <w:right w:val="single" w:sz="8" w:space="0" w:color="000000"/>
            </w:tcBorders>
            <w:vAlign w:val="center"/>
            <w:hideMark/>
          </w:tcPr>
          <w:p w14:paraId="0DEDC938" w14:textId="77777777" w:rsidR="00B043CD" w:rsidRPr="007A7695" w:rsidRDefault="00B043CD" w:rsidP="00B043CD">
            <w:pPr>
              <w:jc w:val="center"/>
              <w:rPr>
                <w:rFonts w:ascii="Century Gothic" w:hAnsi="Century Gothic" w:cs="Calibri"/>
                <w:b/>
                <w:bCs/>
                <w:sz w:val="18"/>
                <w:szCs w:val="18"/>
              </w:rPr>
            </w:pPr>
            <w:r w:rsidRPr="007A7695">
              <w:rPr>
                <w:rFonts w:ascii="Century Gothic" w:hAnsi="Century Gothic" w:cs="Calibri"/>
                <w:b/>
                <w:bCs/>
                <w:sz w:val="18"/>
                <w:szCs w:val="18"/>
                <w:lang w:val="sv-SE"/>
              </w:rPr>
              <w:t>NO</w:t>
            </w:r>
          </w:p>
        </w:tc>
        <w:tc>
          <w:tcPr>
            <w:tcW w:w="4162" w:type="dxa"/>
            <w:tcBorders>
              <w:top w:val="single" w:sz="8" w:space="0" w:color="000000"/>
              <w:left w:val="single" w:sz="8" w:space="0" w:color="000000"/>
              <w:bottom w:val="single" w:sz="8" w:space="0" w:color="000000"/>
              <w:right w:val="single" w:sz="8" w:space="0" w:color="000000"/>
            </w:tcBorders>
            <w:vAlign w:val="center"/>
            <w:hideMark/>
          </w:tcPr>
          <w:p w14:paraId="764D2283" w14:textId="77777777" w:rsidR="00B043CD" w:rsidRPr="007A7695" w:rsidRDefault="00B043CD" w:rsidP="00B043CD">
            <w:pPr>
              <w:jc w:val="center"/>
              <w:rPr>
                <w:rFonts w:ascii="Century Gothic" w:hAnsi="Century Gothic" w:cs="Calibri"/>
                <w:b/>
                <w:bCs/>
                <w:sz w:val="18"/>
                <w:szCs w:val="18"/>
              </w:rPr>
            </w:pPr>
            <w:r w:rsidRPr="007A7695">
              <w:rPr>
                <w:rFonts w:ascii="Century Gothic" w:hAnsi="Century Gothic" w:cs="Calibri"/>
                <w:b/>
                <w:bCs/>
                <w:sz w:val="18"/>
                <w:szCs w:val="18"/>
                <w:lang w:val="sv-SE"/>
              </w:rPr>
              <w:t>URAIAN</w:t>
            </w:r>
          </w:p>
        </w:tc>
        <w:tc>
          <w:tcPr>
            <w:tcW w:w="1558" w:type="dxa"/>
            <w:tcBorders>
              <w:top w:val="single" w:sz="8" w:space="0" w:color="000000"/>
              <w:left w:val="nil"/>
              <w:bottom w:val="single" w:sz="8" w:space="0" w:color="000000"/>
              <w:right w:val="single" w:sz="8" w:space="0" w:color="000000"/>
            </w:tcBorders>
            <w:vAlign w:val="center"/>
            <w:hideMark/>
          </w:tcPr>
          <w:p w14:paraId="0831EC23" w14:textId="77777777" w:rsidR="00B043CD" w:rsidRPr="007A7695" w:rsidRDefault="00B043CD" w:rsidP="00B043CD">
            <w:pPr>
              <w:jc w:val="center"/>
              <w:rPr>
                <w:rFonts w:ascii="Century Gothic" w:hAnsi="Century Gothic" w:cs="Calibri"/>
                <w:b/>
                <w:bCs/>
                <w:sz w:val="18"/>
                <w:szCs w:val="18"/>
              </w:rPr>
            </w:pPr>
            <w:r w:rsidRPr="007A7695">
              <w:rPr>
                <w:rFonts w:ascii="Century Gothic" w:hAnsi="Century Gothic" w:cs="Calibri"/>
                <w:b/>
                <w:bCs/>
                <w:sz w:val="18"/>
                <w:szCs w:val="18"/>
                <w:lang w:val="sv-SE"/>
              </w:rPr>
              <w:t>POSISI</w:t>
            </w:r>
          </w:p>
          <w:p w14:paraId="7E3CA798" w14:textId="4D5C20D5" w:rsidR="00B043CD" w:rsidRPr="007A7695" w:rsidRDefault="00B043CD" w:rsidP="00FA3AEF">
            <w:pPr>
              <w:jc w:val="center"/>
              <w:rPr>
                <w:rFonts w:ascii="Century Gothic" w:hAnsi="Century Gothic" w:cs="Calibri"/>
                <w:b/>
                <w:bCs/>
                <w:sz w:val="18"/>
                <w:szCs w:val="18"/>
              </w:rPr>
            </w:pPr>
            <w:r w:rsidRPr="007A7695">
              <w:rPr>
                <w:rFonts w:ascii="Century Gothic" w:hAnsi="Century Gothic" w:cs="Calibri"/>
                <w:b/>
                <w:bCs/>
                <w:sz w:val="18"/>
                <w:szCs w:val="18"/>
                <w:lang w:val="sv-SE"/>
              </w:rPr>
              <w:t>DESEMBER 20</w:t>
            </w:r>
            <w:r w:rsidR="00FA3AEF">
              <w:rPr>
                <w:rFonts w:ascii="Century Gothic" w:hAnsi="Century Gothic" w:cs="Calibri"/>
                <w:b/>
                <w:bCs/>
                <w:sz w:val="18"/>
                <w:szCs w:val="18"/>
                <w:lang w:val="sv-SE"/>
              </w:rPr>
              <w:t>2</w:t>
            </w:r>
            <w:r w:rsidR="001016CF">
              <w:rPr>
                <w:rFonts w:ascii="Century Gothic" w:hAnsi="Century Gothic" w:cs="Calibri"/>
                <w:b/>
                <w:bCs/>
                <w:sz w:val="18"/>
                <w:szCs w:val="18"/>
                <w:lang w:val="sv-SE"/>
              </w:rPr>
              <w:t>4</w:t>
            </w:r>
          </w:p>
        </w:tc>
        <w:tc>
          <w:tcPr>
            <w:tcW w:w="1701" w:type="dxa"/>
            <w:tcBorders>
              <w:top w:val="single" w:sz="8" w:space="0" w:color="000000"/>
              <w:left w:val="nil"/>
              <w:bottom w:val="single" w:sz="8" w:space="0" w:color="000000"/>
              <w:right w:val="single" w:sz="8" w:space="0" w:color="000000"/>
            </w:tcBorders>
            <w:vAlign w:val="center"/>
            <w:hideMark/>
          </w:tcPr>
          <w:p w14:paraId="77F66ADA" w14:textId="77777777" w:rsidR="00B043CD" w:rsidRPr="007A7695" w:rsidRDefault="00B043CD" w:rsidP="00B043CD">
            <w:pPr>
              <w:jc w:val="center"/>
              <w:rPr>
                <w:rFonts w:ascii="Century Gothic" w:hAnsi="Century Gothic" w:cs="Calibri"/>
                <w:b/>
                <w:bCs/>
                <w:sz w:val="18"/>
                <w:szCs w:val="18"/>
              </w:rPr>
            </w:pPr>
            <w:r w:rsidRPr="007A7695">
              <w:rPr>
                <w:rFonts w:ascii="Century Gothic" w:hAnsi="Century Gothic" w:cs="Calibri"/>
                <w:b/>
                <w:bCs/>
                <w:sz w:val="18"/>
                <w:szCs w:val="18"/>
                <w:lang w:val="sv-SE"/>
              </w:rPr>
              <w:t>POSISI</w:t>
            </w:r>
          </w:p>
          <w:p w14:paraId="436E181E" w14:textId="400D6CB5" w:rsidR="00B043CD" w:rsidRPr="007A7695" w:rsidRDefault="00B043CD" w:rsidP="00FA3AEF">
            <w:pPr>
              <w:jc w:val="center"/>
              <w:rPr>
                <w:rFonts w:ascii="Century Gothic" w:hAnsi="Century Gothic" w:cs="Calibri"/>
                <w:b/>
                <w:bCs/>
                <w:sz w:val="18"/>
                <w:szCs w:val="18"/>
              </w:rPr>
            </w:pPr>
            <w:r w:rsidRPr="007A7695">
              <w:rPr>
                <w:rFonts w:ascii="Century Gothic" w:hAnsi="Century Gothic" w:cs="Calibri"/>
                <w:b/>
                <w:bCs/>
                <w:sz w:val="18"/>
                <w:szCs w:val="18"/>
                <w:lang w:val="sv-SE"/>
              </w:rPr>
              <w:t>DESEMBER 20</w:t>
            </w:r>
            <w:r w:rsidR="004079C1">
              <w:rPr>
                <w:rFonts w:ascii="Century Gothic" w:hAnsi="Century Gothic" w:cs="Calibri"/>
                <w:b/>
                <w:bCs/>
                <w:sz w:val="18"/>
                <w:szCs w:val="18"/>
                <w:lang w:val="sv-SE"/>
              </w:rPr>
              <w:t>2</w:t>
            </w:r>
            <w:r w:rsidR="001016CF">
              <w:rPr>
                <w:rFonts w:ascii="Century Gothic" w:hAnsi="Century Gothic" w:cs="Calibri"/>
                <w:b/>
                <w:bCs/>
                <w:sz w:val="18"/>
                <w:szCs w:val="18"/>
                <w:lang w:val="sv-SE"/>
              </w:rPr>
              <w:t>5</w:t>
            </w:r>
          </w:p>
        </w:tc>
      </w:tr>
      <w:tr w:rsidR="001016CF" w:rsidRPr="007A7695" w14:paraId="68700EA7" w14:textId="77777777" w:rsidTr="001016CF">
        <w:trPr>
          <w:trHeight w:val="200"/>
        </w:trPr>
        <w:tc>
          <w:tcPr>
            <w:tcW w:w="800" w:type="dxa"/>
            <w:tcBorders>
              <w:top w:val="single" w:sz="8" w:space="0" w:color="000000"/>
              <w:left w:val="single" w:sz="8" w:space="0" w:color="000000"/>
              <w:bottom w:val="single" w:sz="8" w:space="0" w:color="000000"/>
              <w:right w:val="single" w:sz="8" w:space="0" w:color="000000"/>
            </w:tcBorders>
            <w:vAlign w:val="center"/>
            <w:hideMark/>
          </w:tcPr>
          <w:p w14:paraId="25D9E6E2" w14:textId="77777777" w:rsidR="001016CF" w:rsidRPr="007A7695" w:rsidRDefault="001016CF" w:rsidP="001016CF">
            <w:pPr>
              <w:spacing w:line="276" w:lineRule="auto"/>
              <w:jc w:val="center"/>
              <w:rPr>
                <w:rFonts w:ascii="Century Gothic" w:hAnsi="Century Gothic" w:cs="Calibri"/>
                <w:sz w:val="20"/>
                <w:szCs w:val="20"/>
              </w:rPr>
            </w:pPr>
            <w:r>
              <w:rPr>
                <w:rFonts w:ascii="Century Gothic" w:hAnsi="Century Gothic" w:cs="Calibri"/>
                <w:sz w:val="20"/>
                <w:szCs w:val="20"/>
              </w:rPr>
              <w:t>1</w:t>
            </w:r>
          </w:p>
        </w:tc>
        <w:tc>
          <w:tcPr>
            <w:tcW w:w="4162" w:type="dxa"/>
            <w:tcBorders>
              <w:top w:val="single" w:sz="8" w:space="0" w:color="000000"/>
              <w:left w:val="single" w:sz="8" w:space="0" w:color="000000"/>
              <w:bottom w:val="single" w:sz="8" w:space="0" w:color="000000"/>
              <w:right w:val="single" w:sz="8" w:space="0" w:color="000000"/>
            </w:tcBorders>
            <w:vAlign w:val="center"/>
            <w:hideMark/>
          </w:tcPr>
          <w:p w14:paraId="337B3F0C" w14:textId="77777777" w:rsidR="001016CF" w:rsidRPr="00B74355" w:rsidRDefault="001016CF" w:rsidP="001016CF">
            <w:pPr>
              <w:spacing w:line="276" w:lineRule="auto"/>
              <w:rPr>
                <w:rFonts w:ascii="Century Gothic" w:hAnsi="Century Gothic" w:cs="Calibri"/>
                <w:sz w:val="20"/>
                <w:szCs w:val="20"/>
                <w:lang w:val="sv-SE"/>
              </w:rPr>
            </w:pPr>
            <w:r w:rsidRPr="00B74355">
              <w:rPr>
                <w:rFonts w:ascii="Century Gothic" w:hAnsi="Century Gothic" w:cs="Calibri"/>
                <w:sz w:val="20"/>
                <w:szCs w:val="20"/>
                <w:lang w:val="sv-SE"/>
              </w:rPr>
              <w:t>Premi LPS di Bayar Dimuka</w:t>
            </w:r>
          </w:p>
        </w:tc>
        <w:tc>
          <w:tcPr>
            <w:tcW w:w="1558" w:type="dxa"/>
            <w:tcBorders>
              <w:top w:val="single" w:sz="8" w:space="0" w:color="000000"/>
              <w:left w:val="single" w:sz="8" w:space="0" w:color="000000"/>
              <w:bottom w:val="single" w:sz="8" w:space="0" w:color="000000"/>
              <w:right w:val="single" w:sz="8" w:space="0" w:color="000000"/>
            </w:tcBorders>
            <w:hideMark/>
          </w:tcPr>
          <w:p w14:paraId="1A2E8C20" w14:textId="12539898" w:rsidR="001016CF" w:rsidRPr="001016CF" w:rsidRDefault="001016CF" w:rsidP="001016CF">
            <w:pPr>
              <w:spacing w:line="276" w:lineRule="auto"/>
              <w:jc w:val="right"/>
              <w:rPr>
                <w:rFonts w:ascii="Century Gothic" w:hAnsi="Century Gothic" w:cs="Calibri"/>
                <w:sz w:val="18"/>
                <w:szCs w:val="18"/>
              </w:rPr>
            </w:pPr>
            <w:r w:rsidRPr="001016CF">
              <w:rPr>
                <w:rFonts w:ascii="Century Gothic" w:hAnsi="Century Gothic"/>
                <w:sz w:val="18"/>
                <w:szCs w:val="18"/>
              </w:rPr>
              <w:t>34</w:t>
            </w:r>
          </w:p>
        </w:tc>
        <w:tc>
          <w:tcPr>
            <w:tcW w:w="1701" w:type="dxa"/>
            <w:tcBorders>
              <w:top w:val="single" w:sz="8" w:space="0" w:color="000000"/>
              <w:left w:val="single" w:sz="8" w:space="0" w:color="000000"/>
              <w:bottom w:val="single" w:sz="8" w:space="0" w:color="000000"/>
              <w:right w:val="single" w:sz="8" w:space="0" w:color="000000"/>
            </w:tcBorders>
            <w:vAlign w:val="center"/>
          </w:tcPr>
          <w:p w14:paraId="06C25629" w14:textId="4E59A381" w:rsidR="001016CF" w:rsidRPr="00AD685D" w:rsidRDefault="00AB01EF" w:rsidP="001016CF">
            <w:pPr>
              <w:spacing w:line="276" w:lineRule="auto"/>
              <w:jc w:val="right"/>
              <w:rPr>
                <w:rFonts w:ascii="Century Gothic" w:hAnsi="Century Gothic" w:cs="Calibri"/>
                <w:sz w:val="18"/>
                <w:szCs w:val="18"/>
              </w:rPr>
            </w:pPr>
            <w:r w:rsidRPr="00AD685D">
              <w:rPr>
                <w:rFonts w:ascii="Century Gothic" w:hAnsi="Century Gothic" w:cs="Calibri"/>
                <w:sz w:val="18"/>
                <w:szCs w:val="18"/>
              </w:rPr>
              <w:t>335</w:t>
            </w:r>
          </w:p>
        </w:tc>
      </w:tr>
      <w:tr w:rsidR="001016CF" w:rsidRPr="007A7695" w14:paraId="0FFB8399" w14:textId="77777777" w:rsidTr="001016CF">
        <w:trPr>
          <w:trHeight w:val="200"/>
        </w:trPr>
        <w:tc>
          <w:tcPr>
            <w:tcW w:w="800" w:type="dxa"/>
            <w:tcBorders>
              <w:top w:val="single" w:sz="8" w:space="0" w:color="000000"/>
              <w:left w:val="single" w:sz="8" w:space="0" w:color="000000"/>
              <w:bottom w:val="single" w:sz="8" w:space="0" w:color="000000"/>
              <w:right w:val="single" w:sz="8" w:space="0" w:color="000000"/>
            </w:tcBorders>
            <w:vAlign w:val="center"/>
            <w:hideMark/>
          </w:tcPr>
          <w:p w14:paraId="2DEEF981" w14:textId="77777777" w:rsidR="001016CF" w:rsidRPr="007A7695" w:rsidRDefault="001016CF" w:rsidP="001016CF">
            <w:pPr>
              <w:spacing w:line="276" w:lineRule="auto"/>
              <w:jc w:val="center"/>
              <w:rPr>
                <w:rFonts w:ascii="Century Gothic" w:hAnsi="Century Gothic" w:cs="Calibri"/>
                <w:sz w:val="20"/>
                <w:szCs w:val="20"/>
              </w:rPr>
            </w:pPr>
            <w:r>
              <w:rPr>
                <w:rFonts w:ascii="Century Gothic" w:hAnsi="Century Gothic" w:cs="Calibri"/>
                <w:sz w:val="20"/>
                <w:szCs w:val="20"/>
              </w:rPr>
              <w:t>2</w:t>
            </w:r>
          </w:p>
        </w:tc>
        <w:tc>
          <w:tcPr>
            <w:tcW w:w="4162" w:type="dxa"/>
            <w:tcBorders>
              <w:top w:val="single" w:sz="8" w:space="0" w:color="000000"/>
              <w:left w:val="single" w:sz="8" w:space="0" w:color="000000"/>
              <w:bottom w:val="single" w:sz="8" w:space="0" w:color="000000"/>
              <w:right w:val="single" w:sz="8" w:space="0" w:color="000000"/>
            </w:tcBorders>
            <w:vAlign w:val="center"/>
            <w:hideMark/>
          </w:tcPr>
          <w:p w14:paraId="43E6A5BA" w14:textId="77777777" w:rsidR="001016CF" w:rsidRPr="007A7695" w:rsidRDefault="001016CF" w:rsidP="001016CF">
            <w:pPr>
              <w:spacing w:line="276" w:lineRule="auto"/>
              <w:rPr>
                <w:rFonts w:ascii="Century Gothic" w:hAnsi="Century Gothic" w:cs="Calibri"/>
                <w:sz w:val="20"/>
                <w:szCs w:val="20"/>
              </w:rPr>
            </w:pPr>
            <w:r w:rsidRPr="007A7695">
              <w:rPr>
                <w:rFonts w:ascii="Century Gothic" w:hAnsi="Century Gothic" w:cs="Calibri"/>
                <w:sz w:val="20"/>
                <w:szCs w:val="20"/>
                <w:lang w:val="sv-SE"/>
              </w:rPr>
              <w:t xml:space="preserve">Asuransi Cash </w:t>
            </w:r>
            <w:r>
              <w:rPr>
                <w:rFonts w:ascii="Century Gothic" w:hAnsi="Century Gothic" w:cs="Calibri"/>
                <w:sz w:val="20"/>
                <w:szCs w:val="20"/>
                <w:lang w:val="sv-SE"/>
              </w:rPr>
              <w:t>In Safe</w:t>
            </w:r>
          </w:p>
        </w:tc>
        <w:tc>
          <w:tcPr>
            <w:tcW w:w="1558" w:type="dxa"/>
            <w:tcBorders>
              <w:top w:val="single" w:sz="8" w:space="0" w:color="000000"/>
              <w:left w:val="single" w:sz="8" w:space="0" w:color="000000"/>
              <w:bottom w:val="single" w:sz="8" w:space="0" w:color="000000"/>
              <w:right w:val="single" w:sz="8" w:space="0" w:color="000000"/>
            </w:tcBorders>
            <w:hideMark/>
          </w:tcPr>
          <w:p w14:paraId="02709E93" w14:textId="3C9418C3" w:rsidR="001016CF" w:rsidRPr="001016CF" w:rsidRDefault="001016CF" w:rsidP="001016CF">
            <w:pPr>
              <w:spacing w:line="276" w:lineRule="auto"/>
              <w:jc w:val="right"/>
              <w:rPr>
                <w:rFonts w:ascii="Century Gothic" w:hAnsi="Century Gothic" w:cs="Calibri"/>
                <w:sz w:val="18"/>
                <w:szCs w:val="18"/>
              </w:rPr>
            </w:pPr>
            <w:r w:rsidRPr="001016CF">
              <w:rPr>
                <w:rFonts w:ascii="Century Gothic" w:hAnsi="Century Gothic"/>
                <w:sz w:val="18"/>
                <w:szCs w:val="18"/>
              </w:rPr>
              <w:t>420</w:t>
            </w:r>
          </w:p>
        </w:tc>
        <w:tc>
          <w:tcPr>
            <w:tcW w:w="1701" w:type="dxa"/>
            <w:tcBorders>
              <w:top w:val="single" w:sz="8" w:space="0" w:color="000000"/>
              <w:left w:val="single" w:sz="8" w:space="0" w:color="000000"/>
              <w:bottom w:val="single" w:sz="8" w:space="0" w:color="000000"/>
              <w:right w:val="single" w:sz="8" w:space="0" w:color="000000"/>
            </w:tcBorders>
            <w:vAlign w:val="center"/>
          </w:tcPr>
          <w:p w14:paraId="35802440" w14:textId="45A5FCF6" w:rsidR="001016CF" w:rsidRPr="00AD685D" w:rsidRDefault="00AD685D" w:rsidP="001016CF">
            <w:pPr>
              <w:spacing w:line="276" w:lineRule="auto"/>
              <w:jc w:val="right"/>
              <w:rPr>
                <w:rFonts w:ascii="Century Gothic" w:hAnsi="Century Gothic" w:cs="Calibri"/>
                <w:sz w:val="18"/>
                <w:szCs w:val="18"/>
              </w:rPr>
            </w:pPr>
            <w:r w:rsidRPr="00AD685D">
              <w:rPr>
                <w:rFonts w:ascii="Century Gothic" w:hAnsi="Century Gothic" w:cs="Calibri"/>
                <w:sz w:val="18"/>
                <w:szCs w:val="18"/>
              </w:rPr>
              <w:t>420</w:t>
            </w:r>
          </w:p>
        </w:tc>
      </w:tr>
      <w:tr w:rsidR="001016CF" w:rsidRPr="007A7695" w14:paraId="767A1B73" w14:textId="77777777" w:rsidTr="001016CF">
        <w:trPr>
          <w:trHeight w:val="213"/>
        </w:trPr>
        <w:tc>
          <w:tcPr>
            <w:tcW w:w="800" w:type="dxa"/>
            <w:tcBorders>
              <w:top w:val="single" w:sz="8" w:space="0" w:color="000000"/>
              <w:left w:val="single" w:sz="8" w:space="0" w:color="000000"/>
              <w:bottom w:val="single" w:sz="8" w:space="0" w:color="000000"/>
              <w:right w:val="single" w:sz="8" w:space="0" w:color="000000"/>
            </w:tcBorders>
            <w:vAlign w:val="center"/>
            <w:hideMark/>
          </w:tcPr>
          <w:p w14:paraId="3EF42E9E" w14:textId="77777777" w:rsidR="001016CF" w:rsidRPr="007A7695" w:rsidRDefault="001016CF" w:rsidP="001016CF">
            <w:pPr>
              <w:spacing w:line="276" w:lineRule="auto"/>
              <w:jc w:val="center"/>
              <w:rPr>
                <w:rFonts w:ascii="Century Gothic" w:hAnsi="Century Gothic" w:cs="Calibri"/>
                <w:sz w:val="20"/>
                <w:szCs w:val="20"/>
              </w:rPr>
            </w:pPr>
            <w:r>
              <w:rPr>
                <w:rFonts w:ascii="Century Gothic" w:hAnsi="Century Gothic" w:cs="Calibri"/>
                <w:sz w:val="20"/>
                <w:szCs w:val="20"/>
                <w:lang w:val="sv-SE"/>
              </w:rPr>
              <w:t>3</w:t>
            </w:r>
          </w:p>
        </w:tc>
        <w:tc>
          <w:tcPr>
            <w:tcW w:w="4162" w:type="dxa"/>
            <w:tcBorders>
              <w:top w:val="single" w:sz="8" w:space="0" w:color="000000"/>
              <w:left w:val="single" w:sz="8" w:space="0" w:color="000000"/>
              <w:bottom w:val="single" w:sz="8" w:space="0" w:color="000000"/>
              <w:right w:val="single" w:sz="8" w:space="0" w:color="000000"/>
            </w:tcBorders>
            <w:vAlign w:val="center"/>
            <w:hideMark/>
          </w:tcPr>
          <w:p w14:paraId="38AD396B" w14:textId="77777777" w:rsidR="001016CF" w:rsidRPr="007A7695" w:rsidRDefault="001016CF" w:rsidP="001016CF">
            <w:pPr>
              <w:spacing w:line="276" w:lineRule="auto"/>
              <w:rPr>
                <w:rFonts w:ascii="Century Gothic" w:hAnsi="Century Gothic" w:cs="Calibri"/>
                <w:sz w:val="20"/>
                <w:szCs w:val="20"/>
              </w:rPr>
            </w:pPr>
            <w:r w:rsidRPr="007A7695">
              <w:rPr>
                <w:rFonts w:ascii="Century Gothic" w:hAnsi="Century Gothic" w:cs="Calibri"/>
                <w:sz w:val="20"/>
                <w:szCs w:val="20"/>
                <w:lang w:val="sv-SE"/>
              </w:rPr>
              <w:t>Asuransi Kebakaran dibayar dimuka</w:t>
            </w:r>
          </w:p>
        </w:tc>
        <w:tc>
          <w:tcPr>
            <w:tcW w:w="1558" w:type="dxa"/>
            <w:tcBorders>
              <w:top w:val="single" w:sz="8" w:space="0" w:color="000000"/>
              <w:left w:val="single" w:sz="8" w:space="0" w:color="000000"/>
              <w:bottom w:val="single" w:sz="8" w:space="0" w:color="000000"/>
              <w:right w:val="single" w:sz="8" w:space="0" w:color="000000"/>
            </w:tcBorders>
            <w:hideMark/>
          </w:tcPr>
          <w:p w14:paraId="6880856D" w14:textId="03FAFF54" w:rsidR="001016CF" w:rsidRPr="001016CF" w:rsidRDefault="001016CF" w:rsidP="001016CF">
            <w:pPr>
              <w:spacing w:line="276" w:lineRule="auto"/>
              <w:jc w:val="right"/>
              <w:rPr>
                <w:rFonts w:ascii="Century Gothic" w:hAnsi="Century Gothic" w:cs="Calibri"/>
                <w:sz w:val="18"/>
                <w:szCs w:val="18"/>
              </w:rPr>
            </w:pPr>
            <w:r w:rsidRPr="001016CF">
              <w:rPr>
                <w:rFonts w:ascii="Century Gothic" w:hAnsi="Century Gothic"/>
                <w:sz w:val="18"/>
                <w:szCs w:val="18"/>
              </w:rPr>
              <w:t>3.306</w:t>
            </w:r>
          </w:p>
        </w:tc>
        <w:tc>
          <w:tcPr>
            <w:tcW w:w="1701" w:type="dxa"/>
            <w:tcBorders>
              <w:top w:val="single" w:sz="8" w:space="0" w:color="000000"/>
              <w:left w:val="single" w:sz="8" w:space="0" w:color="000000"/>
              <w:bottom w:val="single" w:sz="8" w:space="0" w:color="000000"/>
              <w:right w:val="single" w:sz="8" w:space="0" w:color="000000"/>
            </w:tcBorders>
            <w:vAlign w:val="center"/>
          </w:tcPr>
          <w:p w14:paraId="258B9259" w14:textId="1CCFC0C8" w:rsidR="001016CF" w:rsidRPr="00AD685D" w:rsidRDefault="00AD685D" w:rsidP="001016CF">
            <w:pPr>
              <w:spacing w:line="276" w:lineRule="auto"/>
              <w:jc w:val="right"/>
              <w:rPr>
                <w:rFonts w:ascii="Century Gothic" w:hAnsi="Century Gothic" w:cs="Calibri"/>
                <w:sz w:val="18"/>
                <w:szCs w:val="18"/>
              </w:rPr>
            </w:pPr>
            <w:r w:rsidRPr="00AD685D">
              <w:rPr>
                <w:rFonts w:ascii="Century Gothic" w:hAnsi="Century Gothic" w:cs="Calibri"/>
                <w:sz w:val="18"/>
                <w:szCs w:val="18"/>
              </w:rPr>
              <w:t>3.306</w:t>
            </w:r>
          </w:p>
        </w:tc>
      </w:tr>
      <w:tr w:rsidR="001016CF" w:rsidRPr="007D3908" w14:paraId="115CF81A" w14:textId="77777777" w:rsidTr="001016CF">
        <w:trPr>
          <w:trHeight w:val="264"/>
        </w:trPr>
        <w:tc>
          <w:tcPr>
            <w:tcW w:w="800" w:type="dxa"/>
            <w:tcBorders>
              <w:top w:val="single" w:sz="8" w:space="0" w:color="000000"/>
              <w:left w:val="single" w:sz="8" w:space="0" w:color="000000"/>
              <w:bottom w:val="single" w:sz="8" w:space="0" w:color="000000"/>
              <w:right w:val="single" w:sz="8" w:space="0" w:color="000000"/>
            </w:tcBorders>
            <w:vAlign w:val="center"/>
            <w:hideMark/>
          </w:tcPr>
          <w:p w14:paraId="457BF0AE" w14:textId="77777777" w:rsidR="001016CF" w:rsidRPr="007D3908" w:rsidRDefault="001016CF" w:rsidP="001016CF">
            <w:pPr>
              <w:spacing w:line="276" w:lineRule="auto"/>
              <w:jc w:val="center"/>
              <w:rPr>
                <w:rFonts w:ascii="Century Gothic" w:hAnsi="Century Gothic" w:cs="Calibri"/>
                <w:sz w:val="20"/>
                <w:szCs w:val="20"/>
              </w:rPr>
            </w:pPr>
            <w:r>
              <w:rPr>
                <w:rFonts w:ascii="Century Gothic" w:hAnsi="Century Gothic" w:cs="Calibri"/>
                <w:sz w:val="20"/>
                <w:szCs w:val="20"/>
              </w:rPr>
              <w:t>4</w:t>
            </w:r>
          </w:p>
        </w:tc>
        <w:tc>
          <w:tcPr>
            <w:tcW w:w="4162" w:type="dxa"/>
            <w:tcBorders>
              <w:top w:val="single" w:sz="8" w:space="0" w:color="000000"/>
              <w:left w:val="single" w:sz="8" w:space="0" w:color="000000"/>
              <w:bottom w:val="single" w:sz="8" w:space="0" w:color="000000"/>
              <w:right w:val="single" w:sz="8" w:space="0" w:color="000000"/>
            </w:tcBorders>
            <w:vAlign w:val="center"/>
            <w:hideMark/>
          </w:tcPr>
          <w:p w14:paraId="3ECD1E40" w14:textId="77777777" w:rsidR="001016CF" w:rsidRPr="007D3908" w:rsidRDefault="001016CF" w:rsidP="001016CF">
            <w:pPr>
              <w:spacing w:line="276" w:lineRule="auto"/>
              <w:rPr>
                <w:rFonts w:ascii="Century Gothic" w:hAnsi="Century Gothic" w:cs="Calibri"/>
                <w:bCs/>
                <w:sz w:val="20"/>
                <w:szCs w:val="20"/>
                <w:lang w:val="sv-SE"/>
              </w:rPr>
            </w:pPr>
            <w:r w:rsidRPr="007D3908">
              <w:rPr>
                <w:rFonts w:ascii="Century Gothic" w:hAnsi="Century Gothic" w:cs="Calibri"/>
                <w:bCs/>
                <w:sz w:val="20"/>
                <w:szCs w:val="20"/>
                <w:lang w:val="sv-SE"/>
              </w:rPr>
              <w:t>Persedian Materai</w:t>
            </w:r>
          </w:p>
        </w:tc>
        <w:tc>
          <w:tcPr>
            <w:tcW w:w="1558" w:type="dxa"/>
            <w:tcBorders>
              <w:top w:val="single" w:sz="8" w:space="0" w:color="000000"/>
              <w:left w:val="single" w:sz="8" w:space="0" w:color="000000"/>
              <w:bottom w:val="single" w:sz="8" w:space="0" w:color="000000"/>
              <w:right w:val="single" w:sz="8" w:space="0" w:color="000000"/>
            </w:tcBorders>
            <w:hideMark/>
          </w:tcPr>
          <w:p w14:paraId="5E0E4B53" w14:textId="6539EAAC" w:rsidR="001016CF" w:rsidRPr="001016CF" w:rsidRDefault="001016CF" w:rsidP="001016CF">
            <w:pPr>
              <w:spacing w:line="276" w:lineRule="auto"/>
              <w:jc w:val="right"/>
              <w:rPr>
                <w:rFonts w:ascii="Century Gothic" w:hAnsi="Century Gothic" w:cs="Calibri"/>
                <w:bCs/>
                <w:sz w:val="18"/>
                <w:szCs w:val="18"/>
              </w:rPr>
            </w:pPr>
            <w:r w:rsidRPr="001016CF">
              <w:rPr>
                <w:rFonts w:ascii="Century Gothic" w:hAnsi="Century Gothic"/>
                <w:sz w:val="18"/>
                <w:szCs w:val="18"/>
              </w:rPr>
              <w:t>60</w:t>
            </w:r>
          </w:p>
        </w:tc>
        <w:tc>
          <w:tcPr>
            <w:tcW w:w="1701" w:type="dxa"/>
            <w:tcBorders>
              <w:top w:val="single" w:sz="8" w:space="0" w:color="000000"/>
              <w:left w:val="single" w:sz="8" w:space="0" w:color="000000"/>
              <w:bottom w:val="single" w:sz="8" w:space="0" w:color="000000"/>
              <w:right w:val="single" w:sz="8" w:space="0" w:color="000000"/>
            </w:tcBorders>
            <w:vAlign w:val="center"/>
          </w:tcPr>
          <w:p w14:paraId="656C9354" w14:textId="0A958561" w:rsidR="001016CF" w:rsidRPr="00AD685D" w:rsidRDefault="00AB01EF" w:rsidP="001016CF">
            <w:pPr>
              <w:spacing w:line="276" w:lineRule="auto"/>
              <w:jc w:val="right"/>
              <w:rPr>
                <w:rFonts w:ascii="Century Gothic" w:hAnsi="Century Gothic" w:cs="Calibri"/>
                <w:bCs/>
                <w:sz w:val="18"/>
                <w:szCs w:val="18"/>
              </w:rPr>
            </w:pPr>
            <w:r w:rsidRPr="00AD685D">
              <w:rPr>
                <w:rFonts w:ascii="Century Gothic" w:hAnsi="Century Gothic" w:cs="Calibri"/>
                <w:bCs/>
                <w:sz w:val="18"/>
                <w:szCs w:val="18"/>
              </w:rPr>
              <w:t>90</w:t>
            </w:r>
          </w:p>
        </w:tc>
      </w:tr>
      <w:tr w:rsidR="001016CF" w:rsidRPr="007D3908" w14:paraId="2FE05E5E" w14:textId="77777777" w:rsidTr="001016CF">
        <w:trPr>
          <w:trHeight w:val="202"/>
        </w:trPr>
        <w:tc>
          <w:tcPr>
            <w:tcW w:w="800" w:type="dxa"/>
            <w:tcBorders>
              <w:top w:val="single" w:sz="8" w:space="0" w:color="000000"/>
              <w:left w:val="single" w:sz="8" w:space="0" w:color="000000"/>
              <w:bottom w:val="single" w:sz="8" w:space="0" w:color="000000"/>
              <w:right w:val="single" w:sz="8" w:space="0" w:color="000000"/>
            </w:tcBorders>
            <w:vAlign w:val="center"/>
            <w:hideMark/>
          </w:tcPr>
          <w:p w14:paraId="36A6B737" w14:textId="77777777" w:rsidR="001016CF" w:rsidRPr="007D3908" w:rsidRDefault="001016CF" w:rsidP="001016CF">
            <w:pPr>
              <w:spacing w:line="276" w:lineRule="auto"/>
              <w:jc w:val="center"/>
              <w:rPr>
                <w:rFonts w:ascii="Century Gothic" w:hAnsi="Century Gothic" w:cs="Calibri"/>
                <w:sz w:val="20"/>
                <w:szCs w:val="20"/>
              </w:rPr>
            </w:pPr>
            <w:r>
              <w:rPr>
                <w:rFonts w:ascii="Century Gothic" w:hAnsi="Century Gothic" w:cs="Calibri"/>
                <w:sz w:val="20"/>
                <w:szCs w:val="20"/>
              </w:rPr>
              <w:t>5</w:t>
            </w:r>
          </w:p>
        </w:tc>
        <w:tc>
          <w:tcPr>
            <w:tcW w:w="4162" w:type="dxa"/>
            <w:tcBorders>
              <w:top w:val="single" w:sz="8" w:space="0" w:color="000000"/>
              <w:left w:val="single" w:sz="8" w:space="0" w:color="000000"/>
              <w:bottom w:val="single" w:sz="8" w:space="0" w:color="000000"/>
              <w:right w:val="single" w:sz="8" w:space="0" w:color="000000"/>
            </w:tcBorders>
            <w:vAlign w:val="center"/>
            <w:hideMark/>
          </w:tcPr>
          <w:p w14:paraId="34CF948B" w14:textId="77777777" w:rsidR="001016CF" w:rsidRPr="007D3908" w:rsidRDefault="001016CF" w:rsidP="001016CF">
            <w:pPr>
              <w:spacing w:line="276" w:lineRule="auto"/>
              <w:rPr>
                <w:rFonts w:ascii="Century Gothic" w:hAnsi="Century Gothic" w:cs="Calibri"/>
                <w:bCs/>
                <w:sz w:val="20"/>
                <w:szCs w:val="20"/>
                <w:lang w:val="sv-SE"/>
              </w:rPr>
            </w:pPr>
            <w:r>
              <w:rPr>
                <w:rFonts w:ascii="Century Gothic" w:hAnsi="Century Gothic" w:cs="Calibri"/>
                <w:bCs/>
                <w:sz w:val="20"/>
                <w:szCs w:val="20"/>
                <w:lang w:val="sv-SE"/>
              </w:rPr>
              <w:t>Pendapatan bunga yang akan diterima</w:t>
            </w:r>
          </w:p>
        </w:tc>
        <w:tc>
          <w:tcPr>
            <w:tcW w:w="1558" w:type="dxa"/>
            <w:tcBorders>
              <w:top w:val="single" w:sz="8" w:space="0" w:color="000000"/>
              <w:left w:val="single" w:sz="8" w:space="0" w:color="000000"/>
              <w:bottom w:val="single" w:sz="8" w:space="0" w:color="000000"/>
              <w:right w:val="single" w:sz="8" w:space="0" w:color="000000"/>
            </w:tcBorders>
            <w:hideMark/>
          </w:tcPr>
          <w:p w14:paraId="1A8270FD" w14:textId="0BC1FAC7" w:rsidR="001016CF" w:rsidRPr="001016CF" w:rsidRDefault="001016CF" w:rsidP="001016CF">
            <w:pPr>
              <w:spacing w:line="276" w:lineRule="auto"/>
              <w:jc w:val="right"/>
              <w:rPr>
                <w:rFonts w:ascii="Century Gothic" w:hAnsi="Century Gothic" w:cs="Calibri"/>
                <w:bCs/>
                <w:sz w:val="18"/>
                <w:szCs w:val="18"/>
              </w:rPr>
            </w:pPr>
            <w:r w:rsidRPr="001016CF">
              <w:rPr>
                <w:rFonts w:ascii="Century Gothic" w:hAnsi="Century Gothic"/>
                <w:sz w:val="18"/>
                <w:szCs w:val="18"/>
              </w:rPr>
              <w:t>4.467</w:t>
            </w:r>
          </w:p>
        </w:tc>
        <w:tc>
          <w:tcPr>
            <w:tcW w:w="1701" w:type="dxa"/>
            <w:tcBorders>
              <w:top w:val="single" w:sz="8" w:space="0" w:color="000000"/>
              <w:left w:val="single" w:sz="8" w:space="0" w:color="000000"/>
              <w:bottom w:val="single" w:sz="8" w:space="0" w:color="000000"/>
              <w:right w:val="single" w:sz="8" w:space="0" w:color="000000"/>
            </w:tcBorders>
            <w:vAlign w:val="center"/>
          </w:tcPr>
          <w:p w14:paraId="1935613F" w14:textId="24420B93" w:rsidR="001016CF" w:rsidRPr="00AD685D" w:rsidRDefault="00AB01EF" w:rsidP="001016CF">
            <w:pPr>
              <w:spacing w:line="276" w:lineRule="auto"/>
              <w:jc w:val="right"/>
              <w:rPr>
                <w:rFonts w:ascii="Century Gothic" w:hAnsi="Century Gothic" w:cs="Calibri"/>
                <w:bCs/>
                <w:sz w:val="18"/>
                <w:szCs w:val="18"/>
              </w:rPr>
            </w:pPr>
            <w:r w:rsidRPr="00AD685D">
              <w:rPr>
                <w:rFonts w:ascii="Century Gothic" w:hAnsi="Century Gothic" w:cs="Calibri"/>
                <w:bCs/>
                <w:sz w:val="18"/>
                <w:szCs w:val="18"/>
              </w:rPr>
              <w:t>2.091</w:t>
            </w:r>
          </w:p>
        </w:tc>
      </w:tr>
      <w:tr w:rsidR="001016CF" w:rsidRPr="007A7695" w14:paraId="71D1EFD8" w14:textId="77777777" w:rsidTr="001016CF">
        <w:trPr>
          <w:trHeight w:val="185"/>
        </w:trPr>
        <w:tc>
          <w:tcPr>
            <w:tcW w:w="800" w:type="dxa"/>
            <w:tcBorders>
              <w:top w:val="single" w:sz="8" w:space="0" w:color="000000"/>
              <w:left w:val="single" w:sz="8" w:space="0" w:color="000000"/>
              <w:bottom w:val="single" w:sz="8" w:space="0" w:color="000000"/>
              <w:right w:val="single" w:sz="8" w:space="0" w:color="000000"/>
            </w:tcBorders>
            <w:vAlign w:val="center"/>
            <w:hideMark/>
          </w:tcPr>
          <w:p w14:paraId="4D9103A1" w14:textId="77777777" w:rsidR="001016CF" w:rsidRPr="007A7695" w:rsidRDefault="001016CF" w:rsidP="001016CF">
            <w:pPr>
              <w:spacing w:line="276" w:lineRule="auto"/>
              <w:jc w:val="center"/>
              <w:rPr>
                <w:rFonts w:ascii="Century Gothic" w:hAnsi="Century Gothic" w:cs="Calibri"/>
                <w:sz w:val="20"/>
                <w:szCs w:val="20"/>
              </w:rPr>
            </w:pPr>
          </w:p>
        </w:tc>
        <w:tc>
          <w:tcPr>
            <w:tcW w:w="4162" w:type="dxa"/>
            <w:tcBorders>
              <w:top w:val="single" w:sz="8" w:space="0" w:color="000000"/>
              <w:left w:val="nil"/>
              <w:bottom w:val="single" w:sz="8" w:space="0" w:color="000000"/>
              <w:right w:val="single" w:sz="8" w:space="0" w:color="000000"/>
            </w:tcBorders>
            <w:vAlign w:val="center"/>
            <w:hideMark/>
          </w:tcPr>
          <w:p w14:paraId="4F451C44" w14:textId="77777777" w:rsidR="001016CF" w:rsidRPr="007A7695" w:rsidRDefault="001016CF" w:rsidP="001016CF">
            <w:pPr>
              <w:spacing w:line="276" w:lineRule="auto"/>
              <w:jc w:val="center"/>
              <w:rPr>
                <w:rFonts w:ascii="Century Gothic" w:hAnsi="Century Gothic" w:cs="Calibri"/>
                <w:b/>
                <w:bCs/>
                <w:sz w:val="20"/>
                <w:szCs w:val="20"/>
              </w:rPr>
            </w:pPr>
            <w:r w:rsidRPr="007A7695">
              <w:rPr>
                <w:rFonts w:ascii="Century Gothic" w:hAnsi="Century Gothic" w:cs="Calibri"/>
                <w:b/>
                <w:bCs/>
                <w:sz w:val="20"/>
                <w:szCs w:val="20"/>
                <w:lang w:val="sv-SE"/>
              </w:rPr>
              <w:t>TOTAL</w:t>
            </w:r>
          </w:p>
        </w:tc>
        <w:tc>
          <w:tcPr>
            <w:tcW w:w="1558" w:type="dxa"/>
            <w:tcBorders>
              <w:top w:val="single" w:sz="8" w:space="0" w:color="000000"/>
              <w:left w:val="nil"/>
              <w:bottom w:val="single" w:sz="8" w:space="0" w:color="000000"/>
              <w:right w:val="single" w:sz="8" w:space="0" w:color="000000"/>
            </w:tcBorders>
            <w:hideMark/>
          </w:tcPr>
          <w:p w14:paraId="295A424F" w14:textId="3FFAB515" w:rsidR="001016CF" w:rsidRPr="00D33C1B" w:rsidRDefault="001016CF" w:rsidP="001016CF">
            <w:pPr>
              <w:spacing w:line="276" w:lineRule="auto"/>
              <w:jc w:val="right"/>
              <w:rPr>
                <w:rFonts w:ascii="Century Gothic" w:hAnsi="Century Gothic" w:cs="Calibri"/>
                <w:b/>
                <w:bCs/>
                <w:sz w:val="18"/>
                <w:szCs w:val="18"/>
              </w:rPr>
            </w:pPr>
            <w:r w:rsidRPr="00D33C1B">
              <w:rPr>
                <w:rFonts w:ascii="Century Gothic" w:hAnsi="Century Gothic"/>
                <w:b/>
                <w:bCs/>
                <w:sz w:val="18"/>
                <w:szCs w:val="18"/>
              </w:rPr>
              <w:t>8,287</w:t>
            </w:r>
          </w:p>
        </w:tc>
        <w:tc>
          <w:tcPr>
            <w:tcW w:w="1701" w:type="dxa"/>
            <w:tcBorders>
              <w:top w:val="single" w:sz="8" w:space="0" w:color="000000"/>
              <w:left w:val="nil"/>
              <w:bottom w:val="single" w:sz="8" w:space="0" w:color="000000"/>
              <w:right w:val="single" w:sz="8" w:space="0" w:color="000000"/>
            </w:tcBorders>
            <w:vAlign w:val="center"/>
          </w:tcPr>
          <w:p w14:paraId="06AE8FDE" w14:textId="04D614D6" w:rsidR="001016CF" w:rsidRPr="00AD685D" w:rsidRDefault="00AD685D" w:rsidP="001016CF">
            <w:pPr>
              <w:spacing w:line="276" w:lineRule="auto"/>
              <w:jc w:val="right"/>
              <w:rPr>
                <w:rFonts w:ascii="Century Gothic" w:hAnsi="Century Gothic" w:cs="Calibri"/>
                <w:b/>
                <w:bCs/>
                <w:sz w:val="18"/>
                <w:szCs w:val="18"/>
              </w:rPr>
            </w:pPr>
            <w:r w:rsidRPr="00AD685D">
              <w:rPr>
                <w:rFonts w:ascii="Century Gothic" w:hAnsi="Century Gothic" w:cs="Calibri"/>
                <w:b/>
                <w:bCs/>
                <w:sz w:val="18"/>
                <w:szCs w:val="18"/>
              </w:rPr>
              <w:t>6.242</w:t>
            </w:r>
          </w:p>
        </w:tc>
      </w:tr>
    </w:tbl>
    <w:p w14:paraId="1DEB1427" w14:textId="77777777" w:rsidR="007A7695" w:rsidRDefault="007A7695" w:rsidP="007A7695">
      <w:pPr>
        <w:tabs>
          <w:tab w:val="left" w:pos="709"/>
        </w:tabs>
        <w:spacing w:line="360" w:lineRule="auto"/>
        <w:ind w:firstLine="851"/>
        <w:jc w:val="both"/>
        <w:rPr>
          <w:rFonts w:ascii="Century Gothic" w:hAnsi="Century Gothic" w:cs="Arial"/>
          <w:sz w:val="8"/>
          <w:szCs w:val="8"/>
          <w:lang w:val="sv-SE"/>
        </w:rPr>
      </w:pPr>
    </w:p>
    <w:p w14:paraId="5E70D82F" w14:textId="021CD34F" w:rsidR="00676684" w:rsidRDefault="00DC0D81" w:rsidP="00154501">
      <w:pPr>
        <w:spacing w:line="360" w:lineRule="auto"/>
        <w:ind w:left="851"/>
        <w:jc w:val="both"/>
        <w:rPr>
          <w:rFonts w:ascii="Century Gothic" w:hAnsi="Century Gothic" w:cs="Arial"/>
          <w:sz w:val="20"/>
          <w:szCs w:val="20"/>
          <w:lang w:val="sv-SE"/>
        </w:rPr>
      </w:pPr>
      <w:r w:rsidRPr="00A03797">
        <w:rPr>
          <w:rFonts w:ascii="Century Gothic" w:hAnsi="Century Gothic" w:cs="Arial"/>
          <w:sz w:val="20"/>
          <w:szCs w:val="20"/>
          <w:lang w:val="sv-SE"/>
        </w:rPr>
        <w:t xml:space="preserve">Asset lainnya sampai dengan Desember </w:t>
      </w:r>
      <w:r w:rsidRPr="00A03797">
        <w:rPr>
          <w:rFonts w:ascii="Century Gothic" w:hAnsi="Century Gothic" w:cs="Arial"/>
          <w:sz w:val="20"/>
          <w:szCs w:val="20"/>
          <w:lang w:val="id-ID"/>
        </w:rPr>
        <w:t>T</w:t>
      </w:r>
      <w:r w:rsidRPr="00B74355">
        <w:rPr>
          <w:rFonts w:ascii="Century Gothic" w:hAnsi="Century Gothic" w:cs="Arial"/>
          <w:sz w:val="20"/>
          <w:szCs w:val="20"/>
          <w:lang w:val="sv-SE"/>
        </w:rPr>
        <w:t>ahun</w:t>
      </w:r>
      <w:r w:rsidRPr="00A03797">
        <w:rPr>
          <w:rFonts w:ascii="Century Gothic" w:hAnsi="Century Gothic" w:cs="Arial"/>
          <w:sz w:val="20"/>
          <w:szCs w:val="20"/>
          <w:lang w:val="sv-SE"/>
        </w:rPr>
        <w:t xml:space="preserve"> 20</w:t>
      </w:r>
      <w:r w:rsidR="00676684">
        <w:rPr>
          <w:rFonts w:ascii="Century Gothic" w:hAnsi="Century Gothic" w:cs="Arial"/>
          <w:sz w:val="20"/>
          <w:szCs w:val="20"/>
          <w:lang w:val="sv-SE"/>
        </w:rPr>
        <w:t>2</w:t>
      </w:r>
      <w:r w:rsidR="00D33C1B">
        <w:rPr>
          <w:rFonts w:ascii="Century Gothic" w:hAnsi="Century Gothic" w:cs="Arial"/>
          <w:sz w:val="20"/>
          <w:szCs w:val="20"/>
          <w:lang w:val="sv-SE"/>
        </w:rPr>
        <w:t>5</w:t>
      </w:r>
      <w:r w:rsidRPr="00A03797">
        <w:rPr>
          <w:rFonts w:ascii="Century Gothic" w:hAnsi="Century Gothic" w:cs="Arial"/>
          <w:sz w:val="20"/>
          <w:szCs w:val="20"/>
          <w:lang w:val="sv-SE"/>
        </w:rPr>
        <w:t xml:space="preserve"> sebesar Rp. </w:t>
      </w:r>
      <w:r w:rsidR="00D33C1B">
        <w:rPr>
          <w:rFonts w:ascii="Century Gothic" w:hAnsi="Century Gothic" w:cs="Arial"/>
          <w:sz w:val="20"/>
          <w:szCs w:val="20"/>
          <w:lang w:val="sv-SE"/>
        </w:rPr>
        <w:t>6</w:t>
      </w:r>
      <w:r w:rsidR="00676684">
        <w:rPr>
          <w:rFonts w:ascii="Century Gothic" w:hAnsi="Century Gothic" w:cs="Arial"/>
          <w:sz w:val="20"/>
          <w:szCs w:val="20"/>
          <w:lang w:val="sv-SE"/>
        </w:rPr>
        <w:t>.</w:t>
      </w:r>
      <w:r w:rsidR="00D33C1B">
        <w:rPr>
          <w:rFonts w:ascii="Century Gothic" w:hAnsi="Century Gothic" w:cs="Arial"/>
          <w:sz w:val="20"/>
          <w:szCs w:val="20"/>
          <w:lang w:val="sv-SE"/>
        </w:rPr>
        <w:t>242</w:t>
      </w:r>
      <w:r w:rsidR="00676684">
        <w:rPr>
          <w:rFonts w:ascii="Century Gothic" w:hAnsi="Century Gothic" w:cs="Arial"/>
          <w:sz w:val="20"/>
          <w:szCs w:val="20"/>
          <w:lang w:val="sv-SE"/>
        </w:rPr>
        <w:t>,</w:t>
      </w:r>
      <w:r w:rsidRPr="00A03797">
        <w:rPr>
          <w:rFonts w:ascii="Century Gothic" w:hAnsi="Century Gothic" w:cs="Arial"/>
          <w:sz w:val="20"/>
          <w:szCs w:val="20"/>
          <w:lang w:val="sv-SE"/>
        </w:rPr>
        <w:t>-</w:t>
      </w:r>
      <w:r w:rsidR="00676684">
        <w:rPr>
          <w:rFonts w:ascii="Century Gothic" w:hAnsi="Century Gothic" w:cs="Arial"/>
          <w:sz w:val="20"/>
          <w:szCs w:val="20"/>
          <w:lang w:val="sv-SE"/>
        </w:rPr>
        <w:t xml:space="preserve"> </w:t>
      </w:r>
      <w:r w:rsidRPr="00A03797">
        <w:rPr>
          <w:rFonts w:ascii="Century Gothic" w:hAnsi="Century Gothic" w:cs="Arial"/>
          <w:sz w:val="20"/>
          <w:szCs w:val="20"/>
          <w:lang w:val="sv-SE"/>
        </w:rPr>
        <w:t xml:space="preserve">ribu, </w:t>
      </w:r>
      <w:r w:rsidR="0064231C">
        <w:rPr>
          <w:rFonts w:ascii="Century Gothic" w:hAnsi="Century Gothic" w:cs="Arial"/>
          <w:sz w:val="20"/>
          <w:szCs w:val="20"/>
          <w:lang w:val="sv-SE"/>
        </w:rPr>
        <w:t>turun</w:t>
      </w:r>
      <w:r w:rsidRPr="00A03797">
        <w:rPr>
          <w:rFonts w:ascii="Century Gothic" w:hAnsi="Century Gothic" w:cs="Arial"/>
          <w:sz w:val="20"/>
          <w:szCs w:val="20"/>
          <w:lang w:val="sv-SE"/>
        </w:rPr>
        <w:t xml:space="preserve"> sebesar        Rp. </w:t>
      </w:r>
      <w:r w:rsidR="00676684">
        <w:rPr>
          <w:rFonts w:ascii="Century Gothic" w:hAnsi="Century Gothic" w:cs="Arial"/>
          <w:sz w:val="20"/>
          <w:szCs w:val="20"/>
          <w:lang w:val="sv-SE"/>
        </w:rPr>
        <w:t>2.</w:t>
      </w:r>
      <w:r w:rsidR="00D33C1B">
        <w:rPr>
          <w:rFonts w:ascii="Century Gothic" w:hAnsi="Century Gothic" w:cs="Arial"/>
          <w:sz w:val="20"/>
          <w:szCs w:val="20"/>
          <w:lang w:val="sv-SE"/>
        </w:rPr>
        <w:t>045</w:t>
      </w:r>
      <w:r w:rsidRPr="00A03797">
        <w:rPr>
          <w:rFonts w:ascii="Century Gothic" w:hAnsi="Century Gothic" w:cs="Arial"/>
          <w:sz w:val="20"/>
          <w:szCs w:val="20"/>
          <w:lang w:val="sv-SE"/>
        </w:rPr>
        <w:t xml:space="preserve">,-ribu. dari posisi </w:t>
      </w:r>
      <w:r w:rsidRPr="00B74355">
        <w:rPr>
          <w:rFonts w:ascii="Century Gothic" w:hAnsi="Century Gothic" w:cs="Arial"/>
          <w:sz w:val="20"/>
          <w:szCs w:val="20"/>
          <w:lang w:val="sv-SE"/>
        </w:rPr>
        <w:t>tahun</w:t>
      </w:r>
      <w:r w:rsidR="009B004E" w:rsidRPr="00A03797">
        <w:rPr>
          <w:rFonts w:ascii="Century Gothic" w:hAnsi="Century Gothic" w:cs="Arial"/>
          <w:sz w:val="20"/>
          <w:szCs w:val="20"/>
          <w:lang w:val="sv-SE"/>
        </w:rPr>
        <w:t xml:space="preserve"> 202</w:t>
      </w:r>
      <w:r w:rsidR="00D33C1B">
        <w:rPr>
          <w:rFonts w:ascii="Century Gothic" w:hAnsi="Century Gothic" w:cs="Arial"/>
          <w:sz w:val="20"/>
          <w:szCs w:val="20"/>
          <w:lang w:val="sv-SE"/>
        </w:rPr>
        <w:t>4</w:t>
      </w:r>
      <w:r w:rsidRPr="00A03797">
        <w:rPr>
          <w:rFonts w:ascii="Century Gothic" w:hAnsi="Century Gothic" w:cs="Arial"/>
          <w:sz w:val="20"/>
          <w:szCs w:val="20"/>
          <w:lang w:val="sv-SE"/>
        </w:rPr>
        <w:t xml:space="preserve">  sebesar Rp</w:t>
      </w:r>
      <w:r w:rsidR="00D33C1B">
        <w:rPr>
          <w:rFonts w:ascii="Century Gothic" w:hAnsi="Century Gothic" w:cs="Arial"/>
          <w:sz w:val="20"/>
          <w:szCs w:val="20"/>
          <w:lang w:val="sv-SE"/>
        </w:rPr>
        <w:t xml:space="preserve"> 8</w:t>
      </w:r>
      <w:r w:rsidR="0068526C" w:rsidRPr="00A03797">
        <w:rPr>
          <w:rFonts w:ascii="Century Gothic" w:hAnsi="Century Gothic" w:cs="Arial"/>
          <w:sz w:val="20"/>
          <w:szCs w:val="20"/>
          <w:lang w:val="sv-SE"/>
        </w:rPr>
        <w:t>,</w:t>
      </w:r>
      <w:r w:rsidR="00D33C1B">
        <w:rPr>
          <w:rFonts w:ascii="Century Gothic" w:hAnsi="Century Gothic" w:cs="Arial"/>
          <w:sz w:val="20"/>
          <w:szCs w:val="20"/>
          <w:lang w:val="sv-SE"/>
        </w:rPr>
        <w:t>287</w:t>
      </w:r>
      <w:r w:rsidRPr="00A03797">
        <w:rPr>
          <w:rFonts w:ascii="Century Gothic" w:hAnsi="Century Gothic" w:cs="Arial"/>
          <w:sz w:val="20"/>
          <w:szCs w:val="20"/>
          <w:lang w:val="sv-SE"/>
        </w:rPr>
        <w:t>,-ribu</w:t>
      </w:r>
      <w:r w:rsidR="00676684">
        <w:rPr>
          <w:rFonts w:ascii="Century Gothic" w:hAnsi="Century Gothic" w:cs="Arial"/>
          <w:sz w:val="20"/>
          <w:szCs w:val="20"/>
          <w:lang w:val="sv-SE"/>
        </w:rPr>
        <w:t>.</w:t>
      </w:r>
    </w:p>
    <w:p w14:paraId="2A226FDF" w14:textId="77777777" w:rsidR="00154501" w:rsidRPr="00154501" w:rsidRDefault="00154501" w:rsidP="00154501">
      <w:pPr>
        <w:spacing w:line="360" w:lineRule="auto"/>
        <w:ind w:left="851"/>
        <w:jc w:val="both"/>
        <w:rPr>
          <w:rFonts w:ascii="Century Gothic" w:hAnsi="Century Gothic" w:cs="Arial"/>
          <w:sz w:val="20"/>
          <w:szCs w:val="20"/>
          <w:lang w:val="sv-SE"/>
        </w:rPr>
      </w:pPr>
    </w:p>
    <w:p w14:paraId="062A8DF7" w14:textId="77777777" w:rsidR="00613B87" w:rsidRPr="008902E9" w:rsidRDefault="00613B87" w:rsidP="00613B87">
      <w:pPr>
        <w:pStyle w:val="ListParagraph"/>
        <w:spacing w:line="360" w:lineRule="auto"/>
        <w:ind w:left="851"/>
        <w:jc w:val="both"/>
        <w:rPr>
          <w:rFonts w:ascii="Century Gothic" w:hAnsi="Century Gothic" w:cs="Arial"/>
          <w:b/>
          <w:sz w:val="4"/>
          <w:szCs w:val="4"/>
          <w:lang w:val="sv-SE"/>
        </w:rPr>
      </w:pPr>
    </w:p>
    <w:p w14:paraId="2994E8F1" w14:textId="77777777" w:rsidR="00750831" w:rsidRPr="00B74355" w:rsidRDefault="00750831" w:rsidP="00DF329B">
      <w:pPr>
        <w:ind w:left="709" w:hanging="425"/>
        <w:jc w:val="both"/>
        <w:rPr>
          <w:rFonts w:ascii="Century Gothic" w:hAnsi="Century Gothic" w:cs="Arial"/>
          <w:b/>
          <w:sz w:val="20"/>
          <w:szCs w:val="20"/>
          <w:lang w:val="sv-SE"/>
        </w:rPr>
      </w:pPr>
      <w:r w:rsidRPr="00B74355">
        <w:rPr>
          <w:rFonts w:ascii="Century Gothic" w:hAnsi="Century Gothic" w:cs="Arial"/>
          <w:b/>
          <w:sz w:val="20"/>
          <w:szCs w:val="20"/>
          <w:lang w:val="sv-SE"/>
        </w:rPr>
        <w:t>7.</w:t>
      </w:r>
      <w:r w:rsidRPr="00B74355">
        <w:rPr>
          <w:rFonts w:ascii="Century Gothic" w:hAnsi="Century Gothic" w:cs="Arial"/>
          <w:b/>
          <w:sz w:val="20"/>
          <w:szCs w:val="20"/>
          <w:lang w:val="sv-SE"/>
        </w:rPr>
        <w:tab/>
        <w:t xml:space="preserve">Kewajiban Segera </w:t>
      </w:r>
    </w:p>
    <w:p w14:paraId="50B91F78" w14:textId="77777777" w:rsidR="00A03797" w:rsidRPr="00B74355" w:rsidRDefault="00A03797" w:rsidP="00DF329B">
      <w:pPr>
        <w:jc w:val="both"/>
        <w:rPr>
          <w:rFonts w:ascii="Century Gothic" w:hAnsi="Century Gothic"/>
          <w:b/>
          <w:sz w:val="20"/>
          <w:szCs w:val="20"/>
          <w:lang w:val="sv-SE"/>
        </w:rPr>
      </w:pPr>
      <w:r w:rsidRPr="00B74355">
        <w:rPr>
          <w:rFonts w:ascii="Century Gothic" w:hAnsi="Century Gothic"/>
          <w:b/>
          <w:i/>
          <w:sz w:val="16"/>
          <w:szCs w:val="16"/>
          <w:lang w:val="sv-SE"/>
        </w:rPr>
        <w:t xml:space="preserve">              </w:t>
      </w:r>
      <w:r w:rsidR="00D212A6" w:rsidRPr="00B74355">
        <w:rPr>
          <w:rFonts w:ascii="Century Gothic" w:hAnsi="Century Gothic"/>
          <w:b/>
          <w:i/>
          <w:sz w:val="16"/>
          <w:szCs w:val="16"/>
          <w:lang w:val="sv-SE"/>
        </w:rPr>
        <w:t xml:space="preserve">      </w:t>
      </w:r>
      <w:r w:rsidRPr="00B74355">
        <w:rPr>
          <w:rFonts w:ascii="Century Gothic" w:hAnsi="Century Gothic"/>
          <w:b/>
          <w:i/>
          <w:sz w:val="16"/>
          <w:szCs w:val="16"/>
          <w:lang w:val="sv-SE"/>
        </w:rPr>
        <w:t xml:space="preserve">                                                                                                                                </w:t>
      </w:r>
      <w:r w:rsidR="006137E1" w:rsidRPr="00B74355">
        <w:rPr>
          <w:rFonts w:ascii="Century Gothic" w:hAnsi="Century Gothic"/>
          <w:b/>
          <w:i/>
          <w:sz w:val="16"/>
          <w:szCs w:val="16"/>
          <w:lang w:val="sv-SE"/>
        </w:rPr>
        <w:t xml:space="preserve">                       </w:t>
      </w:r>
      <w:r w:rsidR="00D212A6" w:rsidRPr="00B74355">
        <w:rPr>
          <w:rFonts w:ascii="Century Gothic" w:hAnsi="Century Gothic"/>
          <w:b/>
          <w:i/>
          <w:sz w:val="16"/>
          <w:szCs w:val="16"/>
          <w:lang w:val="sv-SE"/>
        </w:rPr>
        <w:t xml:space="preserve"> </w:t>
      </w:r>
      <w:r w:rsidRPr="00B74355">
        <w:rPr>
          <w:rFonts w:ascii="Century Gothic" w:hAnsi="Century Gothic"/>
          <w:b/>
          <w:i/>
          <w:sz w:val="16"/>
          <w:szCs w:val="16"/>
          <w:lang w:val="sv-SE"/>
        </w:rPr>
        <w:t>( dalam ribuan rupiah )</w:t>
      </w:r>
    </w:p>
    <w:tbl>
      <w:tblPr>
        <w:tblW w:w="8898" w:type="dxa"/>
        <w:tblInd w:w="8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631"/>
        <w:gridCol w:w="4454"/>
        <w:gridCol w:w="1836"/>
        <w:gridCol w:w="1977"/>
      </w:tblGrid>
      <w:tr w:rsidR="00B35ACC" w:rsidRPr="00AB3CC8" w14:paraId="719C7B5D" w14:textId="77777777" w:rsidTr="002617EE">
        <w:trPr>
          <w:trHeight w:val="399"/>
        </w:trPr>
        <w:tc>
          <w:tcPr>
            <w:tcW w:w="631" w:type="dxa"/>
            <w:hideMark/>
          </w:tcPr>
          <w:p w14:paraId="68F92817" w14:textId="77777777" w:rsidR="00B35ACC" w:rsidRPr="00AB3CC8" w:rsidRDefault="00B35ACC" w:rsidP="00DF329B">
            <w:pPr>
              <w:jc w:val="center"/>
              <w:rPr>
                <w:rFonts w:ascii="Century Gothic" w:hAnsi="Century Gothic" w:cs="Calibri"/>
                <w:b/>
                <w:bCs/>
                <w:color w:val="000000"/>
                <w:sz w:val="18"/>
                <w:szCs w:val="18"/>
              </w:rPr>
            </w:pPr>
            <w:r w:rsidRPr="00AB3CC8">
              <w:rPr>
                <w:rFonts w:ascii="Century Gothic" w:hAnsi="Century Gothic" w:cs="Calibri"/>
                <w:b/>
                <w:bCs/>
                <w:color w:val="000000"/>
                <w:sz w:val="18"/>
                <w:szCs w:val="18"/>
              </w:rPr>
              <w:t>NO</w:t>
            </w:r>
          </w:p>
        </w:tc>
        <w:tc>
          <w:tcPr>
            <w:tcW w:w="4454" w:type="dxa"/>
            <w:hideMark/>
          </w:tcPr>
          <w:p w14:paraId="3983F0F8" w14:textId="77777777" w:rsidR="00B35ACC" w:rsidRPr="00AB3CC8" w:rsidRDefault="00B35ACC" w:rsidP="00DF329B">
            <w:pPr>
              <w:jc w:val="center"/>
              <w:rPr>
                <w:rFonts w:ascii="Century Gothic" w:hAnsi="Century Gothic" w:cs="Calibri"/>
                <w:b/>
                <w:bCs/>
                <w:color w:val="000000"/>
                <w:sz w:val="18"/>
                <w:szCs w:val="18"/>
              </w:rPr>
            </w:pPr>
            <w:r w:rsidRPr="00AB3CC8">
              <w:rPr>
                <w:rFonts w:ascii="Century Gothic" w:hAnsi="Century Gothic" w:cs="Calibri"/>
                <w:b/>
                <w:bCs/>
                <w:color w:val="000000"/>
                <w:sz w:val="18"/>
                <w:szCs w:val="18"/>
              </w:rPr>
              <w:t>URAIAN</w:t>
            </w:r>
          </w:p>
        </w:tc>
        <w:tc>
          <w:tcPr>
            <w:tcW w:w="1836" w:type="dxa"/>
            <w:hideMark/>
          </w:tcPr>
          <w:p w14:paraId="15C0222D" w14:textId="77777777" w:rsidR="00B35ACC" w:rsidRPr="00AB3CC8" w:rsidRDefault="00B35ACC" w:rsidP="00DF329B">
            <w:pPr>
              <w:jc w:val="center"/>
              <w:rPr>
                <w:rFonts w:ascii="Century Gothic" w:hAnsi="Century Gothic" w:cs="Calibri"/>
                <w:b/>
                <w:bCs/>
                <w:color w:val="000000"/>
                <w:sz w:val="18"/>
                <w:szCs w:val="18"/>
              </w:rPr>
            </w:pPr>
            <w:r w:rsidRPr="00AB3CC8">
              <w:rPr>
                <w:rFonts w:ascii="Century Gothic" w:hAnsi="Century Gothic" w:cs="Calibri"/>
                <w:b/>
                <w:bCs/>
                <w:color w:val="000000"/>
                <w:sz w:val="18"/>
                <w:szCs w:val="18"/>
              </w:rPr>
              <w:t>POSISI</w:t>
            </w:r>
          </w:p>
          <w:p w14:paraId="06EBE826" w14:textId="0F44CA61" w:rsidR="00B35ACC" w:rsidRPr="00AB3CC8" w:rsidRDefault="00B35ACC" w:rsidP="00DF329B">
            <w:pPr>
              <w:jc w:val="center"/>
              <w:rPr>
                <w:rFonts w:ascii="Century Gothic" w:hAnsi="Century Gothic" w:cs="Calibri"/>
                <w:b/>
                <w:bCs/>
                <w:color w:val="000000"/>
                <w:sz w:val="18"/>
                <w:szCs w:val="18"/>
              </w:rPr>
            </w:pPr>
            <w:r w:rsidRPr="00AB3CC8">
              <w:rPr>
                <w:rFonts w:ascii="Century Gothic" w:hAnsi="Century Gothic" w:cs="Calibri"/>
                <w:b/>
                <w:bCs/>
                <w:color w:val="000000"/>
                <w:sz w:val="18"/>
                <w:szCs w:val="18"/>
              </w:rPr>
              <w:t>DESEMBER  20</w:t>
            </w:r>
            <w:r>
              <w:rPr>
                <w:rFonts w:ascii="Century Gothic" w:hAnsi="Century Gothic" w:cs="Calibri"/>
                <w:b/>
                <w:bCs/>
                <w:color w:val="000000"/>
                <w:sz w:val="18"/>
                <w:szCs w:val="18"/>
              </w:rPr>
              <w:t>2</w:t>
            </w:r>
            <w:r w:rsidR="008C386D">
              <w:rPr>
                <w:rFonts w:ascii="Century Gothic" w:hAnsi="Century Gothic" w:cs="Calibri"/>
                <w:b/>
                <w:bCs/>
                <w:color w:val="000000"/>
                <w:sz w:val="18"/>
                <w:szCs w:val="18"/>
              </w:rPr>
              <w:t>4</w:t>
            </w:r>
          </w:p>
        </w:tc>
        <w:tc>
          <w:tcPr>
            <w:tcW w:w="1977" w:type="dxa"/>
            <w:hideMark/>
          </w:tcPr>
          <w:p w14:paraId="2335BE71" w14:textId="77777777" w:rsidR="00B35ACC" w:rsidRPr="00AB3CC8" w:rsidRDefault="00B35ACC" w:rsidP="00DF329B">
            <w:pPr>
              <w:jc w:val="center"/>
              <w:rPr>
                <w:rFonts w:ascii="Century Gothic" w:hAnsi="Century Gothic" w:cs="Calibri"/>
                <w:b/>
                <w:bCs/>
                <w:color w:val="000000"/>
                <w:sz w:val="18"/>
                <w:szCs w:val="18"/>
              </w:rPr>
            </w:pPr>
            <w:r w:rsidRPr="00AB3CC8">
              <w:rPr>
                <w:rFonts w:ascii="Century Gothic" w:hAnsi="Century Gothic" w:cs="Calibri"/>
                <w:b/>
                <w:bCs/>
                <w:color w:val="000000"/>
                <w:sz w:val="18"/>
                <w:szCs w:val="18"/>
              </w:rPr>
              <w:t>POSISI</w:t>
            </w:r>
          </w:p>
          <w:p w14:paraId="5FD7B736" w14:textId="79BDD3CC" w:rsidR="00B35ACC" w:rsidRPr="00AB3CC8" w:rsidRDefault="00B35ACC" w:rsidP="00DF329B">
            <w:pPr>
              <w:jc w:val="center"/>
              <w:rPr>
                <w:rFonts w:ascii="Century Gothic" w:hAnsi="Century Gothic" w:cs="Calibri"/>
                <w:b/>
                <w:bCs/>
                <w:color w:val="000000"/>
                <w:sz w:val="18"/>
                <w:szCs w:val="18"/>
              </w:rPr>
            </w:pPr>
            <w:r w:rsidRPr="00AB3CC8">
              <w:rPr>
                <w:rFonts w:ascii="Century Gothic" w:hAnsi="Century Gothic" w:cs="Calibri"/>
                <w:b/>
                <w:bCs/>
                <w:color w:val="000000"/>
                <w:sz w:val="18"/>
                <w:szCs w:val="18"/>
              </w:rPr>
              <w:t>DESEMBER 20</w:t>
            </w:r>
            <w:r>
              <w:rPr>
                <w:rFonts w:ascii="Century Gothic" w:hAnsi="Century Gothic" w:cs="Calibri"/>
                <w:b/>
                <w:bCs/>
                <w:color w:val="000000"/>
                <w:sz w:val="18"/>
                <w:szCs w:val="18"/>
              </w:rPr>
              <w:t>2</w:t>
            </w:r>
            <w:r w:rsidR="008C386D">
              <w:rPr>
                <w:rFonts w:ascii="Century Gothic" w:hAnsi="Century Gothic" w:cs="Calibri"/>
                <w:b/>
                <w:bCs/>
                <w:color w:val="000000"/>
                <w:sz w:val="18"/>
                <w:szCs w:val="18"/>
              </w:rPr>
              <w:t>5</w:t>
            </w:r>
          </w:p>
        </w:tc>
      </w:tr>
      <w:tr w:rsidR="008C386D" w:rsidRPr="00AB3CC8" w14:paraId="22229BE8" w14:textId="77777777" w:rsidTr="002617EE">
        <w:trPr>
          <w:trHeight w:val="399"/>
        </w:trPr>
        <w:tc>
          <w:tcPr>
            <w:tcW w:w="631" w:type="dxa"/>
            <w:vAlign w:val="center"/>
            <w:hideMark/>
          </w:tcPr>
          <w:p w14:paraId="1B359C71" w14:textId="77777777" w:rsidR="008C386D" w:rsidRPr="002617EE" w:rsidRDefault="008C386D" w:rsidP="008C386D">
            <w:pPr>
              <w:rPr>
                <w:rFonts w:ascii="Century Gothic" w:hAnsi="Century Gothic" w:cs="Calibri"/>
                <w:color w:val="000000"/>
                <w:sz w:val="18"/>
                <w:szCs w:val="18"/>
              </w:rPr>
            </w:pPr>
            <w:r w:rsidRPr="002617EE">
              <w:rPr>
                <w:rFonts w:ascii="Century Gothic" w:hAnsi="Century Gothic" w:cs="Calibri"/>
                <w:color w:val="000000"/>
                <w:sz w:val="18"/>
                <w:szCs w:val="18"/>
              </w:rPr>
              <w:t>1.</w:t>
            </w:r>
          </w:p>
        </w:tc>
        <w:tc>
          <w:tcPr>
            <w:tcW w:w="4454" w:type="dxa"/>
            <w:vAlign w:val="center"/>
            <w:hideMark/>
          </w:tcPr>
          <w:p w14:paraId="72BF660D" w14:textId="77777777" w:rsidR="008C386D" w:rsidRPr="002617EE" w:rsidRDefault="008C386D" w:rsidP="008C386D">
            <w:pPr>
              <w:jc w:val="both"/>
              <w:rPr>
                <w:rFonts w:ascii="Century Gothic" w:hAnsi="Century Gothic" w:cs="Calibri"/>
                <w:color w:val="000000"/>
                <w:sz w:val="18"/>
                <w:szCs w:val="18"/>
              </w:rPr>
            </w:pPr>
            <w:proofErr w:type="spellStart"/>
            <w:r w:rsidRPr="002617EE">
              <w:rPr>
                <w:rFonts w:ascii="Century Gothic" w:hAnsi="Century Gothic" w:cs="Calibri"/>
                <w:color w:val="000000"/>
                <w:sz w:val="18"/>
                <w:szCs w:val="18"/>
              </w:rPr>
              <w:t>Kewajiban</w:t>
            </w:r>
            <w:proofErr w:type="spellEnd"/>
            <w:r w:rsidRPr="002617EE">
              <w:rPr>
                <w:rFonts w:ascii="Century Gothic" w:hAnsi="Century Gothic" w:cs="Calibri"/>
                <w:color w:val="000000"/>
                <w:sz w:val="18"/>
                <w:szCs w:val="18"/>
              </w:rPr>
              <w:t xml:space="preserve"> </w:t>
            </w:r>
            <w:proofErr w:type="spellStart"/>
            <w:r w:rsidRPr="002617EE">
              <w:rPr>
                <w:rFonts w:ascii="Century Gothic" w:hAnsi="Century Gothic" w:cs="Calibri"/>
                <w:color w:val="000000"/>
                <w:sz w:val="18"/>
                <w:szCs w:val="18"/>
              </w:rPr>
              <w:t>Kepada</w:t>
            </w:r>
            <w:proofErr w:type="spellEnd"/>
            <w:r w:rsidRPr="002617EE">
              <w:rPr>
                <w:rFonts w:ascii="Century Gothic" w:hAnsi="Century Gothic" w:cs="Calibri"/>
                <w:color w:val="000000"/>
                <w:sz w:val="18"/>
                <w:szCs w:val="18"/>
              </w:rPr>
              <w:t xml:space="preserve"> </w:t>
            </w:r>
            <w:proofErr w:type="spellStart"/>
            <w:r w:rsidRPr="002617EE">
              <w:rPr>
                <w:rFonts w:ascii="Century Gothic" w:hAnsi="Century Gothic" w:cs="Calibri"/>
                <w:color w:val="000000"/>
                <w:sz w:val="18"/>
                <w:szCs w:val="18"/>
              </w:rPr>
              <w:t>Pemerintah</w:t>
            </w:r>
            <w:proofErr w:type="spellEnd"/>
            <w:r w:rsidRPr="002617EE">
              <w:rPr>
                <w:rFonts w:ascii="Century Gothic" w:hAnsi="Century Gothic" w:cs="Calibri"/>
                <w:color w:val="000000"/>
                <w:sz w:val="18"/>
                <w:szCs w:val="18"/>
              </w:rPr>
              <w:t xml:space="preserve"> yang </w:t>
            </w:r>
            <w:proofErr w:type="spellStart"/>
            <w:r w:rsidRPr="002617EE">
              <w:rPr>
                <w:rFonts w:ascii="Century Gothic" w:hAnsi="Century Gothic" w:cs="Calibri"/>
                <w:color w:val="000000"/>
                <w:sz w:val="18"/>
                <w:szCs w:val="18"/>
              </w:rPr>
              <w:t>harus</w:t>
            </w:r>
            <w:proofErr w:type="spellEnd"/>
            <w:r w:rsidRPr="002617EE">
              <w:rPr>
                <w:rFonts w:ascii="Century Gothic" w:hAnsi="Century Gothic" w:cs="Calibri"/>
                <w:color w:val="000000"/>
                <w:sz w:val="18"/>
                <w:szCs w:val="18"/>
              </w:rPr>
              <w:t xml:space="preserve"> </w:t>
            </w:r>
            <w:proofErr w:type="spellStart"/>
            <w:r w:rsidRPr="002617EE">
              <w:rPr>
                <w:rFonts w:ascii="Century Gothic" w:hAnsi="Century Gothic" w:cs="Calibri"/>
                <w:color w:val="000000"/>
                <w:sz w:val="18"/>
                <w:szCs w:val="18"/>
              </w:rPr>
              <w:t>dibayar</w:t>
            </w:r>
            <w:proofErr w:type="spellEnd"/>
          </w:p>
        </w:tc>
        <w:tc>
          <w:tcPr>
            <w:tcW w:w="1836" w:type="dxa"/>
            <w:hideMark/>
          </w:tcPr>
          <w:p w14:paraId="33BAFA1C" w14:textId="6065608D" w:rsidR="008C386D" w:rsidRPr="002617EE" w:rsidRDefault="008C386D" w:rsidP="008C386D">
            <w:pPr>
              <w:jc w:val="right"/>
              <w:rPr>
                <w:rFonts w:ascii="Century Gothic" w:hAnsi="Century Gothic" w:cs="Arial"/>
                <w:sz w:val="18"/>
                <w:szCs w:val="18"/>
              </w:rPr>
            </w:pPr>
            <w:r w:rsidRPr="002617EE">
              <w:rPr>
                <w:rFonts w:ascii="Century Gothic" w:hAnsi="Century Gothic"/>
                <w:sz w:val="18"/>
                <w:szCs w:val="18"/>
              </w:rPr>
              <w:t>188</w:t>
            </w:r>
          </w:p>
        </w:tc>
        <w:tc>
          <w:tcPr>
            <w:tcW w:w="1977" w:type="dxa"/>
            <w:vAlign w:val="center"/>
            <w:hideMark/>
          </w:tcPr>
          <w:p w14:paraId="2719C18A" w14:textId="25278E3A" w:rsidR="008C386D" w:rsidRPr="002617EE" w:rsidRDefault="008C386D" w:rsidP="008C386D">
            <w:pPr>
              <w:jc w:val="right"/>
              <w:rPr>
                <w:rFonts w:ascii="Century Gothic" w:hAnsi="Century Gothic" w:cs="Arial"/>
                <w:sz w:val="18"/>
                <w:szCs w:val="18"/>
              </w:rPr>
            </w:pPr>
            <w:r w:rsidRPr="002617EE">
              <w:rPr>
                <w:rFonts w:ascii="Century Gothic" w:hAnsi="Century Gothic" w:cs="Arial"/>
                <w:sz w:val="18"/>
                <w:szCs w:val="18"/>
              </w:rPr>
              <w:t>3.293</w:t>
            </w:r>
          </w:p>
        </w:tc>
      </w:tr>
      <w:tr w:rsidR="008C386D" w:rsidRPr="00AB3CC8" w14:paraId="0A7DEBD9" w14:textId="77777777" w:rsidTr="002617EE">
        <w:trPr>
          <w:trHeight w:val="399"/>
        </w:trPr>
        <w:tc>
          <w:tcPr>
            <w:tcW w:w="631" w:type="dxa"/>
            <w:vAlign w:val="center"/>
            <w:hideMark/>
          </w:tcPr>
          <w:p w14:paraId="24C3E5C7" w14:textId="77777777" w:rsidR="008C386D" w:rsidRPr="002617EE" w:rsidRDefault="008C386D" w:rsidP="008C386D">
            <w:pPr>
              <w:rPr>
                <w:rFonts w:ascii="Century Gothic" w:hAnsi="Century Gothic" w:cs="Calibri"/>
                <w:color w:val="000000"/>
                <w:sz w:val="18"/>
                <w:szCs w:val="18"/>
              </w:rPr>
            </w:pPr>
            <w:r w:rsidRPr="002617EE">
              <w:rPr>
                <w:rFonts w:ascii="Century Gothic" w:hAnsi="Century Gothic" w:cs="Calibri"/>
                <w:color w:val="000000"/>
                <w:sz w:val="18"/>
                <w:szCs w:val="18"/>
              </w:rPr>
              <w:t>2.</w:t>
            </w:r>
          </w:p>
        </w:tc>
        <w:tc>
          <w:tcPr>
            <w:tcW w:w="4454" w:type="dxa"/>
            <w:vAlign w:val="center"/>
            <w:hideMark/>
          </w:tcPr>
          <w:p w14:paraId="0A52DC9C" w14:textId="77777777" w:rsidR="008C386D" w:rsidRPr="002617EE" w:rsidRDefault="008C386D" w:rsidP="008C386D">
            <w:pPr>
              <w:rPr>
                <w:rFonts w:ascii="Century Gothic" w:hAnsi="Century Gothic" w:cs="Calibri"/>
                <w:color w:val="000000"/>
                <w:sz w:val="18"/>
                <w:szCs w:val="18"/>
              </w:rPr>
            </w:pPr>
            <w:proofErr w:type="spellStart"/>
            <w:r w:rsidRPr="002617EE">
              <w:rPr>
                <w:rFonts w:ascii="Century Gothic" w:hAnsi="Century Gothic" w:cs="Calibri"/>
                <w:color w:val="000000"/>
                <w:sz w:val="18"/>
                <w:szCs w:val="18"/>
              </w:rPr>
              <w:t>Titipan</w:t>
            </w:r>
            <w:proofErr w:type="spellEnd"/>
            <w:r w:rsidRPr="002617EE">
              <w:rPr>
                <w:rFonts w:ascii="Century Gothic" w:hAnsi="Century Gothic" w:cs="Calibri"/>
                <w:color w:val="000000"/>
                <w:sz w:val="18"/>
                <w:szCs w:val="18"/>
              </w:rPr>
              <w:t xml:space="preserve"> </w:t>
            </w:r>
            <w:proofErr w:type="spellStart"/>
            <w:r w:rsidRPr="002617EE">
              <w:rPr>
                <w:rFonts w:ascii="Century Gothic" w:hAnsi="Century Gothic" w:cs="Calibri"/>
                <w:color w:val="000000"/>
                <w:sz w:val="18"/>
                <w:szCs w:val="18"/>
              </w:rPr>
              <w:t>Nasabah</w:t>
            </w:r>
            <w:proofErr w:type="spellEnd"/>
          </w:p>
        </w:tc>
        <w:tc>
          <w:tcPr>
            <w:tcW w:w="1836" w:type="dxa"/>
            <w:hideMark/>
          </w:tcPr>
          <w:p w14:paraId="27E613EE" w14:textId="2C15C479" w:rsidR="008C386D" w:rsidRPr="002617EE" w:rsidRDefault="008C386D" w:rsidP="008C386D">
            <w:pPr>
              <w:jc w:val="right"/>
              <w:rPr>
                <w:rFonts w:ascii="Century Gothic" w:hAnsi="Century Gothic" w:cs="Arial"/>
                <w:sz w:val="18"/>
                <w:szCs w:val="18"/>
              </w:rPr>
            </w:pPr>
            <w:r w:rsidRPr="002617EE">
              <w:rPr>
                <w:rFonts w:ascii="Century Gothic" w:hAnsi="Century Gothic"/>
                <w:sz w:val="18"/>
                <w:szCs w:val="18"/>
              </w:rPr>
              <w:t>0</w:t>
            </w:r>
          </w:p>
        </w:tc>
        <w:tc>
          <w:tcPr>
            <w:tcW w:w="1977" w:type="dxa"/>
            <w:vAlign w:val="center"/>
            <w:hideMark/>
          </w:tcPr>
          <w:p w14:paraId="40976156" w14:textId="77777777" w:rsidR="008C386D" w:rsidRPr="002617EE" w:rsidRDefault="008C386D" w:rsidP="008C386D">
            <w:pPr>
              <w:jc w:val="right"/>
              <w:rPr>
                <w:rFonts w:ascii="Century Gothic" w:hAnsi="Century Gothic" w:cs="Arial"/>
                <w:sz w:val="18"/>
                <w:szCs w:val="18"/>
              </w:rPr>
            </w:pPr>
            <w:r w:rsidRPr="002617EE">
              <w:rPr>
                <w:rFonts w:ascii="Century Gothic" w:hAnsi="Century Gothic" w:cs="Arial"/>
                <w:sz w:val="18"/>
                <w:szCs w:val="18"/>
              </w:rPr>
              <w:t>0</w:t>
            </w:r>
          </w:p>
        </w:tc>
      </w:tr>
      <w:tr w:rsidR="008C386D" w:rsidRPr="00AB3CC8" w14:paraId="2B043E39" w14:textId="77777777" w:rsidTr="002617EE">
        <w:trPr>
          <w:trHeight w:val="399"/>
        </w:trPr>
        <w:tc>
          <w:tcPr>
            <w:tcW w:w="631" w:type="dxa"/>
            <w:vAlign w:val="center"/>
            <w:hideMark/>
          </w:tcPr>
          <w:p w14:paraId="1BCDA1E0" w14:textId="77777777" w:rsidR="008C386D" w:rsidRPr="002617EE" w:rsidRDefault="008C386D" w:rsidP="008C386D">
            <w:pPr>
              <w:rPr>
                <w:rFonts w:ascii="Century Gothic" w:hAnsi="Century Gothic" w:cs="Calibri"/>
                <w:color w:val="000000"/>
                <w:sz w:val="18"/>
                <w:szCs w:val="18"/>
              </w:rPr>
            </w:pPr>
            <w:r w:rsidRPr="002617EE">
              <w:rPr>
                <w:rFonts w:ascii="Century Gothic" w:hAnsi="Century Gothic" w:cs="Calibri"/>
                <w:color w:val="000000"/>
                <w:sz w:val="18"/>
                <w:szCs w:val="18"/>
              </w:rPr>
              <w:t>3.</w:t>
            </w:r>
          </w:p>
        </w:tc>
        <w:tc>
          <w:tcPr>
            <w:tcW w:w="4454" w:type="dxa"/>
            <w:vAlign w:val="center"/>
            <w:hideMark/>
          </w:tcPr>
          <w:p w14:paraId="3AC7D123" w14:textId="77777777" w:rsidR="008C386D" w:rsidRPr="002617EE" w:rsidRDefault="008C386D" w:rsidP="008C386D">
            <w:pPr>
              <w:rPr>
                <w:rFonts w:ascii="Century Gothic" w:hAnsi="Century Gothic" w:cs="Calibri"/>
                <w:color w:val="000000"/>
                <w:sz w:val="18"/>
                <w:szCs w:val="18"/>
              </w:rPr>
            </w:pPr>
            <w:proofErr w:type="spellStart"/>
            <w:r w:rsidRPr="002617EE">
              <w:rPr>
                <w:rFonts w:ascii="Century Gothic" w:hAnsi="Century Gothic" w:cs="Calibri"/>
                <w:color w:val="000000"/>
                <w:sz w:val="18"/>
                <w:szCs w:val="18"/>
              </w:rPr>
              <w:t>Lainnya</w:t>
            </w:r>
            <w:proofErr w:type="spellEnd"/>
          </w:p>
        </w:tc>
        <w:tc>
          <w:tcPr>
            <w:tcW w:w="1836" w:type="dxa"/>
            <w:hideMark/>
          </w:tcPr>
          <w:p w14:paraId="1EAEFF7D" w14:textId="77F5683D" w:rsidR="008C386D" w:rsidRPr="002617EE" w:rsidRDefault="008C386D" w:rsidP="008C386D">
            <w:pPr>
              <w:jc w:val="right"/>
              <w:rPr>
                <w:rFonts w:ascii="Century Gothic" w:hAnsi="Century Gothic" w:cs="Arial"/>
                <w:sz w:val="18"/>
                <w:szCs w:val="18"/>
              </w:rPr>
            </w:pPr>
            <w:r w:rsidRPr="002617EE">
              <w:rPr>
                <w:rFonts w:ascii="Century Gothic" w:hAnsi="Century Gothic"/>
                <w:sz w:val="18"/>
                <w:szCs w:val="18"/>
              </w:rPr>
              <w:t>0</w:t>
            </w:r>
          </w:p>
        </w:tc>
        <w:tc>
          <w:tcPr>
            <w:tcW w:w="1977" w:type="dxa"/>
            <w:vAlign w:val="center"/>
            <w:hideMark/>
          </w:tcPr>
          <w:p w14:paraId="3A8C14BC" w14:textId="77777777" w:rsidR="008C386D" w:rsidRPr="002617EE" w:rsidRDefault="008C386D" w:rsidP="008C386D">
            <w:pPr>
              <w:jc w:val="right"/>
              <w:rPr>
                <w:rFonts w:ascii="Century Gothic" w:hAnsi="Century Gothic" w:cs="Arial"/>
                <w:sz w:val="18"/>
                <w:szCs w:val="18"/>
              </w:rPr>
            </w:pPr>
            <w:r w:rsidRPr="002617EE">
              <w:rPr>
                <w:rFonts w:ascii="Century Gothic" w:hAnsi="Century Gothic" w:cs="Arial"/>
                <w:sz w:val="18"/>
                <w:szCs w:val="18"/>
              </w:rPr>
              <w:t>0</w:t>
            </w:r>
          </w:p>
        </w:tc>
      </w:tr>
      <w:tr w:rsidR="008C386D" w:rsidRPr="00AB3CC8" w14:paraId="260CBD49" w14:textId="77777777" w:rsidTr="002617EE">
        <w:trPr>
          <w:trHeight w:val="400"/>
        </w:trPr>
        <w:tc>
          <w:tcPr>
            <w:tcW w:w="631" w:type="dxa"/>
            <w:vAlign w:val="center"/>
            <w:hideMark/>
          </w:tcPr>
          <w:p w14:paraId="5CD3E6F3" w14:textId="77777777" w:rsidR="008C386D" w:rsidRPr="002617EE" w:rsidRDefault="008C386D" w:rsidP="008C386D">
            <w:pPr>
              <w:rPr>
                <w:rFonts w:ascii="Century Gothic" w:hAnsi="Century Gothic" w:cs="Calibri"/>
                <w:color w:val="000000"/>
                <w:sz w:val="18"/>
                <w:szCs w:val="18"/>
              </w:rPr>
            </w:pPr>
          </w:p>
        </w:tc>
        <w:tc>
          <w:tcPr>
            <w:tcW w:w="4454" w:type="dxa"/>
            <w:vAlign w:val="center"/>
            <w:hideMark/>
          </w:tcPr>
          <w:p w14:paraId="484FD4BD" w14:textId="77777777" w:rsidR="008C386D" w:rsidRPr="002617EE" w:rsidRDefault="008C386D" w:rsidP="008C386D">
            <w:pPr>
              <w:jc w:val="center"/>
              <w:rPr>
                <w:rFonts w:ascii="Century Gothic" w:hAnsi="Century Gothic" w:cs="Calibri"/>
                <w:b/>
                <w:color w:val="000000"/>
                <w:sz w:val="18"/>
                <w:szCs w:val="18"/>
              </w:rPr>
            </w:pPr>
            <w:r w:rsidRPr="002617EE">
              <w:rPr>
                <w:rFonts w:ascii="Century Gothic" w:hAnsi="Century Gothic" w:cs="Calibri"/>
                <w:b/>
                <w:color w:val="000000"/>
                <w:sz w:val="18"/>
                <w:szCs w:val="18"/>
              </w:rPr>
              <w:t>Total</w:t>
            </w:r>
          </w:p>
        </w:tc>
        <w:tc>
          <w:tcPr>
            <w:tcW w:w="1836" w:type="dxa"/>
            <w:hideMark/>
          </w:tcPr>
          <w:p w14:paraId="39A1360B" w14:textId="2E063F5D" w:rsidR="008C386D" w:rsidRPr="002617EE" w:rsidRDefault="008C386D" w:rsidP="008C386D">
            <w:pPr>
              <w:jc w:val="right"/>
              <w:rPr>
                <w:rFonts w:ascii="Century Gothic" w:hAnsi="Century Gothic" w:cs="Arial"/>
                <w:b/>
                <w:sz w:val="18"/>
                <w:szCs w:val="18"/>
              </w:rPr>
            </w:pPr>
            <w:r w:rsidRPr="002617EE">
              <w:rPr>
                <w:rFonts w:ascii="Century Gothic" w:hAnsi="Century Gothic"/>
                <w:sz w:val="18"/>
                <w:szCs w:val="18"/>
              </w:rPr>
              <w:t>188</w:t>
            </w:r>
          </w:p>
        </w:tc>
        <w:tc>
          <w:tcPr>
            <w:tcW w:w="1977" w:type="dxa"/>
            <w:vAlign w:val="center"/>
            <w:hideMark/>
          </w:tcPr>
          <w:p w14:paraId="78A32699" w14:textId="090FF064" w:rsidR="008C386D" w:rsidRPr="002617EE" w:rsidRDefault="008C386D" w:rsidP="008C386D">
            <w:pPr>
              <w:jc w:val="right"/>
              <w:rPr>
                <w:rFonts w:ascii="Century Gothic" w:hAnsi="Century Gothic" w:cs="Arial"/>
                <w:b/>
                <w:sz w:val="18"/>
                <w:szCs w:val="18"/>
              </w:rPr>
            </w:pPr>
            <w:r w:rsidRPr="002617EE">
              <w:rPr>
                <w:rFonts w:ascii="Century Gothic" w:hAnsi="Century Gothic" w:cs="Arial"/>
                <w:b/>
                <w:sz w:val="18"/>
                <w:szCs w:val="18"/>
              </w:rPr>
              <w:t>3.293</w:t>
            </w:r>
          </w:p>
        </w:tc>
      </w:tr>
    </w:tbl>
    <w:p w14:paraId="51C65D2E" w14:textId="77777777" w:rsidR="00D212A6" w:rsidRDefault="00D212A6" w:rsidP="00DF329B">
      <w:pPr>
        <w:ind w:left="709"/>
        <w:jc w:val="both"/>
        <w:rPr>
          <w:rFonts w:ascii="Century Gothic" w:hAnsi="Century Gothic" w:cs="Arial"/>
          <w:sz w:val="20"/>
          <w:szCs w:val="20"/>
          <w:lang w:val="sv-SE"/>
        </w:rPr>
      </w:pPr>
    </w:p>
    <w:p w14:paraId="41F18860" w14:textId="04BEE11C" w:rsidR="00B35ACC" w:rsidRDefault="00750831" w:rsidP="002935DB">
      <w:pPr>
        <w:ind w:left="709" w:right="312"/>
        <w:jc w:val="both"/>
        <w:rPr>
          <w:rFonts w:ascii="Century Gothic" w:hAnsi="Century Gothic" w:cs="Arial"/>
          <w:sz w:val="20"/>
          <w:szCs w:val="20"/>
          <w:lang w:val="sv-SE"/>
        </w:rPr>
      </w:pPr>
      <w:r>
        <w:rPr>
          <w:rFonts w:ascii="Century Gothic" w:hAnsi="Century Gothic" w:cs="Arial"/>
          <w:sz w:val="20"/>
          <w:szCs w:val="20"/>
          <w:lang w:val="sv-SE"/>
        </w:rPr>
        <w:t>Pada</w:t>
      </w:r>
      <w:r w:rsidR="009775B0">
        <w:rPr>
          <w:rFonts w:ascii="Century Gothic" w:hAnsi="Century Gothic" w:cs="Arial"/>
          <w:sz w:val="20"/>
          <w:szCs w:val="20"/>
          <w:lang w:val="sv-SE"/>
        </w:rPr>
        <w:t xml:space="preserve"> Pos Kewajiban Segera terdapat </w:t>
      </w:r>
      <w:r w:rsidR="00775F71">
        <w:rPr>
          <w:rFonts w:ascii="Century Gothic" w:hAnsi="Century Gothic" w:cs="Arial"/>
          <w:sz w:val="20"/>
          <w:szCs w:val="20"/>
          <w:lang w:val="sv-SE"/>
        </w:rPr>
        <w:t>kenaikan</w:t>
      </w:r>
      <w:r w:rsidR="009775B0">
        <w:rPr>
          <w:rFonts w:ascii="Century Gothic" w:hAnsi="Century Gothic" w:cs="Arial"/>
          <w:sz w:val="20"/>
          <w:szCs w:val="20"/>
          <w:lang w:val="sv-SE"/>
        </w:rPr>
        <w:t xml:space="preserve"> </w:t>
      </w:r>
      <w:r w:rsidR="000B69E6">
        <w:rPr>
          <w:rFonts w:ascii="Century Gothic" w:hAnsi="Century Gothic" w:cs="Arial"/>
          <w:sz w:val="20"/>
          <w:szCs w:val="20"/>
          <w:lang w:val="sv-SE"/>
        </w:rPr>
        <w:t>posisi tahun 202</w:t>
      </w:r>
      <w:r w:rsidR="00775F71">
        <w:rPr>
          <w:rFonts w:ascii="Century Gothic" w:hAnsi="Century Gothic" w:cs="Arial"/>
          <w:sz w:val="20"/>
          <w:szCs w:val="20"/>
          <w:lang w:val="sv-SE"/>
        </w:rPr>
        <w:t>5</w:t>
      </w:r>
      <w:r w:rsidR="00841C56">
        <w:rPr>
          <w:rFonts w:ascii="Century Gothic" w:hAnsi="Century Gothic" w:cs="Arial"/>
          <w:sz w:val="20"/>
          <w:szCs w:val="20"/>
          <w:lang w:val="sv-SE"/>
        </w:rPr>
        <w:t xml:space="preserve"> </w:t>
      </w:r>
      <w:r w:rsidR="009775B0">
        <w:rPr>
          <w:rFonts w:ascii="Century Gothic" w:hAnsi="Century Gothic" w:cs="Arial"/>
          <w:sz w:val="20"/>
          <w:szCs w:val="20"/>
          <w:lang w:val="sv-SE"/>
        </w:rPr>
        <w:t xml:space="preserve">sebesar Rp. </w:t>
      </w:r>
      <w:r w:rsidR="00775F71">
        <w:rPr>
          <w:rFonts w:ascii="Century Gothic" w:hAnsi="Century Gothic" w:cs="Arial"/>
          <w:sz w:val="20"/>
          <w:szCs w:val="20"/>
          <w:lang w:val="sv-SE"/>
        </w:rPr>
        <w:t>3.105</w:t>
      </w:r>
      <w:r w:rsidR="00676684">
        <w:rPr>
          <w:rFonts w:ascii="Century Gothic" w:hAnsi="Century Gothic" w:cs="Arial"/>
          <w:sz w:val="20"/>
          <w:szCs w:val="20"/>
          <w:lang w:val="sv-SE"/>
        </w:rPr>
        <w:t>,-</w:t>
      </w:r>
      <w:r w:rsidR="009775B0">
        <w:rPr>
          <w:rFonts w:ascii="Century Gothic" w:hAnsi="Century Gothic" w:cs="Arial"/>
          <w:sz w:val="20"/>
          <w:szCs w:val="20"/>
          <w:lang w:val="sv-SE"/>
        </w:rPr>
        <w:t xml:space="preserve"> </w:t>
      </w:r>
      <w:r w:rsidR="00B35ACC">
        <w:rPr>
          <w:rFonts w:ascii="Century Gothic" w:hAnsi="Century Gothic" w:cs="Arial"/>
          <w:sz w:val="20"/>
          <w:szCs w:val="20"/>
          <w:lang w:val="sv-SE"/>
        </w:rPr>
        <w:t xml:space="preserve">ribu </w:t>
      </w:r>
      <w:r w:rsidR="00841C56">
        <w:rPr>
          <w:rFonts w:ascii="Century Gothic" w:hAnsi="Century Gothic" w:cs="Arial"/>
          <w:sz w:val="20"/>
          <w:szCs w:val="20"/>
          <w:lang w:val="sv-SE"/>
        </w:rPr>
        <w:t>bandingka</w:t>
      </w:r>
      <w:r w:rsidR="000B69E6">
        <w:rPr>
          <w:rFonts w:ascii="Century Gothic" w:hAnsi="Century Gothic" w:cs="Arial"/>
          <w:sz w:val="20"/>
          <w:szCs w:val="20"/>
          <w:lang w:val="sv-SE"/>
        </w:rPr>
        <w:t>n dengan posisi pada tahun 202</w:t>
      </w:r>
      <w:r w:rsidR="00775F71">
        <w:rPr>
          <w:rFonts w:ascii="Century Gothic" w:hAnsi="Century Gothic" w:cs="Arial"/>
          <w:sz w:val="20"/>
          <w:szCs w:val="20"/>
          <w:lang w:val="sv-SE"/>
        </w:rPr>
        <w:t>4</w:t>
      </w:r>
      <w:r w:rsidR="00841C56">
        <w:rPr>
          <w:rFonts w:ascii="Century Gothic" w:hAnsi="Century Gothic" w:cs="Arial"/>
          <w:sz w:val="20"/>
          <w:szCs w:val="20"/>
          <w:lang w:val="sv-SE"/>
        </w:rPr>
        <w:t>.</w:t>
      </w:r>
    </w:p>
    <w:p w14:paraId="6A099C78" w14:textId="77777777" w:rsidR="00D212A6" w:rsidRDefault="00D212A6" w:rsidP="00D212A6">
      <w:pPr>
        <w:jc w:val="both"/>
        <w:rPr>
          <w:rFonts w:ascii="Century Gothic" w:hAnsi="Century Gothic" w:cs="Arial"/>
          <w:sz w:val="20"/>
          <w:szCs w:val="20"/>
          <w:lang w:val="sv-SE"/>
        </w:rPr>
      </w:pPr>
    </w:p>
    <w:p w14:paraId="0DC4A062" w14:textId="77777777" w:rsidR="00B35ACC" w:rsidRDefault="00A03797" w:rsidP="00DF329B">
      <w:pPr>
        <w:ind w:left="709" w:hanging="425"/>
        <w:jc w:val="both"/>
        <w:rPr>
          <w:rFonts w:ascii="Century Gothic" w:hAnsi="Century Gothic" w:cs="Arial"/>
          <w:b/>
          <w:sz w:val="20"/>
          <w:szCs w:val="20"/>
          <w:lang w:val="sv-SE"/>
        </w:rPr>
      </w:pPr>
      <w:r>
        <w:rPr>
          <w:rFonts w:ascii="Century Gothic" w:hAnsi="Century Gothic" w:cs="Arial"/>
          <w:b/>
          <w:sz w:val="20"/>
          <w:szCs w:val="20"/>
          <w:lang w:val="sv-SE"/>
        </w:rPr>
        <w:t>8.</w:t>
      </w:r>
      <w:r>
        <w:rPr>
          <w:rFonts w:ascii="Century Gothic" w:hAnsi="Century Gothic" w:cs="Arial"/>
          <w:b/>
          <w:sz w:val="20"/>
          <w:szCs w:val="20"/>
          <w:lang w:val="sv-SE"/>
        </w:rPr>
        <w:tab/>
        <w:t>Kewajiban Lainya</w:t>
      </w:r>
    </w:p>
    <w:p w14:paraId="0F43DEDE" w14:textId="77777777" w:rsidR="002617EE" w:rsidRDefault="002617EE" w:rsidP="00DF329B">
      <w:pPr>
        <w:ind w:left="709" w:hanging="425"/>
        <w:jc w:val="both"/>
        <w:rPr>
          <w:rFonts w:ascii="Century Gothic" w:hAnsi="Century Gothic" w:cs="Arial"/>
          <w:b/>
          <w:sz w:val="20"/>
          <w:szCs w:val="20"/>
          <w:lang w:val="sv-SE"/>
        </w:rPr>
      </w:pPr>
    </w:p>
    <w:p w14:paraId="4B497B96" w14:textId="77777777" w:rsidR="00B35ACC" w:rsidRPr="00A03797" w:rsidRDefault="00A03797" w:rsidP="00DF329B">
      <w:pPr>
        <w:jc w:val="both"/>
        <w:rPr>
          <w:rFonts w:ascii="Century Gothic" w:hAnsi="Century Gothic"/>
          <w:b/>
          <w:sz w:val="20"/>
          <w:szCs w:val="20"/>
        </w:rPr>
      </w:pPr>
      <w:r>
        <w:rPr>
          <w:rFonts w:ascii="Century Gothic" w:hAnsi="Century Gothic"/>
          <w:b/>
          <w:i/>
          <w:sz w:val="16"/>
          <w:szCs w:val="16"/>
        </w:rPr>
        <w:t xml:space="preserve">                                                                                                                                                           </w:t>
      </w:r>
      <w:r w:rsidR="00DF329B">
        <w:rPr>
          <w:rFonts w:ascii="Century Gothic" w:hAnsi="Century Gothic"/>
          <w:b/>
          <w:i/>
          <w:sz w:val="16"/>
          <w:szCs w:val="16"/>
        </w:rPr>
        <w:t xml:space="preserve">            </w:t>
      </w:r>
      <w:r>
        <w:rPr>
          <w:rFonts w:ascii="Century Gothic" w:hAnsi="Century Gothic"/>
          <w:b/>
          <w:i/>
          <w:sz w:val="16"/>
          <w:szCs w:val="16"/>
        </w:rPr>
        <w:t xml:space="preserve">  </w:t>
      </w:r>
      <w:r w:rsidRPr="006147CE">
        <w:rPr>
          <w:rFonts w:ascii="Century Gothic" w:hAnsi="Century Gothic"/>
          <w:b/>
          <w:i/>
          <w:sz w:val="16"/>
          <w:szCs w:val="16"/>
        </w:rPr>
        <w:t xml:space="preserve">( </w:t>
      </w:r>
      <w:proofErr w:type="spellStart"/>
      <w:r w:rsidRPr="006147CE">
        <w:rPr>
          <w:rFonts w:ascii="Century Gothic" w:hAnsi="Century Gothic"/>
          <w:b/>
          <w:i/>
          <w:sz w:val="16"/>
          <w:szCs w:val="16"/>
        </w:rPr>
        <w:t>dalam</w:t>
      </w:r>
      <w:proofErr w:type="spellEnd"/>
      <w:r w:rsidRPr="006147CE">
        <w:rPr>
          <w:rFonts w:ascii="Century Gothic" w:hAnsi="Century Gothic"/>
          <w:b/>
          <w:i/>
          <w:sz w:val="16"/>
          <w:szCs w:val="16"/>
        </w:rPr>
        <w:t xml:space="preserve"> </w:t>
      </w:r>
      <w:proofErr w:type="spellStart"/>
      <w:r w:rsidRPr="006147CE">
        <w:rPr>
          <w:rFonts w:ascii="Century Gothic" w:hAnsi="Century Gothic"/>
          <w:b/>
          <w:i/>
          <w:sz w:val="16"/>
          <w:szCs w:val="16"/>
        </w:rPr>
        <w:t>ribuan</w:t>
      </w:r>
      <w:proofErr w:type="spellEnd"/>
      <w:r w:rsidRPr="006147CE">
        <w:rPr>
          <w:rFonts w:ascii="Century Gothic" w:hAnsi="Century Gothic"/>
          <w:b/>
          <w:i/>
          <w:sz w:val="16"/>
          <w:szCs w:val="16"/>
        </w:rPr>
        <w:t xml:space="preserve"> rupiah</w:t>
      </w:r>
      <w:r>
        <w:rPr>
          <w:rFonts w:ascii="Century Gothic" w:hAnsi="Century Gothic"/>
          <w:b/>
          <w:i/>
          <w:sz w:val="16"/>
          <w:szCs w:val="16"/>
        </w:rPr>
        <w:t xml:space="preserve"> )</w:t>
      </w:r>
    </w:p>
    <w:tbl>
      <w:tblPr>
        <w:tblW w:w="8930" w:type="dxa"/>
        <w:tblInd w:w="817" w:type="dxa"/>
        <w:tblLook w:val="04A0" w:firstRow="1" w:lastRow="0" w:firstColumn="1" w:lastColumn="0" w:noHBand="0" w:noVBand="1"/>
      </w:tblPr>
      <w:tblGrid>
        <w:gridCol w:w="637"/>
        <w:gridCol w:w="2911"/>
        <w:gridCol w:w="2725"/>
        <w:gridCol w:w="2657"/>
      </w:tblGrid>
      <w:tr w:rsidR="00B35ACC" w:rsidRPr="00DF329B" w14:paraId="1091F7C8" w14:textId="77777777" w:rsidTr="002617EE">
        <w:trPr>
          <w:trHeight w:val="441"/>
        </w:trPr>
        <w:tc>
          <w:tcPr>
            <w:tcW w:w="637" w:type="dxa"/>
            <w:tcBorders>
              <w:top w:val="single" w:sz="8" w:space="0" w:color="000000"/>
              <w:left w:val="single" w:sz="8" w:space="0" w:color="000000"/>
              <w:bottom w:val="single" w:sz="8" w:space="0" w:color="000000"/>
              <w:right w:val="single" w:sz="8" w:space="0" w:color="000000"/>
            </w:tcBorders>
            <w:hideMark/>
          </w:tcPr>
          <w:p w14:paraId="5D16F4DE" w14:textId="77777777" w:rsidR="00B35ACC" w:rsidRPr="00DF329B" w:rsidRDefault="00B35ACC" w:rsidP="00DF329B">
            <w:pPr>
              <w:jc w:val="center"/>
              <w:rPr>
                <w:rFonts w:ascii="Century Gothic" w:hAnsi="Century Gothic" w:cs="Calibri"/>
                <w:b/>
                <w:bCs/>
                <w:color w:val="000000"/>
                <w:sz w:val="18"/>
                <w:szCs w:val="18"/>
              </w:rPr>
            </w:pPr>
            <w:r w:rsidRPr="00DF329B">
              <w:rPr>
                <w:rFonts w:ascii="Century Gothic" w:hAnsi="Century Gothic" w:cs="Calibri"/>
                <w:b/>
                <w:bCs/>
                <w:color w:val="000000"/>
                <w:sz w:val="18"/>
                <w:szCs w:val="18"/>
              </w:rPr>
              <w:t>NO</w:t>
            </w:r>
          </w:p>
        </w:tc>
        <w:tc>
          <w:tcPr>
            <w:tcW w:w="2911" w:type="dxa"/>
            <w:tcBorders>
              <w:top w:val="single" w:sz="8" w:space="0" w:color="000000"/>
              <w:left w:val="single" w:sz="8" w:space="0" w:color="000000"/>
              <w:bottom w:val="single" w:sz="8" w:space="0" w:color="000000"/>
              <w:right w:val="single" w:sz="8" w:space="0" w:color="000000"/>
            </w:tcBorders>
            <w:hideMark/>
          </w:tcPr>
          <w:p w14:paraId="54BCDE82" w14:textId="77777777" w:rsidR="00B35ACC" w:rsidRPr="00DF329B" w:rsidRDefault="00B35ACC" w:rsidP="00DF329B">
            <w:pPr>
              <w:jc w:val="center"/>
              <w:rPr>
                <w:rFonts w:ascii="Century Gothic" w:hAnsi="Century Gothic" w:cs="Calibri"/>
                <w:b/>
                <w:bCs/>
                <w:color w:val="000000"/>
                <w:sz w:val="18"/>
                <w:szCs w:val="18"/>
              </w:rPr>
            </w:pPr>
            <w:r w:rsidRPr="00DF329B">
              <w:rPr>
                <w:rFonts w:ascii="Century Gothic" w:hAnsi="Century Gothic" w:cs="Calibri"/>
                <w:b/>
                <w:bCs/>
                <w:color w:val="000000"/>
                <w:sz w:val="18"/>
                <w:szCs w:val="18"/>
              </w:rPr>
              <w:t>URAIAN</w:t>
            </w:r>
          </w:p>
        </w:tc>
        <w:tc>
          <w:tcPr>
            <w:tcW w:w="2725" w:type="dxa"/>
            <w:tcBorders>
              <w:top w:val="single" w:sz="8" w:space="0" w:color="000000"/>
              <w:left w:val="nil"/>
              <w:bottom w:val="single" w:sz="8" w:space="0" w:color="000000"/>
              <w:right w:val="single" w:sz="8" w:space="0" w:color="000000"/>
            </w:tcBorders>
            <w:hideMark/>
          </w:tcPr>
          <w:p w14:paraId="6CB116B6" w14:textId="77777777" w:rsidR="00B35ACC" w:rsidRPr="00DF329B" w:rsidRDefault="00B35ACC" w:rsidP="00DF329B">
            <w:pPr>
              <w:jc w:val="center"/>
              <w:rPr>
                <w:rFonts w:ascii="Century Gothic" w:hAnsi="Century Gothic" w:cs="Calibri"/>
                <w:b/>
                <w:bCs/>
                <w:color w:val="000000"/>
                <w:sz w:val="18"/>
                <w:szCs w:val="18"/>
              </w:rPr>
            </w:pPr>
            <w:r w:rsidRPr="00DF329B">
              <w:rPr>
                <w:rFonts w:ascii="Century Gothic" w:hAnsi="Century Gothic" w:cs="Calibri"/>
                <w:b/>
                <w:bCs/>
                <w:color w:val="000000"/>
                <w:sz w:val="18"/>
                <w:szCs w:val="18"/>
              </w:rPr>
              <w:t>POSISI</w:t>
            </w:r>
          </w:p>
          <w:p w14:paraId="60C13D20" w14:textId="603009F0" w:rsidR="00B35ACC" w:rsidRPr="00DF329B" w:rsidRDefault="00B35ACC" w:rsidP="00DF329B">
            <w:pPr>
              <w:jc w:val="center"/>
              <w:rPr>
                <w:rFonts w:ascii="Century Gothic" w:hAnsi="Century Gothic" w:cs="Calibri"/>
                <w:b/>
                <w:bCs/>
                <w:color w:val="000000"/>
                <w:sz w:val="18"/>
                <w:szCs w:val="18"/>
              </w:rPr>
            </w:pPr>
            <w:r w:rsidRPr="00DF329B">
              <w:rPr>
                <w:rFonts w:ascii="Century Gothic" w:hAnsi="Century Gothic" w:cs="Calibri"/>
                <w:b/>
                <w:bCs/>
                <w:color w:val="000000"/>
                <w:sz w:val="18"/>
                <w:szCs w:val="18"/>
              </w:rPr>
              <w:t>DESEMBER  202</w:t>
            </w:r>
            <w:r w:rsidR="008C386D">
              <w:rPr>
                <w:rFonts w:ascii="Century Gothic" w:hAnsi="Century Gothic" w:cs="Calibri"/>
                <w:b/>
                <w:bCs/>
                <w:color w:val="000000"/>
                <w:sz w:val="18"/>
                <w:szCs w:val="18"/>
              </w:rPr>
              <w:t>4</w:t>
            </w:r>
          </w:p>
        </w:tc>
        <w:tc>
          <w:tcPr>
            <w:tcW w:w="2657" w:type="dxa"/>
            <w:tcBorders>
              <w:top w:val="single" w:sz="8" w:space="0" w:color="000000"/>
              <w:left w:val="nil"/>
              <w:bottom w:val="single" w:sz="8" w:space="0" w:color="000000"/>
              <w:right w:val="single" w:sz="8" w:space="0" w:color="000000"/>
            </w:tcBorders>
            <w:hideMark/>
          </w:tcPr>
          <w:p w14:paraId="7052DBF3" w14:textId="77777777" w:rsidR="00B35ACC" w:rsidRPr="00DF329B" w:rsidRDefault="00B35ACC" w:rsidP="00DF329B">
            <w:pPr>
              <w:jc w:val="center"/>
              <w:rPr>
                <w:rFonts w:ascii="Century Gothic" w:hAnsi="Century Gothic" w:cs="Calibri"/>
                <w:b/>
                <w:bCs/>
                <w:color w:val="000000"/>
                <w:sz w:val="18"/>
                <w:szCs w:val="18"/>
              </w:rPr>
            </w:pPr>
            <w:r w:rsidRPr="00DF329B">
              <w:rPr>
                <w:rFonts w:ascii="Century Gothic" w:hAnsi="Century Gothic" w:cs="Calibri"/>
                <w:b/>
                <w:bCs/>
                <w:color w:val="000000"/>
                <w:sz w:val="18"/>
                <w:szCs w:val="18"/>
              </w:rPr>
              <w:t>POSISI</w:t>
            </w:r>
          </w:p>
          <w:p w14:paraId="35CCE5A0" w14:textId="2798FE6F" w:rsidR="00B35ACC" w:rsidRPr="00DF329B" w:rsidRDefault="00B35ACC" w:rsidP="00DF329B">
            <w:pPr>
              <w:jc w:val="center"/>
              <w:rPr>
                <w:rFonts w:ascii="Century Gothic" w:hAnsi="Century Gothic" w:cs="Calibri"/>
                <w:b/>
                <w:bCs/>
                <w:color w:val="000000"/>
                <w:sz w:val="18"/>
                <w:szCs w:val="18"/>
              </w:rPr>
            </w:pPr>
            <w:r w:rsidRPr="00DF329B">
              <w:rPr>
                <w:rFonts w:ascii="Century Gothic" w:hAnsi="Century Gothic" w:cs="Calibri"/>
                <w:b/>
                <w:bCs/>
                <w:color w:val="000000"/>
                <w:sz w:val="18"/>
                <w:szCs w:val="18"/>
              </w:rPr>
              <w:t>DESEMBER 202</w:t>
            </w:r>
            <w:r w:rsidR="008C386D">
              <w:rPr>
                <w:rFonts w:ascii="Century Gothic" w:hAnsi="Century Gothic" w:cs="Calibri"/>
                <w:b/>
                <w:bCs/>
                <w:color w:val="000000"/>
                <w:sz w:val="18"/>
                <w:szCs w:val="18"/>
              </w:rPr>
              <w:t>5</w:t>
            </w:r>
          </w:p>
        </w:tc>
      </w:tr>
      <w:tr w:rsidR="008C386D" w:rsidRPr="00DF329B" w14:paraId="40C3F224" w14:textId="77777777" w:rsidTr="002617EE">
        <w:trPr>
          <w:trHeight w:val="441"/>
        </w:trPr>
        <w:tc>
          <w:tcPr>
            <w:tcW w:w="637" w:type="dxa"/>
            <w:tcBorders>
              <w:top w:val="nil"/>
              <w:left w:val="single" w:sz="8" w:space="0" w:color="000000"/>
              <w:bottom w:val="single" w:sz="8" w:space="0" w:color="000000"/>
              <w:right w:val="single" w:sz="8" w:space="0" w:color="000000"/>
            </w:tcBorders>
            <w:vAlign w:val="center"/>
            <w:hideMark/>
          </w:tcPr>
          <w:p w14:paraId="4ADB602A" w14:textId="77777777" w:rsidR="008C386D" w:rsidRPr="00DF329B" w:rsidRDefault="008C386D" w:rsidP="008C386D">
            <w:pPr>
              <w:rPr>
                <w:rFonts w:ascii="Century Gothic" w:hAnsi="Century Gothic" w:cs="Calibri"/>
                <w:color w:val="000000"/>
                <w:sz w:val="18"/>
                <w:szCs w:val="18"/>
              </w:rPr>
            </w:pPr>
            <w:r w:rsidRPr="00DF329B">
              <w:rPr>
                <w:rFonts w:ascii="Century Gothic" w:hAnsi="Century Gothic" w:cs="Calibri"/>
                <w:color w:val="000000"/>
                <w:sz w:val="18"/>
                <w:szCs w:val="18"/>
              </w:rPr>
              <w:t>1</w:t>
            </w:r>
          </w:p>
        </w:tc>
        <w:tc>
          <w:tcPr>
            <w:tcW w:w="2911" w:type="dxa"/>
            <w:tcBorders>
              <w:top w:val="nil"/>
              <w:left w:val="nil"/>
              <w:bottom w:val="single" w:sz="8" w:space="0" w:color="000000"/>
              <w:right w:val="single" w:sz="8" w:space="0" w:color="000000"/>
            </w:tcBorders>
            <w:vAlign w:val="center"/>
            <w:hideMark/>
          </w:tcPr>
          <w:p w14:paraId="5D05010D" w14:textId="77777777" w:rsidR="008C386D" w:rsidRPr="00DF329B" w:rsidRDefault="008C386D" w:rsidP="008C386D">
            <w:pPr>
              <w:rPr>
                <w:rFonts w:ascii="Century Gothic" w:hAnsi="Century Gothic" w:cs="Calibri"/>
                <w:color w:val="000000"/>
                <w:sz w:val="18"/>
                <w:szCs w:val="18"/>
              </w:rPr>
            </w:pPr>
            <w:r>
              <w:rPr>
                <w:rFonts w:ascii="Century Gothic" w:hAnsi="Century Gothic" w:cs="Calibri"/>
                <w:color w:val="000000"/>
                <w:sz w:val="18"/>
                <w:szCs w:val="18"/>
              </w:rPr>
              <w:t xml:space="preserve">Bunga </w:t>
            </w:r>
            <w:proofErr w:type="spellStart"/>
            <w:r>
              <w:rPr>
                <w:rFonts w:ascii="Century Gothic" w:hAnsi="Century Gothic" w:cs="Calibri"/>
                <w:color w:val="000000"/>
                <w:sz w:val="18"/>
                <w:szCs w:val="18"/>
              </w:rPr>
              <w:t>Acrual</w:t>
            </w:r>
            <w:proofErr w:type="spellEnd"/>
            <w:r>
              <w:rPr>
                <w:rFonts w:ascii="Century Gothic" w:hAnsi="Century Gothic" w:cs="Calibri"/>
                <w:color w:val="000000"/>
                <w:sz w:val="18"/>
                <w:szCs w:val="18"/>
              </w:rPr>
              <w:t xml:space="preserve"> Deposito </w:t>
            </w:r>
          </w:p>
        </w:tc>
        <w:tc>
          <w:tcPr>
            <w:tcW w:w="2725" w:type="dxa"/>
            <w:tcBorders>
              <w:top w:val="single" w:sz="8" w:space="0" w:color="000000"/>
              <w:left w:val="nil"/>
              <w:bottom w:val="single" w:sz="8" w:space="0" w:color="000000"/>
              <w:right w:val="single" w:sz="8" w:space="0" w:color="000000"/>
            </w:tcBorders>
            <w:hideMark/>
          </w:tcPr>
          <w:p w14:paraId="240628BD" w14:textId="26BC2E53" w:rsidR="008C386D" w:rsidRPr="008C386D" w:rsidRDefault="008C386D" w:rsidP="008C386D">
            <w:pPr>
              <w:jc w:val="right"/>
              <w:rPr>
                <w:rFonts w:ascii="Century Gothic" w:hAnsi="Century Gothic" w:cs="Arial"/>
                <w:sz w:val="18"/>
                <w:szCs w:val="18"/>
              </w:rPr>
            </w:pPr>
            <w:r w:rsidRPr="008C386D">
              <w:rPr>
                <w:rFonts w:ascii="Century Gothic" w:hAnsi="Century Gothic"/>
                <w:sz w:val="18"/>
                <w:szCs w:val="18"/>
              </w:rPr>
              <w:t>37</w:t>
            </w:r>
          </w:p>
        </w:tc>
        <w:tc>
          <w:tcPr>
            <w:tcW w:w="2657" w:type="dxa"/>
            <w:tcBorders>
              <w:top w:val="single" w:sz="8" w:space="0" w:color="000000"/>
              <w:left w:val="nil"/>
              <w:bottom w:val="single" w:sz="8" w:space="0" w:color="000000"/>
              <w:right w:val="single" w:sz="8" w:space="0" w:color="000000"/>
            </w:tcBorders>
            <w:vAlign w:val="center"/>
            <w:hideMark/>
          </w:tcPr>
          <w:p w14:paraId="1B55AC69" w14:textId="080D6C7B" w:rsidR="008C386D" w:rsidRPr="00DF329B" w:rsidRDefault="008C386D" w:rsidP="008C386D">
            <w:pPr>
              <w:jc w:val="right"/>
              <w:rPr>
                <w:rFonts w:ascii="Century Gothic" w:hAnsi="Century Gothic" w:cs="Arial"/>
                <w:sz w:val="18"/>
                <w:szCs w:val="18"/>
              </w:rPr>
            </w:pPr>
            <w:r>
              <w:rPr>
                <w:rFonts w:ascii="Century Gothic" w:hAnsi="Century Gothic" w:cs="Arial"/>
                <w:sz w:val="18"/>
                <w:szCs w:val="18"/>
              </w:rPr>
              <w:t>23</w:t>
            </w:r>
          </w:p>
        </w:tc>
      </w:tr>
      <w:tr w:rsidR="008C386D" w:rsidRPr="00DF329B" w14:paraId="53989837" w14:textId="77777777" w:rsidTr="002617EE">
        <w:trPr>
          <w:trHeight w:val="441"/>
        </w:trPr>
        <w:tc>
          <w:tcPr>
            <w:tcW w:w="637" w:type="dxa"/>
            <w:tcBorders>
              <w:top w:val="nil"/>
              <w:left w:val="single" w:sz="8" w:space="0" w:color="000000"/>
              <w:bottom w:val="single" w:sz="8" w:space="0" w:color="000000"/>
              <w:right w:val="single" w:sz="8" w:space="0" w:color="000000"/>
            </w:tcBorders>
            <w:vAlign w:val="center"/>
            <w:hideMark/>
          </w:tcPr>
          <w:p w14:paraId="382D192F" w14:textId="77777777" w:rsidR="008C386D" w:rsidRPr="00DF329B" w:rsidRDefault="008C386D" w:rsidP="008C386D">
            <w:pPr>
              <w:rPr>
                <w:rFonts w:ascii="Century Gothic" w:hAnsi="Century Gothic" w:cs="Calibri"/>
                <w:color w:val="000000"/>
                <w:sz w:val="18"/>
                <w:szCs w:val="18"/>
              </w:rPr>
            </w:pPr>
            <w:r>
              <w:rPr>
                <w:rFonts w:ascii="Century Gothic" w:hAnsi="Century Gothic" w:cs="Calibri"/>
                <w:color w:val="000000"/>
                <w:sz w:val="18"/>
                <w:szCs w:val="18"/>
              </w:rPr>
              <w:t>2</w:t>
            </w:r>
          </w:p>
        </w:tc>
        <w:tc>
          <w:tcPr>
            <w:tcW w:w="2911" w:type="dxa"/>
            <w:tcBorders>
              <w:top w:val="nil"/>
              <w:left w:val="nil"/>
              <w:bottom w:val="single" w:sz="8" w:space="0" w:color="000000"/>
              <w:right w:val="single" w:sz="8" w:space="0" w:color="000000"/>
            </w:tcBorders>
            <w:vAlign w:val="center"/>
            <w:hideMark/>
          </w:tcPr>
          <w:p w14:paraId="352BEC34" w14:textId="77777777" w:rsidR="008C386D" w:rsidRPr="00DF329B" w:rsidRDefault="008C386D" w:rsidP="008C386D">
            <w:pPr>
              <w:rPr>
                <w:rFonts w:ascii="Century Gothic" w:hAnsi="Century Gothic" w:cs="Calibri"/>
                <w:color w:val="000000"/>
                <w:sz w:val="18"/>
                <w:szCs w:val="18"/>
              </w:rPr>
            </w:pPr>
            <w:proofErr w:type="spellStart"/>
            <w:r>
              <w:rPr>
                <w:rFonts w:ascii="Century Gothic" w:hAnsi="Century Gothic" w:cs="Calibri"/>
                <w:color w:val="000000"/>
                <w:sz w:val="18"/>
                <w:szCs w:val="18"/>
              </w:rPr>
              <w:t>Lainnya</w:t>
            </w:r>
            <w:proofErr w:type="spellEnd"/>
            <w:r>
              <w:rPr>
                <w:rFonts w:ascii="Century Gothic" w:hAnsi="Century Gothic" w:cs="Calibri"/>
                <w:color w:val="000000"/>
                <w:sz w:val="18"/>
                <w:szCs w:val="18"/>
              </w:rPr>
              <w:t xml:space="preserve"> </w:t>
            </w:r>
          </w:p>
        </w:tc>
        <w:tc>
          <w:tcPr>
            <w:tcW w:w="2725" w:type="dxa"/>
            <w:tcBorders>
              <w:top w:val="single" w:sz="8" w:space="0" w:color="000000"/>
              <w:left w:val="nil"/>
              <w:bottom w:val="single" w:sz="8" w:space="0" w:color="000000"/>
              <w:right w:val="single" w:sz="8" w:space="0" w:color="000000"/>
            </w:tcBorders>
            <w:hideMark/>
          </w:tcPr>
          <w:p w14:paraId="71114F58" w14:textId="5B7BE123" w:rsidR="008C386D" w:rsidRPr="008C386D" w:rsidRDefault="008C386D" w:rsidP="008C386D">
            <w:pPr>
              <w:jc w:val="right"/>
              <w:rPr>
                <w:rFonts w:ascii="Century Gothic" w:hAnsi="Century Gothic" w:cs="Arial"/>
                <w:sz w:val="18"/>
                <w:szCs w:val="18"/>
              </w:rPr>
            </w:pPr>
            <w:r w:rsidRPr="008C386D">
              <w:rPr>
                <w:rFonts w:ascii="Century Gothic" w:hAnsi="Century Gothic"/>
                <w:sz w:val="18"/>
                <w:szCs w:val="18"/>
              </w:rPr>
              <w:t>0</w:t>
            </w:r>
          </w:p>
        </w:tc>
        <w:tc>
          <w:tcPr>
            <w:tcW w:w="2657" w:type="dxa"/>
            <w:tcBorders>
              <w:top w:val="single" w:sz="8" w:space="0" w:color="000000"/>
              <w:left w:val="nil"/>
              <w:bottom w:val="single" w:sz="8" w:space="0" w:color="000000"/>
              <w:right w:val="single" w:sz="8" w:space="0" w:color="000000"/>
            </w:tcBorders>
            <w:vAlign w:val="center"/>
            <w:hideMark/>
          </w:tcPr>
          <w:p w14:paraId="401DD59C" w14:textId="77777777" w:rsidR="008C386D" w:rsidRPr="00DF329B" w:rsidRDefault="008C386D" w:rsidP="008C386D">
            <w:pPr>
              <w:jc w:val="right"/>
              <w:rPr>
                <w:rFonts w:ascii="Century Gothic" w:hAnsi="Century Gothic" w:cs="Arial"/>
                <w:sz w:val="18"/>
                <w:szCs w:val="18"/>
              </w:rPr>
            </w:pPr>
            <w:r>
              <w:rPr>
                <w:rFonts w:ascii="Century Gothic" w:hAnsi="Century Gothic" w:cs="Arial"/>
                <w:sz w:val="18"/>
                <w:szCs w:val="18"/>
              </w:rPr>
              <w:t>0</w:t>
            </w:r>
          </w:p>
        </w:tc>
      </w:tr>
      <w:tr w:rsidR="008C386D" w:rsidRPr="00DF329B" w14:paraId="584EA179" w14:textId="77777777" w:rsidTr="002617EE">
        <w:trPr>
          <w:trHeight w:val="441"/>
        </w:trPr>
        <w:tc>
          <w:tcPr>
            <w:tcW w:w="637" w:type="dxa"/>
            <w:tcBorders>
              <w:top w:val="nil"/>
              <w:left w:val="single" w:sz="8" w:space="0" w:color="000000"/>
              <w:bottom w:val="single" w:sz="8" w:space="0" w:color="000000"/>
              <w:right w:val="single" w:sz="8" w:space="0" w:color="000000"/>
            </w:tcBorders>
            <w:vAlign w:val="center"/>
            <w:hideMark/>
          </w:tcPr>
          <w:p w14:paraId="201447F4" w14:textId="77777777" w:rsidR="008C386D" w:rsidRPr="00DF329B" w:rsidRDefault="008C386D" w:rsidP="008C386D">
            <w:pPr>
              <w:rPr>
                <w:rFonts w:ascii="Century Gothic" w:hAnsi="Century Gothic" w:cs="Calibri"/>
                <w:color w:val="000000"/>
                <w:sz w:val="18"/>
                <w:szCs w:val="18"/>
              </w:rPr>
            </w:pPr>
          </w:p>
        </w:tc>
        <w:tc>
          <w:tcPr>
            <w:tcW w:w="2911" w:type="dxa"/>
            <w:tcBorders>
              <w:top w:val="nil"/>
              <w:left w:val="nil"/>
              <w:bottom w:val="single" w:sz="8" w:space="0" w:color="000000"/>
              <w:right w:val="single" w:sz="8" w:space="0" w:color="000000"/>
            </w:tcBorders>
            <w:vAlign w:val="center"/>
            <w:hideMark/>
          </w:tcPr>
          <w:p w14:paraId="45192A8A" w14:textId="77777777" w:rsidR="008C386D" w:rsidRPr="00B82997" w:rsidRDefault="008C386D" w:rsidP="008C386D">
            <w:pPr>
              <w:jc w:val="center"/>
              <w:rPr>
                <w:rFonts w:ascii="Century Gothic" w:hAnsi="Century Gothic" w:cs="Calibri"/>
                <w:b/>
                <w:color w:val="000000"/>
                <w:sz w:val="18"/>
                <w:szCs w:val="18"/>
              </w:rPr>
            </w:pPr>
            <w:r w:rsidRPr="00B82997">
              <w:rPr>
                <w:rFonts w:ascii="Century Gothic" w:hAnsi="Century Gothic" w:cs="Calibri"/>
                <w:b/>
                <w:color w:val="000000"/>
                <w:sz w:val="18"/>
                <w:szCs w:val="18"/>
              </w:rPr>
              <w:t>Total</w:t>
            </w:r>
          </w:p>
        </w:tc>
        <w:tc>
          <w:tcPr>
            <w:tcW w:w="2725" w:type="dxa"/>
            <w:tcBorders>
              <w:top w:val="single" w:sz="8" w:space="0" w:color="000000"/>
              <w:left w:val="nil"/>
              <w:bottom w:val="single" w:sz="8" w:space="0" w:color="000000"/>
              <w:right w:val="single" w:sz="8" w:space="0" w:color="000000"/>
            </w:tcBorders>
            <w:hideMark/>
          </w:tcPr>
          <w:p w14:paraId="7181D43C" w14:textId="4AFB5F5C" w:rsidR="008C386D" w:rsidRPr="008C386D" w:rsidRDefault="008C386D" w:rsidP="008C386D">
            <w:pPr>
              <w:jc w:val="right"/>
              <w:rPr>
                <w:rFonts w:ascii="Century Gothic" w:hAnsi="Century Gothic" w:cs="Arial"/>
                <w:b/>
                <w:sz w:val="18"/>
                <w:szCs w:val="18"/>
              </w:rPr>
            </w:pPr>
            <w:r w:rsidRPr="008C386D">
              <w:rPr>
                <w:rFonts w:ascii="Century Gothic" w:hAnsi="Century Gothic"/>
                <w:sz w:val="18"/>
                <w:szCs w:val="18"/>
              </w:rPr>
              <w:t>37</w:t>
            </w:r>
          </w:p>
        </w:tc>
        <w:tc>
          <w:tcPr>
            <w:tcW w:w="2657" w:type="dxa"/>
            <w:tcBorders>
              <w:top w:val="single" w:sz="8" w:space="0" w:color="000000"/>
              <w:left w:val="nil"/>
              <w:bottom w:val="single" w:sz="8" w:space="0" w:color="000000"/>
              <w:right w:val="single" w:sz="8" w:space="0" w:color="000000"/>
            </w:tcBorders>
            <w:vAlign w:val="center"/>
            <w:hideMark/>
          </w:tcPr>
          <w:p w14:paraId="1CB7F56A" w14:textId="332BEC49" w:rsidR="008C386D" w:rsidRPr="00B82997" w:rsidRDefault="008C386D" w:rsidP="008C386D">
            <w:pPr>
              <w:jc w:val="right"/>
              <w:rPr>
                <w:rFonts w:ascii="Century Gothic" w:hAnsi="Century Gothic" w:cs="Arial"/>
                <w:b/>
                <w:sz w:val="18"/>
                <w:szCs w:val="18"/>
              </w:rPr>
            </w:pPr>
            <w:r>
              <w:rPr>
                <w:rFonts w:ascii="Century Gothic" w:hAnsi="Century Gothic" w:cs="Arial"/>
                <w:b/>
                <w:sz w:val="18"/>
                <w:szCs w:val="18"/>
              </w:rPr>
              <w:t>23</w:t>
            </w:r>
          </w:p>
        </w:tc>
      </w:tr>
    </w:tbl>
    <w:p w14:paraId="5B95811D" w14:textId="77777777" w:rsidR="00D212A6" w:rsidRPr="00DF329B" w:rsidRDefault="002935DB" w:rsidP="002935DB">
      <w:pPr>
        <w:tabs>
          <w:tab w:val="left" w:pos="2085"/>
        </w:tabs>
        <w:ind w:left="709"/>
        <w:jc w:val="both"/>
        <w:rPr>
          <w:rFonts w:ascii="Century Gothic" w:hAnsi="Century Gothic" w:cs="Arial"/>
          <w:sz w:val="18"/>
          <w:szCs w:val="18"/>
          <w:lang w:val="sv-SE"/>
        </w:rPr>
      </w:pPr>
      <w:r>
        <w:rPr>
          <w:rFonts w:ascii="Century Gothic" w:hAnsi="Century Gothic" w:cs="Arial"/>
          <w:sz w:val="18"/>
          <w:szCs w:val="18"/>
          <w:lang w:val="sv-SE"/>
        </w:rPr>
        <w:tab/>
      </w:r>
    </w:p>
    <w:p w14:paraId="11870D6E" w14:textId="2ABD3173" w:rsidR="0017613F" w:rsidRDefault="00B35ACC" w:rsidP="0017613F">
      <w:pPr>
        <w:ind w:left="709" w:right="312"/>
        <w:jc w:val="both"/>
        <w:rPr>
          <w:rFonts w:ascii="Century Gothic" w:hAnsi="Century Gothic" w:cs="Arial"/>
          <w:sz w:val="20"/>
          <w:szCs w:val="20"/>
          <w:lang w:val="sv-SE"/>
        </w:rPr>
      </w:pPr>
      <w:r>
        <w:rPr>
          <w:rFonts w:ascii="Century Gothic" w:hAnsi="Century Gothic" w:cs="Arial"/>
          <w:sz w:val="20"/>
          <w:szCs w:val="20"/>
          <w:lang w:val="sv-SE"/>
        </w:rPr>
        <w:t xml:space="preserve">Pada Pos Kewajiban Lainnya  terdapat  </w:t>
      </w:r>
      <w:r w:rsidR="005712A9">
        <w:rPr>
          <w:rFonts w:ascii="Century Gothic" w:hAnsi="Century Gothic" w:cs="Arial"/>
          <w:sz w:val="20"/>
          <w:szCs w:val="20"/>
          <w:lang w:val="sv-SE"/>
        </w:rPr>
        <w:t>penurunan</w:t>
      </w:r>
      <w:r>
        <w:rPr>
          <w:rFonts w:ascii="Century Gothic" w:hAnsi="Century Gothic" w:cs="Arial"/>
          <w:sz w:val="20"/>
          <w:szCs w:val="20"/>
          <w:lang w:val="sv-SE"/>
        </w:rPr>
        <w:t xml:space="preserve"> </w:t>
      </w:r>
      <w:r w:rsidR="005712A9">
        <w:rPr>
          <w:rFonts w:ascii="Century Gothic" w:hAnsi="Century Gothic" w:cs="Arial"/>
          <w:sz w:val="20"/>
          <w:szCs w:val="20"/>
          <w:lang w:val="sv-SE"/>
        </w:rPr>
        <w:t>pada tahun 202</w:t>
      </w:r>
      <w:r w:rsidR="00D51470">
        <w:rPr>
          <w:rFonts w:ascii="Century Gothic" w:hAnsi="Century Gothic" w:cs="Arial"/>
          <w:sz w:val="20"/>
          <w:szCs w:val="20"/>
          <w:lang w:val="sv-SE"/>
        </w:rPr>
        <w:t>5</w:t>
      </w:r>
      <w:r w:rsidR="00D51740">
        <w:rPr>
          <w:rFonts w:ascii="Century Gothic" w:hAnsi="Century Gothic" w:cs="Arial"/>
          <w:sz w:val="20"/>
          <w:szCs w:val="20"/>
          <w:lang w:val="sv-SE"/>
        </w:rPr>
        <w:t xml:space="preserve"> </w:t>
      </w:r>
      <w:r>
        <w:rPr>
          <w:rFonts w:ascii="Century Gothic" w:hAnsi="Century Gothic" w:cs="Arial"/>
          <w:sz w:val="20"/>
          <w:szCs w:val="20"/>
          <w:lang w:val="sv-SE"/>
        </w:rPr>
        <w:t xml:space="preserve">sebesar Rp. </w:t>
      </w:r>
      <w:r w:rsidR="00D51470">
        <w:rPr>
          <w:rFonts w:ascii="Century Gothic" w:hAnsi="Century Gothic" w:cs="Arial"/>
          <w:sz w:val="20"/>
          <w:szCs w:val="20"/>
          <w:lang w:val="sv-SE"/>
        </w:rPr>
        <w:t>14</w:t>
      </w:r>
      <w:r w:rsidR="00F43D72">
        <w:rPr>
          <w:rFonts w:ascii="Century Gothic" w:hAnsi="Century Gothic" w:cs="Arial"/>
          <w:sz w:val="20"/>
          <w:szCs w:val="20"/>
          <w:lang w:val="sv-SE"/>
        </w:rPr>
        <w:t>,-</w:t>
      </w:r>
      <w:r w:rsidR="0017613F">
        <w:rPr>
          <w:rFonts w:ascii="Century Gothic" w:hAnsi="Century Gothic" w:cs="Arial"/>
          <w:sz w:val="20"/>
          <w:szCs w:val="20"/>
          <w:lang w:val="sv-SE"/>
        </w:rPr>
        <w:t xml:space="preserve"> ribu</w:t>
      </w:r>
      <w:r w:rsidR="00F43D72">
        <w:rPr>
          <w:rFonts w:ascii="Century Gothic" w:hAnsi="Century Gothic" w:cs="Arial"/>
          <w:sz w:val="20"/>
          <w:szCs w:val="20"/>
          <w:lang w:val="sv-SE"/>
        </w:rPr>
        <w:t>.</w:t>
      </w:r>
    </w:p>
    <w:p w14:paraId="1AB11E84" w14:textId="77777777" w:rsidR="002617EE" w:rsidRPr="00B74355" w:rsidRDefault="002617EE" w:rsidP="0017613F">
      <w:pPr>
        <w:ind w:left="709" w:right="312"/>
        <w:jc w:val="both"/>
        <w:rPr>
          <w:rFonts w:ascii="Century Gothic" w:hAnsi="Century Gothic" w:cs="Arial"/>
          <w:b/>
          <w:sz w:val="8"/>
          <w:szCs w:val="8"/>
          <w:lang w:val="sv-SE"/>
        </w:rPr>
      </w:pPr>
    </w:p>
    <w:p w14:paraId="051AEAEA" w14:textId="77777777" w:rsidR="0017613F" w:rsidRPr="00B74355" w:rsidRDefault="0017613F" w:rsidP="0017613F">
      <w:pPr>
        <w:ind w:left="709" w:right="312"/>
        <w:jc w:val="both"/>
        <w:rPr>
          <w:rFonts w:ascii="Century Gothic" w:hAnsi="Century Gothic" w:cs="Arial"/>
          <w:b/>
          <w:sz w:val="8"/>
          <w:szCs w:val="8"/>
          <w:lang w:val="sv-SE"/>
        </w:rPr>
      </w:pPr>
    </w:p>
    <w:p w14:paraId="74B2BE17" w14:textId="77777777" w:rsidR="006E63A2" w:rsidRDefault="00D51740" w:rsidP="0017613F">
      <w:pPr>
        <w:ind w:left="709" w:right="312" w:hanging="425"/>
        <w:jc w:val="both"/>
        <w:rPr>
          <w:rFonts w:ascii="Century Gothic" w:hAnsi="Century Gothic" w:cs="Arial"/>
          <w:b/>
          <w:sz w:val="20"/>
          <w:szCs w:val="20"/>
          <w:lang w:val="sv-SE"/>
        </w:rPr>
      </w:pPr>
      <w:r w:rsidRPr="00B74355">
        <w:rPr>
          <w:rFonts w:ascii="Century Gothic" w:hAnsi="Century Gothic" w:cs="Arial"/>
          <w:b/>
          <w:sz w:val="20"/>
          <w:szCs w:val="20"/>
          <w:lang w:val="sv-SE"/>
        </w:rPr>
        <w:t>9</w:t>
      </w:r>
      <w:r w:rsidR="00750831" w:rsidRPr="00B74355">
        <w:rPr>
          <w:rFonts w:ascii="Century Gothic" w:hAnsi="Century Gothic" w:cs="Arial"/>
          <w:b/>
          <w:sz w:val="20"/>
          <w:szCs w:val="20"/>
          <w:lang w:val="sv-SE"/>
        </w:rPr>
        <w:t>.</w:t>
      </w:r>
      <w:r w:rsidR="00750831" w:rsidRPr="00B74355">
        <w:rPr>
          <w:rFonts w:ascii="Century Gothic" w:hAnsi="Century Gothic" w:cs="Arial"/>
          <w:b/>
          <w:sz w:val="20"/>
          <w:szCs w:val="20"/>
          <w:lang w:val="sv-SE"/>
        </w:rPr>
        <w:tab/>
      </w:r>
      <w:r w:rsidR="008364D2" w:rsidRPr="00B74355">
        <w:rPr>
          <w:rFonts w:ascii="Century Gothic" w:hAnsi="Century Gothic" w:cs="Arial"/>
          <w:b/>
          <w:sz w:val="20"/>
          <w:szCs w:val="20"/>
          <w:lang w:val="sv-SE"/>
        </w:rPr>
        <w:t>Permo</w:t>
      </w:r>
      <w:r w:rsidR="00750831" w:rsidRPr="00B74355">
        <w:rPr>
          <w:rFonts w:ascii="Century Gothic" w:hAnsi="Century Gothic" w:cs="Arial"/>
          <w:b/>
          <w:sz w:val="20"/>
          <w:szCs w:val="20"/>
          <w:lang w:val="sv-SE"/>
        </w:rPr>
        <w:t xml:space="preserve">dalan </w:t>
      </w:r>
    </w:p>
    <w:p w14:paraId="65E36248" w14:textId="77777777" w:rsidR="002617EE" w:rsidRPr="00B74355" w:rsidRDefault="002617EE" w:rsidP="0017613F">
      <w:pPr>
        <w:ind w:left="709" w:right="312" w:hanging="425"/>
        <w:jc w:val="both"/>
        <w:rPr>
          <w:rFonts w:ascii="Century Gothic" w:hAnsi="Century Gothic" w:cs="Arial"/>
          <w:b/>
          <w:sz w:val="8"/>
          <w:szCs w:val="8"/>
          <w:lang w:val="sv-SE"/>
        </w:rPr>
      </w:pPr>
    </w:p>
    <w:p w14:paraId="08336335" w14:textId="32F9C3AB" w:rsidR="00DF329B" w:rsidRDefault="00792C82" w:rsidP="002617EE">
      <w:pPr>
        <w:pStyle w:val="ListParagraph"/>
        <w:spacing w:line="360" w:lineRule="auto"/>
        <w:ind w:left="709" w:right="312"/>
        <w:jc w:val="both"/>
        <w:rPr>
          <w:rFonts w:ascii="Century Gothic" w:hAnsi="Century Gothic" w:cs="Arial"/>
          <w:sz w:val="20"/>
          <w:szCs w:val="20"/>
          <w:lang w:val="sv-SE"/>
        </w:rPr>
      </w:pPr>
      <w:r w:rsidRPr="00B74355">
        <w:rPr>
          <w:rFonts w:ascii="Century Gothic" w:hAnsi="Century Gothic" w:cs="Arial"/>
          <w:sz w:val="20"/>
          <w:szCs w:val="20"/>
          <w:lang w:val="sv-SE"/>
        </w:rPr>
        <w:t>Modal Disetor pada tahun 202</w:t>
      </w:r>
      <w:r w:rsidR="002617EE">
        <w:rPr>
          <w:rFonts w:ascii="Century Gothic" w:hAnsi="Century Gothic" w:cs="Arial"/>
          <w:sz w:val="20"/>
          <w:szCs w:val="20"/>
          <w:lang w:val="sv-SE"/>
        </w:rPr>
        <w:t>5</w:t>
      </w:r>
      <w:r w:rsidR="00D51740" w:rsidRPr="00B74355">
        <w:rPr>
          <w:rFonts w:ascii="Century Gothic" w:hAnsi="Century Gothic" w:cs="Arial"/>
          <w:sz w:val="20"/>
          <w:szCs w:val="20"/>
          <w:lang w:val="sv-SE"/>
        </w:rPr>
        <w:t xml:space="preserve"> sebesar Rp. </w:t>
      </w:r>
      <w:r w:rsidR="002617EE">
        <w:rPr>
          <w:rFonts w:ascii="Century Gothic" w:hAnsi="Century Gothic" w:cs="Arial"/>
          <w:sz w:val="20"/>
          <w:szCs w:val="20"/>
          <w:lang w:val="sv-SE"/>
        </w:rPr>
        <w:t>10</w:t>
      </w:r>
      <w:r w:rsidR="00D51740" w:rsidRPr="00B74355">
        <w:rPr>
          <w:rFonts w:ascii="Century Gothic" w:hAnsi="Century Gothic" w:cs="Arial"/>
          <w:sz w:val="20"/>
          <w:szCs w:val="20"/>
          <w:lang w:val="sv-SE"/>
        </w:rPr>
        <w:t>.</w:t>
      </w:r>
      <w:r w:rsidR="007D0396" w:rsidRPr="00B74355">
        <w:rPr>
          <w:rFonts w:ascii="Century Gothic" w:hAnsi="Century Gothic" w:cs="Arial"/>
          <w:sz w:val="20"/>
          <w:szCs w:val="20"/>
          <w:lang w:val="sv-SE"/>
        </w:rPr>
        <w:t>8</w:t>
      </w:r>
      <w:r w:rsidR="00D51740" w:rsidRPr="00B74355">
        <w:rPr>
          <w:rFonts w:ascii="Century Gothic" w:hAnsi="Century Gothic" w:cs="Arial"/>
          <w:sz w:val="20"/>
          <w:szCs w:val="20"/>
          <w:lang w:val="sv-SE"/>
        </w:rPr>
        <w:t>10.000</w:t>
      </w:r>
      <w:r w:rsidR="009367B9" w:rsidRPr="00B74355">
        <w:rPr>
          <w:rFonts w:ascii="Century Gothic" w:hAnsi="Century Gothic" w:cs="Arial"/>
          <w:sz w:val="20"/>
          <w:szCs w:val="20"/>
          <w:lang w:val="sv-SE"/>
        </w:rPr>
        <w:t>,-</w:t>
      </w:r>
      <w:r w:rsidR="00D51740" w:rsidRPr="00B74355">
        <w:rPr>
          <w:rFonts w:ascii="Century Gothic" w:hAnsi="Century Gothic" w:cs="Arial"/>
          <w:sz w:val="20"/>
          <w:szCs w:val="20"/>
          <w:lang w:val="sv-SE"/>
        </w:rPr>
        <w:t xml:space="preserve"> ribu </w:t>
      </w:r>
      <w:r w:rsidR="007D0396" w:rsidRPr="00B74355">
        <w:rPr>
          <w:rFonts w:ascii="Century Gothic" w:hAnsi="Century Gothic" w:cs="Arial"/>
          <w:sz w:val="20"/>
          <w:szCs w:val="20"/>
          <w:lang w:val="sv-SE"/>
        </w:rPr>
        <w:t xml:space="preserve">dan BPR </w:t>
      </w:r>
      <w:r w:rsidR="002617EE">
        <w:rPr>
          <w:rFonts w:ascii="Century Gothic" w:hAnsi="Century Gothic" w:cs="Arial"/>
          <w:sz w:val="20"/>
          <w:szCs w:val="20"/>
          <w:lang w:val="sv-SE"/>
        </w:rPr>
        <w:t>sudah</w:t>
      </w:r>
      <w:r w:rsidR="007D0396" w:rsidRPr="00B74355">
        <w:rPr>
          <w:rFonts w:ascii="Century Gothic" w:hAnsi="Century Gothic" w:cs="Arial"/>
          <w:sz w:val="20"/>
          <w:szCs w:val="20"/>
          <w:lang w:val="sv-SE"/>
        </w:rPr>
        <w:t xml:space="preserve"> </w:t>
      </w:r>
      <w:r w:rsidR="009367B9" w:rsidRPr="00B74355">
        <w:rPr>
          <w:rFonts w:ascii="Century Gothic" w:hAnsi="Century Gothic" w:cs="Arial"/>
          <w:sz w:val="20"/>
          <w:szCs w:val="20"/>
          <w:lang w:val="sv-SE"/>
        </w:rPr>
        <w:t>memenuhi</w:t>
      </w:r>
      <w:r w:rsidR="007D0396" w:rsidRPr="00B74355">
        <w:rPr>
          <w:rFonts w:ascii="Century Gothic" w:hAnsi="Century Gothic" w:cs="Arial"/>
          <w:sz w:val="20"/>
          <w:szCs w:val="20"/>
          <w:lang w:val="sv-SE"/>
        </w:rPr>
        <w:t xml:space="preserve"> </w:t>
      </w:r>
      <w:r w:rsidR="009367B9" w:rsidRPr="00B74355">
        <w:rPr>
          <w:rFonts w:ascii="Century Gothic" w:hAnsi="Century Gothic" w:cs="Arial"/>
          <w:sz w:val="20"/>
          <w:szCs w:val="20"/>
          <w:lang w:val="sv-SE"/>
        </w:rPr>
        <w:t xml:space="preserve">Kewajiban </w:t>
      </w:r>
      <w:r w:rsidR="007D0396" w:rsidRPr="00B74355">
        <w:rPr>
          <w:rFonts w:ascii="Century Gothic" w:hAnsi="Century Gothic" w:cs="Arial"/>
          <w:sz w:val="20"/>
          <w:szCs w:val="20"/>
          <w:lang w:val="sv-SE"/>
        </w:rPr>
        <w:t xml:space="preserve">Modal Inti </w:t>
      </w:r>
      <w:r w:rsidR="009367B9" w:rsidRPr="00B74355">
        <w:rPr>
          <w:rFonts w:ascii="Century Gothic" w:hAnsi="Century Gothic" w:cs="Arial"/>
          <w:sz w:val="20"/>
          <w:szCs w:val="20"/>
          <w:lang w:val="sv-SE"/>
        </w:rPr>
        <w:t xml:space="preserve">Minimum </w:t>
      </w:r>
      <w:r w:rsidR="007D0396" w:rsidRPr="00B74355">
        <w:rPr>
          <w:rFonts w:ascii="Century Gothic" w:hAnsi="Century Gothic" w:cs="Arial"/>
          <w:sz w:val="20"/>
          <w:szCs w:val="20"/>
          <w:lang w:val="sv-SE"/>
        </w:rPr>
        <w:t>BPR sesuai dengan</w:t>
      </w:r>
      <w:r w:rsidR="009367B9" w:rsidRPr="00B74355">
        <w:rPr>
          <w:rFonts w:ascii="Century Gothic" w:hAnsi="Century Gothic" w:cs="Arial"/>
          <w:sz w:val="20"/>
          <w:szCs w:val="20"/>
          <w:lang w:val="sv-SE"/>
        </w:rPr>
        <w:t xml:space="preserve"> Peraturan Otoritas Jasa Keuangan ( POJK ) No 5/POJK.03/2015 tanggal 1 April 2015 tentang Kewajinan Pemenuhan Modal Minimum dan Pemenuhan Modal Inti Minimum Bank Perkreditan rakyat</w:t>
      </w:r>
      <w:r w:rsidR="002617EE">
        <w:rPr>
          <w:rFonts w:ascii="Century Gothic" w:hAnsi="Century Gothic" w:cs="Arial"/>
          <w:sz w:val="20"/>
          <w:szCs w:val="20"/>
          <w:lang w:val="sv-SE"/>
        </w:rPr>
        <w:t>.</w:t>
      </w:r>
    </w:p>
    <w:p w14:paraId="7494D202" w14:textId="77777777" w:rsidR="002617EE" w:rsidRPr="00B74355" w:rsidRDefault="002617EE" w:rsidP="002617EE">
      <w:pPr>
        <w:pStyle w:val="ListParagraph"/>
        <w:spacing w:line="360" w:lineRule="auto"/>
        <w:ind w:left="709" w:right="312"/>
        <w:jc w:val="both"/>
        <w:rPr>
          <w:rFonts w:ascii="Century Gothic" w:hAnsi="Century Gothic" w:cs="Arial"/>
          <w:sz w:val="20"/>
          <w:szCs w:val="20"/>
          <w:lang w:val="sv-SE"/>
        </w:rPr>
      </w:pPr>
    </w:p>
    <w:p w14:paraId="6BCB9813" w14:textId="77777777" w:rsidR="008364D2" w:rsidRPr="00B74355" w:rsidRDefault="008364D2" w:rsidP="008364D2">
      <w:pPr>
        <w:ind w:left="1560"/>
        <w:jc w:val="both"/>
        <w:rPr>
          <w:rFonts w:ascii="Century Gothic" w:hAnsi="Century Gothic" w:cs="Arial"/>
          <w:b/>
          <w:sz w:val="8"/>
          <w:szCs w:val="8"/>
          <w:lang w:val="sv-SE"/>
        </w:rPr>
      </w:pPr>
    </w:p>
    <w:p w14:paraId="7C960F4E" w14:textId="5884FC0C" w:rsidR="00A11929" w:rsidRPr="002617EE" w:rsidRDefault="00A11929" w:rsidP="002617EE">
      <w:pPr>
        <w:pStyle w:val="ListParagraph"/>
        <w:numPr>
          <w:ilvl w:val="0"/>
          <w:numId w:val="3"/>
        </w:numPr>
        <w:tabs>
          <w:tab w:val="left" w:pos="567"/>
        </w:tabs>
        <w:spacing w:line="360" w:lineRule="auto"/>
        <w:jc w:val="both"/>
        <w:rPr>
          <w:rFonts w:ascii="Century Gothic" w:hAnsi="Century Gothic" w:cs="Arial"/>
          <w:b/>
          <w:sz w:val="22"/>
          <w:szCs w:val="22"/>
          <w:lang w:val="sv-SE"/>
        </w:rPr>
      </w:pPr>
      <w:r w:rsidRPr="002617EE">
        <w:rPr>
          <w:rFonts w:ascii="Century Gothic" w:hAnsi="Century Gothic" w:cs="Arial"/>
          <w:b/>
          <w:sz w:val="22"/>
          <w:szCs w:val="22"/>
          <w:lang w:val="sv-SE"/>
        </w:rPr>
        <w:t>PERKEMBANGAN PENDAPATAN DAN BEBAN OPERASIONAL</w:t>
      </w:r>
    </w:p>
    <w:p w14:paraId="7E247AB9" w14:textId="77777777" w:rsidR="002617EE" w:rsidRPr="002617EE" w:rsidRDefault="002617EE" w:rsidP="002617EE">
      <w:pPr>
        <w:pStyle w:val="ListParagraph"/>
        <w:tabs>
          <w:tab w:val="left" w:pos="567"/>
        </w:tabs>
        <w:spacing w:line="360" w:lineRule="auto"/>
        <w:jc w:val="both"/>
        <w:rPr>
          <w:rFonts w:ascii="Century Gothic" w:hAnsi="Century Gothic" w:cs="Arial"/>
          <w:b/>
          <w:sz w:val="22"/>
          <w:szCs w:val="22"/>
          <w:lang w:val="sv-SE"/>
        </w:rPr>
      </w:pPr>
    </w:p>
    <w:p w14:paraId="23D60DA9" w14:textId="77777777" w:rsidR="00DF329B" w:rsidRPr="00B74355" w:rsidRDefault="00A11929" w:rsidP="00DF329B">
      <w:pPr>
        <w:tabs>
          <w:tab w:val="left" w:pos="567"/>
          <w:tab w:val="left" w:pos="720"/>
          <w:tab w:val="left" w:pos="851"/>
        </w:tabs>
        <w:ind w:left="720" w:hanging="153"/>
        <w:jc w:val="both"/>
        <w:rPr>
          <w:rFonts w:ascii="Century Gothic" w:hAnsi="Century Gothic" w:cs="Arial"/>
          <w:b/>
          <w:sz w:val="20"/>
          <w:szCs w:val="20"/>
          <w:lang w:val="sv-SE"/>
        </w:rPr>
      </w:pPr>
      <w:r w:rsidRPr="00B74355">
        <w:rPr>
          <w:rFonts w:ascii="Century Gothic" w:hAnsi="Century Gothic" w:cs="Arial"/>
          <w:b/>
          <w:sz w:val="20"/>
          <w:szCs w:val="20"/>
          <w:lang w:val="sv-SE"/>
        </w:rPr>
        <w:t>1.</w:t>
      </w:r>
      <w:r w:rsidRPr="00B74355">
        <w:rPr>
          <w:rFonts w:ascii="Century Gothic" w:hAnsi="Century Gothic" w:cs="Arial"/>
          <w:b/>
          <w:sz w:val="20"/>
          <w:szCs w:val="20"/>
          <w:lang w:val="sv-SE"/>
        </w:rPr>
        <w:tab/>
        <w:t xml:space="preserve">Pendapatan Bunga </w:t>
      </w:r>
    </w:p>
    <w:p w14:paraId="65D6DCA4" w14:textId="77777777" w:rsidR="00A24E82" w:rsidRPr="00B74355" w:rsidRDefault="00A24E82" w:rsidP="00DF329B">
      <w:pPr>
        <w:tabs>
          <w:tab w:val="left" w:pos="567"/>
          <w:tab w:val="left" w:pos="720"/>
          <w:tab w:val="left" w:pos="851"/>
        </w:tabs>
        <w:ind w:left="720" w:hanging="153"/>
        <w:jc w:val="both"/>
        <w:rPr>
          <w:rFonts w:ascii="Century Gothic" w:hAnsi="Century Gothic" w:cs="Arial"/>
          <w:b/>
          <w:sz w:val="20"/>
          <w:szCs w:val="20"/>
          <w:lang w:val="sv-SE"/>
        </w:rPr>
      </w:pPr>
    </w:p>
    <w:p w14:paraId="7EDB6E05" w14:textId="421A058C" w:rsidR="00154501" w:rsidRDefault="00FB799A" w:rsidP="001F43B4">
      <w:pPr>
        <w:spacing w:after="120" w:line="360" w:lineRule="auto"/>
        <w:ind w:left="851" w:right="312"/>
        <w:jc w:val="both"/>
        <w:rPr>
          <w:lang w:val="sv-SE"/>
        </w:rPr>
      </w:pPr>
      <w:r w:rsidRPr="00B74355">
        <w:rPr>
          <w:rFonts w:ascii="Century Gothic" w:hAnsi="Century Gothic" w:cs="Calibri"/>
          <w:color w:val="000000" w:themeColor="text1"/>
          <w:sz w:val="20"/>
          <w:szCs w:val="20"/>
          <w:lang w:val="sv-SE"/>
        </w:rPr>
        <w:t xml:space="preserve">Pendapatan bunga terdiri dari pendapatan bunga kontraktual (bunga penempatan dana pada bank lain </w:t>
      </w:r>
      <w:r w:rsidR="00494B4C" w:rsidRPr="00B74355">
        <w:rPr>
          <w:rFonts w:ascii="Century Gothic" w:hAnsi="Century Gothic" w:cs="Calibri"/>
          <w:color w:val="000000" w:themeColor="text1"/>
          <w:sz w:val="20"/>
          <w:szCs w:val="20"/>
          <w:lang w:val="sv-SE"/>
        </w:rPr>
        <w:t>dan Bunga kredit yang diberikan)</w:t>
      </w:r>
      <w:r w:rsidR="00494B4C" w:rsidRPr="00C86372">
        <w:rPr>
          <w:rFonts w:ascii="Century Gothic" w:hAnsi="Century Gothic" w:cs="Calibri"/>
          <w:color w:val="000000" w:themeColor="text1"/>
          <w:sz w:val="20"/>
          <w:szCs w:val="20"/>
          <w:lang w:val="id-ID"/>
        </w:rPr>
        <w:t>,</w:t>
      </w:r>
      <w:r w:rsidR="00494B4C" w:rsidRPr="00B74355">
        <w:rPr>
          <w:rFonts w:ascii="Century Gothic" w:hAnsi="Century Gothic" w:cs="Calibri"/>
          <w:color w:val="000000" w:themeColor="text1"/>
          <w:sz w:val="20"/>
          <w:szCs w:val="20"/>
          <w:lang w:val="sv-SE"/>
        </w:rPr>
        <w:t xml:space="preserve"> provisi kredit dan biaya transaksi</w:t>
      </w:r>
      <w:r w:rsidR="00494B4C" w:rsidRPr="00C86372">
        <w:rPr>
          <w:rFonts w:ascii="Century Gothic" w:hAnsi="Century Gothic" w:cs="Calibri"/>
          <w:color w:val="000000" w:themeColor="text1"/>
          <w:sz w:val="20"/>
          <w:szCs w:val="20"/>
          <w:lang w:val="id-ID"/>
        </w:rPr>
        <w:t>,p</w:t>
      </w:r>
      <w:r w:rsidR="00494B4C" w:rsidRPr="00B74355">
        <w:rPr>
          <w:rFonts w:ascii="Century Gothic" w:hAnsi="Century Gothic" w:cs="Calibri"/>
          <w:color w:val="000000" w:themeColor="text1"/>
          <w:sz w:val="20"/>
          <w:szCs w:val="20"/>
          <w:lang w:val="sv-SE"/>
        </w:rPr>
        <w:t>ada tahun 20</w:t>
      </w:r>
      <w:r w:rsidR="00494B4C" w:rsidRPr="00C86372">
        <w:rPr>
          <w:rFonts w:ascii="Century Gothic" w:hAnsi="Century Gothic" w:cs="Calibri"/>
          <w:color w:val="000000" w:themeColor="text1"/>
          <w:sz w:val="20"/>
          <w:szCs w:val="20"/>
          <w:lang w:val="id-ID"/>
        </w:rPr>
        <w:t>2</w:t>
      </w:r>
      <w:r w:rsidR="000C77A4">
        <w:rPr>
          <w:rFonts w:ascii="Century Gothic" w:hAnsi="Century Gothic" w:cs="Calibri"/>
          <w:color w:val="000000" w:themeColor="text1"/>
          <w:sz w:val="20"/>
          <w:szCs w:val="20"/>
          <w:lang w:val="sv-SE"/>
        </w:rPr>
        <w:t>5</w:t>
      </w:r>
      <w:r w:rsidR="00494B4C" w:rsidRPr="00B74355">
        <w:rPr>
          <w:rFonts w:ascii="Century Gothic" w:hAnsi="Century Gothic" w:cs="Calibri"/>
          <w:color w:val="000000" w:themeColor="text1"/>
          <w:sz w:val="20"/>
          <w:szCs w:val="20"/>
          <w:lang w:val="sv-SE"/>
        </w:rPr>
        <w:t xml:space="preserve"> </w:t>
      </w:r>
      <w:r w:rsidRPr="00B74355">
        <w:rPr>
          <w:rFonts w:ascii="Century Gothic" w:hAnsi="Century Gothic" w:cs="Calibri"/>
          <w:color w:val="000000" w:themeColor="text1"/>
          <w:sz w:val="20"/>
          <w:szCs w:val="20"/>
          <w:lang w:val="sv-SE"/>
        </w:rPr>
        <w:t>pendapatan bunga berjumlah Rp.</w:t>
      </w:r>
      <w:r w:rsidR="00F11B04" w:rsidRPr="00B74355">
        <w:rPr>
          <w:rFonts w:ascii="Century Gothic" w:hAnsi="Century Gothic" w:cs="Calibri"/>
          <w:color w:val="000000" w:themeColor="text1"/>
          <w:sz w:val="20"/>
          <w:szCs w:val="20"/>
          <w:lang w:val="sv-SE"/>
        </w:rPr>
        <w:t>1</w:t>
      </w:r>
      <w:r w:rsidR="005D4228">
        <w:rPr>
          <w:rFonts w:ascii="Century Gothic" w:hAnsi="Century Gothic" w:cs="Calibri"/>
          <w:color w:val="000000" w:themeColor="text1"/>
          <w:sz w:val="20"/>
          <w:szCs w:val="20"/>
          <w:lang w:val="sv-SE"/>
        </w:rPr>
        <w:t>20</w:t>
      </w:r>
      <w:r w:rsidR="00F11B04" w:rsidRPr="00B74355">
        <w:rPr>
          <w:rFonts w:ascii="Century Gothic" w:hAnsi="Century Gothic" w:cs="Calibri"/>
          <w:color w:val="000000" w:themeColor="text1"/>
          <w:sz w:val="20"/>
          <w:szCs w:val="20"/>
          <w:lang w:val="sv-SE"/>
        </w:rPr>
        <w:t>.</w:t>
      </w:r>
      <w:r w:rsidR="005D4228">
        <w:rPr>
          <w:rFonts w:ascii="Century Gothic" w:hAnsi="Century Gothic" w:cs="Calibri"/>
          <w:color w:val="000000" w:themeColor="text1"/>
          <w:sz w:val="20"/>
          <w:szCs w:val="20"/>
          <w:lang w:val="sv-SE"/>
        </w:rPr>
        <w:t>843</w:t>
      </w:r>
      <w:r w:rsidR="00F11B04" w:rsidRPr="00B74355">
        <w:rPr>
          <w:rFonts w:ascii="Century Gothic" w:hAnsi="Century Gothic" w:cs="Calibri"/>
          <w:color w:val="000000" w:themeColor="text1"/>
          <w:sz w:val="20"/>
          <w:szCs w:val="20"/>
          <w:lang w:val="sv-SE"/>
        </w:rPr>
        <w:t xml:space="preserve"> </w:t>
      </w:r>
      <w:r w:rsidR="00544D6B" w:rsidRPr="00B74355">
        <w:rPr>
          <w:rFonts w:ascii="Century Gothic" w:hAnsi="Century Gothic" w:cs="Calibri"/>
          <w:color w:val="000000" w:themeColor="text1"/>
          <w:sz w:val="20"/>
          <w:szCs w:val="20"/>
          <w:lang w:val="sv-SE"/>
        </w:rPr>
        <w:t>,</w:t>
      </w:r>
      <w:r w:rsidRPr="00B74355">
        <w:rPr>
          <w:rFonts w:ascii="Century Gothic" w:hAnsi="Century Gothic" w:cs="Calibri"/>
          <w:color w:val="000000" w:themeColor="text1"/>
          <w:sz w:val="20"/>
          <w:szCs w:val="20"/>
          <w:lang w:val="sv-SE"/>
        </w:rPr>
        <w:t xml:space="preserve">ribu </w:t>
      </w:r>
      <w:r w:rsidR="00F77814" w:rsidRPr="00B74355">
        <w:rPr>
          <w:rFonts w:ascii="Century Gothic" w:hAnsi="Century Gothic" w:cs="Calibri"/>
          <w:color w:val="000000" w:themeColor="text1"/>
          <w:sz w:val="20"/>
          <w:szCs w:val="20"/>
          <w:lang w:val="sv-SE"/>
        </w:rPr>
        <w:t>turun</w:t>
      </w:r>
      <w:r w:rsidRPr="00B74355">
        <w:rPr>
          <w:rFonts w:ascii="Century Gothic" w:hAnsi="Century Gothic" w:cs="Calibri"/>
          <w:color w:val="000000" w:themeColor="text1"/>
          <w:sz w:val="20"/>
          <w:szCs w:val="20"/>
          <w:lang w:val="sv-SE"/>
        </w:rPr>
        <w:t xml:space="preserve">  sebesar Rp.</w:t>
      </w:r>
      <w:r w:rsidR="005D4228">
        <w:rPr>
          <w:rFonts w:ascii="Century Gothic" w:hAnsi="Century Gothic" w:cs="Calibri"/>
          <w:color w:val="000000" w:themeColor="text1"/>
          <w:sz w:val="20"/>
          <w:szCs w:val="20"/>
          <w:lang w:val="sv-SE"/>
        </w:rPr>
        <w:t xml:space="preserve"> 18</w:t>
      </w:r>
      <w:r w:rsidR="00F11B04" w:rsidRPr="00B74355">
        <w:rPr>
          <w:rFonts w:ascii="Century Gothic" w:hAnsi="Century Gothic" w:cs="Calibri"/>
          <w:color w:val="000000" w:themeColor="text1"/>
          <w:sz w:val="20"/>
          <w:szCs w:val="20"/>
          <w:lang w:val="sv-SE"/>
        </w:rPr>
        <w:t>.</w:t>
      </w:r>
      <w:r w:rsidR="005D4228">
        <w:rPr>
          <w:rFonts w:ascii="Century Gothic" w:hAnsi="Century Gothic" w:cs="Calibri"/>
          <w:color w:val="000000" w:themeColor="text1"/>
          <w:sz w:val="20"/>
          <w:szCs w:val="20"/>
          <w:lang w:val="sv-SE"/>
        </w:rPr>
        <w:t>614</w:t>
      </w:r>
      <w:r w:rsidRPr="00B74355">
        <w:rPr>
          <w:rFonts w:ascii="Century Gothic" w:hAnsi="Century Gothic" w:cs="Calibri"/>
          <w:color w:val="000000" w:themeColor="text1"/>
          <w:sz w:val="20"/>
          <w:szCs w:val="20"/>
          <w:lang w:val="sv-SE"/>
        </w:rPr>
        <w:t xml:space="preserve"> ribu atau </w:t>
      </w:r>
      <w:r w:rsidR="005D4228">
        <w:rPr>
          <w:rFonts w:ascii="Century Gothic" w:hAnsi="Century Gothic" w:cs="Calibri"/>
          <w:color w:val="000000" w:themeColor="text1"/>
          <w:sz w:val="20"/>
          <w:szCs w:val="20"/>
          <w:lang w:val="sv-SE"/>
        </w:rPr>
        <w:t>13</w:t>
      </w:r>
      <w:r w:rsidRPr="00C86372">
        <w:rPr>
          <w:rFonts w:ascii="Century Gothic" w:hAnsi="Century Gothic" w:cs="Calibri"/>
          <w:color w:val="000000" w:themeColor="text1"/>
          <w:sz w:val="20"/>
          <w:szCs w:val="20"/>
          <w:lang w:val="id-ID"/>
        </w:rPr>
        <w:t>.</w:t>
      </w:r>
      <w:r w:rsidR="005D4228">
        <w:rPr>
          <w:rFonts w:ascii="Century Gothic" w:hAnsi="Century Gothic" w:cs="Calibri"/>
          <w:color w:val="000000" w:themeColor="text1"/>
          <w:sz w:val="20"/>
          <w:szCs w:val="20"/>
          <w:lang w:val="id-ID"/>
        </w:rPr>
        <w:t>35</w:t>
      </w:r>
      <w:r w:rsidR="000F3E59" w:rsidRPr="00B74355">
        <w:rPr>
          <w:rFonts w:ascii="Century Gothic" w:hAnsi="Century Gothic" w:cs="Calibri"/>
          <w:color w:val="000000" w:themeColor="text1"/>
          <w:sz w:val="20"/>
          <w:szCs w:val="20"/>
          <w:lang w:val="sv-SE"/>
        </w:rPr>
        <w:t xml:space="preserve"> </w:t>
      </w:r>
      <w:r w:rsidRPr="00B74355">
        <w:rPr>
          <w:rFonts w:ascii="Century Gothic" w:hAnsi="Century Gothic" w:cs="Calibri"/>
          <w:color w:val="000000" w:themeColor="text1"/>
          <w:sz w:val="20"/>
          <w:szCs w:val="20"/>
          <w:lang w:val="sv-SE"/>
        </w:rPr>
        <w:t>% dari tahun 20</w:t>
      </w:r>
      <w:r w:rsidR="00792C82" w:rsidRPr="00B74355">
        <w:rPr>
          <w:rFonts w:ascii="Century Gothic" w:hAnsi="Century Gothic" w:cs="Calibri"/>
          <w:color w:val="000000" w:themeColor="text1"/>
          <w:sz w:val="20"/>
          <w:szCs w:val="20"/>
          <w:lang w:val="sv-SE"/>
        </w:rPr>
        <w:t>2</w:t>
      </w:r>
      <w:r w:rsidR="005D4228">
        <w:rPr>
          <w:rFonts w:ascii="Century Gothic" w:hAnsi="Century Gothic" w:cs="Calibri"/>
          <w:color w:val="000000" w:themeColor="text1"/>
          <w:sz w:val="20"/>
          <w:szCs w:val="20"/>
          <w:lang w:val="sv-SE"/>
        </w:rPr>
        <w:t>4</w:t>
      </w:r>
      <w:r w:rsidRPr="00B74355">
        <w:rPr>
          <w:rFonts w:ascii="Century Gothic" w:hAnsi="Century Gothic" w:cs="Calibri"/>
          <w:color w:val="000000" w:themeColor="text1"/>
          <w:sz w:val="20"/>
          <w:szCs w:val="20"/>
          <w:lang w:val="sv-SE"/>
        </w:rPr>
        <w:t xml:space="preserve"> yaitu sebesar Rp.</w:t>
      </w:r>
      <w:r w:rsidR="00C663DE" w:rsidRPr="00B74355">
        <w:rPr>
          <w:rFonts w:ascii="Century Gothic" w:hAnsi="Century Gothic" w:cs="Calibri"/>
          <w:color w:val="000000" w:themeColor="text1"/>
          <w:sz w:val="20"/>
          <w:szCs w:val="20"/>
          <w:lang w:val="sv-SE"/>
        </w:rPr>
        <w:t xml:space="preserve"> </w:t>
      </w:r>
      <w:r w:rsidR="00792C82" w:rsidRPr="00B74355">
        <w:rPr>
          <w:rFonts w:ascii="Century Gothic" w:hAnsi="Century Gothic" w:cs="Calibri"/>
          <w:color w:val="000000" w:themeColor="text1"/>
          <w:sz w:val="20"/>
          <w:szCs w:val="20"/>
          <w:lang w:val="sv-SE"/>
        </w:rPr>
        <w:t>1</w:t>
      </w:r>
      <w:r w:rsidR="005D4228">
        <w:rPr>
          <w:rFonts w:ascii="Century Gothic" w:hAnsi="Century Gothic" w:cs="Calibri"/>
          <w:color w:val="000000" w:themeColor="text1"/>
          <w:sz w:val="20"/>
          <w:szCs w:val="20"/>
          <w:lang w:val="sv-SE"/>
        </w:rPr>
        <w:t>39</w:t>
      </w:r>
      <w:r w:rsidR="00792C82" w:rsidRPr="00C86372">
        <w:rPr>
          <w:rFonts w:ascii="Century Gothic" w:hAnsi="Century Gothic" w:cs="Calibri"/>
          <w:color w:val="000000" w:themeColor="text1"/>
          <w:sz w:val="20"/>
          <w:szCs w:val="20"/>
          <w:lang w:val="id-ID"/>
        </w:rPr>
        <w:t>,</w:t>
      </w:r>
      <w:r w:rsidR="005D4228">
        <w:rPr>
          <w:rFonts w:ascii="Century Gothic" w:hAnsi="Century Gothic" w:cs="Calibri"/>
          <w:color w:val="000000" w:themeColor="text1"/>
          <w:sz w:val="20"/>
          <w:szCs w:val="20"/>
          <w:lang w:val="id-ID"/>
        </w:rPr>
        <w:t>457</w:t>
      </w:r>
      <w:r w:rsidR="00792C82" w:rsidRPr="00B74355">
        <w:rPr>
          <w:rFonts w:ascii="Century Gothic" w:hAnsi="Century Gothic" w:cs="Calibri"/>
          <w:color w:val="000000" w:themeColor="text1"/>
          <w:sz w:val="20"/>
          <w:szCs w:val="20"/>
          <w:lang w:val="sv-SE"/>
        </w:rPr>
        <w:t xml:space="preserve"> </w:t>
      </w:r>
      <w:r w:rsidRPr="00B74355">
        <w:rPr>
          <w:rFonts w:ascii="Century Gothic" w:hAnsi="Century Gothic" w:cs="Calibri"/>
          <w:color w:val="000000" w:themeColor="text1"/>
          <w:sz w:val="20"/>
          <w:szCs w:val="20"/>
          <w:lang w:val="sv-SE"/>
        </w:rPr>
        <w:t>ribu</w:t>
      </w:r>
      <w:r w:rsidRPr="00C86372">
        <w:rPr>
          <w:rFonts w:ascii="Century Gothic" w:hAnsi="Century Gothic" w:cs="Calibri"/>
          <w:color w:val="000000" w:themeColor="text1"/>
          <w:sz w:val="20"/>
          <w:szCs w:val="20"/>
          <w:lang w:val="id-ID"/>
        </w:rPr>
        <w:t>,j</w:t>
      </w:r>
      <w:r w:rsidRPr="00B74355">
        <w:rPr>
          <w:rFonts w:ascii="Century Gothic" w:hAnsi="Century Gothic" w:cs="Calibri"/>
          <w:color w:val="000000" w:themeColor="text1"/>
          <w:sz w:val="20"/>
          <w:szCs w:val="20"/>
          <w:lang w:val="sv-SE"/>
        </w:rPr>
        <w:t xml:space="preserve">ika dibandingkan dengan </w:t>
      </w:r>
      <w:r w:rsidR="00544D6B" w:rsidRPr="00B74355">
        <w:rPr>
          <w:rFonts w:ascii="Century Gothic" w:hAnsi="Century Gothic" w:cs="Calibri"/>
          <w:color w:val="000000" w:themeColor="text1"/>
          <w:sz w:val="20"/>
          <w:szCs w:val="20"/>
          <w:lang w:val="sv-SE"/>
        </w:rPr>
        <w:t>Rencana Bisnis</w:t>
      </w:r>
      <w:r w:rsidRPr="00B74355">
        <w:rPr>
          <w:rFonts w:ascii="Century Gothic" w:hAnsi="Century Gothic" w:cs="Calibri"/>
          <w:color w:val="000000" w:themeColor="text1"/>
          <w:sz w:val="20"/>
          <w:szCs w:val="20"/>
          <w:lang w:val="sv-SE"/>
        </w:rPr>
        <w:t xml:space="preserve"> tahun 20</w:t>
      </w:r>
      <w:r w:rsidRPr="00C86372">
        <w:rPr>
          <w:rFonts w:ascii="Century Gothic" w:hAnsi="Century Gothic" w:cs="Calibri"/>
          <w:color w:val="000000" w:themeColor="text1"/>
          <w:sz w:val="20"/>
          <w:szCs w:val="20"/>
          <w:lang w:val="id-ID"/>
        </w:rPr>
        <w:t>2</w:t>
      </w:r>
      <w:r w:rsidR="005D4228">
        <w:rPr>
          <w:rFonts w:ascii="Century Gothic" w:hAnsi="Century Gothic" w:cs="Calibri"/>
          <w:color w:val="000000" w:themeColor="text1"/>
          <w:sz w:val="20"/>
          <w:szCs w:val="20"/>
          <w:lang w:val="sv-SE"/>
        </w:rPr>
        <w:t>5</w:t>
      </w:r>
      <w:r w:rsidRPr="00B74355">
        <w:rPr>
          <w:rFonts w:ascii="Century Gothic" w:hAnsi="Century Gothic" w:cs="Calibri"/>
          <w:color w:val="000000" w:themeColor="text1"/>
          <w:sz w:val="20"/>
          <w:szCs w:val="20"/>
          <w:lang w:val="sv-SE"/>
        </w:rPr>
        <w:t xml:space="preserve"> sebesar Rp.</w:t>
      </w:r>
      <w:r w:rsidR="00F11B04" w:rsidRPr="00B74355">
        <w:rPr>
          <w:rFonts w:ascii="Century Gothic" w:hAnsi="Century Gothic" w:cs="Calibri"/>
          <w:color w:val="000000" w:themeColor="text1"/>
          <w:sz w:val="20"/>
          <w:szCs w:val="20"/>
          <w:lang w:val="sv-SE"/>
        </w:rPr>
        <w:t xml:space="preserve"> </w:t>
      </w:r>
      <w:r w:rsidR="005D4228">
        <w:rPr>
          <w:rFonts w:ascii="Century Gothic" w:hAnsi="Century Gothic" w:cs="Calibri"/>
          <w:color w:val="000000" w:themeColor="text1"/>
          <w:sz w:val="20"/>
          <w:szCs w:val="20"/>
          <w:lang w:val="sv-SE"/>
        </w:rPr>
        <w:t>301</w:t>
      </w:r>
      <w:r w:rsidR="00F11B04" w:rsidRPr="00B74355">
        <w:rPr>
          <w:rFonts w:ascii="Century Gothic" w:hAnsi="Century Gothic" w:cs="Calibri"/>
          <w:color w:val="000000" w:themeColor="text1"/>
          <w:sz w:val="20"/>
          <w:szCs w:val="20"/>
          <w:lang w:val="sv-SE"/>
        </w:rPr>
        <w:t>.</w:t>
      </w:r>
      <w:r w:rsidR="005D4228">
        <w:rPr>
          <w:rFonts w:ascii="Century Gothic" w:hAnsi="Century Gothic" w:cs="Calibri"/>
          <w:color w:val="000000" w:themeColor="text1"/>
          <w:sz w:val="20"/>
          <w:szCs w:val="20"/>
          <w:lang w:val="sv-SE"/>
        </w:rPr>
        <w:t>501</w:t>
      </w:r>
      <w:r w:rsidRPr="00B74355">
        <w:rPr>
          <w:rFonts w:ascii="Century Gothic" w:hAnsi="Century Gothic" w:cs="Calibri"/>
          <w:color w:val="000000" w:themeColor="text1"/>
          <w:sz w:val="20"/>
          <w:szCs w:val="20"/>
          <w:lang w:val="sv-SE"/>
        </w:rPr>
        <w:t xml:space="preserve"> ribu maka pencapaiannya adalah </w:t>
      </w:r>
      <w:r w:rsidR="005D4228">
        <w:rPr>
          <w:rFonts w:ascii="Century Gothic" w:hAnsi="Century Gothic" w:cs="Calibri"/>
          <w:color w:val="000000" w:themeColor="text1"/>
          <w:sz w:val="20"/>
          <w:szCs w:val="20"/>
          <w:lang w:val="sv-SE"/>
        </w:rPr>
        <w:t>40</w:t>
      </w:r>
      <w:r w:rsidRPr="00C86372">
        <w:rPr>
          <w:rFonts w:ascii="Century Gothic" w:hAnsi="Century Gothic" w:cs="Calibri"/>
          <w:color w:val="000000" w:themeColor="text1"/>
          <w:sz w:val="20"/>
          <w:szCs w:val="20"/>
          <w:lang w:val="id-ID"/>
        </w:rPr>
        <w:t>.</w:t>
      </w:r>
      <w:r w:rsidR="00C55EA0" w:rsidRPr="00B74355">
        <w:rPr>
          <w:rFonts w:ascii="Century Gothic" w:hAnsi="Century Gothic" w:cs="Calibri"/>
          <w:color w:val="000000" w:themeColor="text1"/>
          <w:sz w:val="20"/>
          <w:szCs w:val="20"/>
          <w:lang w:val="sv-SE"/>
        </w:rPr>
        <w:t>0</w:t>
      </w:r>
      <w:r w:rsidR="00F11B04" w:rsidRPr="00B74355">
        <w:rPr>
          <w:rFonts w:ascii="Century Gothic" w:hAnsi="Century Gothic" w:cs="Calibri"/>
          <w:color w:val="000000" w:themeColor="text1"/>
          <w:sz w:val="20"/>
          <w:szCs w:val="20"/>
          <w:lang w:val="sv-SE"/>
        </w:rPr>
        <w:t>8</w:t>
      </w:r>
      <w:r w:rsidR="00F77814" w:rsidRPr="00B74355">
        <w:rPr>
          <w:rFonts w:ascii="Century Gothic" w:hAnsi="Century Gothic" w:cs="Calibri"/>
          <w:color w:val="000000" w:themeColor="text1"/>
          <w:sz w:val="20"/>
          <w:szCs w:val="20"/>
          <w:lang w:val="sv-SE"/>
        </w:rPr>
        <w:t xml:space="preserve"> </w:t>
      </w:r>
      <w:r w:rsidRPr="00B74355">
        <w:rPr>
          <w:rFonts w:ascii="Century Gothic" w:hAnsi="Century Gothic" w:cs="Calibri"/>
          <w:color w:val="000000" w:themeColor="text1"/>
          <w:sz w:val="20"/>
          <w:szCs w:val="20"/>
          <w:lang w:val="sv-SE"/>
        </w:rPr>
        <w:t>%</w:t>
      </w:r>
      <w:r w:rsidRPr="00C86372">
        <w:rPr>
          <w:rFonts w:ascii="Century Gothic" w:hAnsi="Century Gothic" w:cs="Calibri"/>
          <w:color w:val="000000" w:themeColor="text1"/>
          <w:sz w:val="20"/>
          <w:szCs w:val="20"/>
          <w:lang w:val="id-ID"/>
        </w:rPr>
        <w:t xml:space="preserve">,dengan </w:t>
      </w:r>
      <w:r w:rsidRPr="00B74355">
        <w:rPr>
          <w:rFonts w:ascii="Century Gothic" w:hAnsi="Century Gothic" w:cs="Calibri"/>
          <w:color w:val="000000" w:themeColor="text1"/>
          <w:sz w:val="20"/>
          <w:szCs w:val="20"/>
          <w:lang w:val="sv-SE"/>
        </w:rPr>
        <w:t xml:space="preserve"> rincian sebagai berikut</w:t>
      </w:r>
      <w:r w:rsidR="00DF329B" w:rsidRPr="00B74355">
        <w:rPr>
          <w:rFonts w:ascii="Century Gothic" w:hAnsi="Century Gothic" w:cs="Arial"/>
          <w:color w:val="000000" w:themeColor="text1"/>
          <w:sz w:val="20"/>
          <w:szCs w:val="20"/>
          <w:lang w:val="sv-SE"/>
        </w:rPr>
        <w:t>:</w:t>
      </w:r>
      <w:r w:rsidR="00DF329B">
        <w:rPr>
          <w:lang w:val="sv-SE"/>
        </w:rPr>
        <w:tab/>
        <w:t xml:space="preserve">        </w:t>
      </w:r>
    </w:p>
    <w:p w14:paraId="4318ABFA" w14:textId="77777777" w:rsidR="00154501" w:rsidRDefault="00154501" w:rsidP="001F43B4">
      <w:pPr>
        <w:spacing w:after="120" w:line="360" w:lineRule="auto"/>
        <w:ind w:left="851" w:right="312"/>
        <w:jc w:val="both"/>
        <w:rPr>
          <w:lang w:val="sv-SE"/>
        </w:rPr>
      </w:pPr>
    </w:p>
    <w:p w14:paraId="248A80E5" w14:textId="77777777" w:rsidR="00CF6097" w:rsidRDefault="00DF329B" w:rsidP="001F43B4">
      <w:pPr>
        <w:spacing w:after="120" w:line="360" w:lineRule="auto"/>
        <w:ind w:left="851" w:right="312"/>
        <w:jc w:val="both"/>
        <w:rPr>
          <w:lang w:val="sv-SE"/>
        </w:rPr>
      </w:pPr>
      <w:r>
        <w:rPr>
          <w:lang w:val="sv-SE"/>
        </w:rPr>
        <w:t xml:space="preserve">   </w:t>
      </w:r>
      <w:r w:rsidR="00154501">
        <w:rPr>
          <w:lang w:val="sv-SE"/>
        </w:rPr>
        <w:tab/>
      </w:r>
      <w:r w:rsidR="00154501">
        <w:rPr>
          <w:lang w:val="sv-SE"/>
        </w:rPr>
        <w:tab/>
      </w:r>
      <w:r w:rsidR="00CF6097">
        <w:rPr>
          <w:lang w:val="sv-SE"/>
        </w:rPr>
        <w:tab/>
      </w:r>
    </w:p>
    <w:p w14:paraId="29CCDDB3" w14:textId="77777777" w:rsidR="002617EE" w:rsidRDefault="002617EE" w:rsidP="001F43B4">
      <w:pPr>
        <w:spacing w:after="120" w:line="360" w:lineRule="auto"/>
        <w:ind w:left="851" w:right="312"/>
        <w:jc w:val="both"/>
        <w:rPr>
          <w:lang w:val="sv-SE"/>
        </w:rPr>
      </w:pPr>
    </w:p>
    <w:p w14:paraId="6D6464B6" w14:textId="77777777" w:rsidR="002617EE" w:rsidRPr="001F43B4" w:rsidRDefault="002617EE" w:rsidP="001F43B4">
      <w:pPr>
        <w:spacing w:after="120" w:line="360" w:lineRule="auto"/>
        <w:ind w:left="851" w:right="312"/>
        <w:jc w:val="both"/>
        <w:rPr>
          <w:rFonts w:ascii="Century Gothic" w:hAnsi="Century Gothic" w:cs="Arial"/>
          <w:sz w:val="20"/>
          <w:szCs w:val="20"/>
          <w:lang w:val="sv-SE"/>
        </w:rPr>
      </w:pPr>
    </w:p>
    <w:p w14:paraId="707F9A52" w14:textId="77777777" w:rsidR="00CF6097" w:rsidRPr="00CF6097" w:rsidRDefault="00CF6097" w:rsidP="00CF6097">
      <w:pPr>
        <w:pStyle w:val="NoSpacing"/>
        <w:ind w:left="7920"/>
        <w:rPr>
          <w:rFonts w:ascii="Century Gothic" w:hAnsi="Century Gothic"/>
          <w:b/>
          <w:i/>
          <w:sz w:val="16"/>
          <w:szCs w:val="16"/>
          <w:lang w:val="sv-SE"/>
        </w:rPr>
      </w:pPr>
      <w:r>
        <w:rPr>
          <w:rFonts w:ascii="Century Gothic" w:hAnsi="Century Gothic"/>
          <w:b/>
          <w:i/>
          <w:sz w:val="16"/>
          <w:szCs w:val="16"/>
          <w:lang w:val="sv-SE"/>
        </w:rPr>
        <w:t xml:space="preserve">   </w:t>
      </w:r>
      <w:r w:rsidRPr="00CF6097">
        <w:rPr>
          <w:rFonts w:ascii="Century Gothic" w:hAnsi="Century Gothic"/>
          <w:b/>
          <w:i/>
          <w:sz w:val="16"/>
          <w:szCs w:val="16"/>
          <w:lang w:val="sv-SE"/>
        </w:rPr>
        <w:t>( dalam ribuan rupiah )</w:t>
      </w:r>
    </w:p>
    <w:tbl>
      <w:tblPr>
        <w:tblW w:w="9758" w:type="dxa"/>
        <w:tblInd w:w="157" w:type="dxa"/>
        <w:tblLayout w:type="fixed"/>
        <w:tblCellMar>
          <w:top w:w="15" w:type="dxa"/>
          <w:left w:w="15" w:type="dxa"/>
          <w:bottom w:w="15" w:type="dxa"/>
          <w:right w:w="15" w:type="dxa"/>
        </w:tblCellMar>
        <w:tblLook w:val="04A0" w:firstRow="1" w:lastRow="0" w:firstColumn="1" w:lastColumn="0" w:noHBand="0" w:noVBand="1"/>
      </w:tblPr>
      <w:tblGrid>
        <w:gridCol w:w="3844"/>
        <w:gridCol w:w="1016"/>
        <w:gridCol w:w="1016"/>
        <w:gridCol w:w="1017"/>
        <w:gridCol w:w="869"/>
        <w:gridCol w:w="872"/>
        <w:gridCol w:w="1124"/>
      </w:tblGrid>
      <w:tr w:rsidR="00607CD0" w:rsidRPr="00C86B97" w14:paraId="01CD7292" w14:textId="77777777" w:rsidTr="00D22E95">
        <w:trPr>
          <w:trHeight w:val="350"/>
        </w:trPr>
        <w:tc>
          <w:tcPr>
            <w:tcW w:w="3844" w:type="dxa"/>
            <w:vMerge w:val="restart"/>
            <w:tcBorders>
              <w:top w:val="single" w:sz="2" w:space="0" w:color="000000"/>
              <w:left w:val="single" w:sz="2" w:space="0" w:color="000000"/>
              <w:bottom w:val="single" w:sz="12" w:space="0" w:color="000000"/>
              <w:right w:val="single" w:sz="2" w:space="0" w:color="000000"/>
            </w:tcBorders>
            <w:shd w:val="clear" w:color="auto" w:fill="FFFFFF"/>
            <w:vAlign w:val="center"/>
          </w:tcPr>
          <w:p w14:paraId="6A50206A" w14:textId="77777777" w:rsidR="00607CD0" w:rsidRPr="00DF329B" w:rsidRDefault="00607CD0" w:rsidP="00DF329B">
            <w:pPr>
              <w:jc w:val="center"/>
              <w:textAlignment w:val="center"/>
              <w:rPr>
                <w:rFonts w:ascii="Century Gothic" w:eastAsia="Cambria" w:hAnsi="Century Gothic" w:cs="Cambria"/>
                <w:b/>
                <w:color w:val="000000" w:themeColor="text1"/>
                <w:sz w:val="16"/>
                <w:szCs w:val="16"/>
              </w:rPr>
            </w:pPr>
            <w:r w:rsidRPr="00DF329B">
              <w:rPr>
                <w:rFonts w:ascii="Century Gothic" w:eastAsia="Cambria" w:hAnsi="Century Gothic" w:cs="Cambria"/>
                <w:b/>
                <w:color w:val="000000" w:themeColor="text1"/>
                <w:sz w:val="16"/>
                <w:szCs w:val="16"/>
                <w:lang w:eastAsia="zh-CN"/>
              </w:rPr>
              <w:t>URAIAN</w:t>
            </w:r>
          </w:p>
        </w:tc>
        <w:tc>
          <w:tcPr>
            <w:tcW w:w="1016" w:type="dxa"/>
            <w:vMerge w:val="restart"/>
            <w:tcBorders>
              <w:top w:val="single" w:sz="2" w:space="0" w:color="000000"/>
              <w:left w:val="single" w:sz="2" w:space="0" w:color="000000"/>
              <w:right w:val="single" w:sz="2" w:space="0" w:color="000000"/>
            </w:tcBorders>
            <w:shd w:val="clear" w:color="auto" w:fill="FFFFFF"/>
            <w:vAlign w:val="center"/>
          </w:tcPr>
          <w:p w14:paraId="1EF8809D" w14:textId="77777777" w:rsidR="00607CD0" w:rsidRPr="00DF329B" w:rsidRDefault="00607CD0" w:rsidP="00DF329B">
            <w:pPr>
              <w:jc w:val="center"/>
              <w:rPr>
                <w:rFonts w:ascii="Century Gothic" w:hAnsi="Century Gothic" w:cs="Calibri"/>
                <w:b/>
                <w:color w:val="000000" w:themeColor="text1"/>
                <w:sz w:val="16"/>
                <w:szCs w:val="16"/>
              </w:rPr>
            </w:pPr>
            <w:r w:rsidRPr="00DF329B">
              <w:rPr>
                <w:rFonts w:ascii="Century Gothic" w:hAnsi="Century Gothic" w:cs="Calibri"/>
                <w:b/>
                <w:color w:val="000000" w:themeColor="text1"/>
                <w:sz w:val="16"/>
                <w:szCs w:val="16"/>
              </w:rPr>
              <w:t>POSISI</w:t>
            </w:r>
          </w:p>
          <w:p w14:paraId="3E6AD569" w14:textId="77777777" w:rsidR="00607CD0" w:rsidRPr="00DF329B" w:rsidRDefault="00607CD0" w:rsidP="00DF329B">
            <w:pPr>
              <w:jc w:val="center"/>
              <w:rPr>
                <w:rFonts w:ascii="Century Gothic" w:hAnsi="Century Gothic" w:cs="Calibri"/>
                <w:b/>
                <w:color w:val="000000" w:themeColor="text1"/>
                <w:sz w:val="16"/>
                <w:szCs w:val="16"/>
              </w:rPr>
            </w:pPr>
            <w:proofErr w:type="spellStart"/>
            <w:r w:rsidRPr="00DF329B">
              <w:rPr>
                <w:rFonts w:ascii="Century Gothic" w:hAnsi="Century Gothic" w:cs="Calibri"/>
                <w:b/>
                <w:color w:val="000000" w:themeColor="text1"/>
                <w:sz w:val="16"/>
                <w:szCs w:val="16"/>
              </w:rPr>
              <w:t>Desember</w:t>
            </w:r>
            <w:proofErr w:type="spellEnd"/>
          </w:p>
          <w:p w14:paraId="2389F6D6" w14:textId="50512C41" w:rsidR="00607CD0" w:rsidRPr="00DF329B" w:rsidRDefault="00607CD0" w:rsidP="00DF329B">
            <w:pPr>
              <w:jc w:val="center"/>
              <w:rPr>
                <w:rFonts w:ascii="Century Gothic" w:hAnsi="Century Gothic" w:cs="Calibri"/>
                <w:b/>
                <w:color w:val="000000" w:themeColor="text1"/>
                <w:sz w:val="16"/>
                <w:szCs w:val="16"/>
              </w:rPr>
            </w:pPr>
            <w:r>
              <w:rPr>
                <w:rFonts w:ascii="Century Gothic" w:hAnsi="Century Gothic" w:cs="Calibri"/>
                <w:b/>
                <w:color w:val="000000" w:themeColor="text1"/>
                <w:sz w:val="16"/>
                <w:szCs w:val="16"/>
              </w:rPr>
              <w:t>202</w:t>
            </w:r>
            <w:r w:rsidR="00D22E95">
              <w:rPr>
                <w:rFonts w:ascii="Century Gothic" w:hAnsi="Century Gothic" w:cs="Calibri"/>
                <w:b/>
                <w:color w:val="000000" w:themeColor="text1"/>
                <w:sz w:val="16"/>
                <w:szCs w:val="16"/>
              </w:rPr>
              <w:t>4</w:t>
            </w:r>
          </w:p>
        </w:tc>
        <w:tc>
          <w:tcPr>
            <w:tcW w:w="1016" w:type="dxa"/>
            <w:vMerge w:val="restart"/>
            <w:tcBorders>
              <w:top w:val="single" w:sz="2" w:space="0" w:color="000000"/>
              <w:left w:val="single" w:sz="2" w:space="0" w:color="000000"/>
              <w:right w:val="single" w:sz="2" w:space="0" w:color="000000"/>
            </w:tcBorders>
            <w:shd w:val="clear" w:color="auto" w:fill="FFFFFF"/>
            <w:vAlign w:val="center"/>
          </w:tcPr>
          <w:p w14:paraId="7ECF3379" w14:textId="77777777" w:rsidR="00607CD0" w:rsidRPr="00DF329B" w:rsidRDefault="00607CD0" w:rsidP="00DF329B">
            <w:pPr>
              <w:jc w:val="center"/>
              <w:rPr>
                <w:rFonts w:ascii="Century Gothic" w:hAnsi="Century Gothic" w:cs="Calibri"/>
                <w:b/>
                <w:color w:val="000000" w:themeColor="text1"/>
                <w:sz w:val="16"/>
                <w:szCs w:val="16"/>
              </w:rPr>
            </w:pPr>
            <w:r w:rsidRPr="00DF329B">
              <w:rPr>
                <w:rFonts w:ascii="Century Gothic" w:hAnsi="Century Gothic" w:cs="Calibri"/>
                <w:b/>
                <w:color w:val="000000" w:themeColor="text1"/>
                <w:sz w:val="16"/>
                <w:szCs w:val="16"/>
              </w:rPr>
              <w:t>R</w:t>
            </w:r>
            <w:r w:rsidRPr="00DF329B">
              <w:rPr>
                <w:rFonts w:ascii="Century Gothic" w:hAnsi="Century Gothic" w:cs="Calibri"/>
                <w:b/>
                <w:color w:val="000000" w:themeColor="text1"/>
                <w:sz w:val="16"/>
                <w:szCs w:val="16"/>
                <w:lang w:val="id-ID"/>
              </w:rPr>
              <w:t>BB</w:t>
            </w:r>
          </w:p>
          <w:p w14:paraId="6DF6B0F3" w14:textId="77777777" w:rsidR="00607CD0" w:rsidRPr="00DF329B" w:rsidRDefault="00607CD0" w:rsidP="00DF329B">
            <w:pPr>
              <w:jc w:val="center"/>
              <w:rPr>
                <w:rFonts w:ascii="Century Gothic" w:hAnsi="Century Gothic" w:cs="Calibri"/>
                <w:b/>
                <w:color w:val="000000" w:themeColor="text1"/>
                <w:sz w:val="16"/>
                <w:szCs w:val="16"/>
              </w:rPr>
            </w:pPr>
            <w:proofErr w:type="spellStart"/>
            <w:r w:rsidRPr="00DF329B">
              <w:rPr>
                <w:rFonts w:ascii="Century Gothic" w:hAnsi="Century Gothic" w:cs="Calibri"/>
                <w:b/>
                <w:color w:val="000000" w:themeColor="text1"/>
                <w:sz w:val="16"/>
                <w:szCs w:val="16"/>
              </w:rPr>
              <w:t>Desember</w:t>
            </w:r>
            <w:proofErr w:type="spellEnd"/>
          </w:p>
          <w:p w14:paraId="2BEF4E31" w14:textId="2030A114" w:rsidR="00607CD0" w:rsidRPr="00DF329B" w:rsidRDefault="00607CD0" w:rsidP="002C50EB">
            <w:pPr>
              <w:jc w:val="center"/>
              <w:rPr>
                <w:rFonts w:ascii="Century Gothic" w:hAnsi="Century Gothic" w:cs="Calibri"/>
                <w:b/>
                <w:color w:val="000000" w:themeColor="text1"/>
                <w:sz w:val="16"/>
                <w:szCs w:val="16"/>
              </w:rPr>
            </w:pPr>
            <w:r w:rsidRPr="00DF329B">
              <w:rPr>
                <w:rFonts w:ascii="Century Gothic" w:hAnsi="Century Gothic" w:cs="Calibri"/>
                <w:b/>
                <w:color w:val="000000" w:themeColor="text1"/>
                <w:sz w:val="16"/>
                <w:szCs w:val="16"/>
              </w:rPr>
              <w:t>20</w:t>
            </w:r>
            <w:r w:rsidRPr="00DF329B">
              <w:rPr>
                <w:rFonts w:ascii="Century Gothic" w:hAnsi="Century Gothic" w:cs="Calibri"/>
                <w:b/>
                <w:color w:val="000000" w:themeColor="text1"/>
                <w:sz w:val="16"/>
                <w:szCs w:val="16"/>
                <w:lang w:val="id-ID"/>
              </w:rPr>
              <w:t>2</w:t>
            </w:r>
            <w:r w:rsidR="00D22E95">
              <w:rPr>
                <w:rFonts w:ascii="Century Gothic" w:hAnsi="Century Gothic" w:cs="Calibri"/>
                <w:b/>
                <w:color w:val="000000" w:themeColor="text1"/>
                <w:sz w:val="16"/>
                <w:szCs w:val="16"/>
              </w:rPr>
              <w:t>5</w:t>
            </w:r>
          </w:p>
        </w:tc>
        <w:tc>
          <w:tcPr>
            <w:tcW w:w="1017" w:type="dxa"/>
            <w:vMerge w:val="restart"/>
            <w:tcBorders>
              <w:top w:val="single" w:sz="2" w:space="0" w:color="000000"/>
              <w:left w:val="single" w:sz="2" w:space="0" w:color="000000"/>
              <w:right w:val="single" w:sz="2" w:space="0" w:color="000000"/>
            </w:tcBorders>
            <w:shd w:val="clear" w:color="auto" w:fill="FFFFFF"/>
            <w:vAlign w:val="center"/>
          </w:tcPr>
          <w:p w14:paraId="169787A5" w14:textId="77777777" w:rsidR="00607CD0" w:rsidRPr="00DF329B" w:rsidRDefault="00607CD0" w:rsidP="00DF329B">
            <w:pPr>
              <w:jc w:val="center"/>
              <w:rPr>
                <w:rFonts w:ascii="Century Gothic" w:hAnsi="Century Gothic" w:cs="Calibri"/>
                <w:b/>
                <w:color w:val="000000" w:themeColor="text1"/>
                <w:sz w:val="16"/>
                <w:szCs w:val="16"/>
              </w:rPr>
            </w:pPr>
            <w:r w:rsidRPr="00DF329B">
              <w:rPr>
                <w:rFonts w:ascii="Century Gothic" w:hAnsi="Century Gothic" w:cs="Calibri"/>
                <w:b/>
                <w:color w:val="000000" w:themeColor="text1"/>
                <w:sz w:val="16"/>
                <w:szCs w:val="16"/>
              </w:rPr>
              <w:t>POSISI</w:t>
            </w:r>
          </w:p>
          <w:p w14:paraId="4E3B7040" w14:textId="77777777" w:rsidR="00607CD0" w:rsidRPr="00DF329B" w:rsidRDefault="00607CD0" w:rsidP="00DF329B">
            <w:pPr>
              <w:ind w:right="-108"/>
              <w:jc w:val="center"/>
              <w:rPr>
                <w:rFonts w:ascii="Century Gothic" w:hAnsi="Century Gothic" w:cs="Calibri"/>
                <w:b/>
                <w:color w:val="000000" w:themeColor="text1"/>
                <w:sz w:val="16"/>
                <w:szCs w:val="16"/>
              </w:rPr>
            </w:pPr>
            <w:proofErr w:type="spellStart"/>
            <w:r w:rsidRPr="00DF329B">
              <w:rPr>
                <w:rFonts w:ascii="Century Gothic" w:hAnsi="Century Gothic" w:cs="Calibri"/>
                <w:b/>
                <w:color w:val="000000" w:themeColor="text1"/>
                <w:sz w:val="16"/>
                <w:szCs w:val="16"/>
              </w:rPr>
              <w:t>Desember</w:t>
            </w:r>
            <w:proofErr w:type="spellEnd"/>
          </w:p>
          <w:p w14:paraId="594E20A3" w14:textId="13D81538" w:rsidR="00607CD0" w:rsidRPr="00DF329B" w:rsidRDefault="00607CD0" w:rsidP="002C50EB">
            <w:pPr>
              <w:jc w:val="center"/>
              <w:rPr>
                <w:rFonts w:ascii="Century Gothic" w:hAnsi="Century Gothic" w:cs="Calibri"/>
                <w:b/>
                <w:color w:val="000000" w:themeColor="text1"/>
                <w:sz w:val="16"/>
                <w:szCs w:val="16"/>
              </w:rPr>
            </w:pPr>
            <w:r w:rsidRPr="00DF329B">
              <w:rPr>
                <w:rFonts w:ascii="Century Gothic" w:hAnsi="Century Gothic" w:cs="Calibri"/>
                <w:b/>
                <w:color w:val="000000" w:themeColor="text1"/>
                <w:sz w:val="16"/>
                <w:szCs w:val="16"/>
              </w:rPr>
              <w:t>20</w:t>
            </w:r>
            <w:r w:rsidRPr="00DF329B">
              <w:rPr>
                <w:rFonts w:ascii="Century Gothic" w:hAnsi="Century Gothic" w:cs="Calibri"/>
                <w:b/>
                <w:color w:val="000000" w:themeColor="text1"/>
                <w:sz w:val="16"/>
                <w:szCs w:val="16"/>
                <w:lang w:val="id-ID"/>
              </w:rPr>
              <w:t>2</w:t>
            </w:r>
            <w:r w:rsidR="00D22E95">
              <w:rPr>
                <w:rFonts w:ascii="Century Gothic" w:hAnsi="Century Gothic" w:cs="Calibri"/>
                <w:b/>
                <w:color w:val="000000" w:themeColor="text1"/>
                <w:sz w:val="16"/>
                <w:szCs w:val="16"/>
              </w:rPr>
              <w:t>5</w:t>
            </w:r>
          </w:p>
        </w:tc>
        <w:tc>
          <w:tcPr>
            <w:tcW w:w="1741" w:type="dxa"/>
            <w:gridSpan w:val="2"/>
            <w:tcBorders>
              <w:top w:val="single" w:sz="2" w:space="0" w:color="000000"/>
              <w:left w:val="single" w:sz="2" w:space="0" w:color="000000"/>
              <w:right w:val="single" w:sz="2" w:space="0" w:color="000000"/>
            </w:tcBorders>
            <w:shd w:val="clear" w:color="auto" w:fill="FFFFFF"/>
            <w:vAlign w:val="center"/>
          </w:tcPr>
          <w:p w14:paraId="254701CE" w14:textId="77777777" w:rsidR="00607CD0" w:rsidRPr="00DF329B" w:rsidRDefault="00607CD0" w:rsidP="00DF329B">
            <w:pPr>
              <w:jc w:val="center"/>
              <w:rPr>
                <w:rFonts w:ascii="Century Gothic" w:hAnsi="Century Gothic" w:cs="Calibri"/>
                <w:b/>
                <w:color w:val="000000" w:themeColor="text1"/>
                <w:sz w:val="16"/>
                <w:szCs w:val="16"/>
              </w:rPr>
            </w:pPr>
            <w:proofErr w:type="spellStart"/>
            <w:r w:rsidRPr="00DF329B">
              <w:rPr>
                <w:rFonts w:ascii="Century Gothic" w:hAnsi="Century Gothic" w:cs="Calibri"/>
                <w:b/>
                <w:color w:val="000000" w:themeColor="text1"/>
                <w:sz w:val="16"/>
                <w:szCs w:val="16"/>
              </w:rPr>
              <w:t>Pertumbuhan</w:t>
            </w:r>
            <w:proofErr w:type="spellEnd"/>
          </w:p>
          <w:p w14:paraId="301D0797" w14:textId="7EE37D9E" w:rsidR="00607CD0" w:rsidRPr="00DF329B" w:rsidRDefault="00607CD0" w:rsidP="00607CD0">
            <w:pPr>
              <w:jc w:val="center"/>
              <w:rPr>
                <w:rFonts w:ascii="Century Gothic" w:hAnsi="Century Gothic" w:cs="Calibri"/>
                <w:b/>
                <w:color w:val="000000" w:themeColor="text1"/>
                <w:sz w:val="16"/>
                <w:szCs w:val="16"/>
              </w:rPr>
            </w:pPr>
            <w:r>
              <w:rPr>
                <w:rFonts w:ascii="Century Gothic" w:hAnsi="Century Gothic" w:cs="Calibri"/>
                <w:b/>
                <w:color w:val="000000" w:themeColor="text1"/>
                <w:sz w:val="16"/>
                <w:szCs w:val="16"/>
              </w:rPr>
              <w:t>202</w:t>
            </w:r>
            <w:r w:rsidR="00D22E95">
              <w:rPr>
                <w:rFonts w:ascii="Century Gothic" w:hAnsi="Century Gothic" w:cs="Calibri"/>
                <w:b/>
                <w:color w:val="000000" w:themeColor="text1"/>
                <w:sz w:val="16"/>
                <w:szCs w:val="16"/>
              </w:rPr>
              <w:t>4</w:t>
            </w:r>
            <w:r w:rsidRPr="00DF329B">
              <w:rPr>
                <w:rFonts w:ascii="Century Gothic" w:hAnsi="Century Gothic" w:cs="Calibri"/>
                <w:b/>
                <w:color w:val="000000" w:themeColor="text1"/>
                <w:sz w:val="16"/>
                <w:szCs w:val="16"/>
              </w:rPr>
              <w:t>/ 20</w:t>
            </w:r>
            <w:r w:rsidRPr="00DF329B">
              <w:rPr>
                <w:rFonts w:ascii="Century Gothic" w:hAnsi="Century Gothic" w:cs="Calibri"/>
                <w:b/>
                <w:color w:val="000000" w:themeColor="text1"/>
                <w:sz w:val="16"/>
                <w:szCs w:val="16"/>
                <w:lang w:val="id-ID"/>
              </w:rPr>
              <w:t>2</w:t>
            </w:r>
            <w:r w:rsidR="00D22E95">
              <w:rPr>
                <w:rFonts w:ascii="Century Gothic" w:hAnsi="Century Gothic" w:cs="Calibri"/>
                <w:b/>
                <w:color w:val="000000" w:themeColor="text1"/>
                <w:sz w:val="16"/>
                <w:szCs w:val="16"/>
              </w:rPr>
              <w:t>5</w:t>
            </w:r>
          </w:p>
        </w:tc>
        <w:tc>
          <w:tcPr>
            <w:tcW w:w="1124" w:type="dxa"/>
            <w:vMerge w:val="restart"/>
            <w:tcBorders>
              <w:top w:val="single" w:sz="2" w:space="0" w:color="000000"/>
              <w:left w:val="single" w:sz="2" w:space="0" w:color="000000"/>
              <w:right w:val="single" w:sz="2" w:space="0" w:color="000000"/>
            </w:tcBorders>
            <w:shd w:val="clear" w:color="auto" w:fill="FFFFFF"/>
            <w:vAlign w:val="center"/>
          </w:tcPr>
          <w:p w14:paraId="64B8F7D5" w14:textId="77777777" w:rsidR="00607CD0" w:rsidRPr="00DF329B" w:rsidRDefault="00607CD0" w:rsidP="00DF329B">
            <w:pPr>
              <w:jc w:val="center"/>
              <w:rPr>
                <w:rFonts w:ascii="Century Gothic" w:hAnsi="Century Gothic" w:cs="Calibri"/>
                <w:b/>
                <w:color w:val="000000" w:themeColor="text1"/>
                <w:sz w:val="16"/>
                <w:szCs w:val="16"/>
              </w:rPr>
            </w:pPr>
            <w:proofErr w:type="spellStart"/>
            <w:r w:rsidRPr="00DF329B">
              <w:rPr>
                <w:rFonts w:ascii="Century Gothic" w:hAnsi="Century Gothic" w:cs="Calibri"/>
                <w:b/>
                <w:color w:val="000000" w:themeColor="text1"/>
                <w:sz w:val="16"/>
                <w:szCs w:val="16"/>
              </w:rPr>
              <w:t>Pencapaian</w:t>
            </w:r>
            <w:proofErr w:type="spellEnd"/>
          </w:p>
          <w:p w14:paraId="27088743" w14:textId="3CFA2713" w:rsidR="00607CD0" w:rsidRPr="00DF329B" w:rsidRDefault="00607CD0" w:rsidP="00DF329B">
            <w:pPr>
              <w:jc w:val="center"/>
              <w:rPr>
                <w:rFonts w:ascii="Century Gothic" w:hAnsi="Century Gothic" w:cs="Calibri"/>
                <w:b/>
                <w:color w:val="000000" w:themeColor="text1"/>
                <w:sz w:val="16"/>
                <w:szCs w:val="16"/>
              </w:rPr>
            </w:pPr>
            <w:r w:rsidRPr="00DF329B">
              <w:rPr>
                <w:rFonts w:ascii="Century Gothic" w:hAnsi="Century Gothic" w:cs="Calibri"/>
                <w:b/>
                <w:color w:val="000000" w:themeColor="text1"/>
                <w:sz w:val="16"/>
                <w:szCs w:val="16"/>
              </w:rPr>
              <w:t>RBB 20</w:t>
            </w:r>
            <w:r w:rsidRPr="00DF329B">
              <w:rPr>
                <w:rFonts w:ascii="Century Gothic" w:hAnsi="Century Gothic" w:cs="Calibri"/>
                <w:b/>
                <w:color w:val="000000" w:themeColor="text1"/>
                <w:sz w:val="16"/>
                <w:szCs w:val="16"/>
                <w:lang w:val="id-ID"/>
              </w:rPr>
              <w:t>2</w:t>
            </w:r>
            <w:r w:rsidR="00D22E95">
              <w:rPr>
                <w:rFonts w:ascii="Century Gothic" w:hAnsi="Century Gothic" w:cs="Calibri"/>
                <w:b/>
                <w:color w:val="000000" w:themeColor="text1"/>
                <w:sz w:val="16"/>
                <w:szCs w:val="16"/>
              </w:rPr>
              <w:t>5</w:t>
            </w:r>
          </w:p>
          <w:p w14:paraId="0D39E9DD" w14:textId="77777777" w:rsidR="00607CD0" w:rsidRPr="00DF329B" w:rsidRDefault="00607CD0" w:rsidP="00DF329B">
            <w:pPr>
              <w:jc w:val="center"/>
              <w:rPr>
                <w:rFonts w:ascii="Century Gothic" w:hAnsi="Century Gothic" w:cs="Calibri"/>
                <w:b/>
                <w:color w:val="000000" w:themeColor="text1"/>
                <w:sz w:val="16"/>
                <w:szCs w:val="16"/>
              </w:rPr>
            </w:pPr>
            <w:r w:rsidRPr="00DF329B">
              <w:rPr>
                <w:rFonts w:ascii="Century Gothic" w:hAnsi="Century Gothic" w:cs="Calibri"/>
                <w:b/>
                <w:color w:val="000000" w:themeColor="text1"/>
                <w:sz w:val="16"/>
                <w:szCs w:val="16"/>
              </w:rPr>
              <w:t>(%)</w:t>
            </w:r>
          </w:p>
        </w:tc>
      </w:tr>
      <w:tr w:rsidR="00607CD0" w:rsidRPr="00C86B97" w14:paraId="5191F4A9" w14:textId="77777777" w:rsidTr="00154501">
        <w:trPr>
          <w:trHeight w:val="90"/>
        </w:trPr>
        <w:tc>
          <w:tcPr>
            <w:tcW w:w="3844" w:type="dxa"/>
            <w:vMerge/>
            <w:tcBorders>
              <w:top w:val="single" w:sz="12" w:space="0" w:color="000000"/>
              <w:left w:val="single" w:sz="2" w:space="0" w:color="000000"/>
              <w:bottom w:val="single" w:sz="2" w:space="0" w:color="000000"/>
              <w:right w:val="single" w:sz="2" w:space="0" w:color="000000"/>
            </w:tcBorders>
            <w:shd w:val="clear" w:color="auto" w:fill="FFFFFF"/>
            <w:vAlign w:val="center"/>
          </w:tcPr>
          <w:p w14:paraId="41B0EFC1" w14:textId="77777777" w:rsidR="00607CD0" w:rsidRPr="00DF329B" w:rsidRDefault="00607CD0" w:rsidP="00DF329B">
            <w:pPr>
              <w:jc w:val="center"/>
              <w:rPr>
                <w:rFonts w:ascii="Century Gothic" w:eastAsia="Cambria" w:hAnsi="Century Gothic" w:cs="Cambria"/>
                <w:b/>
                <w:color w:val="000000" w:themeColor="text1"/>
                <w:sz w:val="16"/>
                <w:szCs w:val="16"/>
              </w:rPr>
            </w:pPr>
          </w:p>
        </w:tc>
        <w:tc>
          <w:tcPr>
            <w:tcW w:w="1016" w:type="dxa"/>
            <w:vMerge/>
            <w:tcBorders>
              <w:left w:val="single" w:sz="2" w:space="0" w:color="000000"/>
              <w:bottom w:val="single" w:sz="2" w:space="0" w:color="000000"/>
              <w:right w:val="single" w:sz="2" w:space="0" w:color="000000"/>
            </w:tcBorders>
            <w:shd w:val="clear" w:color="auto" w:fill="FFFFFF"/>
            <w:vAlign w:val="center"/>
          </w:tcPr>
          <w:p w14:paraId="3BEA991B" w14:textId="77777777" w:rsidR="00607CD0" w:rsidRPr="00DF329B" w:rsidRDefault="00607CD0" w:rsidP="00DF329B">
            <w:pPr>
              <w:jc w:val="center"/>
              <w:rPr>
                <w:rFonts w:ascii="Century Gothic" w:hAnsi="Century Gothic" w:cs="Calibri"/>
                <w:b/>
                <w:color w:val="000000" w:themeColor="text1"/>
                <w:sz w:val="16"/>
                <w:szCs w:val="16"/>
              </w:rPr>
            </w:pPr>
          </w:p>
        </w:tc>
        <w:tc>
          <w:tcPr>
            <w:tcW w:w="1016" w:type="dxa"/>
            <w:vMerge/>
            <w:tcBorders>
              <w:left w:val="single" w:sz="2" w:space="0" w:color="000000"/>
              <w:bottom w:val="single" w:sz="2" w:space="0" w:color="000000"/>
              <w:right w:val="single" w:sz="2" w:space="0" w:color="000000"/>
            </w:tcBorders>
            <w:shd w:val="clear" w:color="auto" w:fill="FFFFFF"/>
            <w:vAlign w:val="center"/>
          </w:tcPr>
          <w:p w14:paraId="3200710F" w14:textId="77777777" w:rsidR="00607CD0" w:rsidRPr="002C50EB" w:rsidRDefault="00607CD0" w:rsidP="002C50EB">
            <w:pPr>
              <w:jc w:val="center"/>
              <w:rPr>
                <w:rFonts w:ascii="Century Gothic" w:hAnsi="Century Gothic" w:cs="Calibri"/>
                <w:b/>
                <w:color w:val="000000" w:themeColor="text1"/>
                <w:sz w:val="16"/>
                <w:szCs w:val="16"/>
              </w:rPr>
            </w:pPr>
          </w:p>
        </w:tc>
        <w:tc>
          <w:tcPr>
            <w:tcW w:w="1017" w:type="dxa"/>
            <w:vMerge/>
            <w:tcBorders>
              <w:left w:val="single" w:sz="2" w:space="0" w:color="000000"/>
              <w:bottom w:val="single" w:sz="2" w:space="0" w:color="000000"/>
              <w:right w:val="single" w:sz="2" w:space="0" w:color="000000"/>
            </w:tcBorders>
            <w:shd w:val="clear" w:color="auto" w:fill="FFFFFF"/>
            <w:vAlign w:val="center"/>
          </w:tcPr>
          <w:p w14:paraId="55FE1487" w14:textId="77777777" w:rsidR="00607CD0" w:rsidRPr="002C50EB" w:rsidRDefault="00607CD0" w:rsidP="002C50EB">
            <w:pPr>
              <w:jc w:val="center"/>
              <w:rPr>
                <w:rFonts w:ascii="Century Gothic" w:hAnsi="Century Gothic" w:cs="Calibri"/>
                <w:b/>
                <w:color w:val="000000" w:themeColor="text1"/>
                <w:sz w:val="16"/>
                <w:szCs w:val="16"/>
              </w:rPr>
            </w:pPr>
          </w:p>
        </w:tc>
        <w:tc>
          <w:tcPr>
            <w:tcW w:w="86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667535" w14:textId="77777777" w:rsidR="00607CD0" w:rsidRPr="00DF329B" w:rsidRDefault="00607CD0" w:rsidP="00DF329B">
            <w:pPr>
              <w:jc w:val="center"/>
              <w:rPr>
                <w:rFonts w:ascii="Century Gothic" w:hAnsi="Century Gothic" w:cs="Calibri"/>
                <w:b/>
                <w:color w:val="000000" w:themeColor="text1"/>
                <w:sz w:val="16"/>
                <w:szCs w:val="16"/>
              </w:rPr>
            </w:pPr>
            <w:r w:rsidRPr="00DF329B">
              <w:rPr>
                <w:rFonts w:ascii="Century Gothic" w:hAnsi="Century Gothic" w:cs="Calibri"/>
                <w:b/>
                <w:color w:val="000000" w:themeColor="text1"/>
                <w:sz w:val="16"/>
                <w:szCs w:val="16"/>
              </w:rPr>
              <w:t>Rp.</w:t>
            </w:r>
          </w:p>
        </w:tc>
        <w:tc>
          <w:tcPr>
            <w:tcW w:w="87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AB36E3" w14:textId="77777777" w:rsidR="00607CD0" w:rsidRPr="00DF329B" w:rsidRDefault="00607CD0" w:rsidP="00DF329B">
            <w:pPr>
              <w:jc w:val="center"/>
              <w:rPr>
                <w:rFonts w:ascii="Century Gothic" w:hAnsi="Century Gothic" w:cs="Calibri"/>
                <w:b/>
                <w:color w:val="000000" w:themeColor="text1"/>
                <w:sz w:val="16"/>
                <w:szCs w:val="16"/>
              </w:rPr>
            </w:pPr>
            <w:r w:rsidRPr="00DF329B">
              <w:rPr>
                <w:rFonts w:ascii="Century Gothic" w:hAnsi="Century Gothic" w:cs="Calibri"/>
                <w:b/>
                <w:color w:val="000000" w:themeColor="text1"/>
                <w:sz w:val="16"/>
                <w:szCs w:val="16"/>
              </w:rPr>
              <w:t>(%)</w:t>
            </w:r>
          </w:p>
        </w:tc>
        <w:tc>
          <w:tcPr>
            <w:tcW w:w="1124" w:type="dxa"/>
            <w:vMerge/>
            <w:tcBorders>
              <w:left w:val="single" w:sz="2" w:space="0" w:color="000000"/>
              <w:bottom w:val="single" w:sz="2" w:space="0" w:color="000000"/>
              <w:right w:val="single" w:sz="2" w:space="0" w:color="000000"/>
            </w:tcBorders>
            <w:shd w:val="clear" w:color="auto" w:fill="FFFFFF"/>
            <w:vAlign w:val="center"/>
          </w:tcPr>
          <w:p w14:paraId="0B658AFE" w14:textId="77777777" w:rsidR="00607CD0" w:rsidRPr="00DF329B" w:rsidRDefault="00607CD0" w:rsidP="00DF329B">
            <w:pPr>
              <w:jc w:val="center"/>
              <w:rPr>
                <w:rFonts w:ascii="Century Gothic" w:hAnsi="Century Gothic" w:cs="Calibri"/>
                <w:b/>
                <w:color w:val="000000" w:themeColor="text1"/>
                <w:sz w:val="16"/>
                <w:szCs w:val="16"/>
              </w:rPr>
            </w:pPr>
          </w:p>
        </w:tc>
      </w:tr>
      <w:tr w:rsidR="005A04A1" w:rsidRPr="00C86B97" w14:paraId="6B3DBB4F" w14:textId="77777777" w:rsidTr="00CB0DA9">
        <w:trPr>
          <w:trHeight w:val="139"/>
        </w:trPr>
        <w:tc>
          <w:tcPr>
            <w:tcW w:w="3844" w:type="dxa"/>
            <w:tcBorders>
              <w:top w:val="single" w:sz="2" w:space="0" w:color="000000"/>
              <w:left w:val="single" w:sz="2" w:space="0" w:color="000000"/>
              <w:right w:val="single" w:sz="2" w:space="0" w:color="000000"/>
            </w:tcBorders>
            <w:shd w:val="clear" w:color="auto" w:fill="FFFFFF"/>
            <w:vAlign w:val="center"/>
          </w:tcPr>
          <w:p w14:paraId="6763CEAF" w14:textId="77777777" w:rsidR="005A04A1" w:rsidRPr="00D830F8" w:rsidRDefault="005A04A1" w:rsidP="005A04A1">
            <w:pPr>
              <w:textAlignment w:val="center"/>
              <w:rPr>
                <w:rFonts w:ascii="Century Gothic" w:eastAsia="Cambria" w:hAnsi="Century Gothic" w:cs="Cambria"/>
                <w:b/>
                <w:color w:val="000000" w:themeColor="text1"/>
                <w:sz w:val="18"/>
                <w:szCs w:val="18"/>
              </w:rPr>
            </w:pPr>
            <w:r w:rsidRPr="00D830F8">
              <w:rPr>
                <w:rFonts w:ascii="Century Gothic" w:eastAsia="Cambria" w:hAnsi="Century Gothic" w:cs="Cambria"/>
                <w:b/>
                <w:color w:val="000000" w:themeColor="text1"/>
                <w:sz w:val="18"/>
                <w:szCs w:val="18"/>
                <w:lang w:eastAsia="zh-CN"/>
              </w:rPr>
              <w:t xml:space="preserve">1.  Bunga </w:t>
            </w:r>
            <w:proofErr w:type="spellStart"/>
            <w:r w:rsidRPr="00D830F8">
              <w:rPr>
                <w:rFonts w:ascii="Century Gothic" w:eastAsia="Cambria" w:hAnsi="Century Gothic" w:cs="Cambria"/>
                <w:b/>
                <w:color w:val="000000" w:themeColor="text1"/>
                <w:sz w:val="18"/>
                <w:szCs w:val="18"/>
                <w:lang w:eastAsia="zh-CN"/>
              </w:rPr>
              <w:t>Kontraktual</w:t>
            </w:r>
            <w:proofErr w:type="spellEnd"/>
          </w:p>
        </w:tc>
        <w:tc>
          <w:tcPr>
            <w:tcW w:w="1016" w:type="dxa"/>
            <w:tcBorders>
              <w:top w:val="single" w:sz="2" w:space="0" w:color="000000"/>
              <w:left w:val="single" w:sz="2" w:space="0" w:color="000000"/>
              <w:bottom w:val="dotted" w:sz="4" w:space="0" w:color="000000"/>
              <w:right w:val="single" w:sz="2" w:space="0" w:color="000000"/>
            </w:tcBorders>
            <w:shd w:val="clear" w:color="auto" w:fill="FFFFFF"/>
          </w:tcPr>
          <w:p w14:paraId="7AFD00DD" w14:textId="177AE6F2" w:rsidR="005A04A1" w:rsidRPr="00D22E95" w:rsidRDefault="005A04A1" w:rsidP="005A04A1">
            <w:pPr>
              <w:jc w:val="right"/>
              <w:rPr>
                <w:rFonts w:ascii="Century Gothic" w:hAnsi="Century Gothic" w:cs="Calibri"/>
                <w:b/>
                <w:bCs/>
                <w:color w:val="000000"/>
                <w:sz w:val="18"/>
                <w:szCs w:val="18"/>
              </w:rPr>
            </w:pPr>
            <w:r w:rsidRPr="00D22E95">
              <w:rPr>
                <w:rFonts w:ascii="Century Gothic" w:hAnsi="Century Gothic"/>
                <w:b/>
                <w:bCs/>
                <w:sz w:val="18"/>
                <w:szCs w:val="18"/>
              </w:rPr>
              <w:t>139.456</w:t>
            </w:r>
          </w:p>
        </w:tc>
        <w:tc>
          <w:tcPr>
            <w:tcW w:w="1016" w:type="dxa"/>
            <w:tcBorders>
              <w:top w:val="single" w:sz="2" w:space="0" w:color="000000"/>
              <w:left w:val="single" w:sz="2" w:space="0" w:color="000000"/>
              <w:bottom w:val="dotted" w:sz="4" w:space="0" w:color="000000"/>
              <w:right w:val="single" w:sz="2" w:space="0" w:color="000000"/>
            </w:tcBorders>
            <w:shd w:val="clear" w:color="auto" w:fill="FFFFFF"/>
            <w:vAlign w:val="center"/>
          </w:tcPr>
          <w:p w14:paraId="571710B3" w14:textId="6691C5EC" w:rsidR="005A04A1" w:rsidRPr="00494B4C" w:rsidRDefault="005A04A1" w:rsidP="005A04A1">
            <w:pPr>
              <w:jc w:val="right"/>
              <w:rPr>
                <w:rFonts w:ascii="Century Gothic" w:hAnsi="Century Gothic" w:cs="Calibri"/>
                <w:b/>
                <w:bCs/>
                <w:color w:val="000000"/>
                <w:sz w:val="18"/>
                <w:szCs w:val="18"/>
              </w:rPr>
            </w:pPr>
            <w:r>
              <w:rPr>
                <w:rFonts w:ascii="Century Gothic" w:hAnsi="Century Gothic" w:cs="Calibri"/>
                <w:b/>
                <w:bCs/>
                <w:color w:val="000000"/>
                <w:sz w:val="18"/>
                <w:szCs w:val="18"/>
              </w:rPr>
              <w:t>301.502</w:t>
            </w:r>
          </w:p>
        </w:tc>
        <w:tc>
          <w:tcPr>
            <w:tcW w:w="1017" w:type="dxa"/>
            <w:tcBorders>
              <w:top w:val="single" w:sz="2" w:space="0" w:color="000000"/>
              <w:left w:val="single" w:sz="2" w:space="0" w:color="000000"/>
              <w:bottom w:val="dotted" w:sz="4" w:space="0" w:color="000000"/>
              <w:right w:val="single" w:sz="2" w:space="0" w:color="000000"/>
            </w:tcBorders>
            <w:shd w:val="clear" w:color="auto" w:fill="FFFFFF"/>
            <w:vAlign w:val="center"/>
          </w:tcPr>
          <w:p w14:paraId="2AE88AF4" w14:textId="6DC2B589" w:rsidR="005A04A1" w:rsidRPr="00494B4C" w:rsidRDefault="005A04A1" w:rsidP="005A04A1">
            <w:pPr>
              <w:jc w:val="right"/>
              <w:rPr>
                <w:rFonts w:ascii="Century Gothic" w:hAnsi="Century Gothic" w:cs="Calibri"/>
                <w:b/>
                <w:bCs/>
                <w:color w:val="000000"/>
                <w:sz w:val="18"/>
                <w:szCs w:val="18"/>
              </w:rPr>
            </w:pPr>
            <w:r>
              <w:rPr>
                <w:rFonts w:ascii="Century Gothic" w:hAnsi="Century Gothic" w:cs="Calibri"/>
                <w:b/>
                <w:bCs/>
                <w:color w:val="000000"/>
                <w:sz w:val="18"/>
                <w:szCs w:val="18"/>
              </w:rPr>
              <w:t>120.843</w:t>
            </w:r>
          </w:p>
        </w:tc>
        <w:tc>
          <w:tcPr>
            <w:tcW w:w="869" w:type="dxa"/>
            <w:tcBorders>
              <w:top w:val="single" w:sz="2" w:space="0" w:color="000000"/>
              <w:left w:val="single" w:sz="2" w:space="0" w:color="000000"/>
              <w:bottom w:val="dotted" w:sz="4" w:space="0" w:color="000000"/>
              <w:right w:val="single" w:sz="2" w:space="0" w:color="000000"/>
            </w:tcBorders>
            <w:shd w:val="clear" w:color="auto" w:fill="FFFFFF"/>
          </w:tcPr>
          <w:p w14:paraId="36278A02" w14:textId="6E72E439" w:rsidR="005A04A1" w:rsidRPr="005A04A1" w:rsidRDefault="005A04A1" w:rsidP="005A04A1">
            <w:pPr>
              <w:jc w:val="right"/>
              <w:rPr>
                <w:rFonts w:ascii="Century Gothic" w:hAnsi="Century Gothic" w:cs="Calibri"/>
                <w:b/>
                <w:bCs/>
                <w:color w:val="000000"/>
                <w:sz w:val="18"/>
                <w:szCs w:val="18"/>
              </w:rPr>
            </w:pPr>
            <w:r w:rsidRPr="005A04A1">
              <w:rPr>
                <w:rFonts w:ascii="Century Gothic" w:hAnsi="Century Gothic"/>
                <w:b/>
                <w:bCs/>
                <w:sz w:val="18"/>
                <w:szCs w:val="18"/>
              </w:rPr>
              <w:t>(18.613)</w:t>
            </w:r>
          </w:p>
        </w:tc>
        <w:tc>
          <w:tcPr>
            <w:tcW w:w="872" w:type="dxa"/>
            <w:tcBorders>
              <w:top w:val="single" w:sz="2" w:space="0" w:color="000000"/>
              <w:left w:val="single" w:sz="2" w:space="0" w:color="000000"/>
              <w:bottom w:val="dotted" w:sz="4" w:space="0" w:color="000000"/>
              <w:right w:val="single" w:sz="2" w:space="0" w:color="000000"/>
            </w:tcBorders>
            <w:shd w:val="clear" w:color="auto" w:fill="FFFFFF"/>
            <w:vAlign w:val="center"/>
          </w:tcPr>
          <w:p w14:paraId="25E640A0" w14:textId="50A96281" w:rsidR="005A04A1" w:rsidRPr="005A04A1" w:rsidRDefault="005A04A1" w:rsidP="005A04A1">
            <w:pPr>
              <w:jc w:val="right"/>
              <w:rPr>
                <w:rFonts w:ascii="Century Gothic" w:hAnsi="Century Gothic" w:cs="Calibri"/>
                <w:b/>
                <w:bCs/>
                <w:color w:val="000000"/>
                <w:sz w:val="18"/>
                <w:szCs w:val="18"/>
              </w:rPr>
            </w:pPr>
            <w:r>
              <w:rPr>
                <w:rFonts w:ascii="Century Gothic" w:hAnsi="Century Gothic" w:cs="Calibri"/>
                <w:b/>
                <w:bCs/>
                <w:color w:val="000000"/>
                <w:sz w:val="18"/>
                <w:szCs w:val="18"/>
              </w:rPr>
              <w:t>13,35</w:t>
            </w:r>
          </w:p>
        </w:tc>
        <w:tc>
          <w:tcPr>
            <w:tcW w:w="1124" w:type="dxa"/>
            <w:tcBorders>
              <w:top w:val="single" w:sz="2" w:space="0" w:color="000000"/>
              <w:left w:val="single" w:sz="2" w:space="0" w:color="000000"/>
              <w:bottom w:val="dotted" w:sz="4" w:space="0" w:color="000000"/>
              <w:right w:val="single" w:sz="2" w:space="0" w:color="000000"/>
            </w:tcBorders>
            <w:shd w:val="clear" w:color="auto" w:fill="FFFFFF"/>
            <w:vAlign w:val="center"/>
          </w:tcPr>
          <w:p w14:paraId="0D4A020F" w14:textId="5E7166FC" w:rsidR="005A04A1" w:rsidRPr="005A04A1" w:rsidRDefault="00871ACD" w:rsidP="005A04A1">
            <w:pPr>
              <w:jc w:val="right"/>
              <w:rPr>
                <w:rFonts w:ascii="Century Gothic" w:hAnsi="Century Gothic" w:cs="Calibri"/>
                <w:b/>
                <w:bCs/>
                <w:color w:val="000000"/>
                <w:sz w:val="18"/>
                <w:szCs w:val="18"/>
              </w:rPr>
            </w:pPr>
            <w:r>
              <w:rPr>
                <w:rFonts w:ascii="Century Gothic" w:hAnsi="Century Gothic" w:cs="Calibri"/>
                <w:b/>
                <w:bCs/>
                <w:color w:val="000000"/>
                <w:sz w:val="18"/>
                <w:szCs w:val="18"/>
              </w:rPr>
              <w:t>40,08</w:t>
            </w:r>
          </w:p>
        </w:tc>
      </w:tr>
      <w:tr w:rsidR="005A04A1" w:rsidRPr="00C86B97" w14:paraId="043BE594" w14:textId="77777777" w:rsidTr="00CB0DA9">
        <w:trPr>
          <w:trHeight w:val="90"/>
        </w:trPr>
        <w:tc>
          <w:tcPr>
            <w:tcW w:w="3844" w:type="dxa"/>
            <w:tcBorders>
              <w:left w:val="single" w:sz="2" w:space="0" w:color="000000"/>
              <w:right w:val="single" w:sz="2" w:space="0" w:color="000000"/>
            </w:tcBorders>
            <w:shd w:val="clear" w:color="auto" w:fill="FFFFFF"/>
            <w:vAlign w:val="center"/>
          </w:tcPr>
          <w:p w14:paraId="3A47B8F1" w14:textId="77777777" w:rsidR="005A04A1" w:rsidRPr="00DF329B" w:rsidRDefault="005A04A1" w:rsidP="005A04A1">
            <w:pPr>
              <w:textAlignment w:val="center"/>
              <w:rPr>
                <w:rFonts w:ascii="Century Gothic" w:eastAsia="Cambria" w:hAnsi="Century Gothic" w:cs="Cambria"/>
                <w:color w:val="000000" w:themeColor="text1"/>
                <w:sz w:val="18"/>
                <w:szCs w:val="18"/>
              </w:rPr>
            </w:pPr>
            <w:r w:rsidRPr="00DF329B">
              <w:rPr>
                <w:rFonts w:ascii="Century Gothic" w:eastAsia="Cambria" w:hAnsi="Century Gothic" w:cs="Cambria"/>
                <w:color w:val="000000" w:themeColor="text1"/>
                <w:sz w:val="18"/>
                <w:szCs w:val="18"/>
                <w:lang w:eastAsia="zh-CN"/>
              </w:rPr>
              <w:t xml:space="preserve">     a.  Surat </w:t>
            </w:r>
            <w:proofErr w:type="spellStart"/>
            <w:r w:rsidRPr="00DF329B">
              <w:rPr>
                <w:rFonts w:ascii="Century Gothic" w:eastAsia="Cambria" w:hAnsi="Century Gothic" w:cs="Cambria"/>
                <w:color w:val="000000" w:themeColor="text1"/>
                <w:sz w:val="18"/>
                <w:szCs w:val="18"/>
                <w:lang w:eastAsia="zh-CN"/>
              </w:rPr>
              <w:t>berharga</w:t>
            </w:r>
            <w:proofErr w:type="spellEnd"/>
          </w:p>
        </w:tc>
        <w:tc>
          <w:tcPr>
            <w:tcW w:w="1016" w:type="dxa"/>
            <w:tcBorders>
              <w:left w:val="single" w:sz="2" w:space="0" w:color="000000"/>
              <w:bottom w:val="dotted" w:sz="4" w:space="0" w:color="000000"/>
              <w:right w:val="single" w:sz="2" w:space="0" w:color="000000"/>
            </w:tcBorders>
            <w:shd w:val="clear" w:color="auto" w:fill="FFFFFF"/>
          </w:tcPr>
          <w:p w14:paraId="6C8EB71C" w14:textId="0594423D" w:rsidR="005A04A1" w:rsidRPr="00D22E95" w:rsidRDefault="005A04A1" w:rsidP="005A04A1">
            <w:pPr>
              <w:jc w:val="right"/>
              <w:rPr>
                <w:rFonts w:ascii="Century Gothic" w:hAnsi="Century Gothic"/>
                <w:sz w:val="18"/>
                <w:szCs w:val="18"/>
              </w:rPr>
            </w:pPr>
            <w:r w:rsidRPr="00D22E95">
              <w:rPr>
                <w:rFonts w:ascii="Century Gothic" w:hAnsi="Century Gothic"/>
                <w:sz w:val="18"/>
                <w:szCs w:val="18"/>
              </w:rPr>
              <w:t>0</w:t>
            </w:r>
          </w:p>
        </w:tc>
        <w:tc>
          <w:tcPr>
            <w:tcW w:w="1016" w:type="dxa"/>
            <w:tcBorders>
              <w:left w:val="single" w:sz="2" w:space="0" w:color="000000"/>
              <w:bottom w:val="dotted" w:sz="4" w:space="0" w:color="000000"/>
              <w:right w:val="single" w:sz="2" w:space="0" w:color="000000"/>
            </w:tcBorders>
            <w:shd w:val="clear" w:color="auto" w:fill="FFFFFF"/>
            <w:vAlign w:val="center"/>
          </w:tcPr>
          <w:p w14:paraId="3A13AAE7" w14:textId="77777777" w:rsidR="005A04A1" w:rsidRPr="00273B22" w:rsidRDefault="005A04A1" w:rsidP="005A04A1">
            <w:pPr>
              <w:jc w:val="right"/>
              <w:rPr>
                <w:rFonts w:ascii="Century Gothic" w:hAnsi="Century Gothic"/>
                <w:sz w:val="18"/>
                <w:szCs w:val="18"/>
              </w:rPr>
            </w:pPr>
            <w:r w:rsidRPr="00273B22">
              <w:rPr>
                <w:rFonts w:ascii="Century Gothic" w:hAnsi="Century Gothic"/>
                <w:sz w:val="18"/>
                <w:szCs w:val="18"/>
              </w:rPr>
              <w:t>0</w:t>
            </w:r>
          </w:p>
        </w:tc>
        <w:tc>
          <w:tcPr>
            <w:tcW w:w="1017" w:type="dxa"/>
            <w:tcBorders>
              <w:left w:val="single" w:sz="2" w:space="0" w:color="000000"/>
              <w:bottom w:val="dotted" w:sz="4" w:space="0" w:color="000000"/>
              <w:right w:val="single" w:sz="2" w:space="0" w:color="000000"/>
            </w:tcBorders>
            <w:shd w:val="clear" w:color="auto" w:fill="FFFFFF"/>
            <w:vAlign w:val="center"/>
          </w:tcPr>
          <w:p w14:paraId="1F9031F7" w14:textId="77777777" w:rsidR="005A04A1" w:rsidRPr="00273B22" w:rsidRDefault="005A04A1" w:rsidP="005A04A1">
            <w:pPr>
              <w:jc w:val="right"/>
              <w:rPr>
                <w:rFonts w:ascii="Century Gothic" w:hAnsi="Century Gothic"/>
                <w:sz w:val="18"/>
                <w:szCs w:val="18"/>
              </w:rPr>
            </w:pPr>
            <w:r w:rsidRPr="00273B22">
              <w:rPr>
                <w:rFonts w:ascii="Century Gothic" w:hAnsi="Century Gothic"/>
                <w:sz w:val="18"/>
                <w:szCs w:val="18"/>
              </w:rPr>
              <w:t>0</w:t>
            </w:r>
          </w:p>
        </w:tc>
        <w:tc>
          <w:tcPr>
            <w:tcW w:w="869" w:type="dxa"/>
            <w:tcBorders>
              <w:left w:val="single" w:sz="2" w:space="0" w:color="000000"/>
              <w:bottom w:val="dotted" w:sz="4" w:space="0" w:color="000000"/>
              <w:right w:val="single" w:sz="2" w:space="0" w:color="000000"/>
            </w:tcBorders>
            <w:shd w:val="clear" w:color="auto" w:fill="FFFFFF"/>
          </w:tcPr>
          <w:p w14:paraId="79D9A698" w14:textId="311E6AFB" w:rsidR="005A04A1" w:rsidRPr="005A04A1" w:rsidRDefault="005A04A1" w:rsidP="005A04A1">
            <w:pPr>
              <w:jc w:val="right"/>
              <w:rPr>
                <w:rFonts w:ascii="Century Gothic" w:hAnsi="Century Gothic" w:cs="Calibri"/>
                <w:color w:val="000000"/>
                <w:sz w:val="18"/>
                <w:szCs w:val="18"/>
              </w:rPr>
            </w:pPr>
            <w:r w:rsidRPr="005A04A1">
              <w:rPr>
                <w:rFonts w:ascii="Century Gothic" w:hAnsi="Century Gothic"/>
                <w:sz w:val="18"/>
                <w:szCs w:val="18"/>
              </w:rPr>
              <w:t>0</w:t>
            </w:r>
          </w:p>
        </w:tc>
        <w:tc>
          <w:tcPr>
            <w:tcW w:w="872" w:type="dxa"/>
            <w:tcBorders>
              <w:left w:val="single" w:sz="2" w:space="0" w:color="000000"/>
              <w:bottom w:val="dotted" w:sz="4" w:space="0" w:color="000000"/>
              <w:right w:val="single" w:sz="2" w:space="0" w:color="000000"/>
            </w:tcBorders>
            <w:shd w:val="clear" w:color="auto" w:fill="FFFFFF"/>
            <w:vAlign w:val="center"/>
          </w:tcPr>
          <w:p w14:paraId="2DD91B91" w14:textId="77777777" w:rsidR="005A04A1" w:rsidRPr="00273B22" w:rsidRDefault="005A04A1" w:rsidP="005A04A1">
            <w:pPr>
              <w:jc w:val="right"/>
              <w:rPr>
                <w:rFonts w:ascii="Century Gothic" w:hAnsi="Century Gothic"/>
                <w:sz w:val="18"/>
                <w:szCs w:val="18"/>
              </w:rPr>
            </w:pPr>
            <w:r>
              <w:rPr>
                <w:rFonts w:ascii="Century Gothic" w:hAnsi="Century Gothic"/>
                <w:sz w:val="18"/>
                <w:szCs w:val="18"/>
              </w:rPr>
              <w:t>0</w:t>
            </w:r>
          </w:p>
        </w:tc>
        <w:tc>
          <w:tcPr>
            <w:tcW w:w="1124" w:type="dxa"/>
            <w:tcBorders>
              <w:left w:val="single" w:sz="2" w:space="0" w:color="000000"/>
              <w:bottom w:val="dotted" w:sz="4" w:space="0" w:color="000000"/>
              <w:right w:val="single" w:sz="2" w:space="0" w:color="000000"/>
            </w:tcBorders>
            <w:shd w:val="clear" w:color="auto" w:fill="FFFFFF"/>
            <w:vAlign w:val="center"/>
          </w:tcPr>
          <w:p w14:paraId="7D03575F" w14:textId="77777777" w:rsidR="005A04A1" w:rsidRPr="00273B22" w:rsidRDefault="005A04A1" w:rsidP="005A04A1">
            <w:pPr>
              <w:jc w:val="right"/>
              <w:rPr>
                <w:rFonts w:ascii="Century Gothic" w:hAnsi="Century Gothic"/>
                <w:sz w:val="18"/>
                <w:szCs w:val="18"/>
              </w:rPr>
            </w:pPr>
            <w:r>
              <w:rPr>
                <w:rFonts w:ascii="Century Gothic" w:hAnsi="Century Gothic"/>
                <w:sz w:val="18"/>
                <w:szCs w:val="18"/>
              </w:rPr>
              <w:t>0</w:t>
            </w:r>
          </w:p>
        </w:tc>
      </w:tr>
      <w:tr w:rsidR="005A04A1" w:rsidRPr="00E1055D" w14:paraId="46B75101" w14:textId="77777777" w:rsidTr="00CB0DA9">
        <w:trPr>
          <w:trHeight w:val="90"/>
        </w:trPr>
        <w:tc>
          <w:tcPr>
            <w:tcW w:w="3844" w:type="dxa"/>
            <w:tcBorders>
              <w:left w:val="single" w:sz="2" w:space="0" w:color="000000"/>
              <w:right w:val="single" w:sz="2" w:space="0" w:color="000000"/>
            </w:tcBorders>
            <w:shd w:val="clear" w:color="auto" w:fill="FFFFFF"/>
            <w:vAlign w:val="center"/>
          </w:tcPr>
          <w:p w14:paraId="08E3213B" w14:textId="77777777" w:rsidR="005A04A1" w:rsidRPr="00B74355" w:rsidRDefault="005A04A1" w:rsidP="005A04A1">
            <w:pPr>
              <w:textAlignment w:val="center"/>
              <w:rPr>
                <w:rFonts w:ascii="Century Gothic" w:eastAsia="Cambria" w:hAnsi="Century Gothic" w:cs="Cambria"/>
                <w:color w:val="000000" w:themeColor="text1"/>
                <w:sz w:val="18"/>
                <w:szCs w:val="18"/>
                <w:lang w:val="sv-SE"/>
              </w:rPr>
            </w:pPr>
            <w:r w:rsidRPr="00B74355">
              <w:rPr>
                <w:rFonts w:ascii="Century Gothic" w:eastAsia="Cambria" w:hAnsi="Century Gothic" w:cs="Cambria"/>
                <w:color w:val="000000" w:themeColor="text1"/>
                <w:sz w:val="18"/>
                <w:szCs w:val="18"/>
                <w:lang w:val="sv-SE" w:eastAsia="zh-CN"/>
              </w:rPr>
              <w:t xml:space="preserve">     b.  Penempatan pada bank lain</w:t>
            </w:r>
          </w:p>
        </w:tc>
        <w:tc>
          <w:tcPr>
            <w:tcW w:w="1016" w:type="dxa"/>
            <w:tcBorders>
              <w:left w:val="single" w:sz="2" w:space="0" w:color="000000"/>
              <w:bottom w:val="dotted" w:sz="4" w:space="0" w:color="000000"/>
              <w:right w:val="single" w:sz="2" w:space="0" w:color="000000"/>
            </w:tcBorders>
            <w:shd w:val="clear" w:color="auto" w:fill="FFFFFF"/>
          </w:tcPr>
          <w:p w14:paraId="0C7E8C55" w14:textId="77777777" w:rsidR="005A04A1" w:rsidRPr="00D22E95" w:rsidRDefault="005A04A1" w:rsidP="005A04A1">
            <w:pPr>
              <w:jc w:val="right"/>
              <w:rPr>
                <w:rFonts w:ascii="Century Gothic" w:hAnsi="Century Gothic" w:cs="Calibri"/>
                <w:b/>
                <w:bCs/>
                <w:color w:val="000000"/>
                <w:sz w:val="18"/>
                <w:szCs w:val="18"/>
                <w:lang w:val="sv-SE"/>
              </w:rPr>
            </w:pPr>
          </w:p>
        </w:tc>
        <w:tc>
          <w:tcPr>
            <w:tcW w:w="1016" w:type="dxa"/>
            <w:tcBorders>
              <w:left w:val="single" w:sz="2" w:space="0" w:color="000000"/>
              <w:bottom w:val="dotted" w:sz="4" w:space="0" w:color="000000"/>
              <w:right w:val="single" w:sz="2" w:space="0" w:color="000000"/>
            </w:tcBorders>
            <w:shd w:val="clear" w:color="auto" w:fill="FFFFFF"/>
            <w:vAlign w:val="center"/>
          </w:tcPr>
          <w:p w14:paraId="6DDA5FAF" w14:textId="77777777" w:rsidR="005A04A1" w:rsidRPr="00B74355" w:rsidRDefault="005A04A1" w:rsidP="005A04A1">
            <w:pPr>
              <w:jc w:val="right"/>
              <w:rPr>
                <w:rFonts w:ascii="Century Gothic" w:hAnsi="Century Gothic" w:cs="Calibri"/>
                <w:b/>
                <w:bCs/>
                <w:color w:val="000000"/>
                <w:sz w:val="18"/>
                <w:szCs w:val="18"/>
                <w:lang w:val="sv-SE"/>
              </w:rPr>
            </w:pPr>
          </w:p>
        </w:tc>
        <w:tc>
          <w:tcPr>
            <w:tcW w:w="1017" w:type="dxa"/>
            <w:tcBorders>
              <w:left w:val="single" w:sz="2" w:space="0" w:color="000000"/>
              <w:bottom w:val="dotted" w:sz="4" w:space="0" w:color="000000"/>
              <w:right w:val="single" w:sz="2" w:space="0" w:color="000000"/>
            </w:tcBorders>
            <w:shd w:val="clear" w:color="auto" w:fill="FFFFFF"/>
            <w:vAlign w:val="center"/>
          </w:tcPr>
          <w:p w14:paraId="6D95AF5D" w14:textId="77777777" w:rsidR="005A04A1" w:rsidRPr="00B74355" w:rsidRDefault="005A04A1" w:rsidP="005A04A1">
            <w:pPr>
              <w:jc w:val="right"/>
              <w:rPr>
                <w:rFonts w:ascii="Century Gothic" w:hAnsi="Century Gothic" w:cs="Calibri"/>
                <w:b/>
                <w:bCs/>
                <w:color w:val="000000"/>
                <w:sz w:val="18"/>
                <w:szCs w:val="18"/>
                <w:lang w:val="sv-SE"/>
              </w:rPr>
            </w:pPr>
          </w:p>
        </w:tc>
        <w:tc>
          <w:tcPr>
            <w:tcW w:w="869" w:type="dxa"/>
            <w:tcBorders>
              <w:left w:val="single" w:sz="2" w:space="0" w:color="000000"/>
              <w:bottom w:val="dotted" w:sz="4" w:space="0" w:color="000000"/>
              <w:right w:val="single" w:sz="2" w:space="0" w:color="000000"/>
            </w:tcBorders>
            <w:shd w:val="clear" w:color="auto" w:fill="FFFFFF"/>
          </w:tcPr>
          <w:p w14:paraId="2275671E" w14:textId="77777777" w:rsidR="005A04A1" w:rsidRPr="005A04A1" w:rsidRDefault="005A04A1" w:rsidP="005A04A1">
            <w:pPr>
              <w:jc w:val="right"/>
              <w:rPr>
                <w:rFonts w:ascii="Century Gothic" w:hAnsi="Century Gothic" w:cs="Calibri"/>
                <w:b/>
                <w:bCs/>
                <w:color w:val="000000"/>
                <w:sz w:val="18"/>
                <w:szCs w:val="18"/>
                <w:lang w:val="sv-SE"/>
              </w:rPr>
            </w:pPr>
          </w:p>
        </w:tc>
        <w:tc>
          <w:tcPr>
            <w:tcW w:w="872" w:type="dxa"/>
            <w:tcBorders>
              <w:left w:val="single" w:sz="2" w:space="0" w:color="000000"/>
              <w:bottom w:val="dotted" w:sz="4" w:space="0" w:color="000000"/>
              <w:right w:val="single" w:sz="2" w:space="0" w:color="000000"/>
            </w:tcBorders>
            <w:shd w:val="clear" w:color="auto" w:fill="FFFFFF"/>
            <w:vAlign w:val="center"/>
          </w:tcPr>
          <w:p w14:paraId="0D01A5C5" w14:textId="77777777" w:rsidR="005A04A1" w:rsidRPr="00B74355" w:rsidRDefault="005A04A1" w:rsidP="005A04A1">
            <w:pPr>
              <w:jc w:val="right"/>
              <w:rPr>
                <w:rFonts w:ascii="Century Gothic" w:hAnsi="Century Gothic" w:cs="Calibri"/>
                <w:b/>
                <w:bCs/>
                <w:color w:val="000000"/>
                <w:sz w:val="18"/>
                <w:szCs w:val="18"/>
                <w:lang w:val="sv-SE"/>
              </w:rPr>
            </w:pPr>
          </w:p>
        </w:tc>
        <w:tc>
          <w:tcPr>
            <w:tcW w:w="1124" w:type="dxa"/>
            <w:tcBorders>
              <w:left w:val="single" w:sz="2" w:space="0" w:color="000000"/>
              <w:bottom w:val="dotted" w:sz="4" w:space="0" w:color="000000"/>
              <w:right w:val="single" w:sz="2" w:space="0" w:color="000000"/>
            </w:tcBorders>
            <w:shd w:val="clear" w:color="auto" w:fill="FFFFFF"/>
            <w:vAlign w:val="center"/>
          </w:tcPr>
          <w:p w14:paraId="13412F11" w14:textId="77777777" w:rsidR="005A04A1" w:rsidRPr="00B74355" w:rsidRDefault="005A04A1" w:rsidP="005A04A1">
            <w:pPr>
              <w:jc w:val="right"/>
              <w:rPr>
                <w:rFonts w:ascii="Century Gothic" w:hAnsi="Century Gothic" w:cs="Calibri"/>
                <w:b/>
                <w:bCs/>
                <w:color w:val="000000"/>
                <w:sz w:val="18"/>
                <w:szCs w:val="18"/>
                <w:lang w:val="sv-SE"/>
              </w:rPr>
            </w:pPr>
          </w:p>
        </w:tc>
      </w:tr>
      <w:tr w:rsidR="005A04A1" w:rsidRPr="00C86B97" w14:paraId="65082E2E" w14:textId="77777777" w:rsidTr="00CB0DA9">
        <w:trPr>
          <w:trHeight w:val="104"/>
        </w:trPr>
        <w:tc>
          <w:tcPr>
            <w:tcW w:w="3844" w:type="dxa"/>
            <w:tcBorders>
              <w:left w:val="single" w:sz="2" w:space="0" w:color="000000"/>
              <w:right w:val="single" w:sz="2" w:space="0" w:color="000000"/>
            </w:tcBorders>
            <w:shd w:val="clear" w:color="auto" w:fill="FFFFFF"/>
            <w:vAlign w:val="center"/>
          </w:tcPr>
          <w:p w14:paraId="01AB6530" w14:textId="77777777" w:rsidR="005A04A1" w:rsidRPr="00DF329B" w:rsidRDefault="005A04A1" w:rsidP="005A04A1">
            <w:pPr>
              <w:tabs>
                <w:tab w:val="left" w:pos="696"/>
              </w:tabs>
              <w:textAlignment w:val="center"/>
              <w:rPr>
                <w:rFonts w:ascii="Century Gothic" w:eastAsia="Swis721 Lt BT" w:hAnsi="Century Gothic" w:cs="Swis721 Lt BT"/>
                <w:color w:val="000000" w:themeColor="text1"/>
                <w:sz w:val="18"/>
                <w:szCs w:val="18"/>
              </w:rPr>
            </w:pPr>
            <w:r w:rsidRPr="00B74355">
              <w:rPr>
                <w:rFonts w:ascii="Century Gothic" w:eastAsia="Swis721 Lt BT" w:hAnsi="Century Gothic" w:cs="Swis721 Lt BT"/>
                <w:color w:val="000000" w:themeColor="text1"/>
                <w:sz w:val="18"/>
                <w:szCs w:val="18"/>
                <w:lang w:val="sv-SE" w:eastAsia="zh-CN"/>
              </w:rPr>
              <w:t xml:space="preserve">             </w:t>
            </w:r>
            <w:r w:rsidRPr="00DF329B">
              <w:rPr>
                <w:rFonts w:ascii="Century Gothic" w:eastAsia="Swis721 Lt BT" w:hAnsi="Century Gothic" w:cs="Swis721 Lt BT"/>
                <w:color w:val="000000" w:themeColor="text1"/>
                <w:sz w:val="18"/>
                <w:szCs w:val="18"/>
                <w:lang w:eastAsia="zh-CN"/>
              </w:rPr>
              <w:t xml:space="preserve">- </w:t>
            </w:r>
            <w:r w:rsidRPr="00DF329B">
              <w:rPr>
                <w:rStyle w:val="font11"/>
                <w:rFonts w:ascii="Century Gothic" w:hAnsi="Century Gothic"/>
                <w:color w:val="000000" w:themeColor="text1"/>
                <w:lang w:eastAsia="zh-CN"/>
              </w:rPr>
              <w:t>Giro</w:t>
            </w:r>
          </w:p>
        </w:tc>
        <w:tc>
          <w:tcPr>
            <w:tcW w:w="1016" w:type="dxa"/>
            <w:tcBorders>
              <w:left w:val="single" w:sz="2" w:space="0" w:color="000000"/>
              <w:bottom w:val="dotted" w:sz="4" w:space="0" w:color="000000"/>
              <w:right w:val="single" w:sz="2" w:space="0" w:color="000000"/>
            </w:tcBorders>
            <w:shd w:val="clear" w:color="auto" w:fill="FFFFFF"/>
          </w:tcPr>
          <w:p w14:paraId="2755A367" w14:textId="4240217C" w:rsidR="005A04A1" w:rsidRPr="00D22E95" w:rsidRDefault="005A04A1" w:rsidP="005A04A1">
            <w:pPr>
              <w:jc w:val="right"/>
              <w:rPr>
                <w:rFonts w:ascii="Century Gothic" w:hAnsi="Century Gothic"/>
                <w:sz w:val="18"/>
                <w:szCs w:val="18"/>
              </w:rPr>
            </w:pPr>
            <w:r w:rsidRPr="00D22E95">
              <w:rPr>
                <w:rFonts w:ascii="Century Gothic" w:hAnsi="Century Gothic"/>
                <w:sz w:val="18"/>
                <w:szCs w:val="18"/>
              </w:rPr>
              <w:t>0</w:t>
            </w:r>
          </w:p>
        </w:tc>
        <w:tc>
          <w:tcPr>
            <w:tcW w:w="1016" w:type="dxa"/>
            <w:tcBorders>
              <w:left w:val="single" w:sz="2" w:space="0" w:color="000000"/>
              <w:bottom w:val="dotted" w:sz="4" w:space="0" w:color="000000"/>
              <w:right w:val="single" w:sz="2" w:space="0" w:color="000000"/>
            </w:tcBorders>
            <w:shd w:val="clear" w:color="auto" w:fill="FFFFFF"/>
            <w:vAlign w:val="center"/>
          </w:tcPr>
          <w:p w14:paraId="1B6A6C68" w14:textId="77777777" w:rsidR="005A04A1" w:rsidRPr="00273B22" w:rsidRDefault="005A04A1" w:rsidP="005A04A1">
            <w:pPr>
              <w:ind w:left="-4771"/>
              <w:jc w:val="right"/>
              <w:rPr>
                <w:rFonts w:ascii="Century Gothic" w:hAnsi="Century Gothic"/>
                <w:sz w:val="18"/>
                <w:szCs w:val="18"/>
              </w:rPr>
            </w:pPr>
            <w:r w:rsidRPr="00273B22">
              <w:rPr>
                <w:rFonts w:ascii="Century Gothic" w:hAnsi="Century Gothic"/>
                <w:sz w:val="18"/>
                <w:szCs w:val="18"/>
              </w:rPr>
              <w:t>0</w:t>
            </w:r>
          </w:p>
        </w:tc>
        <w:tc>
          <w:tcPr>
            <w:tcW w:w="1017" w:type="dxa"/>
            <w:tcBorders>
              <w:left w:val="single" w:sz="2" w:space="0" w:color="000000"/>
              <w:bottom w:val="dotted" w:sz="4" w:space="0" w:color="000000"/>
              <w:right w:val="single" w:sz="2" w:space="0" w:color="000000"/>
            </w:tcBorders>
            <w:shd w:val="clear" w:color="auto" w:fill="FFFFFF"/>
            <w:vAlign w:val="center"/>
          </w:tcPr>
          <w:p w14:paraId="5CCD8EEC" w14:textId="77777777" w:rsidR="005A04A1" w:rsidRPr="00273B22" w:rsidRDefault="005A04A1" w:rsidP="005A04A1">
            <w:pPr>
              <w:jc w:val="right"/>
              <w:rPr>
                <w:rFonts w:ascii="Century Gothic" w:hAnsi="Century Gothic"/>
                <w:sz w:val="18"/>
                <w:szCs w:val="18"/>
              </w:rPr>
            </w:pPr>
            <w:r>
              <w:rPr>
                <w:rFonts w:ascii="Century Gothic" w:hAnsi="Century Gothic"/>
                <w:sz w:val="18"/>
                <w:szCs w:val="18"/>
              </w:rPr>
              <w:t>0</w:t>
            </w:r>
          </w:p>
        </w:tc>
        <w:tc>
          <w:tcPr>
            <w:tcW w:w="869" w:type="dxa"/>
            <w:tcBorders>
              <w:left w:val="single" w:sz="2" w:space="0" w:color="000000"/>
              <w:bottom w:val="dotted" w:sz="4" w:space="0" w:color="000000"/>
              <w:right w:val="single" w:sz="2" w:space="0" w:color="000000"/>
            </w:tcBorders>
            <w:shd w:val="clear" w:color="auto" w:fill="FFFFFF"/>
          </w:tcPr>
          <w:p w14:paraId="54F0D5F7" w14:textId="14E85016" w:rsidR="005A04A1" w:rsidRPr="005A04A1" w:rsidRDefault="005A04A1" w:rsidP="005A04A1">
            <w:pPr>
              <w:jc w:val="right"/>
              <w:rPr>
                <w:rFonts w:ascii="Century Gothic" w:hAnsi="Century Gothic" w:cs="Calibri"/>
                <w:color w:val="000000"/>
                <w:sz w:val="18"/>
                <w:szCs w:val="18"/>
              </w:rPr>
            </w:pPr>
            <w:r w:rsidRPr="005A04A1">
              <w:rPr>
                <w:rFonts w:ascii="Century Gothic" w:hAnsi="Century Gothic"/>
                <w:sz w:val="18"/>
                <w:szCs w:val="18"/>
              </w:rPr>
              <w:t>0</w:t>
            </w:r>
          </w:p>
        </w:tc>
        <w:tc>
          <w:tcPr>
            <w:tcW w:w="872" w:type="dxa"/>
            <w:tcBorders>
              <w:left w:val="single" w:sz="2" w:space="0" w:color="000000"/>
              <w:bottom w:val="dotted" w:sz="4" w:space="0" w:color="000000"/>
              <w:right w:val="single" w:sz="2" w:space="0" w:color="000000"/>
            </w:tcBorders>
            <w:shd w:val="clear" w:color="auto" w:fill="FFFFFF"/>
            <w:vAlign w:val="center"/>
          </w:tcPr>
          <w:p w14:paraId="364D4397" w14:textId="77777777" w:rsidR="005A04A1" w:rsidRPr="00273B22" w:rsidRDefault="005A04A1" w:rsidP="005A04A1">
            <w:pPr>
              <w:jc w:val="right"/>
              <w:rPr>
                <w:rFonts w:ascii="Century Gothic" w:hAnsi="Century Gothic"/>
                <w:sz w:val="18"/>
                <w:szCs w:val="18"/>
              </w:rPr>
            </w:pPr>
            <w:r>
              <w:rPr>
                <w:rFonts w:ascii="Century Gothic" w:hAnsi="Century Gothic"/>
                <w:sz w:val="18"/>
                <w:szCs w:val="18"/>
              </w:rPr>
              <w:t>0</w:t>
            </w:r>
          </w:p>
        </w:tc>
        <w:tc>
          <w:tcPr>
            <w:tcW w:w="1124" w:type="dxa"/>
            <w:tcBorders>
              <w:left w:val="single" w:sz="2" w:space="0" w:color="000000"/>
              <w:bottom w:val="dotted" w:sz="4" w:space="0" w:color="000000"/>
              <w:right w:val="single" w:sz="2" w:space="0" w:color="000000"/>
            </w:tcBorders>
            <w:shd w:val="clear" w:color="auto" w:fill="FFFFFF"/>
            <w:vAlign w:val="center"/>
          </w:tcPr>
          <w:p w14:paraId="4D26D00C" w14:textId="77777777" w:rsidR="005A04A1" w:rsidRPr="00273B22" w:rsidRDefault="005A04A1" w:rsidP="005A04A1">
            <w:pPr>
              <w:jc w:val="right"/>
              <w:rPr>
                <w:rFonts w:ascii="Century Gothic" w:hAnsi="Century Gothic"/>
                <w:sz w:val="18"/>
                <w:szCs w:val="18"/>
              </w:rPr>
            </w:pPr>
            <w:r>
              <w:rPr>
                <w:rFonts w:ascii="Century Gothic" w:hAnsi="Century Gothic"/>
                <w:sz w:val="18"/>
                <w:szCs w:val="18"/>
              </w:rPr>
              <w:t>0</w:t>
            </w:r>
          </w:p>
        </w:tc>
      </w:tr>
      <w:tr w:rsidR="005A04A1" w:rsidRPr="00C86B97" w14:paraId="3BDC95DF" w14:textId="77777777" w:rsidTr="00CB0DA9">
        <w:trPr>
          <w:trHeight w:val="67"/>
        </w:trPr>
        <w:tc>
          <w:tcPr>
            <w:tcW w:w="3844" w:type="dxa"/>
            <w:tcBorders>
              <w:left w:val="single" w:sz="2" w:space="0" w:color="000000"/>
              <w:right w:val="single" w:sz="2" w:space="0" w:color="000000"/>
            </w:tcBorders>
            <w:shd w:val="clear" w:color="auto" w:fill="FFFFFF"/>
            <w:vAlign w:val="center"/>
          </w:tcPr>
          <w:p w14:paraId="05E0820A" w14:textId="77777777" w:rsidR="005A04A1" w:rsidRPr="00DF329B" w:rsidRDefault="005A04A1" w:rsidP="005A04A1">
            <w:pPr>
              <w:tabs>
                <w:tab w:val="left" w:pos="707"/>
              </w:tabs>
              <w:textAlignment w:val="center"/>
              <w:rPr>
                <w:rFonts w:ascii="Century Gothic" w:eastAsia="Swis721 Lt BT" w:hAnsi="Century Gothic" w:cs="Swis721 Lt BT"/>
                <w:color w:val="000000" w:themeColor="text1"/>
                <w:sz w:val="18"/>
                <w:szCs w:val="18"/>
              </w:rPr>
            </w:pPr>
            <w:r w:rsidRPr="00DF329B">
              <w:rPr>
                <w:rFonts w:ascii="Century Gothic" w:eastAsia="Swis721 Lt BT" w:hAnsi="Century Gothic" w:cs="Swis721 Lt BT"/>
                <w:color w:val="000000" w:themeColor="text1"/>
                <w:sz w:val="18"/>
                <w:szCs w:val="18"/>
                <w:lang w:eastAsia="zh-CN"/>
              </w:rPr>
              <w:t xml:space="preserve">        </w:t>
            </w:r>
            <w:r>
              <w:rPr>
                <w:rFonts w:ascii="Century Gothic" w:eastAsia="Swis721 Lt BT" w:hAnsi="Century Gothic" w:cs="Swis721 Lt BT"/>
                <w:color w:val="000000" w:themeColor="text1"/>
                <w:sz w:val="18"/>
                <w:szCs w:val="18"/>
                <w:lang w:eastAsia="zh-CN"/>
              </w:rPr>
              <w:t xml:space="preserve">     </w:t>
            </w:r>
            <w:r w:rsidRPr="00DF329B">
              <w:rPr>
                <w:rFonts w:ascii="Century Gothic" w:eastAsia="Swis721 Lt BT" w:hAnsi="Century Gothic" w:cs="Swis721 Lt BT"/>
                <w:color w:val="000000" w:themeColor="text1"/>
                <w:sz w:val="18"/>
                <w:szCs w:val="18"/>
                <w:lang w:eastAsia="zh-CN"/>
              </w:rPr>
              <w:t xml:space="preserve">- </w:t>
            </w:r>
            <w:r w:rsidRPr="00DF329B">
              <w:rPr>
                <w:rStyle w:val="font11"/>
                <w:rFonts w:ascii="Century Gothic" w:hAnsi="Century Gothic"/>
                <w:color w:val="000000" w:themeColor="text1"/>
                <w:lang w:eastAsia="zh-CN"/>
              </w:rPr>
              <w:t>Tabungan</w:t>
            </w:r>
          </w:p>
        </w:tc>
        <w:tc>
          <w:tcPr>
            <w:tcW w:w="1016" w:type="dxa"/>
            <w:tcBorders>
              <w:left w:val="single" w:sz="2" w:space="0" w:color="000000"/>
              <w:bottom w:val="dotted" w:sz="4" w:space="0" w:color="000000"/>
              <w:right w:val="single" w:sz="2" w:space="0" w:color="000000"/>
            </w:tcBorders>
            <w:shd w:val="clear" w:color="auto" w:fill="FFFFFF"/>
          </w:tcPr>
          <w:p w14:paraId="10E97F9E" w14:textId="1B3A59ED" w:rsidR="005A04A1" w:rsidRPr="00D22E95" w:rsidRDefault="005A04A1" w:rsidP="005A04A1">
            <w:pPr>
              <w:jc w:val="right"/>
              <w:rPr>
                <w:rFonts w:ascii="Century Gothic" w:hAnsi="Century Gothic" w:cs="Calibri"/>
                <w:color w:val="000000"/>
                <w:sz w:val="18"/>
                <w:szCs w:val="18"/>
              </w:rPr>
            </w:pPr>
            <w:r w:rsidRPr="00D22E95">
              <w:rPr>
                <w:rFonts w:ascii="Century Gothic" w:hAnsi="Century Gothic"/>
                <w:sz w:val="18"/>
                <w:szCs w:val="18"/>
              </w:rPr>
              <w:t>3.266</w:t>
            </w:r>
          </w:p>
        </w:tc>
        <w:tc>
          <w:tcPr>
            <w:tcW w:w="1016" w:type="dxa"/>
            <w:tcBorders>
              <w:left w:val="single" w:sz="2" w:space="0" w:color="000000"/>
              <w:bottom w:val="dotted" w:sz="4" w:space="0" w:color="000000"/>
              <w:right w:val="single" w:sz="2" w:space="0" w:color="000000"/>
            </w:tcBorders>
            <w:shd w:val="clear" w:color="auto" w:fill="FFFFFF"/>
            <w:vAlign w:val="center"/>
          </w:tcPr>
          <w:p w14:paraId="68D19CE6" w14:textId="67152865" w:rsidR="005A04A1" w:rsidRPr="00273B22" w:rsidRDefault="005A04A1" w:rsidP="005A04A1">
            <w:pPr>
              <w:jc w:val="right"/>
              <w:rPr>
                <w:rFonts w:ascii="Century Gothic" w:hAnsi="Century Gothic" w:cs="Calibri"/>
                <w:color w:val="000000"/>
                <w:sz w:val="18"/>
                <w:szCs w:val="18"/>
              </w:rPr>
            </w:pPr>
            <w:r>
              <w:rPr>
                <w:rFonts w:ascii="Century Gothic" w:hAnsi="Century Gothic" w:cs="Calibri"/>
                <w:color w:val="000000"/>
                <w:sz w:val="18"/>
                <w:szCs w:val="18"/>
              </w:rPr>
              <w:t>2.569</w:t>
            </w:r>
          </w:p>
        </w:tc>
        <w:tc>
          <w:tcPr>
            <w:tcW w:w="1017" w:type="dxa"/>
            <w:tcBorders>
              <w:left w:val="single" w:sz="2" w:space="0" w:color="000000"/>
              <w:bottom w:val="dotted" w:sz="4" w:space="0" w:color="000000"/>
              <w:right w:val="single" w:sz="2" w:space="0" w:color="000000"/>
            </w:tcBorders>
            <w:shd w:val="clear" w:color="auto" w:fill="FFFFFF"/>
            <w:vAlign w:val="center"/>
          </w:tcPr>
          <w:p w14:paraId="4C7D0EDA" w14:textId="1C0DE652" w:rsidR="005A04A1" w:rsidRPr="00273B22" w:rsidRDefault="005A04A1" w:rsidP="005A04A1">
            <w:pPr>
              <w:jc w:val="right"/>
              <w:rPr>
                <w:rFonts w:ascii="Century Gothic" w:hAnsi="Century Gothic" w:cs="Calibri"/>
                <w:color w:val="000000"/>
                <w:sz w:val="18"/>
                <w:szCs w:val="18"/>
              </w:rPr>
            </w:pPr>
            <w:r>
              <w:rPr>
                <w:rFonts w:ascii="Century Gothic" w:hAnsi="Century Gothic" w:cs="Calibri"/>
                <w:color w:val="000000"/>
                <w:sz w:val="18"/>
                <w:szCs w:val="18"/>
              </w:rPr>
              <w:t>7.722</w:t>
            </w:r>
          </w:p>
        </w:tc>
        <w:tc>
          <w:tcPr>
            <w:tcW w:w="869" w:type="dxa"/>
            <w:tcBorders>
              <w:left w:val="single" w:sz="2" w:space="0" w:color="000000"/>
              <w:bottom w:val="dotted" w:sz="4" w:space="0" w:color="000000"/>
              <w:right w:val="single" w:sz="2" w:space="0" w:color="000000"/>
            </w:tcBorders>
            <w:shd w:val="clear" w:color="auto" w:fill="FFFFFF"/>
          </w:tcPr>
          <w:p w14:paraId="74AF9F3A" w14:textId="2787B4FF" w:rsidR="005A04A1" w:rsidRPr="005A04A1" w:rsidRDefault="005A04A1" w:rsidP="005A04A1">
            <w:pPr>
              <w:jc w:val="right"/>
              <w:rPr>
                <w:rFonts w:ascii="Century Gothic" w:hAnsi="Century Gothic" w:cs="Calibri"/>
                <w:color w:val="000000"/>
                <w:sz w:val="18"/>
                <w:szCs w:val="18"/>
              </w:rPr>
            </w:pPr>
            <w:r>
              <w:rPr>
                <w:rFonts w:ascii="Century Gothic" w:hAnsi="Century Gothic"/>
                <w:sz w:val="18"/>
                <w:szCs w:val="18"/>
              </w:rPr>
              <w:t>4.456</w:t>
            </w:r>
          </w:p>
        </w:tc>
        <w:tc>
          <w:tcPr>
            <w:tcW w:w="872" w:type="dxa"/>
            <w:tcBorders>
              <w:left w:val="single" w:sz="2" w:space="0" w:color="000000"/>
              <w:bottom w:val="dotted" w:sz="4" w:space="0" w:color="000000"/>
              <w:right w:val="single" w:sz="2" w:space="0" w:color="000000"/>
            </w:tcBorders>
            <w:shd w:val="clear" w:color="auto" w:fill="FFFFFF"/>
            <w:vAlign w:val="center"/>
          </w:tcPr>
          <w:p w14:paraId="107C72B4" w14:textId="5674B5E1" w:rsidR="005A04A1" w:rsidRPr="00273B22" w:rsidRDefault="005A04A1" w:rsidP="005A04A1">
            <w:pPr>
              <w:jc w:val="right"/>
              <w:rPr>
                <w:rFonts w:ascii="Century Gothic" w:hAnsi="Century Gothic" w:cs="Calibri"/>
                <w:color w:val="000000"/>
                <w:sz w:val="18"/>
                <w:szCs w:val="18"/>
              </w:rPr>
            </w:pPr>
            <w:r>
              <w:rPr>
                <w:rFonts w:ascii="Century Gothic" w:hAnsi="Century Gothic" w:cs="Calibri"/>
                <w:color w:val="000000"/>
                <w:sz w:val="18"/>
                <w:szCs w:val="18"/>
              </w:rPr>
              <w:t>136,44</w:t>
            </w:r>
          </w:p>
        </w:tc>
        <w:tc>
          <w:tcPr>
            <w:tcW w:w="1124" w:type="dxa"/>
            <w:tcBorders>
              <w:left w:val="single" w:sz="2" w:space="0" w:color="000000"/>
              <w:bottom w:val="dotted" w:sz="4" w:space="0" w:color="000000"/>
              <w:right w:val="single" w:sz="2" w:space="0" w:color="000000"/>
            </w:tcBorders>
            <w:shd w:val="clear" w:color="auto" w:fill="FFFFFF"/>
            <w:vAlign w:val="center"/>
          </w:tcPr>
          <w:p w14:paraId="114915F8" w14:textId="263104E5" w:rsidR="005A04A1" w:rsidRPr="00273B22" w:rsidRDefault="00871ACD" w:rsidP="005A04A1">
            <w:pPr>
              <w:jc w:val="right"/>
              <w:rPr>
                <w:rFonts w:ascii="Century Gothic" w:hAnsi="Century Gothic" w:cs="Calibri"/>
                <w:color w:val="000000"/>
                <w:sz w:val="18"/>
                <w:szCs w:val="18"/>
              </w:rPr>
            </w:pPr>
            <w:r>
              <w:rPr>
                <w:rFonts w:ascii="Century Gothic" w:hAnsi="Century Gothic" w:cs="Calibri"/>
                <w:color w:val="000000"/>
                <w:sz w:val="18"/>
                <w:szCs w:val="18"/>
              </w:rPr>
              <w:t>300,58</w:t>
            </w:r>
          </w:p>
        </w:tc>
      </w:tr>
      <w:tr w:rsidR="005A04A1" w:rsidRPr="00C86B97" w14:paraId="6CB759C6" w14:textId="77777777" w:rsidTr="00CB0DA9">
        <w:trPr>
          <w:trHeight w:val="10"/>
        </w:trPr>
        <w:tc>
          <w:tcPr>
            <w:tcW w:w="3844" w:type="dxa"/>
            <w:tcBorders>
              <w:left w:val="single" w:sz="2" w:space="0" w:color="000000"/>
              <w:right w:val="single" w:sz="2" w:space="0" w:color="000000"/>
            </w:tcBorders>
            <w:shd w:val="clear" w:color="auto" w:fill="FFFFFF"/>
            <w:vAlign w:val="center"/>
          </w:tcPr>
          <w:p w14:paraId="186E707E" w14:textId="77777777" w:rsidR="005A04A1" w:rsidRPr="00DF329B" w:rsidRDefault="005A04A1" w:rsidP="005A04A1">
            <w:pPr>
              <w:tabs>
                <w:tab w:val="left" w:pos="552"/>
              </w:tabs>
              <w:textAlignment w:val="center"/>
              <w:rPr>
                <w:rFonts w:ascii="Century Gothic" w:eastAsia="Swis721 Lt BT" w:hAnsi="Century Gothic" w:cs="Swis721 Lt BT"/>
                <w:color w:val="000000" w:themeColor="text1"/>
                <w:sz w:val="18"/>
                <w:szCs w:val="18"/>
              </w:rPr>
            </w:pPr>
            <w:r w:rsidRPr="00DF329B">
              <w:rPr>
                <w:rFonts w:ascii="Century Gothic" w:eastAsia="Swis721 Lt BT" w:hAnsi="Century Gothic" w:cs="Swis721 Lt BT"/>
                <w:color w:val="000000" w:themeColor="text1"/>
                <w:sz w:val="18"/>
                <w:szCs w:val="18"/>
                <w:lang w:eastAsia="zh-CN"/>
              </w:rPr>
              <w:t xml:space="preserve">        </w:t>
            </w:r>
            <w:r>
              <w:rPr>
                <w:rFonts w:ascii="Century Gothic" w:eastAsia="Swis721 Lt BT" w:hAnsi="Century Gothic" w:cs="Swis721 Lt BT"/>
                <w:color w:val="000000" w:themeColor="text1"/>
                <w:sz w:val="18"/>
                <w:szCs w:val="18"/>
                <w:lang w:eastAsia="zh-CN"/>
              </w:rPr>
              <w:t xml:space="preserve">     </w:t>
            </w:r>
            <w:r w:rsidRPr="00DF329B">
              <w:rPr>
                <w:rFonts w:ascii="Century Gothic" w:eastAsia="Swis721 Lt BT" w:hAnsi="Century Gothic" w:cs="Swis721 Lt BT"/>
                <w:color w:val="000000" w:themeColor="text1"/>
                <w:sz w:val="18"/>
                <w:szCs w:val="18"/>
                <w:lang w:eastAsia="zh-CN"/>
              </w:rPr>
              <w:t xml:space="preserve">- </w:t>
            </w:r>
            <w:r w:rsidRPr="00DF329B">
              <w:rPr>
                <w:rStyle w:val="font11"/>
                <w:rFonts w:ascii="Century Gothic" w:hAnsi="Century Gothic"/>
                <w:color w:val="000000" w:themeColor="text1"/>
                <w:lang w:eastAsia="zh-CN"/>
              </w:rPr>
              <w:t xml:space="preserve">Deposito </w:t>
            </w:r>
            <w:proofErr w:type="spellStart"/>
            <w:r w:rsidRPr="00DF329B">
              <w:rPr>
                <w:rStyle w:val="font11"/>
                <w:rFonts w:ascii="Century Gothic" w:hAnsi="Century Gothic"/>
                <w:color w:val="000000" w:themeColor="text1"/>
                <w:lang w:eastAsia="zh-CN"/>
              </w:rPr>
              <w:t>Berjangka</w:t>
            </w:r>
            <w:proofErr w:type="spellEnd"/>
          </w:p>
        </w:tc>
        <w:tc>
          <w:tcPr>
            <w:tcW w:w="1016" w:type="dxa"/>
            <w:tcBorders>
              <w:left w:val="single" w:sz="2" w:space="0" w:color="000000"/>
              <w:bottom w:val="dotted" w:sz="4" w:space="0" w:color="000000"/>
              <w:right w:val="single" w:sz="2" w:space="0" w:color="000000"/>
            </w:tcBorders>
            <w:shd w:val="clear" w:color="auto" w:fill="FFFFFF"/>
          </w:tcPr>
          <w:p w14:paraId="5FDE5B80" w14:textId="7F1F1787" w:rsidR="005A04A1" w:rsidRPr="00D22E95" w:rsidRDefault="005A04A1" w:rsidP="005A04A1">
            <w:pPr>
              <w:jc w:val="right"/>
              <w:rPr>
                <w:rFonts w:ascii="Century Gothic" w:hAnsi="Century Gothic" w:cs="Calibri"/>
                <w:color w:val="000000"/>
                <w:sz w:val="18"/>
                <w:szCs w:val="18"/>
              </w:rPr>
            </w:pPr>
            <w:r w:rsidRPr="00D22E95">
              <w:rPr>
                <w:rFonts w:ascii="Century Gothic" w:hAnsi="Century Gothic"/>
                <w:sz w:val="18"/>
                <w:szCs w:val="18"/>
              </w:rPr>
              <w:t>19.678</w:t>
            </w:r>
          </w:p>
        </w:tc>
        <w:tc>
          <w:tcPr>
            <w:tcW w:w="1016" w:type="dxa"/>
            <w:tcBorders>
              <w:left w:val="single" w:sz="2" w:space="0" w:color="000000"/>
              <w:bottom w:val="dotted" w:sz="4" w:space="0" w:color="000000"/>
              <w:right w:val="single" w:sz="2" w:space="0" w:color="000000"/>
            </w:tcBorders>
            <w:shd w:val="clear" w:color="auto" w:fill="FFFFFF"/>
            <w:vAlign w:val="center"/>
          </w:tcPr>
          <w:p w14:paraId="70693382" w14:textId="77852EF7" w:rsidR="005A04A1" w:rsidRPr="00273B22" w:rsidRDefault="005A04A1" w:rsidP="005A04A1">
            <w:pPr>
              <w:jc w:val="right"/>
              <w:rPr>
                <w:rFonts w:ascii="Century Gothic" w:hAnsi="Century Gothic" w:cs="Calibri"/>
                <w:color w:val="000000"/>
                <w:sz w:val="18"/>
                <w:szCs w:val="18"/>
              </w:rPr>
            </w:pPr>
            <w:r>
              <w:rPr>
                <w:rFonts w:ascii="Century Gothic" w:hAnsi="Century Gothic" w:cs="Calibri"/>
                <w:color w:val="000000"/>
                <w:sz w:val="18"/>
                <w:szCs w:val="18"/>
              </w:rPr>
              <w:t>175.880</w:t>
            </w:r>
          </w:p>
        </w:tc>
        <w:tc>
          <w:tcPr>
            <w:tcW w:w="1017" w:type="dxa"/>
            <w:tcBorders>
              <w:left w:val="single" w:sz="2" w:space="0" w:color="000000"/>
              <w:bottom w:val="dotted" w:sz="4" w:space="0" w:color="000000"/>
              <w:right w:val="single" w:sz="2" w:space="0" w:color="000000"/>
            </w:tcBorders>
            <w:shd w:val="clear" w:color="auto" w:fill="FFFFFF"/>
            <w:vAlign w:val="center"/>
          </w:tcPr>
          <w:p w14:paraId="0EEA05A7" w14:textId="748D3508" w:rsidR="005A04A1" w:rsidRPr="00273B22" w:rsidRDefault="005A04A1" w:rsidP="005A04A1">
            <w:pPr>
              <w:jc w:val="right"/>
              <w:rPr>
                <w:rFonts w:ascii="Century Gothic" w:hAnsi="Century Gothic" w:cs="Calibri"/>
                <w:color w:val="000000"/>
                <w:sz w:val="18"/>
                <w:szCs w:val="18"/>
              </w:rPr>
            </w:pPr>
            <w:r>
              <w:rPr>
                <w:rFonts w:ascii="Century Gothic" w:hAnsi="Century Gothic" w:cs="Calibri"/>
                <w:color w:val="000000"/>
                <w:sz w:val="18"/>
                <w:szCs w:val="18"/>
              </w:rPr>
              <w:t>47.248</w:t>
            </w:r>
          </w:p>
        </w:tc>
        <w:tc>
          <w:tcPr>
            <w:tcW w:w="869" w:type="dxa"/>
            <w:tcBorders>
              <w:left w:val="single" w:sz="2" w:space="0" w:color="000000"/>
              <w:bottom w:val="dotted" w:sz="4" w:space="0" w:color="000000"/>
              <w:right w:val="single" w:sz="2" w:space="0" w:color="000000"/>
            </w:tcBorders>
            <w:shd w:val="clear" w:color="auto" w:fill="FFFFFF"/>
          </w:tcPr>
          <w:p w14:paraId="42E7A239" w14:textId="3154A9E9" w:rsidR="005A04A1" w:rsidRPr="005A04A1" w:rsidRDefault="005A04A1" w:rsidP="005A04A1">
            <w:pPr>
              <w:jc w:val="right"/>
              <w:rPr>
                <w:rFonts w:ascii="Century Gothic" w:hAnsi="Century Gothic" w:cs="Calibri"/>
                <w:color w:val="000000"/>
                <w:sz w:val="18"/>
                <w:szCs w:val="18"/>
              </w:rPr>
            </w:pPr>
            <w:r>
              <w:rPr>
                <w:rFonts w:ascii="Century Gothic" w:hAnsi="Century Gothic"/>
                <w:sz w:val="18"/>
                <w:szCs w:val="18"/>
              </w:rPr>
              <w:t>27.570</w:t>
            </w:r>
          </w:p>
        </w:tc>
        <w:tc>
          <w:tcPr>
            <w:tcW w:w="872" w:type="dxa"/>
            <w:tcBorders>
              <w:left w:val="single" w:sz="2" w:space="0" w:color="000000"/>
              <w:bottom w:val="dotted" w:sz="4" w:space="0" w:color="000000"/>
              <w:right w:val="single" w:sz="2" w:space="0" w:color="000000"/>
            </w:tcBorders>
            <w:shd w:val="clear" w:color="auto" w:fill="FFFFFF"/>
            <w:vAlign w:val="center"/>
          </w:tcPr>
          <w:p w14:paraId="4B473448" w14:textId="695C9876" w:rsidR="005A04A1" w:rsidRPr="00273B22" w:rsidRDefault="005A04A1" w:rsidP="005A04A1">
            <w:pPr>
              <w:jc w:val="right"/>
              <w:rPr>
                <w:rFonts w:ascii="Century Gothic" w:hAnsi="Century Gothic" w:cs="Calibri"/>
                <w:color w:val="000000"/>
                <w:sz w:val="18"/>
                <w:szCs w:val="18"/>
              </w:rPr>
            </w:pPr>
            <w:r>
              <w:rPr>
                <w:rFonts w:ascii="Century Gothic" w:hAnsi="Century Gothic" w:cs="Calibri"/>
                <w:color w:val="000000"/>
                <w:sz w:val="18"/>
                <w:szCs w:val="18"/>
              </w:rPr>
              <w:t>140,11</w:t>
            </w:r>
          </w:p>
        </w:tc>
        <w:tc>
          <w:tcPr>
            <w:tcW w:w="1124" w:type="dxa"/>
            <w:tcBorders>
              <w:left w:val="single" w:sz="2" w:space="0" w:color="000000"/>
              <w:bottom w:val="dotted" w:sz="4" w:space="0" w:color="000000"/>
              <w:right w:val="single" w:sz="2" w:space="0" w:color="000000"/>
            </w:tcBorders>
            <w:shd w:val="clear" w:color="auto" w:fill="FFFFFF"/>
            <w:vAlign w:val="center"/>
          </w:tcPr>
          <w:p w14:paraId="05AD8441" w14:textId="63CE6AF3" w:rsidR="005A04A1" w:rsidRPr="00273B22" w:rsidRDefault="00871ACD" w:rsidP="005A04A1">
            <w:pPr>
              <w:jc w:val="right"/>
              <w:rPr>
                <w:rFonts w:ascii="Century Gothic" w:hAnsi="Century Gothic" w:cs="Calibri"/>
                <w:color w:val="000000"/>
                <w:sz w:val="18"/>
                <w:szCs w:val="18"/>
              </w:rPr>
            </w:pPr>
            <w:r>
              <w:rPr>
                <w:rFonts w:ascii="Century Gothic" w:hAnsi="Century Gothic" w:cs="Calibri"/>
                <w:color w:val="000000"/>
                <w:sz w:val="18"/>
                <w:szCs w:val="18"/>
              </w:rPr>
              <w:t>26,86</w:t>
            </w:r>
          </w:p>
        </w:tc>
      </w:tr>
      <w:tr w:rsidR="005A04A1" w:rsidRPr="00C86B97" w14:paraId="2236A350" w14:textId="77777777" w:rsidTr="00CB0DA9">
        <w:trPr>
          <w:trHeight w:val="10"/>
        </w:trPr>
        <w:tc>
          <w:tcPr>
            <w:tcW w:w="3844" w:type="dxa"/>
            <w:tcBorders>
              <w:left w:val="single" w:sz="2" w:space="0" w:color="000000"/>
              <w:right w:val="single" w:sz="2" w:space="0" w:color="000000"/>
            </w:tcBorders>
            <w:shd w:val="clear" w:color="auto" w:fill="FFFFFF"/>
            <w:vAlign w:val="center"/>
          </w:tcPr>
          <w:p w14:paraId="50FBE88E" w14:textId="77777777" w:rsidR="005A04A1" w:rsidRPr="00DF329B" w:rsidRDefault="005A04A1" w:rsidP="005A04A1">
            <w:pPr>
              <w:tabs>
                <w:tab w:val="left" w:pos="694"/>
              </w:tabs>
              <w:textAlignment w:val="center"/>
              <w:rPr>
                <w:rFonts w:ascii="Century Gothic" w:eastAsia="Swis721 Lt BT" w:hAnsi="Century Gothic" w:cs="Swis721 Lt BT"/>
                <w:color w:val="000000" w:themeColor="text1"/>
                <w:sz w:val="18"/>
                <w:szCs w:val="18"/>
              </w:rPr>
            </w:pPr>
            <w:r w:rsidRPr="00DF329B">
              <w:rPr>
                <w:rFonts w:ascii="Century Gothic" w:eastAsia="Swis721 Lt BT" w:hAnsi="Century Gothic" w:cs="Swis721 Lt BT"/>
                <w:color w:val="000000" w:themeColor="text1"/>
                <w:sz w:val="18"/>
                <w:szCs w:val="18"/>
                <w:lang w:eastAsia="zh-CN"/>
              </w:rPr>
              <w:t xml:space="preserve">        </w:t>
            </w:r>
            <w:r>
              <w:rPr>
                <w:rFonts w:ascii="Century Gothic" w:eastAsia="Swis721 Lt BT" w:hAnsi="Century Gothic" w:cs="Swis721 Lt BT"/>
                <w:color w:val="000000" w:themeColor="text1"/>
                <w:sz w:val="18"/>
                <w:szCs w:val="18"/>
                <w:lang w:eastAsia="zh-CN"/>
              </w:rPr>
              <w:t xml:space="preserve">     </w:t>
            </w:r>
            <w:r w:rsidRPr="00DF329B">
              <w:rPr>
                <w:rFonts w:ascii="Century Gothic" w:eastAsia="Swis721 Lt BT" w:hAnsi="Century Gothic" w:cs="Swis721 Lt BT"/>
                <w:color w:val="000000" w:themeColor="text1"/>
                <w:sz w:val="18"/>
                <w:szCs w:val="18"/>
                <w:lang w:eastAsia="zh-CN"/>
              </w:rPr>
              <w:t xml:space="preserve">- </w:t>
            </w:r>
            <w:proofErr w:type="spellStart"/>
            <w:r w:rsidRPr="00DF329B">
              <w:rPr>
                <w:rStyle w:val="font11"/>
                <w:rFonts w:ascii="Century Gothic" w:hAnsi="Century Gothic"/>
                <w:color w:val="000000" w:themeColor="text1"/>
                <w:lang w:eastAsia="zh-CN"/>
              </w:rPr>
              <w:t>Sertifikat</w:t>
            </w:r>
            <w:proofErr w:type="spellEnd"/>
            <w:r w:rsidRPr="00DF329B">
              <w:rPr>
                <w:rStyle w:val="font11"/>
                <w:rFonts w:ascii="Century Gothic" w:hAnsi="Century Gothic"/>
                <w:color w:val="000000" w:themeColor="text1"/>
                <w:lang w:eastAsia="zh-CN"/>
              </w:rPr>
              <w:t xml:space="preserve"> </w:t>
            </w:r>
            <w:proofErr w:type="spellStart"/>
            <w:r w:rsidRPr="00DF329B">
              <w:rPr>
                <w:rStyle w:val="font11"/>
                <w:rFonts w:ascii="Century Gothic" w:hAnsi="Century Gothic"/>
                <w:color w:val="000000" w:themeColor="text1"/>
                <w:lang w:eastAsia="zh-CN"/>
              </w:rPr>
              <w:t>deposito</w:t>
            </w:r>
            <w:proofErr w:type="spellEnd"/>
          </w:p>
        </w:tc>
        <w:tc>
          <w:tcPr>
            <w:tcW w:w="1016" w:type="dxa"/>
            <w:tcBorders>
              <w:left w:val="single" w:sz="2" w:space="0" w:color="000000"/>
              <w:bottom w:val="dotted" w:sz="4" w:space="0" w:color="000000"/>
              <w:right w:val="single" w:sz="2" w:space="0" w:color="000000"/>
            </w:tcBorders>
            <w:shd w:val="clear" w:color="auto" w:fill="FFFFFF"/>
          </w:tcPr>
          <w:p w14:paraId="6B157184" w14:textId="5179DEC5" w:rsidR="005A04A1" w:rsidRPr="00D22E95" w:rsidRDefault="005A04A1" w:rsidP="005A04A1">
            <w:pPr>
              <w:jc w:val="right"/>
              <w:rPr>
                <w:rFonts w:ascii="Century Gothic" w:hAnsi="Century Gothic"/>
                <w:sz w:val="18"/>
                <w:szCs w:val="18"/>
              </w:rPr>
            </w:pPr>
            <w:r w:rsidRPr="00D22E95">
              <w:rPr>
                <w:rFonts w:ascii="Century Gothic" w:hAnsi="Century Gothic"/>
                <w:sz w:val="18"/>
                <w:szCs w:val="18"/>
              </w:rPr>
              <w:t>0</w:t>
            </w:r>
          </w:p>
        </w:tc>
        <w:tc>
          <w:tcPr>
            <w:tcW w:w="1016" w:type="dxa"/>
            <w:tcBorders>
              <w:left w:val="single" w:sz="2" w:space="0" w:color="000000"/>
              <w:bottom w:val="dotted" w:sz="4" w:space="0" w:color="000000"/>
              <w:right w:val="single" w:sz="2" w:space="0" w:color="000000"/>
            </w:tcBorders>
            <w:shd w:val="clear" w:color="auto" w:fill="FFFFFF"/>
            <w:vAlign w:val="center"/>
          </w:tcPr>
          <w:p w14:paraId="30B0BE4E" w14:textId="77777777" w:rsidR="005A04A1" w:rsidRPr="00273B22" w:rsidRDefault="005A04A1" w:rsidP="005A04A1">
            <w:pPr>
              <w:jc w:val="right"/>
              <w:rPr>
                <w:rFonts w:ascii="Century Gothic" w:hAnsi="Century Gothic"/>
                <w:sz w:val="18"/>
                <w:szCs w:val="18"/>
              </w:rPr>
            </w:pPr>
            <w:r w:rsidRPr="00273B22">
              <w:rPr>
                <w:rFonts w:ascii="Century Gothic" w:hAnsi="Century Gothic"/>
                <w:sz w:val="18"/>
                <w:szCs w:val="18"/>
              </w:rPr>
              <w:t>0</w:t>
            </w:r>
          </w:p>
        </w:tc>
        <w:tc>
          <w:tcPr>
            <w:tcW w:w="1017" w:type="dxa"/>
            <w:tcBorders>
              <w:left w:val="single" w:sz="2" w:space="0" w:color="000000"/>
              <w:bottom w:val="dotted" w:sz="4" w:space="0" w:color="000000"/>
              <w:right w:val="single" w:sz="2" w:space="0" w:color="000000"/>
            </w:tcBorders>
            <w:shd w:val="clear" w:color="auto" w:fill="FFFFFF"/>
            <w:vAlign w:val="center"/>
          </w:tcPr>
          <w:p w14:paraId="078178CD" w14:textId="77777777" w:rsidR="005A04A1" w:rsidRPr="00273B22" w:rsidRDefault="005A04A1" w:rsidP="005A04A1">
            <w:pPr>
              <w:jc w:val="right"/>
              <w:rPr>
                <w:rFonts w:ascii="Century Gothic" w:hAnsi="Century Gothic"/>
                <w:sz w:val="18"/>
                <w:szCs w:val="18"/>
              </w:rPr>
            </w:pPr>
            <w:r>
              <w:rPr>
                <w:rFonts w:ascii="Century Gothic" w:hAnsi="Century Gothic"/>
                <w:sz w:val="18"/>
                <w:szCs w:val="18"/>
              </w:rPr>
              <w:t>0</w:t>
            </w:r>
          </w:p>
        </w:tc>
        <w:tc>
          <w:tcPr>
            <w:tcW w:w="869" w:type="dxa"/>
            <w:tcBorders>
              <w:left w:val="single" w:sz="2" w:space="0" w:color="000000"/>
              <w:bottom w:val="dotted" w:sz="4" w:space="0" w:color="000000"/>
              <w:right w:val="single" w:sz="2" w:space="0" w:color="000000"/>
            </w:tcBorders>
            <w:shd w:val="clear" w:color="auto" w:fill="FFFFFF"/>
          </w:tcPr>
          <w:p w14:paraId="0D04085F" w14:textId="0BF8AF2E" w:rsidR="005A04A1" w:rsidRPr="005A04A1" w:rsidRDefault="005A04A1" w:rsidP="005A04A1">
            <w:pPr>
              <w:jc w:val="right"/>
              <w:rPr>
                <w:rFonts w:ascii="Century Gothic" w:hAnsi="Century Gothic" w:cs="Calibri"/>
                <w:color w:val="000000"/>
                <w:sz w:val="18"/>
                <w:szCs w:val="18"/>
              </w:rPr>
            </w:pPr>
            <w:r w:rsidRPr="005A04A1">
              <w:rPr>
                <w:rFonts w:ascii="Century Gothic" w:hAnsi="Century Gothic"/>
                <w:sz w:val="18"/>
                <w:szCs w:val="18"/>
              </w:rPr>
              <w:t>0</w:t>
            </w:r>
          </w:p>
        </w:tc>
        <w:tc>
          <w:tcPr>
            <w:tcW w:w="872" w:type="dxa"/>
            <w:tcBorders>
              <w:left w:val="single" w:sz="2" w:space="0" w:color="000000"/>
              <w:bottom w:val="dotted" w:sz="4" w:space="0" w:color="000000"/>
              <w:right w:val="single" w:sz="2" w:space="0" w:color="000000"/>
            </w:tcBorders>
            <w:shd w:val="clear" w:color="auto" w:fill="FFFFFF"/>
            <w:vAlign w:val="center"/>
          </w:tcPr>
          <w:p w14:paraId="6EC1EB51" w14:textId="77777777" w:rsidR="005A04A1" w:rsidRPr="00273B22" w:rsidRDefault="005A04A1" w:rsidP="005A04A1">
            <w:pPr>
              <w:jc w:val="right"/>
              <w:rPr>
                <w:rFonts w:ascii="Century Gothic" w:hAnsi="Century Gothic"/>
                <w:sz w:val="18"/>
                <w:szCs w:val="18"/>
              </w:rPr>
            </w:pPr>
            <w:r>
              <w:rPr>
                <w:rFonts w:ascii="Century Gothic" w:hAnsi="Century Gothic"/>
                <w:sz w:val="18"/>
                <w:szCs w:val="18"/>
              </w:rPr>
              <w:t>0</w:t>
            </w:r>
          </w:p>
        </w:tc>
        <w:tc>
          <w:tcPr>
            <w:tcW w:w="1124" w:type="dxa"/>
            <w:tcBorders>
              <w:left w:val="single" w:sz="2" w:space="0" w:color="000000"/>
              <w:bottom w:val="dotted" w:sz="4" w:space="0" w:color="000000"/>
              <w:right w:val="single" w:sz="2" w:space="0" w:color="000000"/>
            </w:tcBorders>
            <w:shd w:val="clear" w:color="auto" w:fill="FFFFFF"/>
            <w:vAlign w:val="center"/>
          </w:tcPr>
          <w:p w14:paraId="206D7538" w14:textId="77777777" w:rsidR="005A04A1" w:rsidRPr="00273B22" w:rsidRDefault="005A04A1" w:rsidP="005A04A1">
            <w:pPr>
              <w:jc w:val="right"/>
              <w:rPr>
                <w:rFonts w:ascii="Century Gothic" w:hAnsi="Century Gothic"/>
                <w:sz w:val="18"/>
                <w:szCs w:val="18"/>
              </w:rPr>
            </w:pPr>
            <w:r>
              <w:rPr>
                <w:rFonts w:ascii="Century Gothic" w:hAnsi="Century Gothic"/>
                <w:sz w:val="18"/>
                <w:szCs w:val="18"/>
              </w:rPr>
              <w:t>0</w:t>
            </w:r>
          </w:p>
        </w:tc>
      </w:tr>
      <w:tr w:rsidR="005A04A1" w:rsidRPr="00C86B97" w14:paraId="65249C22" w14:textId="77777777" w:rsidTr="00CB0DA9">
        <w:trPr>
          <w:trHeight w:val="10"/>
        </w:trPr>
        <w:tc>
          <w:tcPr>
            <w:tcW w:w="3844" w:type="dxa"/>
            <w:tcBorders>
              <w:left w:val="single" w:sz="2" w:space="0" w:color="000000"/>
              <w:right w:val="single" w:sz="2" w:space="0" w:color="000000"/>
            </w:tcBorders>
            <w:shd w:val="clear" w:color="auto" w:fill="FFFFFF"/>
            <w:vAlign w:val="center"/>
          </w:tcPr>
          <w:p w14:paraId="2523EFDB" w14:textId="77777777" w:rsidR="005A04A1" w:rsidRPr="00DF329B" w:rsidRDefault="005A04A1" w:rsidP="005A04A1">
            <w:pPr>
              <w:textAlignment w:val="center"/>
              <w:rPr>
                <w:rFonts w:ascii="Century Gothic" w:eastAsia="Cambria" w:hAnsi="Century Gothic" w:cs="Cambria"/>
                <w:color w:val="000000" w:themeColor="text1"/>
                <w:sz w:val="18"/>
                <w:szCs w:val="18"/>
              </w:rPr>
            </w:pPr>
            <w:r w:rsidRPr="00DF329B">
              <w:rPr>
                <w:rFonts w:ascii="Century Gothic" w:eastAsia="Cambria" w:hAnsi="Century Gothic" w:cs="Cambria"/>
                <w:color w:val="000000" w:themeColor="text1"/>
                <w:sz w:val="18"/>
                <w:szCs w:val="18"/>
                <w:lang w:eastAsia="zh-CN"/>
              </w:rPr>
              <w:t xml:space="preserve">     c.  </w:t>
            </w:r>
            <w:proofErr w:type="spellStart"/>
            <w:r w:rsidRPr="00DF329B">
              <w:rPr>
                <w:rFonts w:ascii="Century Gothic" w:eastAsia="Cambria" w:hAnsi="Century Gothic" w:cs="Cambria"/>
                <w:color w:val="000000" w:themeColor="text1"/>
                <w:sz w:val="18"/>
                <w:szCs w:val="18"/>
                <w:lang w:eastAsia="zh-CN"/>
              </w:rPr>
              <w:t>Kredit</w:t>
            </w:r>
            <w:proofErr w:type="spellEnd"/>
            <w:r w:rsidRPr="00DF329B">
              <w:rPr>
                <w:rFonts w:ascii="Century Gothic" w:eastAsia="Cambria" w:hAnsi="Century Gothic" w:cs="Cambria"/>
                <w:color w:val="000000" w:themeColor="text1"/>
                <w:sz w:val="18"/>
                <w:szCs w:val="18"/>
                <w:lang w:eastAsia="zh-CN"/>
              </w:rPr>
              <w:t xml:space="preserve"> yang diberikan</w:t>
            </w:r>
          </w:p>
        </w:tc>
        <w:tc>
          <w:tcPr>
            <w:tcW w:w="1016" w:type="dxa"/>
            <w:tcBorders>
              <w:left w:val="single" w:sz="2" w:space="0" w:color="000000"/>
              <w:bottom w:val="dotted" w:sz="4" w:space="0" w:color="000000"/>
              <w:right w:val="single" w:sz="2" w:space="0" w:color="000000"/>
            </w:tcBorders>
            <w:shd w:val="clear" w:color="auto" w:fill="FFFFFF"/>
          </w:tcPr>
          <w:p w14:paraId="6EB57C72" w14:textId="77777777" w:rsidR="005A04A1" w:rsidRPr="00D22E95" w:rsidRDefault="005A04A1" w:rsidP="005A04A1">
            <w:pPr>
              <w:jc w:val="right"/>
              <w:rPr>
                <w:rFonts w:ascii="Century Gothic" w:hAnsi="Century Gothic" w:cs="Calibri"/>
                <w:color w:val="000000"/>
                <w:sz w:val="18"/>
                <w:szCs w:val="18"/>
              </w:rPr>
            </w:pPr>
          </w:p>
        </w:tc>
        <w:tc>
          <w:tcPr>
            <w:tcW w:w="1016" w:type="dxa"/>
            <w:tcBorders>
              <w:left w:val="single" w:sz="2" w:space="0" w:color="000000"/>
              <w:bottom w:val="dotted" w:sz="4" w:space="0" w:color="000000"/>
              <w:right w:val="single" w:sz="2" w:space="0" w:color="000000"/>
            </w:tcBorders>
            <w:shd w:val="clear" w:color="auto" w:fill="FFFFFF"/>
            <w:vAlign w:val="center"/>
          </w:tcPr>
          <w:p w14:paraId="43742417" w14:textId="77777777" w:rsidR="005A04A1" w:rsidRPr="00273B22" w:rsidRDefault="005A04A1" w:rsidP="005A04A1">
            <w:pPr>
              <w:jc w:val="right"/>
              <w:rPr>
                <w:rFonts w:ascii="Century Gothic" w:hAnsi="Century Gothic" w:cs="Calibri"/>
                <w:color w:val="000000"/>
                <w:sz w:val="18"/>
                <w:szCs w:val="18"/>
              </w:rPr>
            </w:pPr>
          </w:p>
        </w:tc>
        <w:tc>
          <w:tcPr>
            <w:tcW w:w="1017" w:type="dxa"/>
            <w:tcBorders>
              <w:left w:val="single" w:sz="2" w:space="0" w:color="000000"/>
              <w:bottom w:val="dotted" w:sz="4" w:space="0" w:color="000000"/>
              <w:right w:val="single" w:sz="2" w:space="0" w:color="000000"/>
            </w:tcBorders>
            <w:shd w:val="clear" w:color="auto" w:fill="FFFFFF"/>
            <w:vAlign w:val="center"/>
          </w:tcPr>
          <w:p w14:paraId="599957CD" w14:textId="77777777" w:rsidR="005A04A1" w:rsidRPr="00273B22" w:rsidRDefault="005A04A1" w:rsidP="005A04A1">
            <w:pPr>
              <w:jc w:val="right"/>
              <w:rPr>
                <w:rFonts w:ascii="Century Gothic" w:hAnsi="Century Gothic" w:cs="Calibri"/>
                <w:color w:val="000000"/>
                <w:sz w:val="18"/>
                <w:szCs w:val="18"/>
              </w:rPr>
            </w:pPr>
          </w:p>
        </w:tc>
        <w:tc>
          <w:tcPr>
            <w:tcW w:w="869" w:type="dxa"/>
            <w:tcBorders>
              <w:left w:val="single" w:sz="2" w:space="0" w:color="000000"/>
              <w:bottom w:val="dotted" w:sz="4" w:space="0" w:color="000000"/>
              <w:right w:val="single" w:sz="2" w:space="0" w:color="000000"/>
            </w:tcBorders>
            <w:shd w:val="clear" w:color="auto" w:fill="FFFFFF"/>
          </w:tcPr>
          <w:p w14:paraId="6ACA3E51" w14:textId="77777777" w:rsidR="005A04A1" w:rsidRPr="005A04A1" w:rsidRDefault="005A04A1" w:rsidP="005A04A1">
            <w:pPr>
              <w:jc w:val="right"/>
              <w:rPr>
                <w:rFonts w:ascii="Century Gothic" w:hAnsi="Century Gothic" w:cs="Calibri"/>
                <w:color w:val="000000"/>
                <w:sz w:val="18"/>
                <w:szCs w:val="18"/>
              </w:rPr>
            </w:pPr>
          </w:p>
        </w:tc>
        <w:tc>
          <w:tcPr>
            <w:tcW w:w="872" w:type="dxa"/>
            <w:tcBorders>
              <w:left w:val="single" w:sz="2" w:space="0" w:color="000000"/>
              <w:bottom w:val="dotted" w:sz="4" w:space="0" w:color="000000"/>
              <w:right w:val="single" w:sz="2" w:space="0" w:color="000000"/>
            </w:tcBorders>
            <w:shd w:val="clear" w:color="auto" w:fill="FFFFFF"/>
            <w:vAlign w:val="center"/>
          </w:tcPr>
          <w:p w14:paraId="6BC5AA60" w14:textId="77777777" w:rsidR="005A04A1" w:rsidRPr="00273B22" w:rsidRDefault="005A04A1" w:rsidP="005A04A1">
            <w:pPr>
              <w:jc w:val="right"/>
              <w:rPr>
                <w:rFonts w:ascii="Century Gothic" w:hAnsi="Century Gothic" w:cs="Calibri"/>
                <w:color w:val="000000"/>
                <w:sz w:val="18"/>
                <w:szCs w:val="18"/>
              </w:rPr>
            </w:pPr>
          </w:p>
        </w:tc>
        <w:tc>
          <w:tcPr>
            <w:tcW w:w="1124" w:type="dxa"/>
            <w:tcBorders>
              <w:left w:val="single" w:sz="2" w:space="0" w:color="000000"/>
              <w:bottom w:val="dotted" w:sz="4" w:space="0" w:color="000000"/>
              <w:right w:val="single" w:sz="2" w:space="0" w:color="000000"/>
            </w:tcBorders>
            <w:shd w:val="clear" w:color="auto" w:fill="FFFFFF"/>
            <w:vAlign w:val="center"/>
          </w:tcPr>
          <w:p w14:paraId="192615F2" w14:textId="77777777" w:rsidR="005A04A1" w:rsidRPr="00273B22" w:rsidRDefault="005A04A1" w:rsidP="005A04A1">
            <w:pPr>
              <w:jc w:val="right"/>
              <w:rPr>
                <w:rFonts w:ascii="Century Gothic" w:hAnsi="Century Gothic" w:cs="Calibri"/>
                <w:color w:val="000000"/>
                <w:sz w:val="18"/>
                <w:szCs w:val="18"/>
              </w:rPr>
            </w:pPr>
          </w:p>
        </w:tc>
      </w:tr>
      <w:tr w:rsidR="005A04A1" w:rsidRPr="00C86B97" w14:paraId="50D06BD0" w14:textId="77777777" w:rsidTr="00CB0DA9">
        <w:trPr>
          <w:trHeight w:val="10"/>
        </w:trPr>
        <w:tc>
          <w:tcPr>
            <w:tcW w:w="3844" w:type="dxa"/>
            <w:tcBorders>
              <w:left w:val="single" w:sz="2" w:space="0" w:color="000000"/>
              <w:right w:val="single" w:sz="2" w:space="0" w:color="000000"/>
            </w:tcBorders>
            <w:shd w:val="clear" w:color="auto" w:fill="FFFFFF"/>
            <w:vAlign w:val="center"/>
          </w:tcPr>
          <w:p w14:paraId="4886BF89" w14:textId="77777777" w:rsidR="005A04A1" w:rsidRPr="00DF329B" w:rsidRDefault="005A04A1" w:rsidP="005A04A1">
            <w:pPr>
              <w:textAlignment w:val="center"/>
              <w:rPr>
                <w:rFonts w:ascii="Century Gothic" w:eastAsia="Swis721 Lt BT" w:hAnsi="Century Gothic" w:cs="Swis721 Lt BT"/>
                <w:color w:val="000000" w:themeColor="text1"/>
                <w:sz w:val="18"/>
                <w:szCs w:val="18"/>
              </w:rPr>
            </w:pPr>
            <w:r w:rsidRPr="00DF329B">
              <w:rPr>
                <w:rFonts w:ascii="Century Gothic" w:eastAsia="Swis721 Lt BT" w:hAnsi="Century Gothic" w:cs="Swis721 Lt BT"/>
                <w:color w:val="000000" w:themeColor="text1"/>
                <w:sz w:val="18"/>
                <w:szCs w:val="18"/>
                <w:lang w:eastAsia="zh-CN"/>
              </w:rPr>
              <w:t xml:space="preserve">        </w:t>
            </w:r>
            <w:r>
              <w:rPr>
                <w:rFonts w:ascii="Century Gothic" w:eastAsia="Swis721 Lt BT" w:hAnsi="Century Gothic" w:cs="Swis721 Lt BT"/>
                <w:color w:val="000000" w:themeColor="text1"/>
                <w:sz w:val="18"/>
                <w:szCs w:val="18"/>
                <w:lang w:eastAsia="zh-CN"/>
              </w:rPr>
              <w:t xml:space="preserve">      </w:t>
            </w:r>
            <w:r w:rsidRPr="00DF329B">
              <w:rPr>
                <w:rFonts w:ascii="Century Gothic" w:eastAsia="Swis721 Lt BT" w:hAnsi="Century Gothic" w:cs="Swis721 Lt BT"/>
                <w:color w:val="000000" w:themeColor="text1"/>
                <w:sz w:val="18"/>
                <w:szCs w:val="18"/>
                <w:lang w:eastAsia="zh-CN"/>
              </w:rPr>
              <w:t xml:space="preserve">- </w:t>
            </w:r>
            <w:r w:rsidRPr="00DF329B">
              <w:rPr>
                <w:rStyle w:val="font11"/>
                <w:rFonts w:ascii="Century Gothic" w:hAnsi="Century Gothic"/>
                <w:color w:val="000000" w:themeColor="text1"/>
                <w:lang w:eastAsia="zh-CN"/>
              </w:rPr>
              <w:t xml:space="preserve"> </w:t>
            </w:r>
            <w:proofErr w:type="spellStart"/>
            <w:r w:rsidRPr="00DF329B">
              <w:rPr>
                <w:rStyle w:val="font11"/>
                <w:rFonts w:ascii="Century Gothic" w:hAnsi="Century Gothic"/>
                <w:color w:val="000000" w:themeColor="text1"/>
                <w:lang w:eastAsia="zh-CN"/>
              </w:rPr>
              <w:t>Kepada</w:t>
            </w:r>
            <w:proofErr w:type="spellEnd"/>
            <w:r w:rsidRPr="00DF329B">
              <w:rPr>
                <w:rStyle w:val="font11"/>
                <w:rFonts w:ascii="Century Gothic" w:hAnsi="Century Gothic"/>
                <w:color w:val="000000" w:themeColor="text1"/>
                <w:lang w:eastAsia="zh-CN"/>
              </w:rPr>
              <w:t xml:space="preserve"> bank lain</w:t>
            </w:r>
          </w:p>
        </w:tc>
        <w:tc>
          <w:tcPr>
            <w:tcW w:w="1016" w:type="dxa"/>
            <w:tcBorders>
              <w:left w:val="single" w:sz="2" w:space="0" w:color="000000"/>
              <w:bottom w:val="dotted" w:sz="4" w:space="0" w:color="000000"/>
              <w:right w:val="single" w:sz="2" w:space="0" w:color="000000"/>
            </w:tcBorders>
            <w:shd w:val="clear" w:color="auto" w:fill="FFFFFF"/>
          </w:tcPr>
          <w:p w14:paraId="746EB5EB" w14:textId="55B1E9A7" w:rsidR="005A04A1" w:rsidRPr="00D22E95" w:rsidRDefault="005A04A1" w:rsidP="005A04A1">
            <w:pPr>
              <w:jc w:val="right"/>
              <w:rPr>
                <w:rFonts w:ascii="Century Gothic" w:hAnsi="Century Gothic"/>
                <w:sz w:val="18"/>
                <w:szCs w:val="18"/>
              </w:rPr>
            </w:pPr>
            <w:r w:rsidRPr="00D22E95">
              <w:rPr>
                <w:rFonts w:ascii="Century Gothic" w:hAnsi="Century Gothic"/>
                <w:sz w:val="18"/>
                <w:szCs w:val="18"/>
              </w:rPr>
              <w:t>0</w:t>
            </w:r>
          </w:p>
        </w:tc>
        <w:tc>
          <w:tcPr>
            <w:tcW w:w="1016" w:type="dxa"/>
            <w:tcBorders>
              <w:left w:val="single" w:sz="2" w:space="0" w:color="000000"/>
              <w:bottom w:val="dotted" w:sz="4" w:space="0" w:color="000000"/>
              <w:right w:val="single" w:sz="2" w:space="0" w:color="000000"/>
            </w:tcBorders>
            <w:shd w:val="clear" w:color="auto" w:fill="FFFFFF"/>
            <w:vAlign w:val="center"/>
          </w:tcPr>
          <w:p w14:paraId="5645FFB1" w14:textId="77777777" w:rsidR="005A04A1" w:rsidRPr="00273B22" w:rsidRDefault="005A04A1" w:rsidP="005A04A1">
            <w:pPr>
              <w:jc w:val="right"/>
              <w:rPr>
                <w:rFonts w:ascii="Century Gothic" w:hAnsi="Century Gothic"/>
                <w:sz w:val="18"/>
                <w:szCs w:val="18"/>
              </w:rPr>
            </w:pPr>
            <w:r w:rsidRPr="00273B22">
              <w:rPr>
                <w:rFonts w:ascii="Century Gothic" w:hAnsi="Century Gothic"/>
                <w:sz w:val="18"/>
                <w:szCs w:val="18"/>
              </w:rPr>
              <w:t>0</w:t>
            </w:r>
          </w:p>
        </w:tc>
        <w:tc>
          <w:tcPr>
            <w:tcW w:w="1017" w:type="dxa"/>
            <w:tcBorders>
              <w:left w:val="single" w:sz="2" w:space="0" w:color="000000"/>
              <w:bottom w:val="dotted" w:sz="4" w:space="0" w:color="000000"/>
              <w:right w:val="single" w:sz="2" w:space="0" w:color="000000"/>
            </w:tcBorders>
            <w:shd w:val="clear" w:color="auto" w:fill="FFFFFF"/>
            <w:vAlign w:val="center"/>
          </w:tcPr>
          <w:p w14:paraId="566F04F0" w14:textId="77777777" w:rsidR="005A04A1" w:rsidRPr="00273B22" w:rsidRDefault="005A04A1" w:rsidP="005A04A1">
            <w:pPr>
              <w:jc w:val="right"/>
              <w:rPr>
                <w:rFonts w:ascii="Century Gothic" w:hAnsi="Century Gothic"/>
                <w:sz w:val="18"/>
                <w:szCs w:val="18"/>
              </w:rPr>
            </w:pPr>
            <w:r>
              <w:rPr>
                <w:rFonts w:ascii="Century Gothic" w:hAnsi="Century Gothic"/>
                <w:sz w:val="18"/>
                <w:szCs w:val="18"/>
              </w:rPr>
              <w:t>0</w:t>
            </w:r>
          </w:p>
        </w:tc>
        <w:tc>
          <w:tcPr>
            <w:tcW w:w="869" w:type="dxa"/>
            <w:tcBorders>
              <w:left w:val="single" w:sz="2" w:space="0" w:color="000000"/>
              <w:bottom w:val="dotted" w:sz="4" w:space="0" w:color="000000"/>
              <w:right w:val="single" w:sz="2" w:space="0" w:color="000000"/>
            </w:tcBorders>
            <w:shd w:val="clear" w:color="auto" w:fill="FFFFFF"/>
          </w:tcPr>
          <w:p w14:paraId="7C1D4AA5" w14:textId="6A843E9E" w:rsidR="005A04A1" w:rsidRPr="005A04A1" w:rsidRDefault="005A04A1" w:rsidP="005A04A1">
            <w:pPr>
              <w:jc w:val="right"/>
              <w:rPr>
                <w:rFonts w:ascii="Century Gothic" w:hAnsi="Century Gothic" w:cs="Calibri"/>
                <w:color w:val="000000"/>
                <w:sz w:val="18"/>
                <w:szCs w:val="18"/>
              </w:rPr>
            </w:pPr>
            <w:r w:rsidRPr="005A04A1">
              <w:rPr>
                <w:rFonts w:ascii="Century Gothic" w:hAnsi="Century Gothic"/>
                <w:sz w:val="18"/>
                <w:szCs w:val="18"/>
              </w:rPr>
              <w:t>0</w:t>
            </w:r>
          </w:p>
        </w:tc>
        <w:tc>
          <w:tcPr>
            <w:tcW w:w="872" w:type="dxa"/>
            <w:tcBorders>
              <w:left w:val="single" w:sz="2" w:space="0" w:color="000000"/>
              <w:bottom w:val="dotted" w:sz="4" w:space="0" w:color="000000"/>
              <w:right w:val="single" w:sz="2" w:space="0" w:color="000000"/>
            </w:tcBorders>
            <w:shd w:val="clear" w:color="auto" w:fill="FFFFFF"/>
            <w:vAlign w:val="center"/>
          </w:tcPr>
          <w:p w14:paraId="0AC58585" w14:textId="77777777" w:rsidR="005A04A1" w:rsidRPr="00273B22" w:rsidRDefault="005A04A1" w:rsidP="005A04A1">
            <w:pPr>
              <w:jc w:val="right"/>
              <w:rPr>
                <w:rFonts w:ascii="Century Gothic" w:hAnsi="Century Gothic"/>
                <w:sz w:val="18"/>
                <w:szCs w:val="18"/>
              </w:rPr>
            </w:pPr>
            <w:r>
              <w:rPr>
                <w:rFonts w:ascii="Century Gothic" w:hAnsi="Century Gothic"/>
                <w:sz w:val="18"/>
                <w:szCs w:val="18"/>
              </w:rPr>
              <w:t>0</w:t>
            </w:r>
          </w:p>
        </w:tc>
        <w:tc>
          <w:tcPr>
            <w:tcW w:w="1124" w:type="dxa"/>
            <w:tcBorders>
              <w:left w:val="single" w:sz="2" w:space="0" w:color="000000"/>
              <w:bottom w:val="dotted" w:sz="4" w:space="0" w:color="000000"/>
              <w:right w:val="single" w:sz="2" w:space="0" w:color="000000"/>
            </w:tcBorders>
            <w:shd w:val="clear" w:color="auto" w:fill="FFFFFF"/>
            <w:vAlign w:val="center"/>
          </w:tcPr>
          <w:p w14:paraId="569FF03E" w14:textId="77777777" w:rsidR="005A04A1" w:rsidRPr="00273B22" w:rsidRDefault="005A04A1" w:rsidP="005A04A1">
            <w:pPr>
              <w:jc w:val="right"/>
              <w:rPr>
                <w:rFonts w:ascii="Century Gothic" w:hAnsi="Century Gothic"/>
                <w:sz w:val="18"/>
                <w:szCs w:val="18"/>
              </w:rPr>
            </w:pPr>
            <w:r>
              <w:rPr>
                <w:rFonts w:ascii="Century Gothic" w:hAnsi="Century Gothic"/>
                <w:sz w:val="18"/>
                <w:szCs w:val="18"/>
              </w:rPr>
              <w:t>0</w:t>
            </w:r>
          </w:p>
        </w:tc>
      </w:tr>
      <w:tr w:rsidR="005A04A1" w:rsidRPr="00C86B97" w14:paraId="576EAB86" w14:textId="77777777" w:rsidTr="00CB0DA9">
        <w:trPr>
          <w:trHeight w:val="10"/>
        </w:trPr>
        <w:tc>
          <w:tcPr>
            <w:tcW w:w="3844" w:type="dxa"/>
            <w:tcBorders>
              <w:left w:val="single" w:sz="2" w:space="0" w:color="000000"/>
              <w:right w:val="single" w:sz="2" w:space="0" w:color="000000"/>
            </w:tcBorders>
            <w:shd w:val="clear" w:color="auto" w:fill="FFFFFF"/>
          </w:tcPr>
          <w:p w14:paraId="66C4FCFA" w14:textId="77777777" w:rsidR="005A04A1" w:rsidRPr="00B74355" w:rsidRDefault="005A04A1" w:rsidP="005A04A1">
            <w:pPr>
              <w:textAlignment w:val="center"/>
              <w:rPr>
                <w:rFonts w:ascii="Century Gothic" w:eastAsia="Swis721 Lt BT" w:hAnsi="Century Gothic" w:cs="Swis721 Lt BT"/>
                <w:color w:val="000000" w:themeColor="text1"/>
                <w:sz w:val="18"/>
                <w:szCs w:val="18"/>
                <w:lang w:val="sv-SE"/>
              </w:rPr>
            </w:pPr>
            <w:r w:rsidRPr="00B74355">
              <w:rPr>
                <w:rFonts w:ascii="Century Gothic" w:eastAsia="Swis721 Lt BT" w:hAnsi="Century Gothic" w:cs="Swis721 Lt BT"/>
                <w:color w:val="000000" w:themeColor="text1"/>
                <w:sz w:val="18"/>
                <w:szCs w:val="18"/>
                <w:lang w:val="sv-SE" w:eastAsia="zh-CN"/>
              </w:rPr>
              <w:t xml:space="preserve">              - </w:t>
            </w:r>
            <w:r w:rsidRPr="00B74355">
              <w:rPr>
                <w:rStyle w:val="font11"/>
                <w:rFonts w:ascii="Century Gothic" w:hAnsi="Century Gothic"/>
                <w:color w:val="000000" w:themeColor="text1"/>
                <w:lang w:val="sv-SE" w:eastAsia="zh-CN"/>
              </w:rPr>
              <w:t>Kepada pihak ketiga bukan bank</w:t>
            </w:r>
          </w:p>
        </w:tc>
        <w:tc>
          <w:tcPr>
            <w:tcW w:w="1016" w:type="dxa"/>
            <w:tcBorders>
              <w:left w:val="single" w:sz="2" w:space="0" w:color="000000"/>
              <w:bottom w:val="dotted" w:sz="4" w:space="0" w:color="000000"/>
              <w:right w:val="single" w:sz="2" w:space="0" w:color="000000"/>
            </w:tcBorders>
            <w:shd w:val="clear" w:color="auto" w:fill="FFFFFF"/>
          </w:tcPr>
          <w:p w14:paraId="2E29EAAC" w14:textId="116CEBAB" w:rsidR="005A04A1" w:rsidRPr="00D22E95" w:rsidRDefault="005A04A1" w:rsidP="005A04A1">
            <w:pPr>
              <w:jc w:val="right"/>
              <w:rPr>
                <w:rFonts w:ascii="Century Gothic" w:hAnsi="Century Gothic" w:cs="Calibri"/>
                <w:color w:val="000000"/>
                <w:sz w:val="18"/>
                <w:szCs w:val="18"/>
              </w:rPr>
            </w:pPr>
            <w:r w:rsidRPr="00D22E95">
              <w:rPr>
                <w:rFonts w:ascii="Century Gothic" w:hAnsi="Century Gothic"/>
                <w:sz w:val="18"/>
                <w:szCs w:val="18"/>
              </w:rPr>
              <w:t>107.620</w:t>
            </w:r>
          </w:p>
        </w:tc>
        <w:tc>
          <w:tcPr>
            <w:tcW w:w="1016" w:type="dxa"/>
            <w:tcBorders>
              <w:left w:val="single" w:sz="2" w:space="0" w:color="000000"/>
              <w:bottom w:val="dotted" w:sz="4" w:space="0" w:color="000000"/>
              <w:right w:val="single" w:sz="2" w:space="0" w:color="000000"/>
            </w:tcBorders>
            <w:shd w:val="clear" w:color="auto" w:fill="FFFFFF"/>
            <w:vAlign w:val="center"/>
          </w:tcPr>
          <w:p w14:paraId="191C98E3" w14:textId="692E4192" w:rsidR="005A04A1" w:rsidRPr="00273B22" w:rsidRDefault="005A04A1" w:rsidP="005A04A1">
            <w:pPr>
              <w:jc w:val="right"/>
              <w:rPr>
                <w:rFonts w:ascii="Century Gothic" w:hAnsi="Century Gothic" w:cs="Calibri"/>
                <w:color w:val="000000"/>
                <w:sz w:val="18"/>
                <w:szCs w:val="18"/>
              </w:rPr>
            </w:pPr>
            <w:r>
              <w:rPr>
                <w:rFonts w:ascii="Century Gothic" w:hAnsi="Century Gothic" w:cs="Calibri"/>
                <w:color w:val="000000"/>
                <w:sz w:val="18"/>
                <w:szCs w:val="18"/>
              </w:rPr>
              <w:t>115.202</w:t>
            </w:r>
          </w:p>
        </w:tc>
        <w:tc>
          <w:tcPr>
            <w:tcW w:w="1017" w:type="dxa"/>
            <w:tcBorders>
              <w:left w:val="single" w:sz="2" w:space="0" w:color="000000"/>
              <w:bottom w:val="dotted" w:sz="4" w:space="0" w:color="000000"/>
              <w:right w:val="single" w:sz="2" w:space="0" w:color="000000"/>
            </w:tcBorders>
            <w:shd w:val="clear" w:color="auto" w:fill="FFFFFF"/>
            <w:vAlign w:val="center"/>
          </w:tcPr>
          <w:p w14:paraId="7921EC1E" w14:textId="2B1AA2D7" w:rsidR="005A04A1" w:rsidRPr="00273B22" w:rsidRDefault="005A04A1" w:rsidP="005A04A1">
            <w:pPr>
              <w:jc w:val="right"/>
              <w:rPr>
                <w:rFonts w:ascii="Century Gothic" w:hAnsi="Century Gothic" w:cs="Calibri"/>
                <w:color w:val="000000"/>
                <w:sz w:val="18"/>
                <w:szCs w:val="18"/>
              </w:rPr>
            </w:pPr>
            <w:r>
              <w:rPr>
                <w:rFonts w:ascii="Century Gothic" w:hAnsi="Century Gothic" w:cs="Calibri"/>
                <w:color w:val="000000"/>
                <w:sz w:val="18"/>
                <w:szCs w:val="18"/>
              </w:rPr>
              <w:t>61.482</w:t>
            </w:r>
          </w:p>
        </w:tc>
        <w:tc>
          <w:tcPr>
            <w:tcW w:w="869" w:type="dxa"/>
            <w:tcBorders>
              <w:left w:val="single" w:sz="2" w:space="0" w:color="000000"/>
              <w:bottom w:val="dotted" w:sz="4" w:space="0" w:color="000000"/>
              <w:right w:val="single" w:sz="2" w:space="0" w:color="000000"/>
            </w:tcBorders>
            <w:shd w:val="clear" w:color="auto" w:fill="FFFFFF"/>
          </w:tcPr>
          <w:p w14:paraId="256C28D2" w14:textId="7CEE66E3" w:rsidR="005A04A1" w:rsidRPr="005A04A1" w:rsidRDefault="005A04A1" w:rsidP="005A04A1">
            <w:pPr>
              <w:jc w:val="right"/>
              <w:rPr>
                <w:rFonts w:ascii="Century Gothic" w:hAnsi="Century Gothic" w:cs="Calibri"/>
                <w:color w:val="000000"/>
                <w:sz w:val="18"/>
                <w:szCs w:val="18"/>
              </w:rPr>
            </w:pPr>
            <w:r>
              <w:rPr>
                <w:rFonts w:ascii="Century Gothic" w:hAnsi="Century Gothic"/>
                <w:sz w:val="18"/>
                <w:szCs w:val="18"/>
              </w:rPr>
              <w:t>(46.138)</w:t>
            </w:r>
          </w:p>
        </w:tc>
        <w:tc>
          <w:tcPr>
            <w:tcW w:w="872" w:type="dxa"/>
            <w:tcBorders>
              <w:left w:val="single" w:sz="2" w:space="0" w:color="000000"/>
              <w:bottom w:val="dotted" w:sz="4" w:space="0" w:color="000000"/>
              <w:right w:val="single" w:sz="2" w:space="0" w:color="000000"/>
            </w:tcBorders>
            <w:shd w:val="clear" w:color="auto" w:fill="FFFFFF"/>
            <w:vAlign w:val="center"/>
          </w:tcPr>
          <w:p w14:paraId="4166C5BF" w14:textId="6F1D4F74" w:rsidR="005A04A1" w:rsidRPr="00273B22" w:rsidRDefault="005A04A1" w:rsidP="005A04A1">
            <w:pPr>
              <w:jc w:val="right"/>
              <w:rPr>
                <w:rFonts w:ascii="Century Gothic" w:hAnsi="Century Gothic" w:cs="Calibri"/>
                <w:color w:val="000000"/>
                <w:sz w:val="18"/>
                <w:szCs w:val="18"/>
              </w:rPr>
            </w:pPr>
            <w:r>
              <w:rPr>
                <w:rFonts w:ascii="Century Gothic" w:hAnsi="Century Gothic" w:cs="Calibri"/>
                <w:color w:val="000000"/>
                <w:sz w:val="18"/>
                <w:szCs w:val="18"/>
              </w:rPr>
              <w:t>(42,87)</w:t>
            </w:r>
          </w:p>
        </w:tc>
        <w:tc>
          <w:tcPr>
            <w:tcW w:w="1124" w:type="dxa"/>
            <w:tcBorders>
              <w:left w:val="single" w:sz="2" w:space="0" w:color="000000"/>
              <w:bottom w:val="dotted" w:sz="4" w:space="0" w:color="000000"/>
              <w:right w:val="single" w:sz="2" w:space="0" w:color="000000"/>
            </w:tcBorders>
            <w:shd w:val="clear" w:color="auto" w:fill="FFFFFF"/>
            <w:vAlign w:val="center"/>
          </w:tcPr>
          <w:p w14:paraId="1EBD18D7" w14:textId="2AF5A9D9" w:rsidR="005A04A1" w:rsidRPr="00273B22" w:rsidRDefault="00871ACD" w:rsidP="005A04A1">
            <w:pPr>
              <w:jc w:val="right"/>
              <w:rPr>
                <w:rFonts w:ascii="Century Gothic" w:hAnsi="Century Gothic" w:cs="Calibri"/>
                <w:color w:val="000000"/>
                <w:sz w:val="18"/>
                <w:szCs w:val="18"/>
              </w:rPr>
            </w:pPr>
            <w:r>
              <w:rPr>
                <w:rFonts w:ascii="Century Gothic" w:hAnsi="Century Gothic" w:cs="Calibri"/>
                <w:color w:val="000000"/>
                <w:sz w:val="18"/>
                <w:szCs w:val="18"/>
              </w:rPr>
              <w:t>53,37</w:t>
            </w:r>
          </w:p>
        </w:tc>
      </w:tr>
      <w:tr w:rsidR="005A04A1" w:rsidRPr="00C86B97" w14:paraId="44E983B4" w14:textId="77777777" w:rsidTr="00CB0DA9">
        <w:trPr>
          <w:trHeight w:val="90"/>
        </w:trPr>
        <w:tc>
          <w:tcPr>
            <w:tcW w:w="3844" w:type="dxa"/>
            <w:tcBorders>
              <w:left w:val="single" w:sz="2" w:space="0" w:color="000000"/>
              <w:right w:val="single" w:sz="2" w:space="0" w:color="000000"/>
            </w:tcBorders>
            <w:shd w:val="clear" w:color="auto" w:fill="FFFFFF"/>
            <w:vAlign w:val="center"/>
          </w:tcPr>
          <w:p w14:paraId="4BB70F18" w14:textId="77777777" w:rsidR="005A04A1" w:rsidRPr="00D830F8" w:rsidRDefault="005A04A1" w:rsidP="005A04A1">
            <w:pPr>
              <w:textAlignment w:val="center"/>
              <w:rPr>
                <w:rFonts w:ascii="Century Gothic" w:eastAsia="Cambria" w:hAnsi="Century Gothic" w:cs="Cambria"/>
                <w:b/>
                <w:color w:val="000000" w:themeColor="text1"/>
                <w:sz w:val="18"/>
                <w:szCs w:val="18"/>
              </w:rPr>
            </w:pPr>
            <w:r w:rsidRPr="00D830F8">
              <w:rPr>
                <w:rFonts w:ascii="Century Gothic" w:eastAsia="Cambria" w:hAnsi="Century Gothic" w:cs="Cambria"/>
                <w:b/>
                <w:color w:val="000000" w:themeColor="text1"/>
                <w:sz w:val="18"/>
                <w:szCs w:val="18"/>
                <w:lang w:val="id-ID" w:eastAsia="zh-CN"/>
              </w:rPr>
              <w:t>2</w:t>
            </w:r>
            <w:r w:rsidRPr="00D830F8">
              <w:rPr>
                <w:rFonts w:ascii="Century Gothic" w:eastAsia="Cambria" w:hAnsi="Century Gothic" w:cs="Cambria"/>
                <w:b/>
                <w:color w:val="000000" w:themeColor="text1"/>
                <w:sz w:val="18"/>
                <w:szCs w:val="18"/>
                <w:lang w:eastAsia="zh-CN"/>
              </w:rPr>
              <w:t xml:space="preserve">.  </w:t>
            </w:r>
            <w:proofErr w:type="spellStart"/>
            <w:r w:rsidRPr="00D830F8">
              <w:rPr>
                <w:rFonts w:ascii="Century Gothic" w:eastAsia="Cambria" w:hAnsi="Century Gothic" w:cs="Cambria"/>
                <w:b/>
                <w:color w:val="000000" w:themeColor="text1"/>
                <w:sz w:val="18"/>
                <w:szCs w:val="18"/>
                <w:lang w:eastAsia="zh-CN"/>
              </w:rPr>
              <w:t>Provisi</w:t>
            </w:r>
            <w:proofErr w:type="spellEnd"/>
            <w:r w:rsidRPr="00D830F8">
              <w:rPr>
                <w:rFonts w:ascii="Century Gothic" w:eastAsia="Cambria" w:hAnsi="Century Gothic" w:cs="Cambria"/>
                <w:b/>
                <w:color w:val="000000" w:themeColor="text1"/>
                <w:sz w:val="18"/>
                <w:szCs w:val="18"/>
                <w:lang w:eastAsia="zh-CN"/>
              </w:rPr>
              <w:t xml:space="preserve"> </w:t>
            </w:r>
            <w:proofErr w:type="spellStart"/>
            <w:r w:rsidRPr="00D830F8">
              <w:rPr>
                <w:rFonts w:ascii="Century Gothic" w:eastAsia="Cambria" w:hAnsi="Century Gothic" w:cs="Cambria"/>
                <w:b/>
                <w:color w:val="000000" w:themeColor="text1"/>
                <w:sz w:val="18"/>
                <w:szCs w:val="18"/>
                <w:lang w:eastAsia="zh-CN"/>
              </w:rPr>
              <w:t>Kredit</w:t>
            </w:r>
            <w:proofErr w:type="spellEnd"/>
          </w:p>
        </w:tc>
        <w:tc>
          <w:tcPr>
            <w:tcW w:w="1016" w:type="dxa"/>
            <w:tcBorders>
              <w:left w:val="single" w:sz="2" w:space="0" w:color="000000"/>
              <w:bottom w:val="dotted" w:sz="4" w:space="0" w:color="000000"/>
              <w:right w:val="single" w:sz="2" w:space="0" w:color="000000"/>
            </w:tcBorders>
            <w:shd w:val="clear" w:color="auto" w:fill="FFFFFF"/>
          </w:tcPr>
          <w:p w14:paraId="48CAD646" w14:textId="77777777" w:rsidR="005A04A1" w:rsidRPr="00D22E95" w:rsidRDefault="005A04A1" w:rsidP="005A04A1">
            <w:pPr>
              <w:jc w:val="right"/>
              <w:rPr>
                <w:rFonts w:ascii="Century Gothic" w:hAnsi="Century Gothic" w:cs="Calibri"/>
                <w:b/>
                <w:bCs/>
                <w:color w:val="000000"/>
                <w:sz w:val="18"/>
                <w:szCs w:val="18"/>
              </w:rPr>
            </w:pPr>
          </w:p>
        </w:tc>
        <w:tc>
          <w:tcPr>
            <w:tcW w:w="1016" w:type="dxa"/>
            <w:tcBorders>
              <w:left w:val="single" w:sz="2" w:space="0" w:color="000000"/>
              <w:bottom w:val="dotted" w:sz="4" w:space="0" w:color="000000"/>
              <w:right w:val="single" w:sz="2" w:space="0" w:color="000000"/>
            </w:tcBorders>
            <w:shd w:val="clear" w:color="auto" w:fill="FFFFFF"/>
            <w:vAlign w:val="center"/>
          </w:tcPr>
          <w:p w14:paraId="288B0B01" w14:textId="77777777" w:rsidR="005A04A1" w:rsidRPr="00273B22" w:rsidRDefault="005A04A1" w:rsidP="005A04A1">
            <w:pPr>
              <w:jc w:val="right"/>
              <w:rPr>
                <w:rFonts w:ascii="Century Gothic" w:hAnsi="Century Gothic" w:cs="Calibri"/>
                <w:b/>
                <w:bCs/>
                <w:color w:val="000000"/>
                <w:sz w:val="18"/>
                <w:szCs w:val="18"/>
              </w:rPr>
            </w:pPr>
          </w:p>
        </w:tc>
        <w:tc>
          <w:tcPr>
            <w:tcW w:w="1017" w:type="dxa"/>
            <w:tcBorders>
              <w:left w:val="single" w:sz="2" w:space="0" w:color="000000"/>
              <w:bottom w:val="dotted" w:sz="4" w:space="0" w:color="000000"/>
              <w:right w:val="single" w:sz="2" w:space="0" w:color="000000"/>
            </w:tcBorders>
            <w:shd w:val="clear" w:color="auto" w:fill="FFFFFF"/>
            <w:vAlign w:val="center"/>
          </w:tcPr>
          <w:p w14:paraId="7931FB74" w14:textId="77777777" w:rsidR="005A04A1" w:rsidRPr="00273B22" w:rsidRDefault="005A04A1" w:rsidP="005A04A1">
            <w:pPr>
              <w:jc w:val="right"/>
              <w:rPr>
                <w:rFonts w:ascii="Century Gothic" w:hAnsi="Century Gothic" w:cs="Calibri"/>
                <w:b/>
                <w:bCs/>
                <w:color w:val="000000"/>
                <w:sz w:val="18"/>
                <w:szCs w:val="18"/>
              </w:rPr>
            </w:pPr>
          </w:p>
        </w:tc>
        <w:tc>
          <w:tcPr>
            <w:tcW w:w="869" w:type="dxa"/>
            <w:tcBorders>
              <w:left w:val="single" w:sz="2" w:space="0" w:color="000000"/>
              <w:bottom w:val="dotted" w:sz="4" w:space="0" w:color="000000"/>
              <w:right w:val="single" w:sz="2" w:space="0" w:color="000000"/>
            </w:tcBorders>
            <w:shd w:val="clear" w:color="auto" w:fill="FFFFFF"/>
          </w:tcPr>
          <w:p w14:paraId="0D888608" w14:textId="77777777" w:rsidR="005A04A1" w:rsidRPr="005A04A1" w:rsidRDefault="005A04A1" w:rsidP="005A04A1">
            <w:pPr>
              <w:jc w:val="right"/>
              <w:rPr>
                <w:rFonts w:ascii="Century Gothic" w:hAnsi="Century Gothic" w:cs="Calibri"/>
                <w:b/>
                <w:bCs/>
                <w:color w:val="000000"/>
                <w:sz w:val="18"/>
                <w:szCs w:val="18"/>
              </w:rPr>
            </w:pPr>
          </w:p>
        </w:tc>
        <w:tc>
          <w:tcPr>
            <w:tcW w:w="872" w:type="dxa"/>
            <w:tcBorders>
              <w:left w:val="single" w:sz="2" w:space="0" w:color="000000"/>
              <w:bottom w:val="dotted" w:sz="4" w:space="0" w:color="000000"/>
              <w:right w:val="single" w:sz="2" w:space="0" w:color="000000"/>
            </w:tcBorders>
            <w:shd w:val="clear" w:color="auto" w:fill="FFFFFF"/>
            <w:vAlign w:val="center"/>
          </w:tcPr>
          <w:p w14:paraId="498AA22B" w14:textId="77777777" w:rsidR="005A04A1" w:rsidRPr="00273B22" w:rsidRDefault="005A04A1" w:rsidP="005A04A1">
            <w:pPr>
              <w:jc w:val="right"/>
              <w:rPr>
                <w:rFonts w:ascii="Century Gothic" w:hAnsi="Century Gothic" w:cs="Calibri"/>
                <w:b/>
                <w:bCs/>
                <w:color w:val="000000"/>
                <w:sz w:val="18"/>
                <w:szCs w:val="18"/>
              </w:rPr>
            </w:pPr>
          </w:p>
        </w:tc>
        <w:tc>
          <w:tcPr>
            <w:tcW w:w="1124" w:type="dxa"/>
            <w:tcBorders>
              <w:left w:val="single" w:sz="2" w:space="0" w:color="000000"/>
              <w:bottom w:val="dotted" w:sz="4" w:space="0" w:color="000000"/>
              <w:right w:val="single" w:sz="2" w:space="0" w:color="000000"/>
            </w:tcBorders>
            <w:shd w:val="clear" w:color="auto" w:fill="FFFFFF"/>
            <w:vAlign w:val="center"/>
          </w:tcPr>
          <w:p w14:paraId="667C2D7A" w14:textId="77777777" w:rsidR="005A04A1" w:rsidRPr="00273B22" w:rsidRDefault="005A04A1" w:rsidP="005A04A1">
            <w:pPr>
              <w:jc w:val="right"/>
              <w:rPr>
                <w:rFonts w:ascii="Century Gothic" w:hAnsi="Century Gothic" w:cs="Calibri"/>
                <w:b/>
                <w:bCs/>
                <w:color w:val="000000"/>
                <w:sz w:val="18"/>
                <w:szCs w:val="18"/>
              </w:rPr>
            </w:pPr>
          </w:p>
        </w:tc>
      </w:tr>
      <w:tr w:rsidR="005A04A1" w:rsidRPr="00C86B97" w14:paraId="69B7765D" w14:textId="77777777" w:rsidTr="00CB0DA9">
        <w:trPr>
          <w:trHeight w:val="90"/>
        </w:trPr>
        <w:tc>
          <w:tcPr>
            <w:tcW w:w="3844" w:type="dxa"/>
            <w:tcBorders>
              <w:left w:val="single" w:sz="2" w:space="0" w:color="000000"/>
              <w:right w:val="single" w:sz="2" w:space="0" w:color="000000"/>
            </w:tcBorders>
            <w:shd w:val="clear" w:color="auto" w:fill="FFFFFF"/>
            <w:vAlign w:val="center"/>
          </w:tcPr>
          <w:p w14:paraId="4D6E56D3" w14:textId="77777777" w:rsidR="005A04A1" w:rsidRPr="00DF329B" w:rsidRDefault="005A04A1" w:rsidP="005A04A1">
            <w:pPr>
              <w:textAlignment w:val="center"/>
              <w:rPr>
                <w:rFonts w:ascii="Century Gothic" w:eastAsia="Cambria" w:hAnsi="Century Gothic" w:cs="Cambria"/>
                <w:color w:val="000000" w:themeColor="text1"/>
                <w:sz w:val="18"/>
                <w:szCs w:val="18"/>
              </w:rPr>
            </w:pPr>
            <w:r w:rsidRPr="00DF329B">
              <w:rPr>
                <w:rFonts w:ascii="Century Gothic" w:eastAsia="Cambria" w:hAnsi="Century Gothic" w:cs="Cambria"/>
                <w:color w:val="000000" w:themeColor="text1"/>
                <w:sz w:val="18"/>
                <w:szCs w:val="18"/>
                <w:lang w:eastAsia="zh-CN"/>
              </w:rPr>
              <w:t xml:space="preserve">     a.  </w:t>
            </w:r>
            <w:proofErr w:type="spellStart"/>
            <w:r w:rsidRPr="00DF329B">
              <w:rPr>
                <w:rFonts w:ascii="Century Gothic" w:eastAsia="Cambria" w:hAnsi="Century Gothic" w:cs="Cambria"/>
                <w:color w:val="000000" w:themeColor="text1"/>
                <w:sz w:val="18"/>
                <w:szCs w:val="18"/>
                <w:lang w:eastAsia="zh-CN"/>
              </w:rPr>
              <w:t>Kepada</w:t>
            </w:r>
            <w:proofErr w:type="spellEnd"/>
            <w:r w:rsidRPr="00DF329B">
              <w:rPr>
                <w:rFonts w:ascii="Century Gothic" w:eastAsia="Cambria" w:hAnsi="Century Gothic" w:cs="Cambria"/>
                <w:color w:val="000000" w:themeColor="text1"/>
                <w:sz w:val="18"/>
                <w:szCs w:val="18"/>
                <w:lang w:eastAsia="zh-CN"/>
              </w:rPr>
              <w:t xml:space="preserve"> bank lain</w:t>
            </w:r>
          </w:p>
        </w:tc>
        <w:tc>
          <w:tcPr>
            <w:tcW w:w="1016" w:type="dxa"/>
            <w:tcBorders>
              <w:left w:val="single" w:sz="2" w:space="0" w:color="000000"/>
              <w:bottom w:val="dotted" w:sz="4" w:space="0" w:color="000000"/>
              <w:right w:val="single" w:sz="2" w:space="0" w:color="000000"/>
            </w:tcBorders>
            <w:shd w:val="clear" w:color="auto" w:fill="FFFFFF"/>
          </w:tcPr>
          <w:p w14:paraId="1D05AC9A" w14:textId="147C93BB" w:rsidR="005A04A1" w:rsidRPr="00D22E95" w:rsidRDefault="005A04A1" w:rsidP="005A04A1">
            <w:pPr>
              <w:jc w:val="right"/>
              <w:rPr>
                <w:rFonts w:ascii="Century Gothic" w:hAnsi="Century Gothic"/>
                <w:sz w:val="18"/>
                <w:szCs w:val="18"/>
              </w:rPr>
            </w:pPr>
            <w:r w:rsidRPr="00D22E95">
              <w:rPr>
                <w:rFonts w:ascii="Century Gothic" w:hAnsi="Century Gothic"/>
                <w:sz w:val="18"/>
                <w:szCs w:val="18"/>
              </w:rPr>
              <w:t>0</w:t>
            </w:r>
          </w:p>
        </w:tc>
        <w:tc>
          <w:tcPr>
            <w:tcW w:w="1016" w:type="dxa"/>
            <w:tcBorders>
              <w:left w:val="single" w:sz="2" w:space="0" w:color="000000"/>
              <w:bottom w:val="dotted" w:sz="4" w:space="0" w:color="000000"/>
              <w:right w:val="single" w:sz="2" w:space="0" w:color="000000"/>
            </w:tcBorders>
            <w:shd w:val="clear" w:color="auto" w:fill="FFFFFF"/>
            <w:vAlign w:val="center"/>
          </w:tcPr>
          <w:p w14:paraId="7DBB6283" w14:textId="77777777" w:rsidR="005A04A1" w:rsidRPr="00273B22" w:rsidRDefault="005A04A1" w:rsidP="005A04A1">
            <w:pPr>
              <w:jc w:val="right"/>
              <w:rPr>
                <w:rFonts w:ascii="Century Gothic" w:hAnsi="Century Gothic"/>
                <w:sz w:val="18"/>
                <w:szCs w:val="18"/>
              </w:rPr>
            </w:pPr>
            <w:r w:rsidRPr="00273B22">
              <w:rPr>
                <w:rFonts w:ascii="Century Gothic" w:hAnsi="Century Gothic"/>
                <w:sz w:val="18"/>
                <w:szCs w:val="18"/>
              </w:rPr>
              <w:t>0</w:t>
            </w:r>
          </w:p>
        </w:tc>
        <w:tc>
          <w:tcPr>
            <w:tcW w:w="1017" w:type="dxa"/>
            <w:tcBorders>
              <w:left w:val="single" w:sz="2" w:space="0" w:color="000000"/>
              <w:bottom w:val="dotted" w:sz="4" w:space="0" w:color="000000"/>
              <w:right w:val="single" w:sz="2" w:space="0" w:color="000000"/>
            </w:tcBorders>
            <w:shd w:val="clear" w:color="auto" w:fill="FFFFFF"/>
            <w:vAlign w:val="center"/>
          </w:tcPr>
          <w:p w14:paraId="18BF423D" w14:textId="77777777" w:rsidR="005A04A1" w:rsidRPr="00273B22" w:rsidRDefault="005A04A1" w:rsidP="005A04A1">
            <w:pPr>
              <w:jc w:val="right"/>
              <w:rPr>
                <w:rFonts w:ascii="Century Gothic" w:hAnsi="Century Gothic"/>
                <w:sz w:val="18"/>
                <w:szCs w:val="18"/>
              </w:rPr>
            </w:pPr>
            <w:r>
              <w:rPr>
                <w:rFonts w:ascii="Century Gothic" w:hAnsi="Century Gothic"/>
                <w:sz w:val="18"/>
                <w:szCs w:val="18"/>
              </w:rPr>
              <w:t>0</w:t>
            </w:r>
          </w:p>
        </w:tc>
        <w:tc>
          <w:tcPr>
            <w:tcW w:w="869" w:type="dxa"/>
            <w:tcBorders>
              <w:left w:val="single" w:sz="2" w:space="0" w:color="000000"/>
              <w:bottom w:val="dotted" w:sz="4" w:space="0" w:color="000000"/>
              <w:right w:val="single" w:sz="2" w:space="0" w:color="000000"/>
            </w:tcBorders>
            <w:shd w:val="clear" w:color="auto" w:fill="FFFFFF"/>
          </w:tcPr>
          <w:p w14:paraId="7C5CE15E" w14:textId="164397ED" w:rsidR="005A04A1" w:rsidRPr="005A04A1" w:rsidRDefault="005A04A1" w:rsidP="005A04A1">
            <w:pPr>
              <w:jc w:val="right"/>
              <w:rPr>
                <w:rFonts w:ascii="Century Gothic" w:hAnsi="Century Gothic" w:cs="Calibri"/>
                <w:color w:val="000000"/>
                <w:sz w:val="18"/>
                <w:szCs w:val="18"/>
              </w:rPr>
            </w:pPr>
            <w:r w:rsidRPr="005A04A1">
              <w:rPr>
                <w:rFonts w:ascii="Century Gothic" w:hAnsi="Century Gothic"/>
                <w:sz w:val="18"/>
                <w:szCs w:val="18"/>
              </w:rPr>
              <w:t>0</w:t>
            </w:r>
          </w:p>
        </w:tc>
        <w:tc>
          <w:tcPr>
            <w:tcW w:w="872" w:type="dxa"/>
            <w:tcBorders>
              <w:left w:val="single" w:sz="2" w:space="0" w:color="000000"/>
              <w:bottom w:val="dotted" w:sz="4" w:space="0" w:color="000000"/>
              <w:right w:val="single" w:sz="2" w:space="0" w:color="000000"/>
            </w:tcBorders>
            <w:shd w:val="clear" w:color="auto" w:fill="FFFFFF"/>
            <w:vAlign w:val="center"/>
          </w:tcPr>
          <w:p w14:paraId="123ED0BB" w14:textId="77777777" w:rsidR="005A04A1" w:rsidRPr="00273B22" w:rsidRDefault="005A04A1" w:rsidP="005A04A1">
            <w:pPr>
              <w:jc w:val="right"/>
              <w:rPr>
                <w:rFonts w:ascii="Century Gothic" w:hAnsi="Century Gothic"/>
                <w:sz w:val="18"/>
                <w:szCs w:val="18"/>
              </w:rPr>
            </w:pPr>
            <w:r>
              <w:rPr>
                <w:rFonts w:ascii="Century Gothic" w:hAnsi="Century Gothic"/>
                <w:sz w:val="18"/>
                <w:szCs w:val="18"/>
              </w:rPr>
              <w:t>0</w:t>
            </w:r>
          </w:p>
        </w:tc>
        <w:tc>
          <w:tcPr>
            <w:tcW w:w="1124" w:type="dxa"/>
            <w:tcBorders>
              <w:left w:val="single" w:sz="2" w:space="0" w:color="000000"/>
              <w:bottom w:val="dotted" w:sz="4" w:space="0" w:color="000000"/>
              <w:right w:val="single" w:sz="2" w:space="0" w:color="000000"/>
            </w:tcBorders>
            <w:shd w:val="clear" w:color="auto" w:fill="FFFFFF"/>
            <w:vAlign w:val="center"/>
          </w:tcPr>
          <w:p w14:paraId="0EDA59E6" w14:textId="77777777" w:rsidR="005A04A1" w:rsidRPr="00273B22" w:rsidRDefault="005A04A1" w:rsidP="005A04A1">
            <w:pPr>
              <w:jc w:val="right"/>
              <w:rPr>
                <w:rFonts w:ascii="Century Gothic" w:hAnsi="Century Gothic"/>
                <w:sz w:val="18"/>
                <w:szCs w:val="18"/>
              </w:rPr>
            </w:pPr>
            <w:r>
              <w:rPr>
                <w:rFonts w:ascii="Century Gothic" w:hAnsi="Century Gothic"/>
                <w:sz w:val="18"/>
                <w:szCs w:val="18"/>
              </w:rPr>
              <w:t>0</w:t>
            </w:r>
          </w:p>
        </w:tc>
      </w:tr>
      <w:tr w:rsidR="005A04A1" w:rsidRPr="00C86B97" w14:paraId="7C5E651B" w14:textId="77777777" w:rsidTr="00CB0DA9">
        <w:trPr>
          <w:trHeight w:val="90"/>
        </w:trPr>
        <w:tc>
          <w:tcPr>
            <w:tcW w:w="3844" w:type="dxa"/>
            <w:tcBorders>
              <w:left w:val="single" w:sz="2" w:space="0" w:color="000000"/>
              <w:right w:val="single" w:sz="2" w:space="0" w:color="000000"/>
            </w:tcBorders>
            <w:shd w:val="clear" w:color="auto" w:fill="FFFFFF"/>
            <w:vAlign w:val="center"/>
          </w:tcPr>
          <w:p w14:paraId="3E44B543" w14:textId="77777777" w:rsidR="005A04A1" w:rsidRPr="00B74355" w:rsidRDefault="005A04A1" w:rsidP="005A04A1">
            <w:pPr>
              <w:textAlignment w:val="center"/>
              <w:rPr>
                <w:rFonts w:ascii="Century Gothic" w:eastAsia="Cambria" w:hAnsi="Century Gothic" w:cs="Cambria"/>
                <w:color w:val="000000" w:themeColor="text1"/>
                <w:sz w:val="18"/>
                <w:szCs w:val="18"/>
                <w:lang w:val="sv-SE"/>
              </w:rPr>
            </w:pPr>
            <w:r w:rsidRPr="00B74355">
              <w:rPr>
                <w:rFonts w:ascii="Century Gothic" w:eastAsia="Cambria" w:hAnsi="Century Gothic" w:cs="Cambria"/>
                <w:color w:val="000000" w:themeColor="text1"/>
                <w:sz w:val="18"/>
                <w:szCs w:val="18"/>
                <w:lang w:val="sv-SE" w:eastAsia="zh-CN"/>
              </w:rPr>
              <w:t xml:space="preserve">     b.  Kepada pihak ketiga bukan bank</w:t>
            </w:r>
          </w:p>
        </w:tc>
        <w:tc>
          <w:tcPr>
            <w:tcW w:w="1016" w:type="dxa"/>
            <w:tcBorders>
              <w:left w:val="single" w:sz="2" w:space="0" w:color="000000"/>
              <w:bottom w:val="dotted" w:sz="4" w:space="0" w:color="000000"/>
              <w:right w:val="single" w:sz="2" w:space="0" w:color="000000"/>
            </w:tcBorders>
            <w:shd w:val="clear" w:color="auto" w:fill="FFFFFF"/>
          </w:tcPr>
          <w:p w14:paraId="6CEA9F42" w14:textId="43AAE02A" w:rsidR="005A04A1" w:rsidRPr="00D22E95" w:rsidRDefault="005A04A1" w:rsidP="005A04A1">
            <w:pPr>
              <w:jc w:val="right"/>
              <w:rPr>
                <w:rFonts w:ascii="Century Gothic" w:hAnsi="Century Gothic" w:cs="Calibri"/>
                <w:color w:val="000000"/>
                <w:sz w:val="18"/>
                <w:szCs w:val="18"/>
              </w:rPr>
            </w:pPr>
            <w:r w:rsidRPr="00D22E95">
              <w:rPr>
                <w:rFonts w:ascii="Century Gothic" w:hAnsi="Century Gothic"/>
                <w:sz w:val="18"/>
                <w:szCs w:val="18"/>
              </w:rPr>
              <w:t>8.892</w:t>
            </w:r>
          </w:p>
        </w:tc>
        <w:tc>
          <w:tcPr>
            <w:tcW w:w="1016" w:type="dxa"/>
            <w:tcBorders>
              <w:left w:val="single" w:sz="2" w:space="0" w:color="000000"/>
              <w:bottom w:val="dotted" w:sz="4" w:space="0" w:color="000000"/>
              <w:right w:val="single" w:sz="2" w:space="0" w:color="000000"/>
            </w:tcBorders>
            <w:shd w:val="clear" w:color="auto" w:fill="FFFFFF"/>
            <w:vAlign w:val="center"/>
          </w:tcPr>
          <w:p w14:paraId="7FEC9199" w14:textId="0B3BC1C1" w:rsidR="005A04A1" w:rsidRPr="00273B22" w:rsidRDefault="005A04A1" w:rsidP="005A04A1">
            <w:pPr>
              <w:jc w:val="right"/>
              <w:rPr>
                <w:rFonts w:ascii="Century Gothic" w:hAnsi="Century Gothic" w:cs="Calibri"/>
                <w:color w:val="000000"/>
                <w:sz w:val="18"/>
                <w:szCs w:val="18"/>
              </w:rPr>
            </w:pPr>
            <w:r>
              <w:rPr>
                <w:rFonts w:ascii="Century Gothic" w:hAnsi="Century Gothic" w:cs="Calibri"/>
                <w:color w:val="000000"/>
                <w:sz w:val="18"/>
                <w:szCs w:val="18"/>
              </w:rPr>
              <w:t>7.851</w:t>
            </w:r>
          </w:p>
        </w:tc>
        <w:tc>
          <w:tcPr>
            <w:tcW w:w="1017" w:type="dxa"/>
            <w:tcBorders>
              <w:left w:val="single" w:sz="2" w:space="0" w:color="000000"/>
              <w:bottom w:val="dotted" w:sz="4" w:space="0" w:color="000000"/>
              <w:right w:val="single" w:sz="2" w:space="0" w:color="000000"/>
            </w:tcBorders>
            <w:shd w:val="clear" w:color="auto" w:fill="FFFFFF"/>
            <w:vAlign w:val="center"/>
          </w:tcPr>
          <w:p w14:paraId="319A86B4" w14:textId="3AE0CEE5" w:rsidR="005A04A1" w:rsidRPr="00273B22" w:rsidRDefault="005A04A1" w:rsidP="005A04A1">
            <w:pPr>
              <w:jc w:val="right"/>
              <w:rPr>
                <w:rFonts w:ascii="Century Gothic" w:hAnsi="Century Gothic" w:cs="Calibri"/>
                <w:color w:val="000000"/>
                <w:sz w:val="18"/>
                <w:szCs w:val="18"/>
              </w:rPr>
            </w:pPr>
            <w:r>
              <w:rPr>
                <w:rFonts w:ascii="Century Gothic" w:hAnsi="Century Gothic" w:cs="Calibri"/>
                <w:color w:val="000000"/>
                <w:sz w:val="18"/>
                <w:szCs w:val="18"/>
              </w:rPr>
              <w:t>4.391</w:t>
            </w:r>
          </w:p>
        </w:tc>
        <w:tc>
          <w:tcPr>
            <w:tcW w:w="869" w:type="dxa"/>
            <w:tcBorders>
              <w:left w:val="single" w:sz="2" w:space="0" w:color="000000"/>
              <w:bottom w:val="dotted" w:sz="4" w:space="0" w:color="000000"/>
              <w:right w:val="single" w:sz="2" w:space="0" w:color="000000"/>
            </w:tcBorders>
            <w:shd w:val="clear" w:color="auto" w:fill="FFFFFF"/>
          </w:tcPr>
          <w:p w14:paraId="102E856E" w14:textId="72919CBD" w:rsidR="005A04A1" w:rsidRPr="005A04A1" w:rsidRDefault="005A04A1" w:rsidP="005A04A1">
            <w:pPr>
              <w:jc w:val="right"/>
              <w:rPr>
                <w:rFonts w:ascii="Century Gothic" w:hAnsi="Century Gothic" w:cs="Calibri"/>
                <w:color w:val="000000"/>
                <w:sz w:val="18"/>
                <w:szCs w:val="18"/>
              </w:rPr>
            </w:pPr>
            <w:r>
              <w:rPr>
                <w:rFonts w:ascii="Century Gothic" w:hAnsi="Century Gothic"/>
                <w:sz w:val="18"/>
                <w:szCs w:val="18"/>
              </w:rPr>
              <w:t>(4.501)</w:t>
            </w:r>
          </w:p>
        </w:tc>
        <w:tc>
          <w:tcPr>
            <w:tcW w:w="872" w:type="dxa"/>
            <w:tcBorders>
              <w:left w:val="single" w:sz="2" w:space="0" w:color="000000"/>
              <w:bottom w:val="dotted" w:sz="4" w:space="0" w:color="000000"/>
              <w:right w:val="single" w:sz="2" w:space="0" w:color="000000"/>
            </w:tcBorders>
            <w:shd w:val="clear" w:color="auto" w:fill="FFFFFF"/>
            <w:vAlign w:val="center"/>
          </w:tcPr>
          <w:p w14:paraId="63C17EDC" w14:textId="46B6AB9D" w:rsidR="005A04A1" w:rsidRPr="00273B22" w:rsidRDefault="005A04A1" w:rsidP="005A04A1">
            <w:pPr>
              <w:jc w:val="right"/>
              <w:rPr>
                <w:rFonts w:ascii="Century Gothic" w:hAnsi="Century Gothic" w:cs="Calibri"/>
                <w:color w:val="000000"/>
                <w:sz w:val="18"/>
                <w:szCs w:val="18"/>
              </w:rPr>
            </w:pPr>
            <w:r>
              <w:rPr>
                <w:rFonts w:ascii="Century Gothic" w:hAnsi="Century Gothic" w:cs="Calibri"/>
                <w:color w:val="000000"/>
                <w:sz w:val="18"/>
                <w:szCs w:val="18"/>
              </w:rPr>
              <w:t>(50.62)</w:t>
            </w:r>
          </w:p>
        </w:tc>
        <w:tc>
          <w:tcPr>
            <w:tcW w:w="1124" w:type="dxa"/>
            <w:tcBorders>
              <w:left w:val="single" w:sz="2" w:space="0" w:color="000000"/>
              <w:bottom w:val="dotted" w:sz="4" w:space="0" w:color="000000"/>
              <w:right w:val="single" w:sz="2" w:space="0" w:color="000000"/>
            </w:tcBorders>
            <w:shd w:val="clear" w:color="auto" w:fill="FFFFFF"/>
            <w:vAlign w:val="center"/>
          </w:tcPr>
          <w:p w14:paraId="112CBD14" w14:textId="0D9F89ED" w:rsidR="005A04A1" w:rsidRPr="00273B22" w:rsidRDefault="00871ACD" w:rsidP="005A04A1">
            <w:pPr>
              <w:jc w:val="right"/>
              <w:rPr>
                <w:rFonts w:ascii="Century Gothic" w:hAnsi="Century Gothic" w:cs="Calibri"/>
                <w:color w:val="000000"/>
                <w:sz w:val="18"/>
                <w:szCs w:val="18"/>
              </w:rPr>
            </w:pPr>
            <w:r>
              <w:rPr>
                <w:rFonts w:ascii="Century Gothic" w:hAnsi="Century Gothic" w:cs="Calibri"/>
                <w:color w:val="000000"/>
                <w:sz w:val="18"/>
                <w:szCs w:val="18"/>
              </w:rPr>
              <w:t>55,93</w:t>
            </w:r>
          </w:p>
        </w:tc>
      </w:tr>
      <w:tr w:rsidR="005A04A1" w:rsidRPr="00C86B97" w14:paraId="0A49BBCE" w14:textId="77777777" w:rsidTr="00CB0DA9">
        <w:trPr>
          <w:trHeight w:val="90"/>
        </w:trPr>
        <w:tc>
          <w:tcPr>
            <w:tcW w:w="3844" w:type="dxa"/>
            <w:tcBorders>
              <w:left w:val="single" w:sz="2" w:space="0" w:color="000000"/>
              <w:right w:val="single" w:sz="2" w:space="0" w:color="000000"/>
            </w:tcBorders>
            <w:shd w:val="clear" w:color="auto" w:fill="FFFFFF"/>
            <w:vAlign w:val="center"/>
          </w:tcPr>
          <w:p w14:paraId="4C59A987" w14:textId="77777777" w:rsidR="005A04A1" w:rsidRPr="00D830F8" w:rsidRDefault="005A04A1" w:rsidP="005A04A1">
            <w:pPr>
              <w:textAlignment w:val="center"/>
              <w:rPr>
                <w:rFonts w:ascii="Century Gothic" w:eastAsia="Cambria" w:hAnsi="Century Gothic" w:cs="Cambria"/>
                <w:b/>
                <w:color w:val="000000" w:themeColor="text1"/>
                <w:sz w:val="18"/>
                <w:szCs w:val="18"/>
              </w:rPr>
            </w:pPr>
            <w:r w:rsidRPr="00D830F8">
              <w:rPr>
                <w:rFonts w:ascii="Century Gothic" w:eastAsia="Cambria" w:hAnsi="Century Gothic" w:cs="Cambria"/>
                <w:b/>
                <w:color w:val="000000" w:themeColor="text1"/>
                <w:sz w:val="18"/>
                <w:szCs w:val="18"/>
                <w:lang w:val="id-ID" w:eastAsia="zh-CN"/>
              </w:rPr>
              <w:t>3</w:t>
            </w:r>
            <w:r w:rsidRPr="00D830F8">
              <w:rPr>
                <w:rFonts w:ascii="Century Gothic" w:eastAsia="Cambria" w:hAnsi="Century Gothic" w:cs="Cambria"/>
                <w:b/>
                <w:color w:val="000000" w:themeColor="text1"/>
                <w:sz w:val="18"/>
                <w:szCs w:val="18"/>
                <w:lang w:eastAsia="zh-CN"/>
              </w:rPr>
              <w:t xml:space="preserve">. </w:t>
            </w:r>
            <w:r w:rsidRPr="00D830F8">
              <w:rPr>
                <w:rStyle w:val="font11"/>
                <w:rFonts w:ascii="Century Gothic" w:hAnsi="Century Gothic"/>
                <w:b/>
                <w:color w:val="000000" w:themeColor="text1"/>
                <w:lang w:eastAsia="zh-CN"/>
              </w:rPr>
              <w:t xml:space="preserve"> </w:t>
            </w:r>
            <w:proofErr w:type="spellStart"/>
            <w:r w:rsidRPr="00D830F8">
              <w:rPr>
                <w:rStyle w:val="font11"/>
                <w:rFonts w:ascii="Century Gothic" w:hAnsi="Century Gothic"/>
                <w:b/>
                <w:color w:val="000000" w:themeColor="text1"/>
                <w:lang w:eastAsia="zh-CN"/>
              </w:rPr>
              <w:t>Biaya</w:t>
            </w:r>
            <w:proofErr w:type="spellEnd"/>
            <w:r w:rsidRPr="00D830F8">
              <w:rPr>
                <w:rStyle w:val="font11"/>
                <w:rFonts w:ascii="Century Gothic" w:hAnsi="Century Gothic"/>
                <w:b/>
                <w:color w:val="000000" w:themeColor="text1"/>
                <w:lang w:eastAsia="zh-CN"/>
              </w:rPr>
              <w:t xml:space="preserve"> </w:t>
            </w:r>
            <w:proofErr w:type="spellStart"/>
            <w:r w:rsidRPr="00D830F8">
              <w:rPr>
                <w:rStyle w:val="font11"/>
                <w:rFonts w:ascii="Century Gothic" w:hAnsi="Century Gothic"/>
                <w:b/>
                <w:color w:val="000000" w:themeColor="text1"/>
                <w:lang w:eastAsia="zh-CN"/>
              </w:rPr>
              <w:t>Transaksi</w:t>
            </w:r>
            <w:proofErr w:type="spellEnd"/>
            <w:r w:rsidRPr="00D830F8">
              <w:rPr>
                <w:rStyle w:val="font11"/>
                <w:rFonts w:ascii="Century Gothic" w:hAnsi="Century Gothic"/>
                <w:b/>
                <w:color w:val="000000" w:themeColor="text1"/>
                <w:lang w:eastAsia="zh-CN"/>
              </w:rPr>
              <w:t xml:space="preserve"> -/-</w:t>
            </w:r>
          </w:p>
        </w:tc>
        <w:tc>
          <w:tcPr>
            <w:tcW w:w="1016" w:type="dxa"/>
            <w:tcBorders>
              <w:left w:val="single" w:sz="2" w:space="0" w:color="000000"/>
              <w:bottom w:val="dotted" w:sz="4" w:space="0" w:color="000000"/>
              <w:right w:val="single" w:sz="2" w:space="0" w:color="000000"/>
            </w:tcBorders>
            <w:shd w:val="clear" w:color="auto" w:fill="FFFFFF"/>
          </w:tcPr>
          <w:p w14:paraId="26C98F77" w14:textId="77777777" w:rsidR="005A04A1" w:rsidRPr="00D22E95" w:rsidRDefault="005A04A1" w:rsidP="005A04A1">
            <w:pPr>
              <w:jc w:val="right"/>
              <w:rPr>
                <w:rFonts w:ascii="Century Gothic" w:hAnsi="Century Gothic" w:cs="Calibri"/>
                <w:b/>
                <w:bCs/>
                <w:color w:val="000000"/>
                <w:sz w:val="18"/>
                <w:szCs w:val="18"/>
              </w:rPr>
            </w:pPr>
          </w:p>
        </w:tc>
        <w:tc>
          <w:tcPr>
            <w:tcW w:w="1016" w:type="dxa"/>
            <w:tcBorders>
              <w:left w:val="single" w:sz="2" w:space="0" w:color="000000"/>
              <w:bottom w:val="dotted" w:sz="4" w:space="0" w:color="000000"/>
              <w:right w:val="single" w:sz="2" w:space="0" w:color="000000"/>
            </w:tcBorders>
            <w:shd w:val="clear" w:color="auto" w:fill="FFFFFF"/>
            <w:vAlign w:val="center"/>
          </w:tcPr>
          <w:p w14:paraId="1D917F88" w14:textId="77777777" w:rsidR="005A04A1" w:rsidRPr="00273B22" w:rsidRDefault="005A04A1" w:rsidP="005A04A1">
            <w:pPr>
              <w:jc w:val="right"/>
              <w:rPr>
                <w:rFonts w:ascii="Century Gothic" w:hAnsi="Century Gothic" w:cs="Calibri"/>
                <w:b/>
                <w:bCs/>
                <w:color w:val="000000"/>
                <w:sz w:val="18"/>
                <w:szCs w:val="18"/>
              </w:rPr>
            </w:pPr>
          </w:p>
        </w:tc>
        <w:tc>
          <w:tcPr>
            <w:tcW w:w="1017" w:type="dxa"/>
            <w:tcBorders>
              <w:left w:val="single" w:sz="2" w:space="0" w:color="000000"/>
              <w:bottom w:val="dotted" w:sz="4" w:space="0" w:color="000000"/>
              <w:right w:val="single" w:sz="2" w:space="0" w:color="000000"/>
            </w:tcBorders>
            <w:shd w:val="clear" w:color="auto" w:fill="FFFFFF"/>
            <w:vAlign w:val="center"/>
          </w:tcPr>
          <w:p w14:paraId="71D639D4" w14:textId="77777777" w:rsidR="005A04A1" w:rsidRPr="00273B22" w:rsidRDefault="005A04A1" w:rsidP="005A04A1">
            <w:pPr>
              <w:jc w:val="right"/>
              <w:rPr>
                <w:rFonts w:ascii="Century Gothic" w:hAnsi="Century Gothic" w:cs="Calibri"/>
                <w:b/>
                <w:bCs/>
                <w:color w:val="000000"/>
                <w:sz w:val="18"/>
                <w:szCs w:val="18"/>
              </w:rPr>
            </w:pPr>
          </w:p>
        </w:tc>
        <w:tc>
          <w:tcPr>
            <w:tcW w:w="869" w:type="dxa"/>
            <w:tcBorders>
              <w:left w:val="single" w:sz="2" w:space="0" w:color="000000"/>
              <w:bottom w:val="dotted" w:sz="4" w:space="0" w:color="000000"/>
              <w:right w:val="single" w:sz="2" w:space="0" w:color="000000"/>
            </w:tcBorders>
            <w:shd w:val="clear" w:color="auto" w:fill="FFFFFF"/>
          </w:tcPr>
          <w:p w14:paraId="42756769" w14:textId="77777777" w:rsidR="005A04A1" w:rsidRPr="005A04A1" w:rsidRDefault="005A04A1" w:rsidP="005A04A1">
            <w:pPr>
              <w:jc w:val="right"/>
              <w:rPr>
                <w:rFonts w:ascii="Century Gothic" w:hAnsi="Century Gothic" w:cs="Calibri"/>
                <w:b/>
                <w:bCs/>
                <w:color w:val="000000"/>
                <w:sz w:val="18"/>
                <w:szCs w:val="18"/>
              </w:rPr>
            </w:pPr>
          </w:p>
        </w:tc>
        <w:tc>
          <w:tcPr>
            <w:tcW w:w="872" w:type="dxa"/>
            <w:tcBorders>
              <w:left w:val="single" w:sz="2" w:space="0" w:color="000000"/>
              <w:bottom w:val="dotted" w:sz="4" w:space="0" w:color="000000"/>
              <w:right w:val="single" w:sz="2" w:space="0" w:color="000000"/>
            </w:tcBorders>
            <w:shd w:val="clear" w:color="auto" w:fill="FFFFFF"/>
            <w:vAlign w:val="center"/>
          </w:tcPr>
          <w:p w14:paraId="2D0D087A" w14:textId="77777777" w:rsidR="005A04A1" w:rsidRPr="00273B22" w:rsidRDefault="005A04A1" w:rsidP="005A04A1">
            <w:pPr>
              <w:jc w:val="right"/>
              <w:rPr>
                <w:rFonts w:ascii="Century Gothic" w:hAnsi="Century Gothic" w:cs="Calibri"/>
                <w:b/>
                <w:bCs/>
                <w:color w:val="000000"/>
                <w:sz w:val="18"/>
                <w:szCs w:val="18"/>
              </w:rPr>
            </w:pPr>
          </w:p>
        </w:tc>
        <w:tc>
          <w:tcPr>
            <w:tcW w:w="1124" w:type="dxa"/>
            <w:tcBorders>
              <w:left w:val="single" w:sz="2" w:space="0" w:color="000000"/>
              <w:bottom w:val="dotted" w:sz="4" w:space="0" w:color="000000"/>
              <w:right w:val="single" w:sz="2" w:space="0" w:color="000000"/>
            </w:tcBorders>
            <w:shd w:val="clear" w:color="auto" w:fill="FFFFFF"/>
            <w:vAlign w:val="center"/>
          </w:tcPr>
          <w:p w14:paraId="680B0849" w14:textId="77777777" w:rsidR="005A04A1" w:rsidRPr="00273B22" w:rsidRDefault="005A04A1" w:rsidP="005A04A1">
            <w:pPr>
              <w:jc w:val="right"/>
              <w:rPr>
                <w:rFonts w:ascii="Century Gothic" w:hAnsi="Century Gothic" w:cs="Calibri"/>
                <w:b/>
                <w:bCs/>
                <w:color w:val="000000"/>
                <w:sz w:val="18"/>
                <w:szCs w:val="18"/>
              </w:rPr>
            </w:pPr>
          </w:p>
        </w:tc>
      </w:tr>
      <w:tr w:rsidR="005A04A1" w:rsidRPr="00C86B97" w14:paraId="45D8598C" w14:textId="77777777" w:rsidTr="00CB0DA9">
        <w:trPr>
          <w:trHeight w:val="90"/>
        </w:trPr>
        <w:tc>
          <w:tcPr>
            <w:tcW w:w="3844" w:type="dxa"/>
            <w:tcBorders>
              <w:left w:val="single" w:sz="2" w:space="0" w:color="000000"/>
              <w:right w:val="single" w:sz="2" w:space="0" w:color="000000"/>
            </w:tcBorders>
            <w:shd w:val="clear" w:color="auto" w:fill="FFFFFF"/>
            <w:vAlign w:val="center"/>
          </w:tcPr>
          <w:p w14:paraId="49B674CC" w14:textId="77777777" w:rsidR="005A04A1" w:rsidRPr="00DF329B" w:rsidRDefault="005A04A1" w:rsidP="005A04A1">
            <w:pPr>
              <w:textAlignment w:val="center"/>
              <w:rPr>
                <w:rFonts w:ascii="Century Gothic" w:eastAsia="Cambria" w:hAnsi="Century Gothic" w:cs="Cambria"/>
                <w:color w:val="000000" w:themeColor="text1"/>
                <w:sz w:val="18"/>
                <w:szCs w:val="18"/>
              </w:rPr>
            </w:pPr>
            <w:r w:rsidRPr="00DF329B">
              <w:rPr>
                <w:rFonts w:ascii="Century Gothic" w:eastAsia="Cambria" w:hAnsi="Century Gothic" w:cs="Cambria"/>
                <w:color w:val="000000" w:themeColor="text1"/>
                <w:sz w:val="18"/>
                <w:szCs w:val="18"/>
                <w:lang w:eastAsia="zh-CN"/>
              </w:rPr>
              <w:t xml:space="preserve">     a.  Surat </w:t>
            </w:r>
            <w:proofErr w:type="spellStart"/>
            <w:r w:rsidRPr="00DF329B">
              <w:rPr>
                <w:rFonts w:ascii="Century Gothic" w:eastAsia="Cambria" w:hAnsi="Century Gothic" w:cs="Cambria"/>
                <w:color w:val="000000" w:themeColor="text1"/>
                <w:sz w:val="18"/>
                <w:szCs w:val="18"/>
                <w:lang w:eastAsia="zh-CN"/>
              </w:rPr>
              <w:t>berharga</w:t>
            </w:r>
            <w:proofErr w:type="spellEnd"/>
          </w:p>
        </w:tc>
        <w:tc>
          <w:tcPr>
            <w:tcW w:w="1016" w:type="dxa"/>
            <w:tcBorders>
              <w:left w:val="single" w:sz="2" w:space="0" w:color="000000"/>
              <w:bottom w:val="dotted" w:sz="4" w:space="0" w:color="000000"/>
              <w:right w:val="single" w:sz="2" w:space="0" w:color="000000"/>
            </w:tcBorders>
            <w:shd w:val="clear" w:color="auto" w:fill="FFFFFF"/>
          </w:tcPr>
          <w:p w14:paraId="77ABA154" w14:textId="31717D3B" w:rsidR="005A04A1" w:rsidRPr="00D22E95" w:rsidRDefault="005A04A1" w:rsidP="005A04A1">
            <w:pPr>
              <w:jc w:val="right"/>
              <w:rPr>
                <w:rFonts w:ascii="Century Gothic" w:hAnsi="Century Gothic"/>
                <w:sz w:val="18"/>
                <w:szCs w:val="18"/>
              </w:rPr>
            </w:pPr>
            <w:r w:rsidRPr="00D22E95">
              <w:rPr>
                <w:rFonts w:ascii="Century Gothic" w:hAnsi="Century Gothic"/>
                <w:sz w:val="18"/>
                <w:szCs w:val="18"/>
              </w:rPr>
              <w:t>0</w:t>
            </w:r>
          </w:p>
        </w:tc>
        <w:tc>
          <w:tcPr>
            <w:tcW w:w="1016" w:type="dxa"/>
            <w:tcBorders>
              <w:left w:val="single" w:sz="2" w:space="0" w:color="000000"/>
              <w:right w:val="single" w:sz="2" w:space="0" w:color="000000"/>
            </w:tcBorders>
            <w:shd w:val="clear" w:color="auto" w:fill="FFFFFF"/>
            <w:vAlign w:val="center"/>
          </w:tcPr>
          <w:p w14:paraId="0E5910F3" w14:textId="77777777" w:rsidR="005A04A1" w:rsidRPr="00273B22" w:rsidRDefault="005A04A1" w:rsidP="005A04A1">
            <w:pPr>
              <w:jc w:val="right"/>
              <w:rPr>
                <w:rFonts w:ascii="Century Gothic" w:hAnsi="Century Gothic"/>
                <w:sz w:val="18"/>
                <w:szCs w:val="18"/>
              </w:rPr>
            </w:pPr>
            <w:r w:rsidRPr="00273B22">
              <w:rPr>
                <w:rFonts w:ascii="Century Gothic" w:hAnsi="Century Gothic"/>
                <w:sz w:val="18"/>
                <w:szCs w:val="18"/>
              </w:rPr>
              <w:t>0</w:t>
            </w:r>
          </w:p>
        </w:tc>
        <w:tc>
          <w:tcPr>
            <w:tcW w:w="1017" w:type="dxa"/>
            <w:tcBorders>
              <w:left w:val="single" w:sz="2" w:space="0" w:color="000000"/>
              <w:bottom w:val="dotted" w:sz="4" w:space="0" w:color="000000"/>
              <w:right w:val="single" w:sz="2" w:space="0" w:color="000000"/>
            </w:tcBorders>
            <w:shd w:val="clear" w:color="auto" w:fill="FFFFFF"/>
            <w:vAlign w:val="center"/>
          </w:tcPr>
          <w:p w14:paraId="09EBF074" w14:textId="77777777" w:rsidR="005A04A1" w:rsidRPr="00273B22" w:rsidRDefault="005A04A1" w:rsidP="005A04A1">
            <w:pPr>
              <w:jc w:val="right"/>
              <w:rPr>
                <w:rFonts w:ascii="Century Gothic" w:hAnsi="Century Gothic"/>
                <w:sz w:val="18"/>
                <w:szCs w:val="18"/>
              </w:rPr>
            </w:pPr>
            <w:r>
              <w:rPr>
                <w:rFonts w:ascii="Century Gothic" w:hAnsi="Century Gothic"/>
                <w:sz w:val="18"/>
                <w:szCs w:val="18"/>
              </w:rPr>
              <w:t>0</w:t>
            </w:r>
          </w:p>
        </w:tc>
        <w:tc>
          <w:tcPr>
            <w:tcW w:w="869" w:type="dxa"/>
            <w:tcBorders>
              <w:left w:val="single" w:sz="2" w:space="0" w:color="000000"/>
              <w:bottom w:val="dotted" w:sz="4" w:space="0" w:color="000000"/>
              <w:right w:val="single" w:sz="2" w:space="0" w:color="000000"/>
            </w:tcBorders>
            <w:shd w:val="clear" w:color="auto" w:fill="FFFFFF"/>
          </w:tcPr>
          <w:p w14:paraId="3B745221" w14:textId="06841579" w:rsidR="005A04A1" w:rsidRPr="005A04A1" w:rsidRDefault="005A04A1" w:rsidP="005A04A1">
            <w:pPr>
              <w:jc w:val="right"/>
              <w:rPr>
                <w:rFonts w:ascii="Century Gothic" w:hAnsi="Century Gothic" w:cs="Calibri"/>
                <w:color w:val="000000"/>
                <w:sz w:val="18"/>
                <w:szCs w:val="18"/>
              </w:rPr>
            </w:pPr>
            <w:r w:rsidRPr="005A04A1">
              <w:rPr>
                <w:rFonts w:ascii="Century Gothic" w:hAnsi="Century Gothic"/>
                <w:sz w:val="18"/>
                <w:szCs w:val="18"/>
              </w:rPr>
              <w:t>0</w:t>
            </w:r>
          </w:p>
        </w:tc>
        <w:tc>
          <w:tcPr>
            <w:tcW w:w="872" w:type="dxa"/>
            <w:tcBorders>
              <w:left w:val="single" w:sz="2" w:space="0" w:color="000000"/>
              <w:bottom w:val="dotted" w:sz="4" w:space="0" w:color="000000"/>
              <w:right w:val="single" w:sz="2" w:space="0" w:color="000000"/>
            </w:tcBorders>
            <w:shd w:val="clear" w:color="auto" w:fill="FFFFFF"/>
            <w:vAlign w:val="center"/>
          </w:tcPr>
          <w:p w14:paraId="787F9A78" w14:textId="77777777" w:rsidR="005A04A1" w:rsidRPr="00273B22" w:rsidRDefault="005A04A1" w:rsidP="005A04A1">
            <w:pPr>
              <w:jc w:val="right"/>
              <w:rPr>
                <w:rFonts w:ascii="Century Gothic" w:hAnsi="Century Gothic"/>
                <w:sz w:val="18"/>
                <w:szCs w:val="18"/>
              </w:rPr>
            </w:pPr>
            <w:r>
              <w:rPr>
                <w:rFonts w:ascii="Century Gothic" w:hAnsi="Century Gothic"/>
                <w:sz w:val="18"/>
                <w:szCs w:val="18"/>
              </w:rPr>
              <w:t>0</w:t>
            </w:r>
          </w:p>
        </w:tc>
        <w:tc>
          <w:tcPr>
            <w:tcW w:w="1124" w:type="dxa"/>
            <w:tcBorders>
              <w:left w:val="single" w:sz="2" w:space="0" w:color="000000"/>
              <w:bottom w:val="dotted" w:sz="4" w:space="0" w:color="000000"/>
              <w:right w:val="single" w:sz="2" w:space="0" w:color="000000"/>
            </w:tcBorders>
            <w:shd w:val="clear" w:color="auto" w:fill="FFFFFF"/>
            <w:vAlign w:val="center"/>
          </w:tcPr>
          <w:p w14:paraId="5255EFAB" w14:textId="77777777" w:rsidR="005A04A1" w:rsidRPr="00273B22" w:rsidRDefault="005A04A1" w:rsidP="005A04A1">
            <w:pPr>
              <w:jc w:val="right"/>
              <w:rPr>
                <w:rFonts w:ascii="Century Gothic" w:hAnsi="Century Gothic"/>
                <w:sz w:val="18"/>
                <w:szCs w:val="18"/>
              </w:rPr>
            </w:pPr>
            <w:r>
              <w:rPr>
                <w:rFonts w:ascii="Century Gothic" w:hAnsi="Century Gothic"/>
                <w:sz w:val="18"/>
                <w:szCs w:val="18"/>
              </w:rPr>
              <w:t>0</w:t>
            </w:r>
          </w:p>
        </w:tc>
      </w:tr>
      <w:tr w:rsidR="005A04A1" w:rsidRPr="00C86B97" w14:paraId="647F892B" w14:textId="77777777" w:rsidTr="00CB0DA9">
        <w:trPr>
          <w:trHeight w:val="90"/>
        </w:trPr>
        <w:tc>
          <w:tcPr>
            <w:tcW w:w="3844" w:type="dxa"/>
            <w:tcBorders>
              <w:left w:val="single" w:sz="2" w:space="0" w:color="000000"/>
              <w:bottom w:val="single" w:sz="2" w:space="0" w:color="000000"/>
              <w:right w:val="single" w:sz="2" w:space="0" w:color="000000"/>
            </w:tcBorders>
            <w:shd w:val="clear" w:color="auto" w:fill="FFFFFF"/>
            <w:vAlign w:val="center"/>
          </w:tcPr>
          <w:p w14:paraId="17F03551" w14:textId="77777777" w:rsidR="005A04A1" w:rsidRPr="00DF329B" w:rsidRDefault="005A04A1" w:rsidP="005A04A1">
            <w:pPr>
              <w:textAlignment w:val="center"/>
              <w:rPr>
                <w:rFonts w:ascii="Century Gothic" w:eastAsia="Cambria" w:hAnsi="Century Gothic" w:cs="Cambria"/>
                <w:color w:val="000000" w:themeColor="text1"/>
                <w:sz w:val="18"/>
                <w:szCs w:val="18"/>
              </w:rPr>
            </w:pPr>
            <w:r w:rsidRPr="00DF329B">
              <w:rPr>
                <w:rFonts w:ascii="Century Gothic" w:eastAsia="Cambria" w:hAnsi="Century Gothic" w:cs="Cambria"/>
                <w:color w:val="000000" w:themeColor="text1"/>
                <w:sz w:val="18"/>
                <w:szCs w:val="18"/>
                <w:lang w:eastAsia="zh-CN"/>
              </w:rPr>
              <w:t xml:space="preserve">     b. </w:t>
            </w:r>
            <w:proofErr w:type="spellStart"/>
            <w:r w:rsidRPr="00DF329B">
              <w:rPr>
                <w:rFonts w:ascii="Century Gothic" w:eastAsia="Cambria" w:hAnsi="Century Gothic" w:cs="Cambria"/>
                <w:color w:val="000000" w:themeColor="text1"/>
                <w:sz w:val="18"/>
                <w:szCs w:val="18"/>
                <w:lang w:eastAsia="zh-CN"/>
              </w:rPr>
              <w:t>Kredit</w:t>
            </w:r>
            <w:proofErr w:type="spellEnd"/>
            <w:r w:rsidRPr="00DF329B">
              <w:rPr>
                <w:rFonts w:ascii="Century Gothic" w:eastAsia="Cambria" w:hAnsi="Century Gothic" w:cs="Cambria"/>
                <w:color w:val="000000" w:themeColor="text1"/>
                <w:sz w:val="18"/>
                <w:szCs w:val="18"/>
                <w:lang w:eastAsia="zh-CN"/>
              </w:rPr>
              <w:t xml:space="preserve"> yang </w:t>
            </w:r>
            <w:proofErr w:type="spellStart"/>
            <w:r w:rsidRPr="00DF329B">
              <w:rPr>
                <w:rFonts w:ascii="Century Gothic" w:eastAsia="Cambria" w:hAnsi="Century Gothic" w:cs="Cambria"/>
                <w:color w:val="000000" w:themeColor="text1"/>
                <w:sz w:val="18"/>
                <w:szCs w:val="18"/>
                <w:lang w:eastAsia="zh-CN"/>
              </w:rPr>
              <w:t>diberikan</w:t>
            </w:r>
            <w:proofErr w:type="spellEnd"/>
          </w:p>
        </w:tc>
        <w:tc>
          <w:tcPr>
            <w:tcW w:w="1016" w:type="dxa"/>
            <w:tcBorders>
              <w:left w:val="single" w:sz="2" w:space="0" w:color="000000"/>
              <w:bottom w:val="single" w:sz="2" w:space="0" w:color="000000"/>
              <w:right w:val="single" w:sz="2" w:space="0" w:color="000000"/>
            </w:tcBorders>
            <w:shd w:val="clear" w:color="auto" w:fill="FFFFFF"/>
          </w:tcPr>
          <w:p w14:paraId="753A15A7" w14:textId="04335430" w:rsidR="005A04A1" w:rsidRPr="00D22E95" w:rsidRDefault="005A04A1" w:rsidP="005A04A1">
            <w:pPr>
              <w:jc w:val="right"/>
              <w:rPr>
                <w:rFonts w:ascii="Century Gothic" w:hAnsi="Century Gothic"/>
                <w:sz w:val="18"/>
                <w:szCs w:val="18"/>
              </w:rPr>
            </w:pPr>
            <w:r w:rsidRPr="00D22E95">
              <w:rPr>
                <w:rFonts w:ascii="Century Gothic" w:hAnsi="Century Gothic"/>
                <w:sz w:val="18"/>
                <w:szCs w:val="18"/>
              </w:rPr>
              <w:t>0</w:t>
            </w:r>
          </w:p>
        </w:tc>
        <w:tc>
          <w:tcPr>
            <w:tcW w:w="1016" w:type="dxa"/>
            <w:tcBorders>
              <w:top w:val="dotted" w:sz="4" w:space="0" w:color="000000"/>
              <w:left w:val="single" w:sz="2" w:space="0" w:color="000000"/>
              <w:bottom w:val="single" w:sz="2" w:space="0" w:color="000000"/>
              <w:right w:val="single" w:sz="2" w:space="0" w:color="000000"/>
            </w:tcBorders>
            <w:shd w:val="clear" w:color="auto" w:fill="FFFFFF"/>
            <w:vAlign w:val="center"/>
          </w:tcPr>
          <w:p w14:paraId="505D8E78" w14:textId="77777777" w:rsidR="005A04A1" w:rsidRPr="00273B22" w:rsidRDefault="005A04A1" w:rsidP="005A04A1">
            <w:pPr>
              <w:jc w:val="right"/>
              <w:rPr>
                <w:rFonts w:ascii="Century Gothic" w:hAnsi="Century Gothic"/>
                <w:sz w:val="18"/>
                <w:szCs w:val="18"/>
              </w:rPr>
            </w:pPr>
            <w:r w:rsidRPr="00273B22">
              <w:rPr>
                <w:rFonts w:ascii="Century Gothic" w:hAnsi="Century Gothic"/>
                <w:sz w:val="18"/>
                <w:szCs w:val="18"/>
              </w:rPr>
              <w:t>0</w:t>
            </w:r>
          </w:p>
        </w:tc>
        <w:tc>
          <w:tcPr>
            <w:tcW w:w="1017" w:type="dxa"/>
            <w:tcBorders>
              <w:left w:val="single" w:sz="2" w:space="0" w:color="000000"/>
              <w:bottom w:val="single" w:sz="2" w:space="0" w:color="000000"/>
              <w:right w:val="single" w:sz="2" w:space="0" w:color="000000"/>
            </w:tcBorders>
            <w:shd w:val="clear" w:color="auto" w:fill="FFFFFF"/>
            <w:vAlign w:val="center"/>
          </w:tcPr>
          <w:p w14:paraId="302F7387" w14:textId="77777777" w:rsidR="005A04A1" w:rsidRPr="00273B22" w:rsidRDefault="005A04A1" w:rsidP="005A04A1">
            <w:pPr>
              <w:jc w:val="right"/>
              <w:rPr>
                <w:rFonts w:ascii="Century Gothic" w:hAnsi="Century Gothic"/>
                <w:sz w:val="18"/>
                <w:szCs w:val="18"/>
              </w:rPr>
            </w:pPr>
            <w:r>
              <w:rPr>
                <w:rFonts w:ascii="Century Gothic" w:hAnsi="Century Gothic"/>
                <w:sz w:val="18"/>
                <w:szCs w:val="18"/>
              </w:rPr>
              <w:t>0</w:t>
            </w:r>
          </w:p>
        </w:tc>
        <w:tc>
          <w:tcPr>
            <w:tcW w:w="869" w:type="dxa"/>
            <w:tcBorders>
              <w:left w:val="single" w:sz="2" w:space="0" w:color="000000"/>
              <w:bottom w:val="single" w:sz="2" w:space="0" w:color="000000"/>
              <w:right w:val="single" w:sz="2" w:space="0" w:color="000000"/>
            </w:tcBorders>
            <w:shd w:val="clear" w:color="auto" w:fill="FFFFFF"/>
          </w:tcPr>
          <w:p w14:paraId="276FC508" w14:textId="56CDBEDB" w:rsidR="005A04A1" w:rsidRPr="005A04A1" w:rsidRDefault="005A04A1" w:rsidP="005A04A1">
            <w:pPr>
              <w:jc w:val="right"/>
              <w:rPr>
                <w:rFonts w:ascii="Century Gothic" w:hAnsi="Century Gothic" w:cs="Calibri"/>
                <w:color w:val="000000"/>
                <w:sz w:val="18"/>
                <w:szCs w:val="18"/>
              </w:rPr>
            </w:pPr>
            <w:r w:rsidRPr="005A04A1">
              <w:rPr>
                <w:rFonts w:ascii="Century Gothic" w:hAnsi="Century Gothic"/>
                <w:sz w:val="18"/>
                <w:szCs w:val="18"/>
              </w:rPr>
              <w:t>0</w:t>
            </w:r>
          </w:p>
        </w:tc>
        <w:tc>
          <w:tcPr>
            <w:tcW w:w="872" w:type="dxa"/>
            <w:tcBorders>
              <w:left w:val="single" w:sz="2" w:space="0" w:color="000000"/>
              <w:bottom w:val="single" w:sz="2" w:space="0" w:color="000000"/>
              <w:right w:val="single" w:sz="2" w:space="0" w:color="000000"/>
            </w:tcBorders>
            <w:shd w:val="clear" w:color="auto" w:fill="FFFFFF"/>
            <w:vAlign w:val="center"/>
          </w:tcPr>
          <w:p w14:paraId="05E68639" w14:textId="77777777" w:rsidR="005A04A1" w:rsidRPr="00273B22" w:rsidRDefault="005A04A1" w:rsidP="005A04A1">
            <w:pPr>
              <w:jc w:val="right"/>
              <w:rPr>
                <w:rFonts w:ascii="Century Gothic" w:hAnsi="Century Gothic"/>
                <w:sz w:val="18"/>
                <w:szCs w:val="18"/>
              </w:rPr>
            </w:pPr>
            <w:r>
              <w:rPr>
                <w:rFonts w:ascii="Century Gothic" w:hAnsi="Century Gothic"/>
                <w:sz w:val="18"/>
                <w:szCs w:val="18"/>
              </w:rPr>
              <w:t>0</w:t>
            </w:r>
          </w:p>
        </w:tc>
        <w:tc>
          <w:tcPr>
            <w:tcW w:w="1124" w:type="dxa"/>
            <w:tcBorders>
              <w:left w:val="single" w:sz="2" w:space="0" w:color="000000"/>
              <w:bottom w:val="single" w:sz="2" w:space="0" w:color="000000"/>
              <w:right w:val="single" w:sz="2" w:space="0" w:color="000000"/>
            </w:tcBorders>
            <w:shd w:val="clear" w:color="auto" w:fill="FFFFFF"/>
            <w:vAlign w:val="center"/>
          </w:tcPr>
          <w:p w14:paraId="77B7E2AA" w14:textId="77777777" w:rsidR="005A04A1" w:rsidRPr="00273B22" w:rsidRDefault="005A04A1" w:rsidP="005A04A1">
            <w:pPr>
              <w:jc w:val="right"/>
              <w:rPr>
                <w:rFonts w:ascii="Century Gothic" w:hAnsi="Century Gothic"/>
                <w:sz w:val="18"/>
                <w:szCs w:val="18"/>
              </w:rPr>
            </w:pPr>
            <w:r>
              <w:rPr>
                <w:rFonts w:ascii="Century Gothic" w:hAnsi="Century Gothic"/>
                <w:sz w:val="18"/>
                <w:szCs w:val="18"/>
              </w:rPr>
              <w:t>0</w:t>
            </w:r>
          </w:p>
        </w:tc>
      </w:tr>
    </w:tbl>
    <w:p w14:paraId="0BBE28BE" w14:textId="77777777" w:rsidR="003021FE" w:rsidRDefault="003021FE" w:rsidP="00DF329B">
      <w:pPr>
        <w:tabs>
          <w:tab w:val="left" w:pos="567"/>
          <w:tab w:val="left" w:pos="720"/>
          <w:tab w:val="left" w:pos="851"/>
        </w:tabs>
        <w:ind w:firstLine="426"/>
        <w:jc w:val="both"/>
        <w:rPr>
          <w:rFonts w:ascii="Century Gothic" w:hAnsi="Century Gothic" w:cs="Arial"/>
          <w:b/>
          <w:sz w:val="20"/>
          <w:szCs w:val="20"/>
        </w:rPr>
      </w:pPr>
    </w:p>
    <w:p w14:paraId="192DA6A4" w14:textId="77777777" w:rsidR="00A11929" w:rsidRPr="00130B16" w:rsidRDefault="00A11929" w:rsidP="00DF329B">
      <w:pPr>
        <w:tabs>
          <w:tab w:val="left" w:pos="567"/>
          <w:tab w:val="left" w:pos="720"/>
          <w:tab w:val="left" w:pos="851"/>
        </w:tabs>
        <w:ind w:firstLine="426"/>
        <w:jc w:val="both"/>
        <w:rPr>
          <w:rFonts w:ascii="Century Gothic" w:hAnsi="Century Gothic" w:cs="Arial"/>
          <w:b/>
          <w:sz w:val="20"/>
          <w:szCs w:val="20"/>
        </w:rPr>
      </w:pPr>
      <w:r w:rsidRPr="00130B16">
        <w:rPr>
          <w:rFonts w:ascii="Century Gothic" w:hAnsi="Century Gothic" w:cs="Arial"/>
          <w:b/>
          <w:sz w:val="20"/>
          <w:szCs w:val="20"/>
        </w:rPr>
        <w:t>2.</w:t>
      </w:r>
      <w:r w:rsidRPr="00130B16">
        <w:rPr>
          <w:rFonts w:ascii="Century Gothic" w:hAnsi="Century Gothic" w:cs="Arial"/>
          <w:b/>
          <w:sz w:val="20"/>
          <w:szCs w:val="20"/>
        </w:rPr>
        <w:tab/>
      </w:r>
      <w:proofErr w:type="spellStart"/>
      <w:r w:rsidRPr="00130B16">
        <w:rPr>
          <w:rFonts w:ascii="Century Gothic" w:hAnsi="Century Gothic" w:cs="Arial"/>
          <w:b/>
          <w:sz w:val="20"/>
          <w:szCs w:val="20"/>
        </w:rPr>
        <w:t>Pendapatan</w:t>
      </w:r>
      <w:proofErr w:type="spellEnd"/>
      <w:r w:rsidRPr="00130B16">
        <w:rPr>
          <w:rFonts w:ascii="Century Gothic" w:hAnsi="Century Gothic" w:cs="Arial"/>
          <w:b/>
          <w:sz w:val="20"/>
          <w:szCs w:val="20"/>
        </w:rPr>
        <w:t xml:space="preserve"> </w:t>
      </w:r>
      <w:proofErr w:type="spellStart"/>
      <w:r w:rsidRPr="00130B16">
        <w:rPr>
          <w:rFonts w:ascii="Century Gothic" w:hAnsi="Century Gothic" w:cs="Arial"/>
          <w:b/>
          <w:sz w:val="20"/>
          <w:szCs w:val="20"/>
        </w:rPr>
        <w:t>Operasional</w:t>
      </w:r>
      <w:proofErr w:type="spellEnd"/>
      <w:r w:rsidRPr="00130B16">
        <w:rPr>
          <w:rFonts w:ascii="Century Gothic" w:hAnsi="Century Gothic" w:cs="Arial"/>
          <w:b/>
          <w:sz w:val="20"/>
          <w:szCs w:val="20"/>
        </w:rPr>
        <w:t xml:space="preserve"> </w:t>
      </w:r>
      <w:proofErr w:type="spellStart"/>
      <w:r w:rsidRPr="00130B16">
        <w:rPr>
          <w:rFonts w:ascii="Century Gothic" w:hAnsi="Century Gothic" w:cs="Arial"/>
          <w:b/>
          <w:sz w:val="20"/>
          <w:szCs w:val="20"/>
        </w:rPr>
        <w:t>Lainnya</w:t>
      </w:r>
      <w:proofErr w:type="spellEnd"/>
      <w:r w:rsidRPr="00130B16">
        <w:rPr>
          <w:rFonts w:ascii="Century Gothic" w:hAnsi="Century Gothic" w:cs="Arial"/>
          <w:b/>
          <w:sz w:val="20"/>
          <w:szCs w:val="20"/>
        </w:rPr>
        <w:t xml:space="preserve"> </w:t>
      </w:r>
    </w:p>
    <w:p w14:paraId="075E9C1A" w14:textId="77777777" w:rsidR="00A11929" w:rsidRDefault="00A11929" w:rsidP="00DF329B">
      <w:pPr>
        <w:jc w:val="both"/>
        <w:rPr>
          <w:rFonts w:ascii="Century Gothic" w:hAnsi="Century Gothic" w:cs="Arial"/>
          <w:sz w:val="20"/>
          <w:szCs w:val="20"/>
          <w:lang w:val="sv-SE"/>
        </w:rPr>
      </w:pPr>
    </w:p>
    <w:p w14:paraId="53973F9A" w14:textId="35726EE3" w:rsidR="00737B48" w:rsidRPr="00B74355" w:rsidRDefault="00C86372" w:rsidP="00DF329B">
      <w:pPr>
        <w:spacing w:after="120"/>
        <w:ind w:left="851"/>
        <w:jc w:val="both"/>
        <w:rPr>
          <w:rFonts w:ascii="Century Gothic" w:hAnsi="Century Gothic" w:cs="Calibri"/>
          <w:color w:val="000000" w:themeColor="text1"/>
          <w:sz w:val="20"/>
          <w:szCs w:val="20"/>
          <w:lang w:val="sv-SE"/>
        </w:rPr>
      </w:pPr>
      <w:r w:rsidRPr="00B74355">
        <w:rPr>
          <w:rFonts w:ascii="Century Gothic" w:hAnsi="Century Gothic" w:cs="Calibri"/>
          <w:color w:val="000000" w:themeColor="text1"/>
          <w:sz w:val="20"/>
          <w:szCs w:val="20"/>
          <w:lang w:val="sv-SE"/>
        </w:rPr>
        <w:t>Pendapatan operasional lainnya terdiri dari  pendapatan jasa transaksi</w:t>
      </w:r>
      <w:r w:rsidRPr="001B105A">
        <w:rPr>
          <w:rFonts w:ascii="Century Gothic" w:hAnsi="Century Gothic" w:cs="Calibri"/>
          <w:color w:val="000000" w:themeColor="text1"/>
          <w:sz w:val="20"/>
          <w:szCs w:val="20"/>
          <w:lang w:val="id-ID"/>
        </w:rPr>
        <w:t>,</w:t>
      </w:r>
      <w:r w:rsidRPr="00B74355">
        <w:rPr>
          <w:rFonts w:ascii="Century Gothic" w:hAnsi="Century Gothic" w:cs="Calibri"/>
          <w:color w:val="000000" w:themeColor="text1"/>
          <w:sz w:val="20"/>
          <w:szCs w:val="20"/>
          <w:lang w:val="sv-SE"/>
        </w:rPr>
        <w:t xml:space="preserve"> penerimaan asset produktif yang telah di hapusbukukan</w:t>
      </w:r>
      <w:r w:rsidRPr="001B105A">
        <w:rPr>
          <w:rFonts w:ascii="Century Gothic" w:hAnsi="Century Gothic" w:cs="Calibri"/>
          <w:color w:val="000000" w:themeColor="text1"/>
          <w:sz w:val="20"/>
          <w:szCs w:val="20"/>
          <w:lang w:val="id-ID"/>
        </w:rPr>
        <w:t>,</w:t>
      </w:r>
      <w:r w:rsidRPr="00B74355">
        <w:rPr>
          <w:rFonts w:ascii="Century Gothic" w:hAnsi="Century Gothic" w:cs="Calibri"/>
          <w:color w:val="000000" w:themeColor="text1"/>
          <w:sz w:val="20"/>
          <w:szCs w:val="20"/>
          <w:lang w:val="sv-SE"/>
        </w:rPr>
        <w:t xml:space="preserve"> pemulihan Penyisihan Penghapusan Asset Produktif dan pendapatan lainnya (denda kredit</w:t>
      </w:r>
      <w:r w:rsidRPr="001B105A">
        <w:rPr>
          <w:rFonts w:ascii="Century Gothic" w:hAnsi="Century Gothic" w:cs="Calibri"/>
          <w:color w:val="000000" w:themeColor="text1"/>
          <w:sz w:val="20"/>
          <w:szCs w:val="20"/>
          <w:lang w:val="id-ID"/>
        </w:rPr>
        <w:t>,</w:t>
      </w:r>
      <w:r w:rsidRPr="00B74355">
        <w:rPr>
          <w:rFonts w:ascii="Century Gothic" w:hAnsi="Century Gothic" w:cs="Calibri"/>
          <w:color w:val="000000" w:themeColor="text1"/>
          <w:sz w:val="20"/>
          <w:szCs w:val="20"/>
          <w:lang w:val="sv-SE"/>
        </w:rPr>
        <w:t xml:space="preserve"> A</w:t>
      </w:r>
      <w:r w:rsidR="00130B16" w:rsidRPr="00B74355">
        <w:rPr>
          <w:rFonts w:ascii="Century Gothic" w:hAnsi="Century Gothic" w:cs="Calibri"/>
          <w:color w:val="000000" w:themeColor="text1"/>
          <w:sz w:val="20"/>
          <w:szCs w:val="20"/>
          <w:lang w:val="sv-SE"/>
        </w:rPr>
        <w:t>dm</w:t>
      </w:r>
      <w:r w:rsidRPr="00B74355">
        <w:rPr>
          <w:rFonts w:ascii="Century Gothic" w:hAnsi="Century Gothic" w:cs="Calibri"/>
          <w:color w:val="000000" w:themeColor="text1"/>
          <w:sz w:val="20"/>
          <w:szCs w:val="20"/>
          <w:lang w:val="sv-SE"/>
        </w:rPr>
        <w:t xml:space="preserve"> kredit</w:t>
      </w:r>
      <w:r w:rsidRPr="001B105A">
        <w:rPr>
          <w:rFonts w:ascii="Century Gothic" w:hAnsi="Century Gothic" w:cs="Calibri"/>
          <w:color w:val="000000" w:themeColor="text1"/>
          <w:sz w:val="20"/>
          <w:szCs w:val="20"/>
          <w:lang w:val="id-ID"/>
        </w:rPr>
        <w:t>,</w:t>
      </w:r>
      <w:r w:rsidRPr="00B74355">
        <w:rPr>
          <w:rFonts w:ascii="Century Gothic" w:hAnsi="Century Gothic" w:cs="Calibri"/>
          <w:color w:val="000000" w:themeColor="text1"/>
          <w:sz w:val="20"/>
          <w:szCs w:val="20"/>
          <w:lang w:val="sv-SE"/>
        </w:rPr>
        <w:t xml:space="preserve"> fee notaries</w:t>
      </w:r>
      <w:r w:rsidRPr="001B105A">
        <w:rPr>
          <w:rFonts w:ascii="Century Gothic" w:hAnsi="Century Gothic" w:cs="Calibri"/>
          <w:color w:val="000000" w:themeColor="text1"/>
          <w:sz w:val="20"/>
          <w:szCs w:val="20"/>
          <w:lang w:val="id-ID"/>
        </w:rPr>
        <w:t>,</w:t>
      </w:r>
      <w:r w:rsidRPr="00B74355">
        <w:rPr>
          <w:rFonts w:ascii="Century Gothic" w:hAnsi="Century Gothic" w:cs="Calibri"/>
          <w:color w:val="000000" w:themeColor="text1"/>
          <w:sz w:val="20"/>
          <w:szCs w:val="20"/>
          <w:lang w:val="sv-SE"/>
        </w:rPr>
        <w:t xml:space="preserve"> fee assuransi</w:t>
      </w:r>
      <w:r w:rsidRPr="001B105A">
        <w:rPr>
          <w:rFonts w:ascii="Century Gothic" w:hAnsi="Century Gothic" w:cs="Calibri"/>
          <w:color w:val="000000" w:themeColor="text1"/>
          <w:sz w:val="20"/>
          <w:szCs w:val="20"/>
          <w:lang w:val="id-ID"/>
        </w:rPr>
        <w:t>,</w:t>
      </w:r>
      <w:r w:rsidRPr="00B74355">
        <w:rPr>
          <w:rFonts w:ascii="Century Gothic" w:hAnsi="Century Gothic" w:cs="Calibri"/>
          <w:color w:val="000000" w:themeColor="text1"/>
          <w:sz w:val="20"/>
          <w:szCs w:val="20"/>
          <w:lang w:val="sv-SE"/>
        </w:rPr>
        <w:t xml:space="preserve">  dll)</w:t>
      </w:r>
      <w:r w:rsidRPr="001B105A">
        <w:rPr>
          <w:rFonts w:ascii="Century Gothic" w:hAnsi="Century Gothic" w:cs="Calibri"/>
          <w:color w:val="000000" w:themeColor="text1"/>
          <w:sz w:val="20"/>
          <w:szCs w:val="20"/>
          <w:lang w:val="id-ID"/>
        </w:rPr>
        <w:t>,p</w:t>
      </w:r>
      <w:r w:rsidRPr="00B74355">
        <w:rPr>
          <w:rFonts w:ascii="Century Gothic" w:hAnsi="Century Gothic" w:cs="Calibri"/>
          <w:color w:val="000000" w:themeColor="text1"/>
          <w:sz w:val="20"/>
          <w:szCs w:val="20"/>
          <w:lang w:val="sv-SE"/>
        </w:rPr>
        <w:t>ada tahun 20</w:t>
      </w:r>
      <w:r w:rsidR="00130B16" w:rsidRPr="001B105A">
        <w:rPr>
          <w:rFonts w:ascii="Century Gothic" w:hAnsi="Century Gothic" w:cs="Calibri"/>
          <w:color w:val="000000" w:themeColor="text1"/>
          <w:sz w:val="20"/>
          <w:szCs w:val="20"/>
          <w:lang w:val="id-ID"/>
        </w:rPr>
        <w:t>2</w:t>
      </w:r>
      <w:r w:rsidR="00FC7052">
        <w:rPr>
          <w:rFonts w:ascii="Century Gothic" w:hAnsi="Century Gothic" w:cs="Calibri"/>
          <w:color w:val="000000" w:themeColor="text1"/>
          <w:sz w:val="20"/>
          <w:szCs w:val="20"/>
          <w:lang w:val="sv-SE"/>
        </w:rPr>
        <w:t>5</w:t>
      </w:r>
      <w:r w:rsidRPr="00B74355">
        <w:rPr>
          <w:rFonts w:ascii="Century Gothic" w:hAnsi="Century Gothic" w:cs="Calibri"/>
          <w:color w:val="000000" w:themeColor="text1"/>
          <w:sz w:val="20"/>
          <w:szCs w:val="20"/>
          <w:lang w:val="sv-SE"/>
        </w:rPr>
        <w:t xml:space="preserve"> pendapatan operasional lainnya berjumlah sebesar Rp. </w:t>
      </w:r>
      <w:r w:rsidR="00FC7052">
        <w:rPr>
          <w:rFonts w:ascii="Century Gothic" w:hAnsi="Century Gothic" w:cs="Calibri"/>
          <w:color w:val="000000" w:themeColor="text1"/>
          <w:sz w:val="20"/>
          <w:szCs w:val="20"/>
          <w:lang w:val="sv-SE"/>
        </w:rPr>
        <w:t>44</w:t>
      </w:r>
      <w:r w:rsidRPr="001B105A">
        <w:rPr>
          <w:rFonts w:ascii="Century Gothic" w:hAnsi="Century Gothic" w:cs="Calibri"/>
          <w:color w:val="000000" w:themeColor="text1"/>
          <w:sz w:val="20"/>
          <w:szCs w:val="20"/>
          <w:lang w:val="id-ID"/>
        </w:rPr>
        <w:t>,</w:t>
      </w:r>
      <w:r w:rsidR="00FC7052">
        <w:rPr>
          <w:rFonts w:ascii="Century Gothic" w:hAnsi="Century Gothic" w:cs="Calibri"/>
          <w:color w:val="000000" w:themeColor="text1"/>
          <w:sz w:val="20"/>
          <w:szCs w:val="20"/>
          <w:lang w:val="id-ID"/>
        </w:rPr>
        <w:t>530,-</w:t>
      </w:r>
      <w:r w:rsidRPr="00B74355">
        <w:rPr>
          <w:rFonts w:ascii="Century Gothic" w:hAnsi="Century Gothic" w:cs="Calibri"/>
          <w:color w:val="000000" w:themeColor="text1"/>
          <w:sz w:val="20"/>
          <w:szCs w:val="20"/>
          <w:lang w:val="sv-SE"/>
        </w:rPr>
        <w:t xml:space="preserve"> ribu </w:t>
      </w:r>
      <w:r w:rsidR="00FC7052">
        <w:rPr>
          <w:rFonts w:ascii="Century Gothic" w:hAnsi="Century Gothic" w:cs="Calibri"/>
          <w:color w:val="000000" w:themeColor="text1"/>
          <w:sz w:val="20"/>
          <w:szCs w:val="20"/>
          <w:lang w:val="sv-SE"/>
        </w:rPr>
        <w:t>naik</w:t>
      </w:r>
      <w:r w:rsidRPr="00B74355">
        <w:rPr>
          <w:rFonts w:ascii="Century Gothic" w:hAnsi="Century Gothic" w:cs="Calibri"/>
          <w:color w:val="000000" w:themeColor="text1"/>
          <w:sz w:val="20"/>
          <w:szCs w:val="20"/>
          <w:lang w:val="sv-SE"/>
        </w:rPr>
        <w:t xml:space="preserve"> sebesar Rp.</w:t>
      </w:r>
      <w:r w:rsidR="00130B16" w:rsidRPr="00B74355">
        <w:rPr>
          <w:rFonts w:ascii="Century Gothic" w:hAnsi="Century Gothic" w:cs="Calibri"/>
          <w:color w:val="000000" w:themeColor="text1"/>
          <w:sz w:val="20"/>
          <w:szCs w:val="20"/>
          <w:lang w:val="sv-SE"/>
        </w:rPr>
        <w:t xml:space="preserve"> </w:t>
      </w:r>
      <w:r w:rsidR="00FC7052">
        <w:rPr>
          <w:rFonts w:ascii="Century Gothic" w:hAnsi="Century Gothic" w:cs="Calibri"/>
          <w:color w:val="000000" w:themeColor="text1"/>
          <w:sz w:val="20"/>
          <w:szCs w:val="20"/>
          <w:lang w:val="sv-SE"/>
        </w:rPr>
        <w:t>27</w:t>
      </w:r>
      <w:r w:rsidRPr="001B105A">
        <w:rPr>
          <w:rFonts w:ascii="Century Gothic" w:hAnsi="Century Gothic" w:cs="Calibri"/>
          <w:color w:val="000000" w:themeColor="text1"/>
          <w:sz w:val="20"/>
          <w:szCs w:val="20"/>
          <w:lang w:val="id-ID"/>
        </w:rPr>
        <w:t>,</w:t>
      </w:r>
      <w:r w:rsidR="00FC7052">
        <w:rPr>
          <w:rFonts w:ascii="Century Gothic" w:hAnsi="Century Gothic" w:cs="Calibri"/>
          <w:color w:val="000000" w:themeColor="text1"/>
          <w:sz w:val="20"/>
          <w:szCs w:val="20"/>
          <w:lang w:val="id-ID"/>
        </w:rPr>
        <w:t>418</w:t>
      </w:r>
      <w:r w:rsidRPr="00B74355">
        <w:rPr>
          <w:rFonts w:ascii="Century Gothic" w:hAnsi="Century Gothic" w:cs="Calibri"/>
          <w:color w:val="000000" w:themeColor="text1"/>
          <w:sz w:val="20"/>
          <w:szCs w:val="20"/>
          <w:lang w:val="sv-SE"/>
        </w:rPr>
        <w:t xml:space="preserve"> ribu atau </w:t>
      </w:r>
      <w:r w:rsidR="00FC7052">
        <w:rPr>
          <w:rFonts w:ascii="Century Gothic" w:hAnsi="Century Gothic" w:cs="Calibri"/>
          <w:color w:val="000000" w:themeColor="text1"/>
          <w:sz w:val="20"/>
          <w:szCs w:val="20"/>
          <w:lang w:val="sv-SE"/>
        </w:rPr>
        <w:t>naik 160</w:t>
      </w:r>
      <w:r w:rsidRPr="001B105A">
        <w:rPr>
          <w:rFonts w:ascii="Century Gothic" w:hAnsi="Century Gothic" w:cs="Calibri"/>
          <w:color w:val="000000" w:themeColor="text1"/>
          <w:sz w:val="20"/>
          <w:szCs w:val="20"/>
          <w:lang w:val="id-ID"/>
        </w:rPr>
        <w:t>.</w:t>
      </w:r>
      <w:r w:rsidR="00FC7052">
        <w:rPr>
          <w:rFonts w:ascii="Century Gothic" w:hAnsi="Century Gothic" w:cs="Calibri"/>
          <w:color w:val="000000" w:themeColor="text1"/>
          <w:sz w:val="20"/>
          <w:szCs w:val="20"/>
          <w:lang w:val="id-ID"/>
        </w:rPr>
        <w:t>23</w:t>
      </w:r>
      <w:r w:rsidR="00E114DA" w:rsidRPr="00B74355">
        <w:rPr>
          <w:rFonts w:ascii="Century Gothic" w:hAnsi="Century Gothic" w:cs="Calibri"/>
          <w:color w:val="000000" w:themeColor="text1"/>
          <w:sz w:val="20"/>
          <w:szCs w:val="20"/>
          <w:lang w:val="sv-SE"/>
        </w:rPr>
        <w:t xml:space="preserve"> </w:t>
      </w:r>
      <w:r w:rsidRPr="00B74355">
        <w:rPr>
          <w:rFonts w:ascii="Century Gothic" w:hAnsi="Century Gothic" w:cs="Calibri"/>
          <w:color w:val="000000" w:themeColor="text1"/>
          <w:sz w:val="20"/>
          <w:szCs w:val="20"/>
          <w:lang w:val="sv-SE"/>
        </w:rPr>
        <w:t>% dibandingkan dengan posisi tahun 20</w:t>
      </w:r>
      <w:r w:rsidR="00130B16" w:rsidRPr="00B74355">
        <w:rPr>
          <w:rFonts w:ascii="Century Gothic" w:hAnsi="Century Gothic" w:cs="Calibri"/>
          <w:color w:val="000000" w:themeColor="text1"/>
          <w:sz w:val="20"/>
          <w:szCs w:val="20"/>
          <w:lang w:val="sv-SE"/>
        </w:rPr>
        <w:t>2</w:t>
      </w:r>
      <w:r w:rsidR="00FC7052">
        <w:rPr>
          <w:rFonts w:ascii="Century Gothic" w:hAnsi="Century Gothic" w:cs="Calibri"/>
          <w:color w:val="000000" w:themeColor="text1"/>
          <w:sz w:val="20"/>
          <w:szCs w:val="20"/>
          <w:lang w:val="sv-SE"/>
        </w:rPr>
        <w:t xml:space="preserve">4 </w:t>
      </w:r>
      <w:r w:rsidRPr="00B74355">
        <w:rPr>
          <w:rFonts w:ascii="Century Gothic" w:hAnsi="Century Gothic" w:cs="Calibri"/>
          <w:color w:val="000000" w:themeColor="text1"/>
          <w:sz w:val="20"/>
          <w:szCs w:val="20"/>
          <w:lang w:val="sv-SE"/>
        </w:rPr>
        <w:t>sebesar Rp.</w:t>
      </w:r>
      <w:r w:rsidR="00FC7052">
        <w:rPr>
          <w:rFonts w:ascii="Century Gothic" w:hAnsi="Century Gothic" w:cs="Calibri"/>
          <w:color w:val="000000" w:themeColor="text1"/>
          <w:sz w:val="20"/>
          <w:szCs w:val="20"/>
          <w:lang w:val="sv-SE"/>
        </w:rPr>
        <w:t>17</w:t>
      </w:r>
      <w:r w:rsidR="001F43B4" w:rsidRPr="00B74355">
        <w:rPr>
          <w:rFonts w:ascii="Century Gothic" w:hAnsi="Century Gothic" w:cs="Calibri"/>
          <w:color w:val="000000" w:themeColor="text1"/>
          <w:sz w:val="20"/>
          <w:szCs w:val="20"/>
          <w:lang w:val="sv-SE"/>
        </w:rPr>
        <w:t>.</w:t>
      </w:r>
      <w:r w:rsidR="00FC7052">
        <w:rPr>
          <w:rFonts w:ascii="Century Gothic" w:hAnsi="Century Gothic" w:cs="Calibri"/>
          <w:color w:val="000000" w:themeColor="text1"/>
          <w:sz w:val="20"/>
          <w:szCs w:val="20"/>
          <w:lang w:val="sv-SE"/>
        </w:rPr>
        <w:t>112,-</w:t>
      </w:r>
      <w:r w:rsidRPr="00B74355">
        <w:rPr>
          <w:rFonts w:ascii="Century Gothic" w:hAnsi="Century Gothic" w:cs="Calibri"/>
          <w:color w:val="000000" w:themeColor="text1"/>
          <w:sz w:val="20"/>
          <w:szCs w:val="20"/>
          <w:lang w:val="sv-SE"/>
        </w:rPr>
        <w:t xml:space="preserve"> ribu</w:t>
      </w:r>
      <w:r w:rsidRPr="001B105A">
        <w:rPr>
          <w:rFonts w:ascii="Century Gothic" w:hAnsi="Century Gothic" w:cs="Calibri"/>
          <w:color w:val="000000" w:themeColor="text1"/>
          <w:sz w:val="20"/>
          <w:szCs w:val="20"/>
          <w:lang w:val="id-ID"/>
        </w:rPr>
        <w:t>,</w:t>
      </w:r>
      <w:r w:rsidRPr="00B74355">
        <w:rPr>
          <w:rFonts w:ascii="Century Gothic" w:hAnsi="Century Gothic" w:cs="Calibri"/>
          <w:color w:val="000000" w:themeColor="text1"/>
          <w:sz w:val="20"/>
          <w:szCs w:val="20"/>
          <w:lang w:val="sv-SE"/>
        </w:rPr>
        <w:t xml:space="preserve"> Jika dibandingkan dengan </w:t>
      </w:r>
      <w:r w:rsidR="00130B16" w:rsidRPr="00B74355">
        <w:rPr>
          <w:rFonts w:ascii="Century Gothic" w:hAnsi="Century Gothic" w:cs="Calibri"/>
          <w:color w:val="000000" w:themeColor="text1"/>
          <w:sz w:val="20"/>
          <w:szCs w:val="20"/>
          <w:lang w:val="sv-SE"/>
        </w:rPr>
        <w:t>Rencana Bisnis</w:t>
      </w:r>
      <w:r w:rsidRPr="00B74355">
        <w:rPr>
          <w:rFonts w:ascii="Century Gothic" w:hAnsi="Century Gothic" w:cs="Calibri"/>
          <w:color w:val="000000" w:themeColor="text1"/>
          <w:sz w:val="20"/>
          <w:szCs w:val="20"/>
          <w:lang w:val="sv-SE"/>
        </w:rPr>
        <w:t xml:space="preserve"> tahun 20</w:t>
      </w:r>
      <w:r w:rsidRPr="001B105A">
        <w:rPr>
          <w:rFonts w:ascii="Century Gothic" w:hAnsi="Century Gothic" w:cs="Calibri"/>
          <w:color w:val="000000" w:themeColor="text1"/>
          <w:sz w:val="20"/>
          <w:szCs w:val="20"/>
          <w:lang w:val="id-ID"/>
        </w:rPr>
        <w:t>2</w:t>
      </w:r>
      <w:r w:rsidR="00FC7052">
        <w:rPr>
          <w:rFonts w:ascii="Century Gothic" w:hAnsi="Century Gothic" w:cs="Calibri"/>
          <w:color w:val="000000" w:themeColor="text1"/>
          <w:sz w:val="20"/>
          <w:szCs w:val="20"/>
          <w:lang w:val="sv-SE"/>
        </w:rPr>
        <w:t>5</w:t>
      </w:r>
      <w:r w:rsidRPr="00B74355">
        <w:rPr>
          <w:rFonts w:ascii="Century Gothic" w:hAnsi="Century Gothic" w:cs="Calibri"/>
          <w:color w:val="000000" w:themeColor="text1"/>
          <w:sz w:val="20"/>
          <w:szCs w:val="20"/>
          <w:lang w:val="sv-SE"/>
        </w:rPr>
        <w:t xml:space="preserve"> sebesar Rp.</w:t>
      </w:r>
      <w:r w:rsidR="00130B16" w:rsidRPr="00B74355">
        <w:rPr>
          <w:rFonts w:ascii="Century Gothic" w:hAnsi="Century Gothic" w:cs="Calibri"/>
          <w:color w:val="000000" w:themeColor="text1"/>
          <w:sz w:val="20"/>
          <w:szCs w:val="20"/>
          <w:lang w:val="sv-SE"/>
        </w:rPr>
        <w:t xml:space="preserve"> </w:t>
      </w:r>
      <w:r w:rsidR="00A3467F" w:rsidRPr="00B74355">
        <w:rPr>
          <w:rFonts w:ascii="Century Gothic" w:hAnsi="Century Gothic" w:cs="Calibri"/>
          <w:color w:val="000000" w:themeColor="text1"/>
          <w:sz w:val="20"/>
          <w:szCs w:val="20"/>
          <w:lang w:val="sv-SE"/>
        </w:rPr>
        <w:t>7</w:t>
      </w:r>
      <w:r w:rsidR="00FC7052">
        <w:rPr>
          <w:rFonts w:ascii="Century Gothic" w:hAnsi="Century Gothic" w:cs="Calibri"/>
          <w:color w:val="000000" w:themeColor="text1"/>
          <w:sz w:val="20"/>
          <w:szCs w:val="20"/>
          <w:lang w:val="sv-SE"/>
        </w:rPr>
        <w:t>.445</w:t>
      </w:r>
      <w:r w:rsidRPr="00B74355">
        <w:rPr>
          <w:rFonts w:ascii="Century Gothic" w:hAnsi="Century Gothic" w:cs="Calibri"/>
          <w:color w:val="000000" w:themeColor="text1"/>
          <w:sz w:val="20"/>
          <w:szCs w:val="20"/>
          <w:lang w:val="sv-SE"/>
        </w:rPr>
        <w:t xml:space="preserve"> ribu</w:t>
      </w:r>
      <w:r w:rsidRPr="001B105A">
        <w:rPr>
          <w:rFonts w:ascii="Century Gothic" w:hAnsi="Century Gothic" w:cs="Calibri"/>
          <w:color w:val="000000" w:themeColor="text1"/>
          <w:sz w:val="20"/>
          <w:szCs w:val="20"/>
          <w:lang w:val="id-ID"/>
        </w:rPr>
        <w:t>,</w:t>
      </w:r>
      <w:r w:rsidRPr="00B74355">
        <w:rPr>
          <w:rFonts w:ascii="Century Gothic" w:hAnsi="Century Gothic" w:cs="Calibri"/>
          <w:color w:val="000000" w:themeColor="text1"/>
          <w:sz w:val="20"/>
          <w:szCs w:val="20"/>
          <w:lang w:val="sv-SE"/>
        </w:rPr>
        <w:t xml:space="preserve"> maka pencapaiannya adalah </w:t>
      </w:r>
      <w:r w:rsidR="00FC7052">
        <w:rPr>
          <w:rFonts w:ascii="Century Gothic" w:hAnsi="Century Gothic" w:cs="Calibri"/>
          <w:color w:val="000000" w:themeColor="text1"/>
          <w:sz w:val="20"/>
          <w:szCs w:val="20"/>
          <w:lang w:val="sv-SE"/>
        </w:rPr>
        <w:t>598</w:t>
      </w:r>
      <w:r w:rsidRPr="001B105A">
        <w:rPr>
          <w:rFonts w:ascii="Century Gothic" w:hAnsi="Century Gothic" w:cs="Calibri"/>
          <w:color w:val="000000" w:themeColor="text1"/>
          <w:sz w:val="20"/>
          <w:szCs w:val="20"/>
          <w:lang w:val="id-ID"/>
        </w:rPr>
        <w:t>.</w:t>
      </w:r>
      <w:r w:rsidR="00FC7052">
        <w:rPr>
          <w:rFonts w:ascii="Century Gothic" w:hAnsi="Century Gothic" w:cs="Calibri"/>
          <w:color w:val="000000" w:themeColor="text1"/>
          <w:sz w:val="20"/>
          <w:szCs w:val="20"/>
          <w:lang w:val="id-ID"/>
        </w:rPr>
        <w:t>1</w:t>
      </w:r>
      <w:r w:rsidR="00E114DA" w:rsidRPr="00B74355">
        <w:rPr>
          <w:rFonts w:ascii="Century Gothic" w:hAnsi="Century Gothic" w:cs="Calibri"/>
          <w:color w:val="000000" w:themeColor="text1"/>
          <w:sz w:val="20"/>
          <w:szCs w:val="20"/>
          <w:lang w:val="sv-SE"/>
        </w:rPr>
        <w:t>2</w:t>
      </w:r>
      <w:r w:rsidR="00532215" w:rsidRPr="00B74355">
        <w:rPr>
          <w:rFonts w:ascii="Century Gothic" w:hAnsi="Century Gothic" w:cs="Calibri"/>
          <w:color w:val="000000" w:themeColor="text1"/>
          <w:sz w:val="20"/>
          <w:szCs w:val="20"/>
          <w:lang w:val="sv-SE"/>
        </w:rPr>
        <w:t xml:space="preserve"> </w:t>
      </w:r>
      <w:r w:rsidRPr="00B74355">
        <w:rPr>
          <w:rFonts w:ascii="Century Gothic" w:hAnsi="Century Gothic" w:cs="Calibri"/>
          <w:color w:val="000000" w:themeColor="text1"/>
          <w:sz w:val="20"/>
          <w:szCs w:val="20"/>
          <w:lang w:val="sv-SE"/>
        </w:rPr>
        <w:t>%. dengan rincian berikut ini :</w:t>
      </w:r>
    </w:p>
    <w:p w14:paraId="6C6FCC96" w14:textId="77777777" w:rsidR="00DF329B" w:rsidRPr="00DF329B" w:rsidRDefault="00DF329B" w:rsidP="00DF329B">
      <w:pPr>
        <w:ind w:left="706"/>
        <w:jc w:val="both"/>
        <w:rPr>
          <w:rFonts w:ascii="Century Gothic" w:hAnsi="Century Gothic" w:cs="Calibri"/>
          <w:color w:val="000000" w:themeColor="text1"/>
          <w:sz w:val="20"/>
          <w:szCs w:val="20"/>
        </w:rPr>
      </w:pPr>
      <w:r w:rsidRPr="00B74355">
        <w:rPr>
          <w:rFonts w:ascii="Century Gothic" w:hAnsi="Century Gothic" w:cs="Calibri"/>
          <w:b/>
          <w:i/>
          <w:color w:val="000000" w:themeColor="text1"/>
          <w:sz w:val="16"/>
          <w:szCs w:val="16"/>
          <w:lang w:val="sv-SE"/>
        </w:rPr>
        <w:t xml:space="preserve">                                                                                                                                                                          </w:t>
      </w:r>
      <w:r w:rsidRPr="00DF329B">
        <w:rPr>
          <w:rFonts w:ascii="Century Gothic" w:hAnsi="Century Gothic" w:cs="Calibri"/>
          <w:b/>
          <w:i/>
          <w:color w:val="000000" w:themeColor="text1"/>
          <w:sz w:val="16"/>
          <w:szCs w:val="16"/>
        </w:rPr>
        <w:t xml:space="preserve">( </w:t>
      </w:r>
      <w:proofErr w:type="spellStart"/>
      <w:r w:rsidRPr="00DF329B">
        <w:rPr>
          <w:rFonts w:ascii="Century Gothic" w:hAnsi="Century Gothic" w:cs="Calibri"/>
          <w:b/>
          <w:i/>
          <w:color w:val="000000" w:themeColor="text1"/>
          <w:sz w:val="16"/>
          <w:szCs w:val="16"/>
        </w:rPr>
        <w:t>dalam</w:t>
      </w:r>
      <w:proofErr w:type="spellEnd"/>
      <w:r w:rsidRPr="00DF329B">
        <w:rPr>
          <w:rFonts w:ascii="Century Gothic" w:hAnsi="Century Gothic" w:cs="Calibri"/>
          <w:b/>
          <w:i/>
          <w:color w:val="000000" w:themeColor="text1"/>
          <w:sz w:val="16"/>
          <w:szCs w:val="16"/>
        </w:rPr>
        <w:t xml:space="preserve"> </w:t>
      </w:r>
      <w:proofErr w:type="spellStart"/>
      <w:r w:rsidRPr="00DF329B">
        <w:rPr>
          <w:rFonts w:ascii="Century Gothic" w:hAnsi="Century Gothic" w:cs="Calibri"/>
          <w:b/>
          <w:i/>
          <w:color w:val="000000" w:themeColor="text1"/>
          <w:sz w:val="16"/>
          <w:szCs w:val="16"/>
        </w:rPr>
        <w:t>ribuan</w:t>
      </w:r>
      <w:proofErr w:type="spellEnd"/>
      <w:r w:rsidRPr="00DF329B">
        <w:rPr>
          <w:rFonts w:ascii="Century Gothic" w:hAnsi="Century Gothic" w:cs="Calibri"/>
          <w:b/>
          <w:i/>
          <w:color w:val="000000" w:themeColor="text1"/>
          <w:sz w:val="16"/>
          <w:szCs w:val="16"/>
        </w:rPr>
        <w:t xml:space="preserve"> Rp</w:t>
      </w:r>
      <w:r>
        <w:rPr>
          <w:rFonts w:ascii="Century Gothic" w:hAnsi="Century Gothic" w:cs="Calibri"/>
          <w:color w:val="000000" w:themeColor="text1"/>
          <w:sz w:val="20"/>
          <w:szCs w:val="20"/>
        </w:rPr>
        <w:t xml:space="preserve"> )</w:t>
      </w:r>
    </w:p>
    <w:tbl>
      <w:tblPr>
        <w:tblW w:w="9214" w:type="dxa"/>
        <w:tblInd w:w="8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4A0" w:firstRow="1" w:lastRow="0" w:firstColumn="1" w:lastColumn="0" w:noHBand="0" w:noVBand="1"/>
      </w:tblPr>
      <w:tblGrid>
        <w:gridCol w:w="3827"/>
        <w:gridCol w:w="888"/>
        <w:gridCol w:w="954"/>
        <w:gridCol w:w="993"/>
        <w:gridCol w:w="767"/>
        <w:gridCol w:w="762"/>
        <w:gridCol w:w="1023"/>
      </w:tblGrid>
      <w:tr w:rsidR="00F841CC" w:rsidRPr="00FB513E" w14:paraId="7A009202" w14:textId="77777777" w:rsidTr="00FB513E">
        <w:trPr>
          <w:trHeight w:val="452"/>
        </w:trPr>
        <w:tc>
          <w:tcPr>
            <w:tcW w:w="3827" w:type="dxa"/>
            <w:vMerge w:val="restart"/>
            <w:shd w:val="clear" w:color="auto" w:fill="FFFFFF"/>
            <w:vAlign w:val="center"/>
          </w:tcPr>
          <w:p w14:paraId="180887F0" w14:textId="77777777" w:rsidR="00F841CC" w:rsidRPr="00FB513E" w:rsidRDefault="00F841CC" w:rsidP="00DF329B">
            <w:pPr>
              <w:jc w:val="center"/>
              <w:textAlignment w:val="center"/>
              <w:rPr>
                <w:rFonts w:ascii="Century Gothic" w:eastAsia="Cambria" w:hAnsi="Century Gothic" w:cs="Cambria"/>
                <w:b/>
                <w:color w:val="000000" w:themeColor="text1"/>
                <w:sz w:val="16"/>
                <w:szCs w:val="16"/>
              </w:rPr>
            </w:pPr>
            <w:r w:rsidRPr="00FB513E">
              <w:rPr>
                <w:rFonts w:ascii="Century Gothic" w:eastAsia="Cambria" w:hAnsi="Century Gothic" w:cs="Cambria"/>
                <w:b/>
                <w:color w:val="000000" w:themeColor="text1"/>
                <w:sz w:val="16"/>
                <w:szCs w:val="16"/>
                <w:lang w:eastAsia="zh-CN"/>
              </w:rPr>
              <w:t>URAIAN</w:t>
            </w:r>
          </w:p>
        </w:tc>
        <w:tc>
          <w:tcPr>
            <w:tcW w:w="888" w:type="dxa"/>
            <w:vMerge w:val="restart"/>
            <w:shd w:val="clear" w:color="auto" w:fill="FFFFFF"/>
            <w:vAlign w:val="center"/>
          </w:tcPr>
          <w:p w14:paraId="1A53B5F7" w14:textId="77777777" w:rsidR="00F841CC" w:rsidRPr="00FB513E" w:rsidRDefault="00F841CC" w:rsidP="00DF329B">
            <w:pPr>
              <w:jc w:val="center"/>
              <w:textAlignment w:val="center"/>
              <w:rPr>
                <w:rFonts w:ascii="Century Gothic" w:eastAsia="Cambria" w:hAnsi="Century Gothic" w:cs="Cambria"/>
                <w:b/>
                <w:color w:val="000000" w:themeColor="text1"/>
                <w:sz w:val="16"/>
                <w:szCs w:val="16"/>
              </w:rPr>
            </w:pPr>
            <w:r w:rsidRPr="00FB513E">
              <w:rPr>
                <w:rFonts w:ascii="Century Gothic" w:eastAsia="Cambria" w:hAnsi="Century Gothic" w:cs="Cambria"/>
                <w:b/>
                <w:color w:val="000000" w:themeColor="text1"/>
                <w:sz w:val="16"/>
                <w:szCs w:val="16"/>
                <w:lang w:eastAsia="zh-CN"/>
              </w:rPr>
              <w:t>POSISI</w:t>
            </w:r>
          </w:p>
          <w:p w14:paraId="18788BEA" w14:textId="77777777" w:rsidR="00F841CC" w:rsidRPr="00FB513E" w:rsidRDefault="00F841CC" w:rsidP="00DF329B">
            <w:pPr>
              <w:jc w:val="center"/>
              <w:textAlignment w:val="center"/>
              <w:rPr>
                <w:rFonts w:ascii="Century Gothic" w:eastAsia="Cambria" w:hAnsi="Century Gothic" w:cs="Cambria"/>
                <w:b/>
                <w:color w:val="000000" w:themeColor="text1"/>
                <w:sz w:val="16"/>
                <w:szCs w:val="16"/>
              </w:rPr>
            </w:pPr>
            <w:proofErr w:type="spellStart"/>
            <w:r w:rsidRPr="00FB513E">
              <w:rPr>
                <w:rFonts w:ascii="Century Gothic" w:eastAsia="Cambria" w:hAnsi="Century Gothic" w:cs="Cambria"/>
                <w:b/>
                <w:color w:val="000000" w:themeColor="text1"/>
                <w:sz w:val="16"/>
                <w:szCs w:val="16"/>
                <w:lang w:eastAsia="zh-CN"/>
              </w:rPr>
              <w:t>Desember</w:t>
            </w:r>
            <w:proofErr w:type="spellEnd"/>
          </w:p>
          <w:p w14:paraId="639C58E9" w14:textId="6E9D195D" w:rsidR="00F841CC" w:rsidRPr="00FB513E" w:rsidRDefault="00F841CC" w:rsidP="00DF329B">
            <w:pPr>
              <w:jc w:val="center"/>
              <w:textAlignment w:val="center"/>
              <w:rPr>
                <w:rFonts w:ascii="Century Gothic" w:eastAsia="Cambria" w:hAnsi="Century Gothic" w:cs="Cambria"/>
                <w:b/>
                <w:color w:val="000000" w:themeColor="text1"/>
                <w:sz w:val="16"/>
                <w:szCs w:val="16"/>
              </w:rPr>
            </w:pPr>
            <w:r w:rsidRPr="00FB513E">
              <w:rPr>
                <w:rFonts w:ascii="Century Gothic" w:eastAsia="Cambria" w:hAnsi="Century Gothic" w:cs="Cambria"/>
                <w:b/>
                <w:color w:val="000000" w:themeColor="text1"/>
                <w:sz w:val="16"/>
                <w:szCs w:val="16"/>
                <w:lang w:eastAsia="zh-CN"/>
              </w:rPr>
              <w:t>202</w:t>
            </w:r>
            <w:r w:rsidR="00FB513E">
              <w:rPr>
                <w:rFonts w:ascii="Century Gothic" w:eastAsia="Cambria" w:hAnsi="Century Gothic" w:cs="Cambria"/>
                <w:b/>
                <w:color w:val="000000" w:themeColor="text1"/>
                <w:sz w:val="16"/>
                <w:szCs w:val="16"/>
                <w:lang w:eastAsia="zh-CN"/>
              </w:rPr>
              <w:t>4</w:t>
            </w:r>
          </w:p>
        </w:tc>
        <w:tc>
          <w:tcPr>
            <w:tcW w:w="954" w:type="dxa"/>
            <w:vMerge w:val="restart"/>
            <w:shd w:val="clear" w:color="auto" w:fill="FFFFFF"/>
            <w:vAlign w:val="center"/>
          </w:tcPr>
          <w:p w14:paraId="000BD8BC" w14:textId="77777777" w:rsidR="00F841CC" w:rsidRPr="00FB513E" w:rsidRDefault="00F841CC" w:rsidP="00DF329B">
            <w:pPr>
              <w:jc w:val="center"/>
              <w:textAlignment w:val="center"/>
              <w:rPr>
                <w:rFonts w:ascii="Century Gothic" w:eastAsia="Cambria" w:hAnsi="Century Gothic" w:cs="Cambria"/>
                <w:b/>
                <w:color w:val="000000" w:themeColor="text1"/>
                <w:sz w:val="16"/>
                <w:szCs w:val="16"/>
                <w:lang w:val="id-ID"/>
              </w:rPr>
            </w:pPr>
            <w:r w:rsidRPr="00FB513E">
              <w:rPr>
                <w:rFonts w:ascii="Century Gothic" w:eastAsia="Cambria" w:hAnsi="Century Gothic" w:cs="Cambria"/>
                <w:b/>
                <w:color w:val="000000" w:themeColor="text1"/>
                <w:sz w:val="16"/>
                <w:szCs w:val="16"/>
                <w:lang w:val="id-ID" w:eastAsia="zh-CN"/>
              </w:rPr>
              <w:t>RBB</w:t>
            </w:r>
          </w:p>
          <w:p w14:paraId="618661F6" w14:textId="77777777" w:rsidR="00F841CC" w:rsidRPr="00FB513E" w:rsidRDefault="00F841CC" w:rsidP="00DF329B">
            <w:pPr>
              <w:jc w:val="center"/>
              <w:textAlignment w:val="center"/>
              <w:rPr>
                <w:rFonts w:ascii="Century Gothic" w:eastAsia="Cambria" w:hAnsi="Century Gothic" w:cs="Cambria"/>
                <w:b/>
                <w:color w:val="000000" w:themeColor="text1"/>
                <w:sz w:val="16"/>
                <w:szCs w:val="16"/>
                <w:lang w:val="id-ID"/>
              </w:rPr>
            </w:pPr>
            <w:proofErr w:type="spellStart"/>
            <w:r w:rsidRPr="00FB513E">
              <w:rPr>
                <w:rFonts w:ascii="Century Gothic" w:eastAsia="Cambria" w:hAnsi="Century Gothic" w:cs="Cambria"/>
                <w:b/>
                <w:color w:val="000000" w:themeColor="text1"/>
                <w:sz w:val="16"/>
                <w:szCs w:val="16"/>
                <w:lang w:eastAsia="zh-CN"/>
              </w:rPr>
              <w:t>Desember</w:t>
            </w:r>
            <w:proofErr w:type="spellEnd"/>
          </w:p>
          <w:p w14:paraId="7B690703" w14:textId="6C26F38E" w:rsidR="00F841CC" w:rsidRPr="00FB513E" w:rsidRDefault="00F841CC" w:rsidP="00A750F8">
            <w:pPr>
              <w:jc w:val="center"/>
              <w:textAlignment w:val="center"/>
              <w:rPr>
                <w:rFonts w:ascii="Century Gothic" w:eastAsia="Cambria" w:hAnsi="Century Gothic" w:cs="Cambria"/>
                <w:b/>
                <w:color w:val="000000" w:themeColor="text1"/>
                <w:sz w:val="16"/>
                <w:szCs w:val="16"/>
                <w:lang w:val="id-ID"/>
              </w:rPr>
            </w:pPr>
            <w:r w:rsidRPr="00FB513E">
              <w:rPr>
                <w:rFonts w:ascii="Century Gothic" w:eastAsia="Cambria" w:hAnsi="Century Gothic" w:cs="Cambria"/>
                <w:b/>
                <w:color w:val="000000" w:themeColor="text1"/>
                <w:sz w:val="16"/>
                <w:szCs w:val="16"/>
                <w:lang w:eastAsia="zh-CN"/>
              </w:rPr>
              <w:t>20</w:t>
            </w:r>
            <w:r w:rsidRPr="00FB513E">
              <w:rPr>
                <w:rFonts w:ascii="Century Gothic" w:eastAsia="Cambria" w:hAnsi="Century Gothic" w:cs="Cambria"/>
                <w:b/>
                <w:color w:val="000000" w:themeColor="text1"/>
                <w:sz w:val="16"/>
                <w:szCs w:val="16"/>
                <w:lang w:val="id-ID" w:eastAsia="zh-CN"/>
              </w:rPr>
              <w:t>2</w:t>
            </w:r>
            <w:r w:rsidR="00FB513E">
              <w:rPr>
                <w:rFonts w:ascii="Century Gothic" w:eastAsia="Cambria" w:hAnsi="Century Gothic" w:cs="Cambria"/>
                <w:b/>
                <w:color w:val="000000" w:themeColor="text1"/>
                <w:sz w:val="16"/>
                <w:szCs w:val="16"/>
                <w:lang w:eastAsia="zh-CN"/>
              </w:rPr>
              <w:t>5</w:t>
            </w:r>
          </w:p>
        </w:tc>
        <w:tc>
          <w:tcPr>
            <w:tcW w:w="993" w:type="dxa"/>
            <w:vMerge w:val="restart"/>
            <w:shd w:val="clear" w:color="auto" w:fill="FFFFFF"/>
            <w:vAlign w:val="center"/>
          </w:tcPr>
          <w:p w14:paraId="073EF41B" w14:textId="77777777" w:rsidR="00F841CC" w:rsidRPr="00FB513E" w:rsidRDefault="00F841CC" w:rsidP="00DF329B">
            <w:pPr>
              <w:jc w:val="center"/>
              <w:textAlignment w:val="center"/>
              <w:rPr>
                <w:rFonts w:ascii="Century Gothic" w:eastAsia="Cambria" w:hAnsi="Century Gothic" w:cs="Cambria"/>
                <w:b/>
                <w:color w:val="000000" w:themeColor="text1"/>
                <w:sz w:val="16"/>
                <w:szCs w:val="16"/>
              </w:rPr>
            </w:pPr>
            <w:r w:rsidRPr="00FB513E">
              <w:rPr>
                <w:rFonts w:ascii="Century Gothic" w:eastAsia="Cambria" w:hAnsi="Century Gothic" w:cs="Cambria"/>
                <w:b/>
                <w:color w:val="000000" w:themeColor="text1"/>
                <w:sz w:val="16"/>
                <w:szCs w:val="16"/>
                <w:lang w:eastAsia="zh-CN"/>
              </w:rPr>
              <w:t>POSISI</w:t>
            </w:r>
          </w:p>
          <w:p w14:paraId="15276696" w14:textId="77777777" w:rsidR="00F841CC" w:rsidRPr="00FB513E" w:rsidRDefault="00F841CC" w:rsidP="00DF329B">
            <w:pPr>
              <w:jc w:val="center"/>
              <w:textAlignment w:val="center"/>
              <w:rPr>
                <w:rFonts w:ascii="Century Gothic" w:eastAsia="Cambria" w:hAnsi="Century Gothic" w:cs="Cambria"/>
                <w:b/>
                <w:color w:val="000000" w:themeColor="text1"/>
                <w:sz w:val="16"/>
                <w:szCs w:val="16"/>
              </w:rPr>
            </w:pPr>
            <w:proofErr w:type="spellStart"/>
            <w:r w:rsidRPr="00FB513E">
              <w:rPr>
                <w:rFonts w:ascii="Century Gothic" w:eastAsia="Cambria" w:hAnsi="Century Gothic" w:cs="Cambria"/>
                <w:b/>
                <w:color w:val="000000" w:themeColor="text1"/>
                <w:sz w:val="16"/>
                <w:szCs w:val="16"/>
                <w:lang w:eastAsia="zh-CN"/>
              </w:rPr>
              <w:t>Desember</w:t>
            </w:r>
            <w:proofErr w:type="spellEnd"/>
          </w:p>
          <w:p w14:paraId="23973381" w14:textId="01030850" w:rsidR="00F841CC" w:rsidRPr="00FB513E" w:rsidRDefault="00F841CC" w:rsidP="00A750F8">
            <w:pPr>
              <w:jc w:val="center"/>
              <w:textAlignment w:val="center"/>
              <w:rPr>
                <w:rFonts w:ascii="Century Gothic" w:eastAsia="Cambria" w:hAnsi="Century Gothic" w:cs="Cambria"/>
                <w:b/>
                <w:color w:val="000000" w:themeColor="text1"/>
                <w:sz w:val="16"/>
                <w:szCs w:val="16"/>
              </w:rPr>
            </w:pPr>
            <w:r w:rsidRPr="00FB513E">
              <w:rPr>
                <w:rFonts w:ascii="Century Gothic" w:eastAsia="Cambria" w:hAnsi="Century Gothic" w:cs="Cambria"/>
                <w:b/>
                <w:color w:val="000000" w:themeColor="text1"/>
                <w:sz w:val="16"/>
                <w:szCs w:val="16"/>
                <w:lang w:eastAsia="zh-CN"/>
              </w:rPr>
              <w:t>20</w:t>
            </w:r>
            <w:r w:rsidRPr="00FB513E">
              <w:rPr>
                <w:rFonts w:ascii="Century Gothic" w:eastAsia="Cambria" w:hAnsi="Century Gothic" w:cs="Cambria"/>
                <w:b/>
                <w:color w:val="000000" w:themeColor="text1"/>
                <w:sz w:val="16"/>
                <w:szCs w:val="16"/>
                <w:lang w:val="id-ID" w:eastAsia="zh-CN"/>
              </w:rPr>
              <w:t>2</w:t>
            </w:r>
            <w:r w:rsidR="00FB513E">
              <w:rPr>
                <w:rFonts w:ascii="Century Gothic" w:eastAsia="Cambria" w:hAnsi="Century Gothic" w:cs="Cambria"/>
                <w:b/>
                <w:color w:val="000000" w:themeColor="text1"/>
                <w:sz w:val="16"/>
                <w:szCs w:val="16"/>
                <w:lang w:eastAsia="zh-CN"/>
              </w:rPr>
              <w:t>5</w:t>
            </w:r>
          </w:p>
        </w:tc>
        <w:tc>
          <w:tcPr>
            <w:tcW w:w="1529" w:type="dxa"/>
            <w:gridSpan w:val="2"/>
            <w:shd w:val="clear" w:color="auto" w:fill="FFFFFF"/>
            <w:vAlign w:val="center"/>
          </w:tcPr>
          <w:p w14:paraId="7A9F9960" w14:textId="77777777" w:rsidR="00F841CC" w:rsidRPr="00FB513E" w:rsidRDefault="00F841CC" w:rsidP="00DF329B">
            <w:pPr>
              <w:jc w:val="center"/>
              <w:textAlignment w:val="center"/>
              <w:rPr>
                <w:rFonts w:ascii="Century Gothic" w:eastAsia="Cambria" w:hAnsi="Century Gothic" w:cs="Cambria"/>
                <w:b/>
                <w:color w:val="000000" w:themeColor="text1"/>
                <w:sz w:val="16"/>
                <w:szCs w:val="16"/>
              </w:rPr>
            </w:pPr>
            <w:proofErr w:type="spellStart"/>
            <w:r w:rsidRPr="00FB513E">
              <w:rPr>
                <w:rFonts w:ascii="Century Gothic" w:eastAsia="Cambria" w:hAnsi="Century Gothic" w:cs="Cambria"/>
                <w:b/>
                <w:color w:val="000000" w:themeColor="text1"/>
                <w:sz w:val="16"/>
                <w:szCs w:val="16"/>
                <w:lang w:eastAsia="zh-CN"/>
              </w:rPr>
              <w:t>Pertumbuhan</w:t>
            </w:r>
            <w:proofErr w:type="spellEnd"/>
          </w:p>
          <w:p w14:paraId="57CBFCF2" w14:textId="599E3EB6" w:rsidR="00F841CC" w:rsidRPr="00FB513E" w:rsidRDefault="00F841CC" w:rsidP="00A750F8">
            <w:pPr>
              <w:jc w:val="center"/>
              <w:textAlignment w:val="center"/>
              <w:rPr>
                <w:rFonts w:ascii="Century Gothic" w:eastAsia="Cambria" w:hAnsi="Century Gothic" w:cs="Cambria"/>
                <w:b/>
                <w:color w:val="000000" w:themeColor="text1"/>
                <w:sz w:val="16"/>
                <w:szCs w:val="16"/>
              </w:rPr>
            </w:pPr>
            <w:r w:rsidRPr="00FB513E">
              <w:rPr>
                <w:rFonts w:ascii="Century Gothic" w:eastAsia="Cambria" w:hAnsi="Century Gothic" w:cs="Cambria"/>
                <w:b/>
                <w:color w:val="000000" w:themeColor="text1"/>
                <w:sz w:val="16"/>
                <w:szCs w:val="16"/>
                <w:lang w:eastAsia="zh-CN"/>
              </w:rPr>
              <w:t>202</w:t>
            </w:r>
            <w:r w:rsidR="00FB513E">
              <w:rPr>
                <w:rFonts w:ascii="Century Gothic" w:eastAsia="Cambria" w:hAnsi="Century Gothic" w:cs="Cambria"/>
                <w:b/>
                <w:color w:val="000000" w:themeColor="text1"/>
                <w:sz w:val="16"/>
                <w:szCs w:val="16"/>
                <w:lang w:eastAsia="zh-CN"/>
              </w:rPr>
              <w:t xml:space="preserve">4 </w:t>
            </w:r>
            <w:r w:rsidRPr="00FB513E">
              <w:rPr>
                <w:rFonts w:ascii="Century Gothic" w:eastAsia="Cambria" w:hAnsi="Century Gothic" w:cs="Cambria"/>
                <w:b/>
                <w:color w:val="000000" w:themeColor="text1"/>
                <w:sz w:val="16"/>
                <w:szCs w:val="16"/>
                <w:lang w:eastAsia="zh-CN"/>
              </w:rPr>
              <w:t>/ 20</w:t>
            </w:r>
            <w:r w:rsidRPr="00FB513E">
              <w:rPr>
                <w:rFonts w:ascii="Century Gothic" w:eastAsia="Cambria" w:hAnsi="Century Gothic" w:cs="Cambria"/>
                <w:b/>
                <w:color w:val="000000" w:themeColor="text1"/>
                <w:sz w:val="16"/>
                <w:szCs w:val="16"/>
                <w:lang w:val="id-ID" w:eastAsia="zh-CN"/>
              </w:rPr>
              <w:t>2</w:t>
            </w:r>
            <w:r w:rsidR="00FB513E">
              <w:rPr>
                <w:rFonts w:ascii="Century Gothic" w:eastAsia="Cambria" w:hAnsi="Century Gothic" w:cs="Cambria"/>
                <w:b/>
                <w:color w:val="000000" w:themeColor="text1"/>
                <w:sz w:val="16"/>
                <w:szCs w:val="16"/>
                <w:lang w:eastAsia="zh-CN"/>
              </w:rPr>
              <w:t>5</w:t>
            </w:r>
          </w:p>
        </w:tc>
        <w:tc>
          <w:tcPr>
            <w:tcW w:w="1023" w:type="dxa"/>
            <w:vMerge w:val="restart"/>
            <w:shd w:val="clear" w:color="auto" w:fill="FFFFFF"/>
            <w:vAlign w:val="center"/>
          </w:tcPr>
          <w:p w14:paraId="47B3C088" w14:textId="77777777" w:rsidR="00F841CC" w:rsidRPr="00FB513E" w:rsidRDefault="00F841CC" w:rsidP="00DF329B">
            <w:pPr>
              <w:jc w:val="center"/>
              <w:textAlignment w:val="center"/>
              <w:rPr>
                <w:rFonts w:ascii="Century Gothic" w:eastAsia="Cambria" w:hAnsi="Century Gothic" w:cs="Cambria"/>
                <w:b/>
                <w:color w:val="000000" w:themeColor="text1"/>
                <w:sz w:val="16"/>
                <w:szCs w:val="16"/>
              </w:rPr>
            </w:pPr>
            <w:proofErr w:type="spellStart"/>
            <w:r w:rsidRPr="00FB513E">
              <w:rPr>
                <w:rFonts w:ascii="Century Gothic" w:eastAsia="Cambria" w:hAnsi="Century Gothic" w:cs="Cambria"/>
                <w:b/>
                <w:color w:val="000000" w:themeColor="text1"/>
                <w:sz w:val="16"/>
                <w:szCs w:val="16"/>
                <w:lang w:eastAsia="zh-CN"/>
              </w:rPr>
              <w:t>Pencapaian</w:t>
            </w:r>
            <w:proofErr w:type="spellEnd"/>
            <w:r w:rsidRPr="00FB513E">
              <w:rPr>
                <w:rFonts w:ascii="Century Gothic" w:eastAsia="Cambria" w:hAnsi="Century Gothic" w:cs="Cambria"/>
                <w:b/>
                <w:color w:val="000000" w:themeColor="text1"/>
                <w:sz w:val="16"/>
                <w:szCs w:val="16"/>
                <w:lang w:eastAsia="zh-CN"/>
              </w:rPr>
              <w:t xml:space="preserve"> </w:t>
            </w:r>
          </w:p>
          <w:p w14:paraId="55EDFB78" w14:textId="63AAD3E9" w:rsidR="00F841CC" w:rsidRPr="00FB513E" w:rsidRDefault="00F841CC" w:rsidP="00A750F8">
            <w:pPr>
              <w:jc w:val="center"/>
              <w:textAlignment w:val="center"/>
              <w:rPr>
                <w:rFonts w:ascii="Century Gothic" w:eastAsia="Cambria" w:hAnsi="Century Gothic" w:cs="Cambria"/>
                <w:b/>
                <w:color w:val="000000" w:themeColor="text1"/>
                <w:sz w:val="16"/>
                <w:szCs w:val="16"/>
              </w:rPr>
            </w:pPr>
            <w:r w:rsidRPr="00FB513E">
              <w:rPr>
                <w:rFonts w:ascii="Century Gothic" w:eastAsia="Cambria" w:hAnsi="Century Gothic" w:cs="Cambria"/>
                <w:b/>
                <w:color w:val="000000" w:themeColor="text1"/>
                <w:sz w:val="16"/>
                <w:szCs w:val="16"/>
                <w:lang w:eastAsia="zh-CN"/>
              </w:rPr>
              <w:t>RBB 20</w:t>
            </w:r>
            <w:r w:rsidRPr="00FB513E">
              <w:rPr>
                <w:rFonts w:ascii="Century Gothic" w:eastAsia="Cambria" w:hAnsi="Century Gothic" w:cs="Cambria"/>
                <w:b/>
                <w:color w:val="000000" w:themeColor="text1"/>
                <w:sz w:val="16"/>
                <w:szCs w:val="16"/>
                <w:lang w:val="id-ID" w:eastAsia="zh-CN"/>
              </w:rPr>
              <w:t>2</w:t>
            </w:r>
            <w:r w:rsidR="00FB513E">
              <w:rPr>
                <w:rFonts w:ascii="Century Gothic" w:eastAsia="Cambria" w:hAnsi="Century Gothic" w:cs="Cambria"/>
                <w:b/>
                <w:color w:val="000000" w:themeColor="text1"/>
                <w:sz w:val="16"/>
                <w:szCs w:val="16"/>
                <w:lang w:eastAsia="zh-CN"/>
              </w:rPr>
              <w:t>5</w:t>
            </w:r>
          </w:p>
          <w:p w14:paraId="25D5112C" w14:textId="77777777" w:rsidR="00F841CC" w:rsidRPr="00FB513E" w:rsidRDefault="00F841CC" w:rsidP="00DF329B">
            <w:pPr>
              <w:jc w:val="center"/>
              <w:textAlignment w:val="center"/>
              <w:rPr>
                <w:rFonts w:ascii="Century Gothic" w:eastAsia="Cambria" w:hAnsi="Century Gothic" w:cs="Cambria"/>
                <w:b/>
                <w:color w:val="000000" w:themeColor="text1"/>
                <w:sz w:val="16"/>
                <w:szCs w:val="16"/>
              </w:rPr>
            </w:pPr>
            <w:r w:rsidRPr="00FB513E">
              <w:rPr>
                <w:rFonts w:ascii="Century Gothic" w:eastAsia="Cambria" w:hAnsi="Century Gothic" w:cs="Cambria"/>
                <w:b/>
                <w:color w:val="000000" w:themeColor="text1"/>
                <w:sz w:val="16"/>
                <w:szCs w:val="16"/>
                <w:lang w:eastAsia="zh-CN"/>
              </w:rPr>
              <w:t>(%)</w:t>
            </w:r>
          </w:p>
        </w:tc>
      </w:tr>
      <w:tr w:rsidR="00F841CC" w:rsidRPr="00FB513E" w14:paraId="48AA3CE0" w14:textId="77777777" w:rsidTr="00FB513E">
        <w:trPr>
          <w:trHeight w:val="196"/>
        </w:trPr>
        <w:tc>
          <w:tcPr>
            <w:tcW w:w="3827" w:type="dxa"/>
            <w:vMerge/>
            <w:shd w:val="clear" w:color="auto" w:fill="FFFFFF"/>
            <w:vAlign w:val="center"/>
          </w:tcPr>
          <w:p w14:paraId="02EE4C71" w14:textId="77777777" w:rsidR="00F841CC" w:rsidRPr="00FB513E" w:rsidRDefault="00F841CC" w:rsidP="00DF329B">
            <w:pPr>
              <w:jc w:val="center"/>
              <w:rPr>
                <w:rFonts w:ascii="Century Gothic" w:eastAsia="Cambria" w:hAnsi="Century Gothic" w:cs="Cambria"/>
                <w:b/>
                <w:color w:val="000000" w:themeColor="text1"/>
                <w:sz w:val="16"/>
                <w:szCs w:val="16"/>
              </w:rPr>
            </w:pPr>
          </w:p>
        </w:tc>
        <w:tc>
          <w:tcPr>
            <w:tcW w:w="888" w:type="dxa"/>
            <w:vMerge/>
            <w:shd w:val="clear" w:color="auto" w:fill="FFFFFF"/>
            <w:vAlign w:val="center"/>
          </w:tcPr>
          <w:p w14:paraId="0AF74C51" w14:textId="77777777" w:rsidR="00F841CC" w:rsidRPr="00FB513E" w:rsidRDefault="00F841CC" w:rsidP="00DF329B">
            <w:pPr>
              <w:jc w:val="center"/>
              <w:textAlignment w:val="center"/>
              <w:rPr>
                <w:rFonts w:ascii="Century Gothic" w:eastAsia="Cambria" w:hAnsi="Century Gothic" w:cs="Cambria"/>
                <w:b/>
                <w:color w:val="000000" w:themeColor="text1"/>
                <w:sz w:val="16"/>
                <w:szCs w:val="16"/>
              </w:rPr>
            </w:pPr>
          </w:p>
        </w:tc>
        <w:tc>
          <w:tcPr>
            <w:tcW w:w="954" w:type="dxa"/>
            <w:vMerge/>
            <w:shd w:val="clear" w:color="auto" w:fill="FFFFFF"/>
            <w:vAlign w:val="center"/>
          </w:tcPr>
          <w:p w14:paraId="4C377AEC" w14:textId="77777777" w:rsidR="00F841CC" w:rsidRPr="00FB513E" w:rsidRDefault="00F841CC" w:rsidP="00A750F8">
            <w:pPr>
              <w:jc w:val="center"/>
              <w:textAlignment w:val="center"/>
              <w:rPr>
                <w:rFonts w:ascii="Century Gothic" w:eastAsia="Cambria" w:hAnsi="Century Gothic" w:cs="Cambria"/>
                <w:b/>
                <w:color w:val="000000" w:themeColor="text1"/>
                <w:sz w:val="16"/>
                <w:szCs w:val="16"/>
              </w:rPr>
            </w:pPr>
          </w:p>
        </w:tc>
        <w:tc>
          <w:tcPr>
            <w:tcW w:w="993" w:type="dxa"/>
            <w:vMerge/>
            <w:shd w:val="clear" w:color="auto" w:fill="FFFFFF"/>
            <w:vAlign w:val="center"/>
          </w:tcPr>
          <w:p w14:paraId="077382C0" w14:textId="77777777" w:rsidR="00F841CC" w:rsidRPr="00FB513E" w:rsidRDefault="00F841CC" w:rsidP="00A750F8">
            <w:pPr>
              <w:jc w:val="center"/>
              <w:textAlignment w:val="center"/>
              <w:rPr>
                <w:rFonts w:ascii="Century Gothic" w:eastAsia="Cambria" w:hAnsi="Century Gothic" w:cs="Cambria"/>
                <w:b/>
                <w:color w:val="000000" w:themeColor="text1"/>
                <w:sz w:val="16"/>
                <w:szCs w:val="16"/>
              </w:rPr>
            </w:pPr>
          </w:p>
        </w:tc>
        <w:tc>
          <w:tcPr>
            <w:tcW w:w="767" w:type="dxa"/>
            <w:shd w:val="clear" w:color="auto" w:fill="FFFFFF"/>
            <w:vAlign w:val="center"/>
          </w:tcPr>
          <w:p w14:paraId="756BADD4" w14:textId="77777777" w:rsidR="00F841CC" w:rsidRPr="00FB513E" w:rsidRDefault="00F841CC" w:rsidP="00DF329B">
            <w:pPr>
              <w:jc w:val="center"/>
              <w:textAlignment w:val="center"/>
              <w:rPr>
                <w:rFonts w:ascii="Century Gothic" w:eastAsia="Cambria" w:hAnsi="Century Gothic" w:cs="Cambria"/>
                <w:b/>
                <w:color w:val="000000" w:themeColor="text1"/>
                <w:sz w:val="16"/>
                <w:szCs w:val="16"/>
              </w:rPr>
            </w:pPr>
            <w:r w:rsidRPr="00FB513E">
              <w:rPr>
                <w:rFonts w:ascii="Century Gothic" w:eastAsia="Cambria" w:hAnsi="Century Gothic" w:cs="Cambria"/>
                <w:b/>
                <w:color w:val="000000" w:themeColor="text1"/>
                <w:sz w:val="16"/>
                <w:szCs w:val="16"/>
                <w:lang w:eastAsia="zh-CN"/>
              </w:rPr>
              <w:t>Rp.</w:t>
            </w:r>
          </w:p>
        </w:tc>
        <w:tc>
          <w:tcPr>
            <w:tcW w:w="762" w:type="dxa"/>
            <w:shd w:val="clear" w:color="auto" w:fill="FFFFFF"/>
            <w:vAlign w:val="center"/>
          </w:tcPr>
          <w:p w14:paraId="3EF8930E" w14:textId="77777777" w:rsidR="00F841CC" w:rsidRPr="00FB513E" w:rsidRDefault="00F841CC" w:rsidP="00DF329B">
            <w:pPr>
              <w:jc w:val="center"/>
              <w:textAlignment w:val="center"/>
              <w:rPr>
                <w:rFonts w:ascii="Century Gothic" w:eastAsia="Cambria" w:hAnsi="Century Gothic" w:cs="Cambria"/>
                <w:b/>
                <w:color w:val="000000" w:themeColor="text1"/>
                <w:sz w:val="16"/>
                <w:szCs w:val="16"/>
              </w:rPr>
            </w:pPr>
            <w:r w:rsidRPr="00FB513E">
              <w:rPr>
                <w:rFonts w:ascii="Century Gothic" w:eastAsia="Cambria" w:hAnsi="Century Gothic" w:cs="Cambria"/>
                <w:b/>
                <w:color w:val="000000" w:themeColor="text1"/>
                <w:sz w:val="16"/>
                <w:szCs w:val="16"/>
                <w:lang w:eastAsia="zh-CN"/>
              </w:rPr>
              <w:t>(%)</w:t>
            </w:r>
          </w:p>
        </w:tc>
        <w:tc>
          <w:tcPr>
            <w:tcW w:w="1023" w:type="dxa"/>
            <w:vMerge/>
            <w:shd w:val="clear" w:color="auto" w:fill="FFFFFF"/>
            <w:vAlign w:val="center"/>
          </w:tcPr>
          <w:p w14:paraId="612E4F6F" w14:textId="77777777" w:rsidR="00F841CC" w:rsidRPr="00FB513E" w:rsidRDefault="00F841CC" w:rsidP="00DF329B">
            <w:pPr>
              <w:jc w:val="center"/>
              <w:textAlignment w:val="center"/>
              <w:rPr>
                <w:rFonts w:ascii="Century Gothic" w:eastAsia="Cambria" w:hAnsi="Century Gothic" w:cs="Cambria"/>
                <w:b/>
                <w:color w:val="000000" w:themeColor="text1"/>
                <w:sz w:val="16"/>
                <w:szCs w:val="16"/>
              </w:rPr>
            </w:pPr>
          </w:p>
        </w:tc>
      </w:tr>
      <w:tr w:rsidR="006039F8" w:rsidRPr="00FB513E" w14:paraId="1EE022EB" w14:textId="77777777" w:rsidTr="00B01FF3">
        <w:trPr>
          <w:trHeight w:val="196"/>
        </w:trPr>
        <w:tc>
          <w:tcPr>
            <w:tcW w:w="3827" w:type="dxa"/>
            <w:shd w:val="clear" w:color="auto" w:fill="FFFFFF"/>
            <w:vAlign w:val="center"/>
          </w:tcPr>
          <w:p w14:paraId="45EE3843" w14:textId="77777777" w:rsidR="006039F8" w:rsidRPr="00FB513E" w:rsidRDefault="006039F8" w:rsidP="006039F8">
            <w:pPr>
              <w:rPr>
                <w:rFonts w:ascii="Century Gothic" w:hAnsi="Century Gothic" w:cs="Calibri"/>
                <w:color w:val="000000"/>
                <w:sz w:val="16"/>
                <w:szCs w:val="16"/>
              </w:rPr>
            </w:pPr>
            <w:r w:rsidRPr="00FB513E">
              <w:rPr>
                <w:rFonts w:ascii="Century Gothic" w:hAnsi="Century Gothic" w:cs="Calibri"/>
                <w:color w:val="000000"/>
                <w:sz w:val="16"/>
                <w:szCs w:val="16"/>
              </w:rPr>
              <w:t xml:space="preserve">1. </w:t>
            </w:r>
            <w:proofErr w:type="spellStart"/>
            <w:r w:rsidRPr="00FB513E">
              <w:rPr>
                <w:rFonts w:ascii="Century Gothic" w:hAnsi="Century Gothic" w:cs="Calibri"/>
                <w:color w:val="000000"/>
                <w:sz w:val="16"/>
                <w:szCs w:val="16"/>
              </w:rPr>
              <w:t>Pendapatan</w:t>
            </w:r>
            <w:proofErr w:type="spellEnd"/>
            <w:r w:rsidRPr="00FB513E">
              <w:rPr>
                <w:rFonts w:ascii="Century Gothic" w:hAnsi="Century Gothic" w:cs="Calibri"/>
                <w:color w:val="000000"/>
                <w:sz w:val="16"/>
                <w:szCs w:val="16"/>
              </w:rPr>
              <w:t xml:space="preserve"> </w:t>
            </w:r>
            <w:proofErr w:type="spellStart"/>
            <w:r w:rsidRPr="00FB513E">
              <w:rPr>
                <w:rFonts w:ascii="Century Gothic" w:hAnsi="Century Gothic" w:cs="Calibri"/>
                <w:color w:val="000000"/>
                <w:sz w:val="16"/>
                <w:szCs w:val="16"/>
              </w:rPr>
              <w:t>jasa</w:t>
            </w:r>
            <w:proofErr w:type="spellEnd"/>
            <w:r w:rsidRPr="00FB513E">
              <w:rPr>
                <w:rFonts w:ascii="Century Gothic" w:hAnsi="Century Gothic" w:cs="Calibri"/>
                <w:color w:val="000000"/>
                <w:sz w:val="16"/>
                <w:szCs w:val="16"/>
              </w:rPr>
              <w:t xml:space="preserve"> </w:t>
            </w:r>
            <w:proofErr w:type="spellStart"/>
            <w:r w:rsidRPr="00FB513E">
              <w:rPr>
                <w:rFonts w:ascii="Century Gothic" w:hAnsi="Century Gothic" w:cs="Calibri"/>
                <w:color w:val="000000"/>
                <w:sz w:val="16"/>
                <w:szCs w:val="16"/>
              </w:rPr>
              <w:t>Transaksi</w:t>
            </w:r>
            <w:proofErr w:type="spellEnd"/>
          </w:p>
        </w:tc>
        <w:tc>
          <w:tcPr>
            <w:tcW w:w="888" w:type="dxa"/>
            <w:shd w:val="clear" w:color="auto" w:fill="FFFFFF"/>
          </w:tcPr>
          <w:p w14:paraId="5EF148D7" w14:textId="00AEB1AF" w:rsidR="006039F8" w:rsidRPr="006039F8" w:rsidRDefault="006039F8" w:rsidP="006039F8">
            <w:pPr>
              <w:jc w:val="right"/>
              <w:rPr>
                <w:rFonts w:ascii="Century Gothic" w:hAnsi="Century Gothic" w:cs="Calibri"/>
                <w:bCs/>
                <w:color w:val="000000"/>
                <w:sz w:val="16"/>
                <w:szCs w:val="16"/>
              </w:rPr>
            </w:pPr>
            <w:r w:rsidRPr="006039F8">
              <w:rPr>
                <w:rFonts w:ascii="Century Gothic" w:hAnsi="Century Gothic"/>
                <w:sz w:val="16"/>
                <w:szCs w:val="16"/>
              </w:rPr>
              <w:t>0</w:t>
            </w:r>
          </w:p>
        </w:tc>
        <w:tc>
          <w:tcPr>
            <w:tcW w:w="954" w:type="dxa"/>
            <w:shd w:val="clear" w:color="auto" w:fill="FFFFFF"/>
          </w:tcPr>
          <w:p w14:paraId="69844C86" w14:textId="5862B220" w:rsidR="006039F8" w:rsidRPr="006039F8" w:rsidRDefault="006039F8" w:rsidP="006039F8">
            <w:pPr>
              <w:jc w:val="right"/>
              <w:rPr>
                <w:rFonts w:ascii="Century Gothic" w:hAnsi="Century Gothic" w:cs="Calibri"/>
                <w:bCs/>
                <w:color w:val="000000"/>
                <w:sz w:val="16"/>
                <w:szCs w:val="16"/>
              </w:rPr>
            </w:pPr>
            <w:r w:rsidRPr="006039F8">
              <w:rPr>
                <w:rFonts w:ascii="Century Gothic" w:hAnsi="Century Gothic"/>
                <w:sz w:val="16"/>
                <w:szCs w:val="16"/>
              </w:rPr>
              <w:t>0</w:t>
            </w:r>
          </w:p>
        </w:tc>
        <w:tc>
          <w:tcPr>
            <w:tcW w:w="993" w:type="dxa"/>
            <w:shd w:val="clear" w:color="auto" w:fill="FFFFFF"/>
          </w:tcPr>
          <w:p w14:paraId="1378AA84" w14:textId="3418586E" w:rsidR="006039F8" w:rsidRPr="006039F8" w:rsidRDefault="006039F8" w:rsidP="006039F8">
            <w:pPr>
              <w:jc w:val="right"/>
              <w:rPr>
                <w:rFonts w:ascii="Century Gothic" w:hAnsi="Century Gothic" w:cs="Calibri"/>
                <w:bCs/>
                <w:color w:val="000000"/>
                <w:sz w:val="16"/>
                <w:szCs w:val="16"/>
              </w:rPr>
            </w:pPr>
            <w:r w:rsidRPr="006039F8">
              <w:rPr>
                <w:rFonts w:ascii="Century Gothic" w:hAnsi="Century Gothic"/>
                <w:sz w:val="16"/>
                <w:szCs w:val="16"/>
              </w:rPr>
              <w:t>0</w:t>
            </w:r>
          </w:p>
        </w:tc>
        <w:tc>
          <w:tcPr>
            <w:tcW w:w="767" w:type="dxa"/>
            <w:shd w:val="clear" w:color="auto" w:fill="FFFFFF"/>
          </w:tcPr>
          <w:p w14:paraId="17324AC5" w14:textId="66786952" w:rsidR="006039F8" w:rsidRPr="006039F8" w:rsidRDefault="006039F8" w:rsidP="006039F8">
            <w:pPr>
              <w:jc w:val="right"/>
              <w:rPr>
                <w:rFonts w:ascii="Century Gothic" w:hAnsi="Century Gothic" w:cs="Calibri"/>
                <w:bCs/>
                <w:color w:val="000000"/>
                <w:sz w:val="16"/>
                <w:szCs w:val="16"/>
              </w:rPr>
            </w:pPr>
            <w:r w:rsidRPr="006039F8">
              <w:rPr>
                <w:rFonts w:ascii="Century Gothic" w:hAnsi="Century Gothic"/>
                <w:sz w:val="16"/>
                <w:szCs w:val="16"/>
              </w:rPr>
              <w:t>0</w:t>
            </w:r>
          </w:p>
        </w:tc>
        <w:tc>
          <w:tcPr>
            <w:tcW w:w="762" w:type="dxa"/>
            <w:shd w:val="clear" w:color="auto" w:fill="FFFFFF"/>
          </w:tcPr>
          <w:p w14:paraId="7F6B1F9C" w14:textId="203D057E" w:rsidR="006039F8" w:rsidRPr="006039F8" w:rsidRDefault="006039F8" w:rsidP="006039F8">
            <w:pPr>
              <w:jc w:val="right"/>
              <w:rPr>
                <w:rFonts w:ascii="Century Gothic" w:hAnsi="Century Gothic" w:cs="Calibri"/>
                <w:bCs/>
                <w:color w:val="000000"/>
                <w:sz w:val="16"/>
                <w:szCs w:val="16"/>
              </w:rPr>
            </w:pPr>
            <w:r w:rsidRPr="006039F8">
              <w:rPr>
                <w:rFonts w:ascii="Century Gothic" w:hAnsi="Century Gothic"/>
                <w:sz w:val="16"/>
                <w:szCs w:val="16"/>
              </w:rPr>
              <w:t>0</w:t>
            </w:r>
          </w:p>
        </w:tc>
        <w:tc>
          <w:tcPr>
            <w:tcW w:w="1023" w:type="dxa"/>
            <w:shd w:val="clear" w:color="auto" w:fill="FFFFFF"/>
          </w:tcPr>
          <w:p w14:paraId="4BA89EC7" w14:textId="245932DA" w:rsidR="006039F8" w:rsidRPr="006039F8" w:rsidRDefault="006039F8" w:rsidP="006039F8">
            <w:pPr>
              <w:jc w:val="right"/>
              <w:rPr>
                <w:rFonts w:ascii="Century Gothic" w:hAnsi="Century Gothic" w:cs="Calibri"/>
                <w:bCs/>
                <w:color w:val="000000"/>
                <w:sz w:val="16"/>
                <w:szCs w:val="16"/>
              </w:rPr>
            </w:pPr>
            <w:r w:rsidRPr="006039F8">
              <w:rPr>
                <w:rFonts w:ascii="Century Gothic" w:hAnsi="Century Gothic"/>
                <w:sz w:val="16"/>
                <w:szCs w:val="16"/>
              </w:rPr>
              <w:t>0</w:t>
            </w:r>
          </w:p>
        </w:tc>
      </w:tr>
      <w:tr w:rsidR="006039F8" w:rsidRPr="00FB513E" w14:paraId="28AA3ECD" w14:textId="77777777" w:rsidTr="00B01FF3">
        <w:trPr>
          <w:trHeight w:val="196"/>
        </w:trPr>
        <w:tc>
          <w:tcPr>
            <w:tcW w:w="3827" w:type="dxa"/>
            <w:shd w:val="clear" w:color="auto" w:fill="FFFFFF"/>
            <w:vAlign w:val="center"/>
          </w:tcPr>
          <w:p w14:paraId="17A8570F" w14:textId="77777777" w:rsidR="006039F8" w:rsidRPr="00FB513E" w:rsidRDefault="006039F8" w:rsidP="006039F8">
            <w:pPr>
              <w:rPr>
                <w:rFonts w:ascii="Century Gothic" w:hAnsi="Century Gothic" w:cs="Calibri"/>
                <w:color w:val="000000"/>
                <w:sz w:val="16"/>
                <w:szCs w:val="16"/>
              </w:rPr>
            </w:pPr>
            <w:r w:rsidRPr="00FB513E">
              <w:rPr>
                <w:rFonts w:ascii="Century Gothic" w:hAnsi="Century Gothic" w:cs="Calibri"/>
                <w:color w:val="000000"/>
                <w:sz w:val="16"/>
                <w:szCs w:val="16"/>
              </w:rPr>
              <w:t xml:space="preserve">2. </w:t>
            </w:r>
            <w:proofErr w:type="spellStart"/>
            <w:r w:rsidRPr="00FB513E">
              <w:rPr>
                <w:rFonts w:ascii="Century Gothic" w:hAnsi="Century Gothic" w:cs="Calibri"/>
                <w:color w:val="000000"/>
                <w:sz w:val="16"/>
                <w:szCs w:val="16"/>
              </w:rPr>
              <w:t>Keuntungan</w:t>
            </w:r>
            <w:proofErr w:type="spellEnd"/>
            <w:r w:rsidRPr="00FB513E">
              <w:rPr>
                <w:rFonts w:ascii="Century Gothic" w:hAnsi="Century Gothic" w:cs="Calibri"/>
                <w:color w:val="000000"/>
                <w:sz w:val="16"/>
                <w:szCs w:val="16"/>
              </w:rPr>
              <w:t xml:space="preserve"> </w:t>
            </w:r>
            <w:proofErr w:type="spellStart"/>
            <w:r w:rsidRPr="00FB513E">
              <w:rPr>
                <w:rFonts w:ascii="Century Gothic" w:hAnsi="Century Gothic" w:cs="Calibri"/>
                <w:color w:val="000000"/>
                <w:sz w:val="16"/>
                <w:szCs w:val="16"/>
              </w:rPr>
              <w:t>penjualan</w:t>
            </w:r>
            <w:proofErr w:type="spellEnd"/>
            <w:r w:rsidRPr="00FB513E">
              <w:rPr>
                <w:rFonts w:ascii="Century Gothic" w:hAnsi="Century Gothic" w:cs="Calibri"/>
                <w:color w:val="000000"/>
                <w:sz w:val="16"/>
                <w:szCs w:val="16"/>
              </w:rPr>
              <w:t xml:space="preserve"> valuta </w:t>
            </w:r>
            <w:proofErr w:type="spellStart"/>
            <w:r w:rsidRPr="00FB513E">
              <w:rPr>
                <w:rFonts w:ascii="Century Gothic" w:hAnsi="Century Gothic" w:cs="Calibri"/>
                <w:color w:val="000000"/>
                <w:sz w:val="16"/>
                <w:szCs w:val="16"/>
              </w:rPr>
              <w:t>asing</w:t>
            </w:r>
            <w:proofErr w:type="spellEnd"/>
          </w:p>
        </w:tc>
        <w:tc>
          <w:tcPr>
            <w:tcW w:w="888" w:type="dxa"/>
            <w:shd w:val="clear" w:color="auto" w:fill="FFFFFF"/>
          </w:tcPr>
          <w:p w14:paraId="30208B14" w14:textId="4F22E2CF" w:rsidR="006039F8" w:rsidRPr="006039F8" w:rsidRDefault="006039F8" w:rsidP="006039F8">
            <w:pPr>
              <w:jc w:val="right"/>
              <w:rPr>
                <w:rFonts w:ascii="Century Gothic" w:hAnsi="Century Gothic" w:cs="Calibri"/>
                <w:bCs/>
                <w:color w:val="000000"/>
                <w:sz w:val="16"/>
                <w:szCs w:val="16"/>
              </w:rPr>
            </w:pPr>
            <w:r w:rsidRPr="006039F8">
              <w:rPr>
                <w:rFonts w:ascii="Century Gothic" w:hAnsi="Century Gothic"/>
                <w:sz w:val="16"/>
                <w:szCs w:val="16"/>
              </w:rPr>
              <w:t>0</w:t>
            </w:r>
          </w:p>
        </w:tc>
        <w:tc>
          <w:tcPr>
            <w:tcW w:w="954" w:type="dxa"/>
            <w:shd w:val="clear" w:color="auto" w:fill="FFFFFF"/>
          </w:tcPr>
          <w:p w14:paraId="6B8453AE" w14:textId="5D58523C" w:rsidR="006039F8" w:rsidRPr="006039F8" w:rsidRDefault="006039F8" w:rsidP="006039F8">
            <w:pPr>
              <w:jc w:val="right"/>
              <w:rPr>
                <w:rFonts w:ascii="Century Gothic" w:hAnsi="Century Gothic" w:cs="Calibri"/>
                <w:bCs/>
                <w:color w:val="000000"/>
                <w:sz w:val="16"/>
                <w:szCs w:val="16"/>
              </w:rPr>
            </w:pPr>
            <w:r w:rsidRPr="006039F8">
              <w:rPr>
                <w:rFonts w:ascii="Century Gothic" w:hAnsi="Century Gothic"/>
                <w:sz w:val="16"/>
                <w:szCs w:val="16"/>
              </w:rPr>
              <w:t>0</w:t>
            </w:r>
          </w:p>
        </w:tc>
        <w:tc>
          <w:tcPr>
            <w:tcW w:w="993" w:type="dxa"/>
            <w:shd w:val="clear" w:color="auto" w:fill="FFFFFF"/>
          </w:tcPr>
          <w:p w14:paraId="4E8B3D1C" w14:textId="25053081" w:rsidR="006039F8" w:rsidRPr="006039F8" w:rsidRDefault="006039F8" w:rsidP="006039F8">
            <w:pPr>
              <w:jc w:val="right"/>
              <w:rPr>
                <w:rFonts w:ascii="Century Gothic" w:hAnsi="Century Gothic" w:cs="Calibri"/>
                <w:bCs/>
                <w:color w:val="000000"/>
                <w:sz w:val="16"/>
                <w:szCs w:val="16"/>
              </w:rPr>
            </w:pPr>
            <w:r w:rsidRPr="006039F8">
              <w:rPr>
                <w:rFonts w:ascii="Century Gothic" w:hAnsi="Century Gothic"/>
                <w:sz w:val="16"/>
                <w:szCs w:val="16"/>
              </w:rPr>
              <w:t>0</w:t>
            </w:r>
          </w:p>
        </w:tc>
        <w:tc>
          <w:tcPr>
            <w:tcW w:w="767" w:type="dxa"/>
            <w:shd w:val="clear" w:color="auto" w:fill="FFFFFF"/>
          </w:tcPr>
          <w:p w14:paraId="4EB44199" w14:textId="346D5CDC" w:rsidR="006039F8" w:rsidRPr="006039F8" w:rsidRDefault="006039F8" w:rsidP="006039F8">
            <w:pPr>
              <w:jc w:val="right"/>
              <w:rPr>
                <w:rFonts w:ascii="Century Gothic" w:hAnsi="Century Gothic" w:cs="Calibri"/>
                <w:bCs/>
                <w:color w:val="000000"/>
                <w:sz w:val="16"/>
                <w:szCs w:val="16"/>
              </w:rPr>
            </w:pPr>
            <w:r w:rsidRPr="006039F8">
              <w:rPr>
                <w:rFonts w:ascii="Century Gothic" w:hAnsi="Century Gothic"/>
                <w:sz w:val="16"/>
                <w:szCs w:val="16"/>
              </w:rPr>
              <w:t>0</w:t>
            </w:r>
          </w:p>
        </w:tc>
        <w:tc>
          <w:tcPr>
            <w:tcW w:w="762" w:type="dxa"/>
            <w:shd w:val="clear" w:color="auto" w:fill="FFFFFF"/>
          </w:tcPr>
          <w:p w14:paraId="74457008" w14:textId="600886C4" w:rsidR="006039F8" w:rsidRPr="006039F8" w:rsidRDefault="006039F8" w:rsidP="006039F8">
            <w:pPr>
              <w:jc w:val="right"/>
              <w:rPr>
                <w:rFonts w:ascii="Century Gothic" w:hAnsi="Century Gothic" w:cs="Calibri"/>
                <w:bCs/>
                <w:color w:val="000000"/>
                <w:sz w:val="16"/>
                <w:szCs w:val="16"/>
              </w:rPr>
            </w:pPr>
            <w:r w:rsidRPr="006039F8">
              <w:rPr>
                <w:rFonts w:ascii="Century Gothic" w:hAnsi="Century Gothic"/>
                <w:sz w:val="16"/>
                <w:szCs w:val="16"/>
              </w:rPr>
              <w:t>0</w:t>
            </w:r>
          </w:p>
        </w:tc>
        <w:tc>
          <w:tcPr>
            <w:tcW w:w="1023" w:type="dxa"/>
            <w:shd w:val="clear" w:color="auto" w:fill="FFFFFF"/>
          </w:tcPr>
          <w:p w14:paraId="26E7E0DD" w14:textId="0D00A73F" w:rsidR="006039F8" w:rsidRPr="006039F8" w:rsidRDefault="006039F8" w:rsidP="006039F8">
            <w:pPr>
              <w:jc w:val="right"/>
              <w:rPr>
                <w:rFonts w:ascii="Century Gothic" w:hAnsi="Century Gothic" w:cs="Calibri"/>
                <w:bCs/>
                <w:color w:val="000000"/>
                <w:sz w:val="16"/>
                <w:szCs w:val="16"/>
              </w:rPr>
            </w:pPr>
            <w:r w:rsidRPr="006039F8">
              <w:rPr>
                <w:rFonts w:ascii="Century Gothic" w:hAnsi="Century Gothic"/>
                <w:sz w:val="16"/>
                <w:szCs w:val="16"/>
              </w:rPr>
              <w:t>0</w:t>
            </w:r>
          </w:p>
        </w:tc>
      </w:tr>
      <w:tr w:rsidR="006039F8" w:rsidRPr="00FB513E" w14:paraId="174C1917" w14:textId="77777777" w:rsidTr="00B01FF3">
        <w:trPr>
          <w:trHeight w:val="196"/>
        </w:trPr>
        <w:tc>
          <w:tcPr>
            <w:tcW w:w="3827" w:type="dxa"/>
            <w:shd w:val="clear" w:color="auto" w:fill="FFFFFF"/>
            <w:vAlign w:val="center"/>
          </w:tcPr>
          <w:p w14:paraId="26380103" w14:textId="77777777" w:rsidR="006039F8" w:rsidRPr="00FB513E" w:rsidRDefault="006039F8" w:rsidP="006039F8">
            <w:pPr>
              <w:rPr>
                <w:rFonts w:ascii="Century Gothic" w:hAnsi="Century Gothic" w:cs="Calibri"/>
                <w:color w:val="000000"/>
                <w:sz w:val="16"/>
                <w:szCs w:val="16"/>
              </w:rPr>
            </w:pPr>
            <w:r w:rsidRPr="00FB513E">
              <w:rPr>
                <w:rFonts w:ascii="Century Gothic" w:hAnsi="Century Gothic" w:cs="Calibri"/>
                <w:color w:val="000000"/>
                <w:sz w:val="16"/>
                <w:szCs w:val="16"/>
              </w:rPr>
              <w:t xml:space="preserve">3.Keuntungan </w:t>
            </w:r>
            <w:proofErr w:type="spellStart"/>
            <w:r w:rsidRPr="00FB513E">
              <w:rPr>
                <w:rFonts w:ascii="Century Gothic" w:hAnsi="Century Gothic" w:cs="Calibri"/>
                <w:color w:val="000000"/>
                <w:sz w:val="16"/>
                <w:szCs w:val="16"/>
              </w:rPr>
              <w:t>Penjualan</w:t>
            </w:r>
            <w:proofErr w:type="spellEnd"/>
            <w:r w:rsidRPr="00FB513E">
              <w:rPr>
                <w:rFonts w:ascii="Century Gothic" w:hAnsi="Century Gothic" w:cs="Calibri"/>
                <w:color w:val="000000"/>
                <w:sz w:val="16"/>
                <w:szCs w:val="16"/>
              </w:rPr>
              <w:t xml:space="preserve"> </w:t>
            </w:r>
            <w:proofErr w:type="spellStart"/>
            <w:r w:rsidRPr="00FB513E">
              <w:rPr>
                <w:rFonts w:ascii="Century Gothic" w:hAnsi="Century Gothic" w:cs="Calibri"/>
                <w:color w:val="000000"/>
                <w:sz w:val="16"/>
                <w:szCs w:val="16"/>
              </w:rPr>
              <w:t>surat</w:t>
            </w:r>
            <w:proofErr w:type="spellEnd"/>
            <w:r w:rsidRPr="00FB513E">
              <w:rPr>
                <w:rFonts w:ascii="Century Gothic" w:hAnsi="Century Gothic" w:cs="Calibri"/>
                <w:color w:val="000000"/>
                <w:sz w:val="16"/>
                <w:szCs w:val="16"/>
              </w:rPr>
              <w:t xml:space="preserve"> </w:t>
            </w:r>
            <w:proofErr w:type="spellStart"/>
            <w:r w:rsidRPr="00FB513E">
              <w:rPr>
                <w:rFonts w:ascii="Century Gothic" w:hAnsi="Century Gothic" w:cs="Calibri"/>
                <w:color w:val="000000"/>
                <w:sz w:val="16"/>
                <w:szCs w:val="16"/>
              </w:rPr>
              <w:t>berharga</w:t>
            </w:r>
            <w:proofErr w:type="spellEnd"/>
          </w:p>
        </w:tc>
        <w:tc>
          <w:tcPr>
            <w:tcW w:w="888" w:type="dxa"/>
            <w:shd w:val="clear" w:color="auto" w:fill="FFFFFF"/>
          </w:tcPr>
          <w:p w14:paraId="4D8B8EF4" w14:textId="01C83E9B" w:rsidR="006039F8" w:rsidRPr="006039F8" w:rsidRDefault="006039F8" w:rsidP="006039F8">
            <w:pPr>
              <w:jc w:val="right"/>
              <w:rPr>
                <w:rFonts w:ascii="Century Gothic" w:hAnsi="Century Gothic" w:cs="Calibri"/>
                <w:bCs/>
                <w:color w:val="000000"/>
                <w:sz w:val="16"/>
                <w:szCs w:val="16"/>
              </w:rPr>
            </w:pPr>
            <w:r w:rsidRPr="006039F8">
              <w:rPr>
                <w:rFonts w:ascii="Century Gothic" w:hAnsi="Century Gothic"/>
                <w:sz w:val="16"/>
                <w:szCs w:val="16"/>
              </w:rPr>
              <w:t>0</w:t>
            </w:r>
          </w:p>
        </w:tc>
        <w:tc>
          <w:tcPr>
            <w:tcW w:w="954" w:type="dxa"/>
            <w:shd w:val="clear" w:color="auto" w:fill="FFFFFF"/>
          </w:tcPr>
          <w:p w14:paraId="7DF80FB0" w14:textId="2057B51F" w:rsidR="006039F8" w:rsidRPr="006039F8" w:rsidRDefault="006039F8" w:rsidP="006039F8">
            <w:pPr>
              <w:jc w:val="right"/>
              <w:rPr>
                <w:rFonts w:ascii="Century Gothic" w:hAnsi="Century Gothic" w:cs="Calibri"/>
                <w:bCs/>
                <w:color w:val="000000"/>
                <w:sz w:val="16"/>
                <w:szCs w:val="16"/>
              </w:rPr>
            </w:pPr>
            <w:r w:rsidRPr="006039F8">
              <w:rPr>
                <w:rFonts w:ascii="Century Gothic" w:hAnsi="Century Gothic"/>
                <w:sz w:val="16"/>
                <w:szCs w:val="16"/>
              </w:rPr>
              <w:t>0</w:t>
            </w:r>
          </w:p>
        </w:tc>
        <w:tc>
          <w:tcPr>
            <w:tcW w:w="993" w:type="dxa"/>
            <w:shd w:val="clear" w:color="auto" w:fill="FFFFFF"/>
          </w:tcPr>
          <w:p w14:paraId="307EC61B" w14:textId="532295B6" w:rsidR="006039F8" w:rsidRPr="006039F8" w:rsidRDefault="006039F8" w:rsidP="006039F8">
            <w:pPr>
              <w:jc w:val="right"/>
              <w:rPr>
                <w:rFonts w:ascii="Century Gothic" w:hAnsi="Century Gothic" w:cs="Calibri"/>
                <w:bCs/>
                <w:color w:val="000000"/>
                <w:sz w:val="16"/>
                <w:szCs w:val="16"/>
              </w:rPr>
            </w:pPr>
            <w:r w:rsidRPr="006039F8">
              <w:rPr>
                <w:rFonts w:ascii="Century Gothic" w:hAnsi="Century Gothic"/>
                <w:sz w:val="16"/>
                <w:szCs w:val="16"/>
              </w:rPr>
              <w:t>0</w:t>
            </w:r>
          </w:p>
        </w:tc>
        <w:tc>
          <w:tcPr>
            <w:tcW w:w="767" w:type="dxa"/>
            <w:shd w:val="clear" w:color="auto" w:fill="FFFFFF"/>
          </w:tcPr>
          <w:p w14:paraId="0A82B455" w14:textId="6290373E" w:rsidR="006039F8" w:rsidRPr="006039F8" w:rsidRDefault="006039F8" w:rsidP="006039F8">
            <w:pPr>
              <w:jc w:val="right"/>
              <w:rPr>
                <w:rFonts w:ascii="Century Gothic" w:hAnsi="Century Gothic" w:cs="Calibri"/>
                <w:bCs/>
                <w:color w:val="000000"/>
                <w:sz w:val="16"/>
                <w:szCs w:val="16"/>
              </w:rPr>
            </w:pPr>
            <w:r w:rsidRPr="006039F8">
              <w:rPr>
                <w:rFonts w:ascii="Century Gothic" w:hAnsi="Century Gothic"/>
                <w:sz w:val="16"/>
                <w:szCs w:val="16"/>
              </w:rPr>
              <w:t>0</w:t>
            </w:r>
          </w:p>
        </w:tc>
        <w:tc>
          <w:tcPr>
            <w:tcW w:w="762" w:type="dxa"/>
            <w:shd w:val="clear" w:color="auto" w:fill="FFFFFF"/>
          </w:tcPr>
          <w:p w14:paraId="534CCF09" w14:textId="4226FECB" w:rsidR="006039F8" w:rsidRPr="006039F8" w:rsidRDefault="006039F8" w:rsidP="006039F8">
            <w:pPr>
              <w:jc w:val="right"/>
              <w:rPr>
                <w:rFonts w:ascii="Century Gothic" w:hAnsi="Century Gothic" w:cs="Calibri"/>
                <w:bCs/>
                <w:color w:val="000000"/>
                <w:sz w:val="16"/>
                <w:szCs w:val="16"/>
              </w:rPr>
            </w:pPr>
            <w:r w:rsidRPr="006039F8">
              <w:rPr>
                <w:rFonts w:ascii="Century Gothic" w:hAnsi="Century Gothic"/>
                <w:sz w:val="16"/>
                <w:szCs w:val="16"/>
              </w:rPr>
              <w:t>0</w:t>
            </w:r>
          </w:p>
        </w:tc>
        <w:tc>
          <w:tcPr>
            <w:tcW w:w="1023" w:type="dxa"/>
            <w:shd w:val="clear" w:color="auto" w:fill="FFFFFF"/>
          </w:tcPr>
          <w:p w14:paraId="44AF61EA" w14:textId="6D1CCB64" w:rsidR="006039F8" w:rsidRPr="006039F8" w:rsidRDefault="006039F8" w:rsidP="006039F8">
            <w:pPr>
              <w:jc w:val="right"/>
              <w:rPr>
                <w:rFonts w:ascii="Century Gothic" w:hAnsi="Century Gothic" w:cs="Calibri"/>
                <w:bCs/>
                <w:color w:val="000000"/>
                <w:sz w:val="16"/>
                <w:szCs w:val="16"/>
              </w:rPr>
            </w:pPr>
            <w:r w:rsidRPr="006039F8">
              <w:rPr>
                <w:rFonts w:ascii="Century Gothic" w:hAnsi="Century Gothic"/>
                <w:sz w:val="16"/>
                <w:szCs w:val="16"/>
              </w:rPr>
              <w:t>0</w:t>
            </w:r>
          </w:p>
        </w:tc>
      </w:tr>
      <w:tr w:rsidR="006039F8" w:rsidRPr="00FB513E" w14:paraId="1BB0C0E1" w14:textId="77777777" w:rsidTr="00B01FF3">
        <w:trPr>
          <w:trHeight w:val="196"/>
        </w:trPr>
        <w:tc>
          <w:tcPr>
            <w:tcW w:w="3827" w:type="dxa"/>
            <w:shd w:val="clear" w:color="auto" w:fill="FFFFFF"/>
            <w:vAlign w:val="center"/>
          </w:tcPr>
          <w:p w14:paraId="5D6B3AFB" w14:textId="77777777" w:rsidR="006039F8" w:rsidRPr="00FB513E" w:rsidRDefault="006039F8" w:rsidP="006039F8">
            <w:pPr>
              <w:rPr>
                <w:rFonts w:ascii="Century Gothic" w:hAnsi="Century Gothic" w:cs="Calibri"/>
                <w:color w:val="000000"/>
                <w:sz w:val="16"/>
                <w:szCs w:val="16"/>
              </w:rPr>
            </w:pPr>
            <w:r w:rsidRPr="00FB513E">
              <w:rPr>
                <w:rFonts w:ascii="Century Gothic" w:hAnsi="Century Gothic" w:cs="Calibri"/>
                <w:color w:val="000000"/>
                <w:sz w:val="16"/>
                <w:szCs w:val="16"/>
              </w:rPr>
              <w:t xml:space="preserve">4. </w:t>
            </w:r>
            <w:proofErr w:type="spellStart"/>
            <w:r w:rsidRPr="00FB513E">
              <w:rPr>
                <w:rFonts w:ascii="Century Gothic" w:hAnsi="Century Gothic" w:cs="Calibri"/>
                <w:color w:val="000000"/>
                <w:sz w:val="16"/>
                <w:szCs w:val="16"/>
              </w:rPr>
              <w:t>Penerimaan</w:t>
            </w:r>
            <w:proofErr w:type="spellEnd"/>
            <w:r w:rsidRPr="00FB513E">
              <w:rPr>
                <w:rFonts w:ascii="Century Gothic" w:hAnsi="Century Gothic" w:cs="Calibri"/>
                <w:color w:val="000000"/>
                <w:sz w:val="16"/>
                <w:szCs w:val="16"/>
              </w:rPr>
              <w:t xml:space="preserve"> </w:t>
            </w:r>
            <w:proofErr w:type="spellStart"/>
            <w:r w:rsidRPr="00FB513E">
              <w:rPr>
                <w:rFonts w:ascii="Century Gothic" w:hAnsi="Century Gothic" w:cs="Calibri"/>
                <w:color w:val="000000"/>
                <w:sz w:val="16"/>
                <w:szCs w:val="16"/>
              </w:rPr>
              <w:t>aset</w:t>
            </w:r>
            <w:proofErr w:type="spellEnd"/>
            <w:r w:rsidRPr="00FB513E">
              <w:rPr>
                <w:rFonts w:ascii="Century Gothic" w:hAnsi="Century Gothic" w:cs="Calibri"/>
                <w:color w:val="000000"/>
                <w:sz w:val="16"/>
                <w:szCs w:val="16"/>
              </w:rPr>
              <w:t xml:space="preserve"> </w:t>
            </w:r>
            <w:proofErr w:type="spellStart"/>
            <w:r w:rsidRPr="00FB513E">
              <w:rPr>
                <w:rFonts w:ascii="Century Gothic" w:hAnsi="Century Gothic" w:cs="Calibri"/>
                <w:color w:val="000000"/>
                <w:sz w:val="16"/>
                <w:szCs w:val="16"/>
              </w:rPr>
              <w:t>produktif</w:t>
            </w:r>
            <w:proofErr w:type="spellEnd"/>
            <w:r w:rsidRPr="00FB513E">
              <w:rPr>
                <w:rFonts w:ascii="Century Gothic" w:hAnsi="Century Gothic" w:cs="Calibri"/>
                <w:color w:val="000000"/>
                <w:sz w:val="16"/>
                <w:szCs w:val="16"/>
              </w:rPr>
              <w:t xml:space="preserve"> </w:t>
            </w:r>
            <w:proofErr w:type="spellStart"/>
            <w:r w:rsidRPr="00FB513E">
              <w:rPr>
                <w:rFonts w:ascii="Century Gothic" w:hAnsi="Century Gothic" w:cs="Calibri"/>
                <w:color w:val="000000"/>
                <w:sz w:val="16"/>
                <w:szCs w:val="16"/>
              </w:rPr>
              <w:t>yg</w:t>
            </w:r>
            <w:proofErr w:type="spellEnd"/>
            <w:r w:rsidRPr="00FB513E">
              <w:rPr>
                <w:rFonts w:ascii="Century Gothic" w:hAnsi="Century Gothic" w:cs="Calibri"/>
                <w:color w:val="000000"/>
                <w:sz w:val="16"/>
                <w:szCs w:val="16"/>
              </w:rPr>
              <w:t xml:space="preserve"> di Hapus </w:t>
            </w:r>
            <w:proofErr w:type="spellStart"/>
            <w:r w:rsidRPr="00FB513E">
              <w:rPr>
                <w:rFonts w:ascii="Century Gothic" w:hAnsi="Century Gothic" w:cs="Calibri"/>
                <w:color w:val="000000"/>
                <w:sz w:val="16"/>
                <w:szCs w:val="16"/>
              </w:rPr>
              <w:t>Buku</w:t>
            </w:r>
            <w:proofErr w:type="spellEnd"/>
          </w:p>
        </w:tc>
        <w:tc>
          <w:tcPr>
            <w:tcW w:w="888" w:type="dxa"/>
            <w:shd w:val="clear" w:color="auto" w:fill="FFFFFF"/>
          </w:tcPr>
          <w:p w14:paraId="75C28ECA" w14:textId="4A73170C" w:rsidR="006039F8" w:rsidRPr="006039F8" w:rsidRDefault="006039F8" w:rsidP="006039F8">
            <w:pPr>
              <w:jc w:val="right"/>
              <w:rPr>
                <w:rFonts w:ascii="Century Gothic" w:hAnsi="Century Gothic" w:cs="Calibri"/>
                <w:bCs/>
                <w:color w:val="000000"/>
                <w:sz w:val="16"/>
                <w:szCs w:val="16"/>
              </w:rPr>
            </w:pPr>
            <w:r w:rsidRPr="006039F8">
              <w:rPr>
                <w:rFonts w:ascii="Century Gothic" w:hAnsi="Century Gothic"/>
                <w:sz w:val="16"/>
                <w:szCs w:val="16"/>
              </w:rPr>
              <w:t>0</w:t>
            </w:r>
          </w:p>
        </w:tc>
        <w:tc>
          <w:tcPr>
            <w:tcW w:w="954" w:type="dxa"/>
            <w:shd w:val="clear" w:color="auto" w:fill="FFFFFF"/>
          </w:tcPr>
          <w:p w14:paraId="43ECD2E5" w14:textId="5FCC1A43" w:rsidR="006039F8" w:rsidRPr="006039F8" w:rsidRDefault="006039F8" w:rsidP="006039F8">
            <w:pPr>
              <w:jc w:val="right"/>
              <w:rPr>
                <w:rFonts w:ascii="Century Gothic" w:hAnsi="Century Gothic" w:cs="Calibri"/>
                <w:bCs/>
                <w:color w:val="000000"/>
                <w:sz w:val="16"/>
                <w:szCs w:val="16"/>
              </w:rPr>
            </w:pPr>
            <w:r w:rsidRPr="006039F8">
              <w:rPr>
                <w:rFonts w:ascii="Century Gothic" w:hAnsi="Century Gothic"/>
                <w:sz w:val="16"/>
                <w:szCs w:val="16"/>
              </w:rPr>
              <w:t>0</w:t>
            </w:r>
          </w:p>
        </w:tc>
        <w:tc>
          <w:tcPr>
            <w:tcW w:w="993" w:type="dxa"/>
            <w:shd w:val="clear" w:color="auto" w:fill="FFFFFF"/>
          </w:tcPr>
          <w:p w14:paraId="6F636A3D" w14:textId="70D64094" w:rsidR="006039F8" w:rsidRPr="006039F8" w:rsidRDefault="006039F8" w:rsidP="006039F8">
            <w:pPr>
              <w:jc w:val="right"/>
              <w:rPr>
                <w:rFonts w:ascii="Century Gothic" w:hAnsi="Century Gothic" w:cs="Calibri"/>
                <w:bCs/>
                <w:color w:val="000000"/>
                <w:sz w:val="16"/>
                <w:szCs w:val="16"/>
              </w:rPr>
            </w:pPr>
            <w:r w:rsidRPr="006039F8">
              <w:rPr>
                <w:rFonts w:ascii="Century Gothic" w:hAnsi="Century Gothic"/>
                <w:sz w:val="16"/>
                <w:szCs w:val="16"/>
              </w:rPr>
              <w:t>0</w:t>
            </w:r>
          </w:p>
        </w:tc>
        <w:tc>
          <w:tcPr>
            <w:tcW w:w="767" w:type="dxa"/>
            <w:shd w:val="clear" w:color="auto" w:fill="FFFFFF"/>
          </w:tcPr>
          <w:p w14:paraId="53EF9833" w14:textId="51A41EC3" w:rsidR="006039F8" w:rsidRPr="006039F8" w:rsidRDefault="006039F8" w:rsidP="006039F8">
            <w:pPr>
              <w:jc w:val="right"/>
              <w:rPr>
                <w:rFonts w:ascii="Century Gothic" w:hAnsi="Century Gothic" w:cs="Calibri"/>
                <w:bCs/>
                <w:color w:val="000000"/>
                <w:sz w:val="16"/>
                <w:szCs w:val="16"/>
              </w:rPr>
            </w:pPr>
            <w:r w:rsidRPr="006039F8">
              <w:rPr>
                <w:rFonts w:ascii="Century Gothic" w:hAnsi="Century Gothic"/>
                <w:sz w:val="16"/>
                <w:szCs w:val="16"/>
              </w:rPr>
              <w:t>0</w:t>
            </w:r>
          </w:p>
        </w:tc>
        <w:tc>
          <w:tcPr>
            <w:tcW w:w="762" w:type="dxa"/>
            <w:shd w:val="clear" w:color="auto" w:fill="FFFFFF"/>
          </w:tcPr>
          <w:p w14:paraId="29AEC80D" w14:textId="6D0999AB" w:rsidR="006039F8" w:rsidRPr="006039F8" w:rsidRDefault="006039F8" w:rsidP="006039F8">
            <w:pPr>
              <w:jc w:val="right"/>
              <w:rPr>
                <w:rFonts w:ascii="Century Gothic" w:hAnsi="Century Gothic" w:cs="Calibri"/>
                <w:bCs/>
                <w:color w:val="000000"/>
                <w:sz w:val="16"/>
                <w:szCs w:val="16"/>
              </w:rPr>
            </w:pPr>
            <w:r w:rsidRPr="006039F8">
              <w:rPr>
                <w:rFonts w:ascii="Century Gothic" w:hAnsi="Century Gothic"/>
                <w:sz w:val="16"/>
                <w:szCs w:val="16"/>
              </w:rPr>
              <w:t>0</w:t>
            </w:r>
          </w:p>
        </w:tc>
        <w:tc>
          <w:tcPr>
            <w:tcW w:w="1023" w:type="dxa"/>
            <w:shd w:val="clear" w:color="auto" w:fill="FFFFFF"/>
          </w:tcPr>
          <w:p w14:paraId="313D674D" w14:textId="04B39B51" w:rsidR="006039F8" w:rsidRPr="006039F8" w:rsidRDefault="006039F8" w:rsidP="006039F8">
            <w:pPr>
              <w:jc w:val="right"/>
              <w:rPr>
                <w:rFonts w:ascii="Century Gothic" w:hAnsi="Century Gothic" w:cs="Calibri"/>
                <w:bCs/>
                <w:color w:val="000000"/>
                <w:sz w:val="16"/>
                <w:szCs w:val="16"/>
              </w:rPr>
            </w:pPr>
            <w:r w:rsidRPr="006039F8">
              <w:rPr>
                <w:rFonts w:ascii="Century Gothic" w:hAnsi="Century Gothic"/>
                <w:sz w:val="16"/>
                <w:szCs w:val="16"/>
              </w:rPr>
              <w:t>0</w:t>
            </w:r>
          </w:p>
        </w:tc>
      </w:tr>
      <w:tr w:rsidR="006039F8" w:rsidRPr="00FB513E" w14:paraId="698D5ED7" w14:textId="77777777" w:rsidTr="00030128">
        <w:trPr>
          <w:trHeight w:val="196"/>
        </w:trPr>
        <w:tc>
          <w:tcPr>
            <w:tcW w:w="3827" w:type="dxa"/>
            <w:shd w:val="clear" w:color="auto" w:fill="FFFFFF"/>
            <w:vAlign w:val="center"/>
          </w:tcPr>
          <w:p w14:paraId="66E42B49" w14:textId="77777777" w:rsidR="006039F8" w:rsidRPr="00FB513E" w:rsidRDefault="006039F8" w:rsidP="006039F8">
            <w:pPr>
              <w:rPr>
                <w:rFonts w:ascii="Century Gothic" w:hAnsi="Century Gothic" w:cs="Calibri"/>
                <w:color w:val="000000"/>
                <w:sz w:val="16"/>
                <w:szCs w:val="16"/>
              </w:rPr>
            </w:pPr>
            <w:r w:rsidRPr="00FB513E">
              <w:rPr>
                <w:rFonts w:ascii="Century Gothic" w:hAnsi="Century Gothic" w:cs="Calibri"/>
                <w:color w:val="000000"/>
                <w:sz w:val="16"/>
                <w:szCs w:val="16"/>
              </w:rPr>
              <w:t xml:space="preserve">    a. </w:t>
            </w:r>
            <w:proofErr w:type="spellStart"/>
            <w:r w:rsidRPr="00FB513E">
              <w:rPr>
                <w:rFonts w:ascii="Century Gothic" w:hAnsi="Century Gothic" w:cs="Calibri"/>
                <w:color w:val="000000"/>
                <w:sz w:val="16"/>
                <w:szCs w:val="16"/>
              </w:rPr>
              <w:t>Extracountable</w:t>
            </w:r>
            <w:proofErr w:type="spellEnd"/>
          </w:p>
        </w:tc>
        <w:tc>
          <w:tcPr>
            <w:tcW w:w="888" w:type="dxa"/>
            <w:shd w:val="clear" w:color="auto" w:fill="FFFFFF"/>
          </w:tcPr>
          <w:p w14:paraId="5A5D8E86" w14:textId="31AD8FD7" w:rsidR="006039F8" w:rsidRPr="006039F8" w:rsidRDefault="006039F8" w:rsidP="006039F8">
            <w:pPr>
              <w:jc w:val="right"/>
              <w:rPr>
                <w:rFonts w:ascii="Century Gothic" w:hAnsi="Century Gothic" w:cs="Calibri"/>
                <w:color w:val="000000"/>
                <w:sz w:val="16"/>
                <w:szCs w:val="16"/>
              </w:rPr>
            </w:pPr>
            <w:r w:rsidRPr="006039F8">
              <w:rPr>
                <w:rFonts w:ascii="Century Gothic" w:hAnsi="Century Gothic"/>
                <w:sz w:val="16"/>
                <w:szCs w:val="16"/>
              </w:rPr>
              <w:t>7.200</w:t>
            </w:r>
          </w:p>
        </w:tc>
        <w:tc>
          <w:tcPr>
            <w:tcW w:w="954" w:type="dxa"/>
            <w:shd w:val="clear" w:color="auto" w:fill="FFFFFF"/>
            <w:vAlign w:val="center"/>
          </w:tcPr>
          <w:p w14:paraId="52317FF3" w14:textId="7E6D0773" w:rsidR="006039F8" w:rsidRPr="006039F8" w:rsidRDefault="006039F8" w:rsidP="006039F8">
            <w:pPr>
              <w:jc w:val="right"/>
              <w:rPr>
                <w:rFonts w:ascii="Century Gothic" w:hAnsi="Century Gothic" w:cs="Calibri"/>
                <w:color w:val="000000"/>
                <w:sz w:val="16"/>
                <w:szCs w:val="16"/>
              </w:rPr>
            </w:pPr>
            <w:r>
              <w:rPr>
                <w:rFonts w:ascii="Century Gothic" w:hAnsi="Century Gothic" w:cs="Calibri"/>
                <w:color w:val="000000"/>
                <w:sz w:val="16"/>
                <w:szCs w:val="16"/>
              </w:rPr>
              <w:t>2.400</w:t>
            </w:r>
          </w:p>
        </w:tc>
        <w:tc>
          <w:tcPr>
            <w:tcW w:w="993" w:type="dxa"/>
            <w:shd w:val="clear" w:color="auto" w:fill="FFFFFF"/>
          </w:tcPr>
          <w:p w14:paraId="50065BE0" w14:textId="2B1850E0" w:rsidR="006039F8" w:rsidRPr="006039F8" w:rsidRDefault="006039F8" w:rsidP="006039F8">
            <w:pPr>
              <w:jc w:val="right"/>
              <w:rPr>
                <w:rFonts w:ascii="Century Gothic" w:hAnsi="Century Gothic" w:cs="Calibri"/>
                <w:color w:val="000000"/>
                <w:sz w:val="16"/>
                <w:szCs w:val="16"/>
              </w:rPr>
            </w:pPr>
            <w:r>
              <w:rPr>
                <w:rFonts w:ascii="Century Gothic" w:hAnsi="Century Gothic" w:cs="Calibri"/>
                <w:color w:val="000000"/>
                <w:sz w:val="16"/>
                <w:szCs w:val="16"/>
              </w:rPr>
              <w:t>1.200</w:t>
            </w:r>
          </w:p>
        </w:tc>
        <w:tc>
          <w:tcPr>
            <w:tcW w:w="767" w:type="dxa"/>
            <w:shd w:val="clear" w:color="auto" w:fill="FFFFFF"/>
          </w:tcPr>
          <w:p w14:paraId="1EFF8EF9" w14:textId="46B3D7F6" w:rsidR="006039F8" w:rsidRPr="006039F8" w:rsidRDefault="006039F8" w:rsidP="006039F8">
            <w:pPr>
              <w:jc w:val="right"/>
              <w:rPr>
                <w:rFonts w:ascii="Century Gothic" w:hAnsi="Century Gothic" w:cs="Calibri"/>
                <w:color w:val="000000"/>
                <w:sz w:val="16"/>
                <w:szCs w:val="16"/>
              </w:rPr>
            </w:pPr>
            <w:r w:rsidRPr="006039F8">
              <w:rPr>
                <w:rFonts w:ascii="Century Gothic" w:hAnsi="Century Gothic"/>
                <w:sz w:val="16"/>
                <w:szCs w:val="16"/>
              </w:rPr>
              <w:t>0</w:t>
            </w:r>
          </w:p>
        </w:tc>
        <w:tc>
          <w:tcPr>
            <w:tcW w:w="762" w:type="dxa"/>
            <w:shd w:val="clear" w:color="auto" w:fill="FFFFFF"/>
          </w:tcPr>
          <w:p w14:paraId="4D1C9DD4" w14:textId="7C70E3D9" w:rsidR="006039F8" w:rsidRPr="006039F8" w:rsidRDefault="006039F8" w:rsidP="006039F8">
            <w:pPr>
              <w:jc w:val="right"/>
              <w:rPr>
                <w:rFonts w:ascii="Century Gothic" w:hAnsi="Century Gothic" w:cs="Calibri"/>
                <w:color w:val="000000"/>
                <w:sz w:val="16"/>
                <w:szCs w:val="16"/>
              </w:rPr>
            </w:pPr>
            <w:r w:rsidRPr="006039F8">
              <w:rPr>
                <w:rFonts w:ascii="Century Gothic" w:hAnsi="Century Gothic"/>
                <w:sz w:val="16"/>
                <w:szCs w:val="16"/>
              </w:rPr>
              <w:t>0</w:t>
            </w:r>
          </w:p>
        </w:tc>
        <w:tc>
          <w:tcPr>
            <w:tcW w:w="1023" w:type="dxa"/>
            <w:shd w:val="clear" w:color="auto" w:fill="FFFFFF"/>
          </w:tcPr>
          <w:p w14:paraId="5DDFB0C5" w14:textId="11E1FE83" w:rsidR="006039F8" w:rsidRPr="006039F8" w:rsidRDefault="006039F8" w:rsidP="006039F8">
            <w:pPr>
              <w:jc w:val="right"/>
              <w:rPr>
                <w:rFonts w:ascii="Century Gothic" w:hAnsi="Century Gothic" w:cs="Calibri"/>
                <w:color w:val="000000"/>
                <w:sz w:val="16"/>
                <w:szCs w:val="16"/>
              </w:rPr>
            </w:pPr>
            <w:r w:rsidRPr="006039F8">
              <w:rPr>
                <w:rFonts w:ascii="Century Gothic" w:hAnsi="Century Gothic"/>
                <w:sz w:val="16"/>
                <w:szCs w:val="16"/>
              </w:rPr>
              <w:t>0</w:t>
            </w:r>
          </w:p>
        </w:tc>
      </w:tr>
      <w:tr w:rsidR="006039F8" w:rsidRPr="00FB513E" w14:paraId="2138A22B" w14:textId="77777777" w:rsidTr="00BB7BB6">
        <w:trPr>
          <w:trHeight w:val="196"/>
        </w:trPr>
        <w:tc>
          <w:tcPr>
            <w:tcW w:w="3827" w:type="dxa"/>
            <w:shd w:val="clear" w:color="auto" w:fill="FFFFFF"/>
            <w:vAlign w:val="center"/>
          </w:tcPr>
          <w:p w14:paraId="6F7C3FCF" w14:textId="77777777" w:rsidR="006039F8" w:rsidRPr="00FB513E" w:rsidRDefault="006039F8" w:rsidP="006039F8">
            <w:pPr>
              <w:rPr>
                <w:rFonts w:ascii="Century Gothic" w:hAnsi="Century Gothic" w:cs="Calibri"/>
                <w:color w:val="000000"/>
                <w:sz w:val="16"/>
                <w:szCs w:val="16"/>
              </w:rPr>
            </w:pPr>
            <w:r w:rsidRPr="00FB513E">
              <w:rPr>
                <w:rFonts w:ascii="Century Gothic" w:hAnsi="Century Gothic" w:cs="Calibri"/>
                <w:color w:val="000000"/>
                <w:sz w:val="16"/>
                <w:szCs w:val="16"/>
              </w:rPr>
              <w:t xml:space="preserve">    b. </w:t>
            </w:r>
            <w:proofErr w:type="spellStart"/>
            <w:r w:rsidRPr="00FB513E">
              <w:rPr>
                <w:rFonts w:ascii="Century Gothic" w:hAnsi="Century Gothic" w:cs="Calibri"/>
                <w:color w:val="000000"/>
                <w:sz w:val="16"/>
                <w:szCs w:val="16"/>
              </w:rPr>
              <w:t>Extracountable</w:t>
            </w:r>
            <w:proofErr w:type="spellEnd"/>
            <w:r w:rsidRPr="00FB513E">
              <w:rPr>
                <w:rFonts w:ascii="Century Gothic" w:hAnsi="Century Gothic" w:cs="Calibri"/>
                <w:color w:val="000000"/>
                <w:sz w:val="16"/>
                <w:szCs w:val="16"/>
              </w:rPr>
              <w:t xml:space="preserve"> Bunga</w:t>
            </w:r>
          </w:p>
        </w:tc>
        <w:tc>
          <w:tcPr>
            <w:tcW w:w="888" w:type="dxa"/>
            <w:shd w:val="clear" w:color="auto" w:fill="FFFFFF"/>
          </w:tcPr>
          <w:p w14:paraId="0CA8E303" w14:textId="5EAB5128" w:rsidR="006039F8" w:rsidRPr="006039F8" w:rsidRDefault="006039F8" w:rsidP="006039F8">
            <w:pPr>
              <w:jc w:val="right"/>
              <w:rPr>
                <w:rFonts w:ascii="Century Gothic" w:hAnsi="Century Gothic" w:cs="Calibri"/>
                <w:color w:val="000000"/>
                <w:sz w:val="16"/>
                <w:szCs w:val="16"/>
              </w:rPr>
            </w:pPr>
            <w:r w:rsidRPr="006039F8">
              <w:rPr>
                <w:rFonts w:ascii="Century Gothic" w:hAnsi="Century Gothic"/>
                <w:sz w:val="16"/>
                <w:szCs w:val="16"/>
              </w:rPr>
              <w:t>0</w:t>
            </w:r>
          </w:p>
        </w:tc>
        <w:tc>
          <w:tcPr>
            <w:tcW w:w="954" w:type="dxa"/>
            <w:shd w:val="clear" w:color="auto" w:fill="FFFFFF"/>
          </w:tcPr>
          <w:p w14:paraId="4619927A" w14:textId="6D554272" w:rsidR="006039F8" w:rsidRPr="006039F8" w:rsidRDefault="006039F8" w:rsidP="006039F8">
            <w:pPr>
              <w:jc w:val="right"/>
              <w:rPr>
                <w:rFonts w:ascii="Century Gothic" w:hAnsi="Century Gothic" w:cs="Calibri"/>
                <w:color w:val="000000"/>
                <w:sz w:val="16"/>
                <w:szCs w:val="16"/>
              </w:rPr>
            </w:pPr>
            <w:r w:rsidRPr="006039F8">
              <w:rPr>
                <w:rFonts w:ascii="Century Gothic" w:hAnsi="Century Gothic"/>
                <w:sz w:val="16"/>
                <w:szCs w:val="16"/>
              </w:rPr>
              <w:t>0</w:t>
            </w:r>
          </w:p>
        </w:tc>
        <w:tc>
          <w:tcPr>
            <w:tcW w:w="993" w:type="dxa"/>
            <w:shd w:val="clear" w:color="auto" w:fill="FFFFFF"/>
          </w:tcPr>
          <w:p w14:paraId="5E15287D" w14:textId="7AE30439" w:rsidR="006039F8" w:rsidRPr="006039F8" w:rsidRDefault="006039F8" w:rsidP="006039F8">
            <w:pPr>
              <w:jc w:val="right"/>
              <w:rPr>
                <w:rFonts w:ascii="Century Gothic" w:hAnsi="Century Gothic" w:cs="Calibri"/>
                <w:color w:val="000000"/>
                <w:sz w:val="16"/>
                <w:szCs w:val="16"/>
              </w:rPr>
            </w:pPr>
            <w:r w:rsidRPr="006039F8">
              <w:rPr>
                <w:rFonts w:ascii="Century Gothic" w:hAnsi="Century Gothic"/>
                <w:sz w:val="16"/>
                <w:szCs w:val="16"/>
              </w:rPr>
              <w:t>0</w:t>
            </w:r>
          </w:p>
        </w:tc>
        <w:tc>
          <w:tcPr>
            <w:tcW w:w="767" w:type="dxa"/>
            <w:shd w:val="clear" w:color="auto" w:fill="FFFFFF"/>
          </w:tcPr>
          <w:p w14:paraId="6CBF18E7" w14:textId="722605CD" w:rsidR="006039F8" w:rsidRPr="006039F8" w:rsidRDefault="006039F8" w:rsidP="006039F8">
            <w:pPr>
              <w:jc w:val="right"/>
              <w:rPr>
                <w:rFonts w:ascii="Century Gothic" w:hAnsi="Century Gothic" w:cs="Calibri"/>
                <w:color w:val="000000"/>
                <w:sz w:val="16"/>
                <w:szCs w:val="16"/>
              </w:rPr>
            </w:pPr>
            <w:r w:rsidRPr="006039F8">
              <w:rPr>
                <w:rFonts w:ascii="Century Gothic" w:hAnsi="Century Gothic"/>
                <w:sz w:val="16"/>
                <w:szCs w:val="16"/>
              </w:rPr>
              <w:t>0</w:t>
            </w:r>
          </w:p>
        </w:tc>
        <w:tc>
          <w:tcPr>
            <w:tcW w:w="762" w:type="dxa"/>
            <w:shd w:val="clear" w:color="auto" w:fill="FFFFFF"/>
          </w:tcPr>
          <w:p w14:paraId="7A2B396B" w14:textId="37B9767F" w:rsidR="006039F8" w:rsidRPr="006039F8" w:rsidRDefault="006039F8" w:rsidP="006039F8">
            <w:pPr>
              <w:jc w:val="right"/>
              <w:rPr>
                <w:rFonts w:ascii="Century Gothic" w:hAnsi="Century Gothic" w:cs="Calibri"/>
                <w:color w:val="000000"/>
                <w:sz w:val="16"/>
                <w:szCs w:val="16"/>
              </w:rPr>
            </w:pPr>
            <w:r w:rsidRPr="006039F8">
              <w:rPr>
                <w:rFonts w:ascii="Century Gothic" w:hAnsi="Century Gothic"/>
                <w:sz w:val="16"/>
                <w:szCs w:val="16"/>
              </w:rPr>
              <w:t>0</w:t>
            </w:r>
          </w:p>
        </w:tc>
        <w:tc>
          <w:tcPr>
            <w:tcW w:w="1023" w:type="dxa"/>
            <w:shd w:val="clear" w:color="auto" w:fill="FFFFFF"/>
          </w:tcPr>
          <w:p w14:paraId="6746C677" w14:textId="6103A4B3" w:rsidR="006039F8" w:rsidRPr="006039F8" w:rsidRDefault="006039F8" w:rsidP="006039F8">
            <w:pPr>
              <w:jc w:val="right"/>
              <w:rPr>
                <w:rFonts w:ascii="Century Gothic" w:hAnsi="Century Gothic" w:cs="Calibri"/>
                <w:color w:val="000000"/>
                <w:sz w:val="16"/>
                <w:szCs w:val="16"/>
              </w:rPr>
            </w:pPr>
            <w:r w:rsidRPr="006039F8">
              <w:rPr>
                <w:rFonts w:ascii="Century Gothic" w:hAnsi="Century Gothic"/>
                <w:sz w:val="16"/>
                <w:szCs w:val="16"/>
              </w:rPr>
              <w:t>0</w:t>
            </w:r>
          </w:p>
        </w:tc>
      </w:tr>
      <w:tr w:rsidR="00FB513E" w:rsidRPr="00FB513E" w14:paraId="591BC6FF" w14:textId="77777777" w:rsidTr="00FB513E">
        <w:trPr>
          <w:trHeight w:val="196"/>
        </w:trPr>
        <w:tc>
          <w:tcPr>
            <w:tcW w:w="3827" w:type="dxa"/>
            <w:shd w:val="clear" w:color="auto" w:fill="FFFFFF"/>
            <w:vAlign w:val="center"/>
          </w:tcPr>
          <w:p w14:paraId="14B2046B" w14:textId="77777777" w:rsidR="00FB513E" w:rsidRPr="00FB513E" w:rsidRDefault="00FB513E" w:rsidP="00FB513E">
            <w:pPr>
              <w:rPr>
                <w:rFonts w:ascii="Century Gothic" w:hAnsi="Century Gothic" w:cs="Calibri"/>
                <w:color w:val="000000"/>
                <w:sz w:val="16"/>
                <w:szCs w:val="16"/>
              </w:rPr>
            </w:pPr>
            <w:r w:rsidRPr="00FB513E">
              <w:rPr>
                <w:rFonts w:ascii="Century Gothic" w:hAnsi="Century Gothic" w:cs="Calibri"/>
                <w:color w:val="000000"/>
                <w:sz w:val="16"/>
                <w:szCs w:val="16"/>
              </w:rPr>
              <w:t xml:space="preserve">5. </w:t>
            </w:r>
            <w:proofErr w:type="spellStart"/>
            <w:r w:rsidRPr="00FB513E">
              <w:rPr>
                <w:rFonts w:ascii="Century Gothic" w:hAnsi="Century Gothic" w:cs="Calibri"/>
                <w:color w:val="000000"/>
                <w:sz w:val="16"/>
                <w:szCs w:val="16"/>
              </w:rPr>
              <w:t>Pemulihan</w:t>
            </w:r>
            <w:proofErr w:type="spellEnd"/>
            <w:r w:rsidRPr="00FB513E">
              <w:rPr>
                <w:rFonts w:ascii="Century Gothic" w:hAnsi="Century Gothic" w:cs="Calibri"/>
                <w:color w:val="000000"/>
                <w:sz w:val="16"/>
                <w:szCs w:val="16"/>
              </w:rPr>
              <w:t xml:space="preserve"> PPAP</w:t>
            </w:r>
          </w:p>
        </w:tc>
        <w:tc>
          <w:tcPr>
            <w:tcW w:w="888" w:type="dxa"/>
            <w:shd w:val="clear" w:color="auto" w:fill="FFFFFF"/>
          </w:tcPr>
          <w:p w14:paraId="0C604A93" w14:textId="77777777" w:rsidR="00FB513E" w:rsidRPr="006039F8" w:rsidRDefault="00FB513E" w:rsidP="00FB513E">
            <w:pPr>
              <w:jc w:val="right"/>
              <w:rPr>
                <w:rFonts w:ascii="Century Gothic" w:hAnsi="Century Gothic" w:cs="Calibri"/>
                <w:b/>
                <w:bCs/>
                <w:color w:val="000000"/>
                <w:sz w:val="16"/>
                <w:szCs w:val="16"/>
              </w:rPr>
            </w:pPr>
          </w:p>
        </w:tc>
        <w:tc>
          <w:tcPr>
            <w:tcW w:w="954" w:type="dxa"/>
            <w:shd w:val="clear" w:color="auto" w:fill="FFFFFF"/>
            <w:vAlign w:val="center"/>
          </w:tcPr>
          <w:p w14:paraId="6519AABD" w14:textId="77777777" w:rsidR="00FB513E" w:rsidRPr="006039F8" w:rsidRDefault="00FB513E" w:rsidP="00FB513E">
            <w:pPr>
              <w:jc w:val="right"/>
              <w:rPr>
                <w:rFonts w:ascii="Century Gothic" w:hAnsi="Century Gothic" w:cs="Calibri"/>
                <w:b/>
                <w:bCs/>
                <w:color w:val="000000"/>
                <w:sz w:val="16"/>
                <w:szCs w:val="16"/>
              </w:rPr>
            </w:pPr>
          </w:p>
        </w:tc>
        <w:tc>
          <w:tcPr>
            <w:tcW w:w="993" w:type="dxa"/>
            <w:shd w:val="clear" w:color="auto" w:fill="FFFFFF"/>
            <w:vAlign w:val="center"/>
          </w:tcPr>
          <w:p w14:paraId="24B7FD7D" w14:textId="77777777" w:rsidR="00FB513E" w:rsidRPr="006039F8" w:rsidRDefault="00FB513E" w:rsidP="00FB513E">
            <w:pPr>
              <w:jc w:val="right"/>
              <w:rPr>
                <w:rFonts w:ascii="Century Gothic" w:hAnsi="Century Gothic" w:cs="Calibri"/>
                <w:b/>
                <w:bCs/>
                <w:color w:val="000000"/>
                <w:sz w:val="16"/>
                <w:szCs w:val="16"/>
              </w:rPr>
            </w:pPr>
          </w:p>
        </w:tc>
        <w:tc>
          <w:tcPr>
            <w:tcW w:w="767" w:type="dxa"/>
            <w:shd w:val="clear" w:color="auto" w:fill="FFFFFF"/>
            <w:vAlign w:val="center"/>
          </w:tcPr>
          <w:p w14:paraId="41845C4F" w14:textId="77777777" w:rsidR="00FB513E" w:rsidRPr="006039F8" w:rsidRDefault="00FB513E" w:rsidP="00FB513E">
            <w:pPr>
              <w:jc w:val="right"/>
              <w:rPr>
                <w:rFonts w:ascii="Century Gothic" w:hAnsi="Century Gothic" w:cs="Calibri"/>
                <w:bCs/>
                <w:color w:val="000000"/>
                <w:sz w:val="16"/>
                <w:szCs w:val="16"/>
              </w:rPr>
            </w:pPr>
          </w:p>
        </w:tc>
        <w:tc>
          <w:tcPr>
            <w:tcW w:w="762" w:type="dxa"/>
            <w:shd w:val="clear" w:color="auto" w:fill="FFFFFF"/>
            <w:vAlign w:val="center"/>
          </w:tcPr>
          <w:p w14:paraId="0DD60983" w14:textId="77777777" w:rsidR="00FB513E" w:rsidRPr="006039F8" w:rsidRDefault="00FB513E" w:rsidP="00FB513E">
            <w:pPr>
              <w:jc w:val="right"/>
              <w:rPr>
                <w:rFonts w:ascii="Century Gothic" w:hAnsi="Century Gothic" w:cs="Calibri"/>
                <w:bCs/>
                <w:color w:val="000000"/>
                <w:sz w:val="16"/>
                <w:szCs w:val="16"/>
              </w:rPr>
            </w:pPr>
          </w:p>
        </w:tc>
        <w:tc>
          <w:tcPr>
            <w:tcW w:w="1023" w:type="dxa"/>
            <w:shd w:val="clear" w:color="auto" w:fill="FFFFFF"/>
            <w:vAlign w:val="center"/>
          </w:tcPr>
          <w:p w14:paraId="67378CA7" w14:textId="77777777" w:rsidR="00FB513E" w:rsidRPr="006039F8" w:rsidRDefault="00FB513E" w:rsidP="00FB513E">
            <w:pPr>
              <w:jc w:val="right"/>
              <w:rPr>
                <w:rFonts w:ascii="Century Gothic" w:hAnsi="Century Gothic" w:cs="Calibri"/>
                <w:bCs/>
                <w:color w:val="000000"/>
                <w:sz w:val="16"/>
                <w:szCs w:val="16"/>
              </w:rPr>
            </w:pPr>
          </w:p>
        </w:tc>
      </w:tr>
      <w:tr w:rsidR="006039F8" w:rsidRPr="00FB513E" w14:paraId="798C8DBF" w14:textId="77777777" w:rsidTr="00080EDD">
        <w:trPr>
          <w:trHeight w:val="196"/>
        </w:trPr>
        <w:tc>
          <w:tcPr>
            <w:tcW w:w="3827" w:type="dxa"/>
            <w:shd w:val="clear" w:color="auto" w:fill="FFFFFF"/>
            <w:vAlign w:val="center"/>
          </w:tcPr>
          <w:p w14:paraId="19AE06CC" w14:textId="77777777" w:rsidR="006039F8" w:rsidRPr="00FB513E" w:rsidRDefault="006039F8" w:rsidP="006039F8">
            <w:pPr>
              <w:rPr>
                <w:rFonts w:ascii="Century Gothic" w:hAnsi="Century Gothic" w:cs="Calibri"/>
                <w:color w:val="000000"/>
                <w:sz w:val="16"/>
                <w:szCs w:val="16"/>
                <w:lang w:val="sv-SE"/>
              </w:rPr>
            </w:pPr>
            <w:r w:rsidRPr="00FB513E">
              <w:rPr>
                <w:rFonts w:ascii="Century Gothic" w:hAnsi="Century Gothic" w:cs="Calibri"/>
                <w:color w:val="000000"/>
                <w:sz w:val="16"/>
                <w:szCs w:val="16"/>
                <w:lang w:val="sv-SE"/>
              </w:rPr>
              <w:t xml:space="preserve">    a. Penempatan pada bank lain</w:t>
            </w:r>
          </w:p>
        </w:tc>
        <w:tc>
          <w:tcPr>
            <w:tcW w:w="888" w:type="dxa"/>
            <w:shd w:val="clear" w:color="auto" w:fill="FFFFFF"/>
          </w:tcPr>
          <w:p w14:paraId="444771A3" w14:textId="656A8445" w:rsidR="006039F8" w:rsidRPr="006039F8" w:rsidRDefault="006039F8" w:rsidP="006039F8">
            <w:pPr>
              <w:jc w:val="right"/>
              <w:rPr>
                <w:rFonts w:ascii="Century Gothic" w:hAnsi="Century Gothic" w:cs="Calibri"/>
                <w:color w:val="000000"/>
                <w:sz w:val="16"/>
                <w:szCs w:val="16"/>
              </w:rPr>
            </w:pPr>
            <w:r w:rsidRPr="006039F8">
              <w:rPr>
                <w:rFonts w:ascii="Century Gothic" w:hAnsi="Century Gothic"/>
                <w:sz w:val="16"/>
                <w:szCs w:val="16"/>
              </w:rPr>
              <w:t>0</w:t>
            </w:r>
          </w:p>
        </w:tc>
        <w:tc>
          <w:tcPr>
            <w:tcW w:w="954" w:type="dxa"/>
            <w:shd w:val="clear" w:color="auto" w:fill="FFFFFF"/>
          </w:tcPr>
          <w:p w14:paraId="03DF5688" w14:textId="42614413" w:rsidR="006039F8" w:rsidRPr="006039F8" w:rsidRDefault="006039F8" w:rsidP="006039F8">
            <w:pPr>
              <w:jc w:val="right"/>
              <w:rPr>
                <w:rFonts w:ascii="Century Gothic" w:hAnsi="Century Gothic" w:cs="Calibri"/>
                <w:color w:val="000000"/>
                <w:sz w:val="16"/>
                <w:szCs w:val="16"/>
              </w:rPr>
            </w:pPr>
            <w:r w:rsidRPr="006039F8">
              <w:rPr>
                <w:rFonts w:ascii="Century Gothic" w:hAnsi="Century Gothic"/>
                <w:sz w:val="16"/>
                <w:szCs w:val="16"/>
              </w:rPr>
              <w:t>0</w:t>
            </w:r>
          </w:p>
        </w:tc>
        <w:tc>
          <w:tcPr>
            <w:tcW w:w="993" w:type="dxa"/>
            <w:shd w:val="clear" w:color="auto" w:fill="FFFFFF"/>
          </w:tcPr>
          <w:p w14:paraId="2A074A7E" w14:textId="287D7428" w:rsidR="006039F8" w:rsidRPr="006039F8" w:rsidRDefault="006039F8" w:rsidP="006039F8">
            <w:pPr>
              <w:jc w:val="right"/>
              <w:rPr>
                <w:rFonts w:ascii="Century Gothic" w:hAnsi="Century Gothic" w:cs="Calibri"/>
                <w:color w:val="000000"/>
                <w:sz w:val="16"/>
                <w:szCs w:val="16"/>
              </w:rPr>
            </w:pPr>
            <w:r w:rsidRPr="006039F8">
              <w:rPr>
                <w:rFonts w:ascii="Century Gothic" w:hAnsi="Century Gothic"/>
                <w:sz w:val="16"/>
                <w:szCs w:val="16"/>
              </w:rPr>
              <w:t>0</w:t>
            </w:r>
          </w:p>
        </w:tc>
        <w:tc>
          <w:tcPr>
            <w:tcW w:w="767" w:type="dxa"/>
            <w:shd w:val="clear" w:color="auto" w:fill="FFFFFF"/>
          </w:tcPr>
          <w:p w14:paraId="74C18841" w14:textId="6FDDE18B" w:rsidR="006039F8" w:rsidRPr="006039F8" w:rsidRDefault="006039F8" w:rsidP="006039F8">
            <w:pPr>
              <w:jc w:val="right"/>
              <w:rPr>
                <w:rFonts w:ascii="Century Gothic" w:hAnsi="Century Gothic" w:cs="Calibri"/>
                <w:color w:val="000000"/>
                <w:sz w:val="16"/>
                <w:szCs w:val="16"/>
              </w:rPr>
            </w:pPr>
            <w:r w:rsidRPr="006039F8">
              <w:rPr>
                <w:rFonts w:ascii="Century Gothic" w:hAnsi="Century Gothic"/>
                <w:sz w:val="16"/>
                <w:szCs w:val="16"/>
              </w:rPr>
              <w:t>0</w:t>
            </w:r>
          </w:p>
        </w:tc>
        <w:tc>
          <w:tcPr>
            <w:tcW w:w="762" w:type="dxa"/>
            <w:shd w:val="clear" w:color="auto" w:fill="FFFFFF"/>
          </w:tcPr>
          <w:p w14:paraId="3F952691" w14:textId="2E22887C" w:rsidR="006039F8" w:rsidRPr="006039F8" w:rsidRDefault="006039F8" w:rsidP="006039F8">
            <w:pPr>
              <w:jc w:val="right"/>
              <w:rPr>
                <w:rFonts w:ascii="Century Gothic" w:hAnsi="Century Gothic" w:cs="Calibri"/>
                <w:color w:val="000000"/>
                <w:sz w:val="16"/>
                <w:szCs w:val="16"/>
              </w:rPr>
            </w:pPr>
            <w:r w:rsidRPr="006039F8">
              <w:rPr>
                <w:rFonts w:ascii="Century Gothic" w:hAnsi="Century Gothic"/>
                <w:sz w:val="16"/>
                <w:szCs w:val="16"/>
              </w:rPr>
              <w:t>0</w:t>
            </w:r>
          </w:p>
        </w:tc>
        <w:tc>
          <w:tcPr>
            <w:tcW w:w="1023" w:type="dxa"/>
            <w:shd w:val="clear" w:color="auto" w:fill="FFFFFF"/>
          </w:tcPr>
          <w:p w14:paraId="57F55361" w14:textId="7DDAC19A" w:rsidR="006039F8" w:rsidRPr="006039F8" w:rsidRDefault="006039F8" w:rsidP="006039F8">
            <w:pPr>
              <w:jc w:val="right"/>
              <w:rPr>
                <w:rFonts w:ascii="Century Gothic" w:hAnsi="Century Gothic" w:cs="Calibri"/>
                <w:color w:val="000000"/>
                <w:sz w:val="16"/>
                <w:szCs w:val="16"/>
              </w:rPr>
            </w:pPr>
            <w:r w:rsidRPr="006039F8">
              <w:rPr>
                <w:rFonts w:ascii="Century Gothic" w:hAnsi="Century Gothic"/>
                <w:sz w:val="16"/>
                <w:szCs w:val="16"/>
              </w:rPr>
              <w:t>0</w:t>
            </w:r>
          </w:p>
        </w:tc>
      </w:tr>
      <w:tr w:rsidR="006039F8" w:rsidRPr="00FB513E" w14:paraId="05BF3767" w14:textId="77777777" w:rsidTr="00080EDD">
        <w:trPr>
          <w:trHeight w:val="196"/>
        </w:trPr>
        <w:tc>
          <w:tcPr>
            <w:tcW w:w="3827" w:type="dxa"/>
            <w:shd w:val="clear" w:color="auto" w:fill="FFFFFF"/>
            <w:vAlign w:val="center"/>
          </w:tcPr>
          <w:p w14:paraId="2026CC9A" w14:textId="77777777" w:rsidR="006039F8" w:rsidRPr="00FB513E" w:rsidRDefault="006039F8" w:rsidP="006039F8">
            <w:pPr>
              <w:rPr>
                <w:rFonts w:ascii="Century Gothic" w:hAnsi="Century Gothic" w:cs="Calibri"/>
                <w:color w:val="000000"/>
                <w:sz w:val="16"/>
                <w:szCs w:val="16"/>
              </w:rPr>
            </w:pPr>
            <w:r w:rsidRPr="00FB513E">
              <w:rPr>
                <w:rFonts w:ascii="Century Gothic" w:hAnsi="Century Gothic" w:cs="Calibri"/>
                <w:color w:val="000000"/>
                <w:sz w:val="16"/>
                <w:szCs w:val="16"/>
              </w:rPr>
              <w:t xml:space="preserve">    b. </w:t>
            </w:r>
            <w:proofErr w:type="spellStart"/>
            <w:r w:rsidRPr="00FB513E">
              <w:rPr>
                <w:rFonts w:ascii="Century Gothic" w:hAnsi="Century Gothic" w:cs="Calibri"/>
                <w:color w:val="000000"/>
                <w:sz w:val="16"/>
                <w:szCs w:val="16"/>
              </w:rPr>
              <w:t>Kredit</w:t>
            </w:r>
            <w:proofErr w:type="spellEnd"/>
            <w:r w:rsidRPr="00FB513E">
              <w:rPr>
                <w:rFonts w:ascii="Century Gothic" w:hAnsi="Century Gothic" w:cs="Calibri"/>
                <w:color w:val="000000"/>
                <w:sz w:val="16"/>
                <w:szCs w:val="16"/>
              </w:rPr>
              <w:t xml:space="preserve"> yang </w:t>
            </w:r>
            <w:proofErr w:type="spellStart"/>
            <w:r w:rsidRPr="00FB513E">
              <w:rPr>
                <w:rFonts w:ascii="Century Gothic" w:hAnsi="Century Gothic" w:cs="Calibri"/>
                <w:color w:val="000000"/>
                <w:sz w:val="16"/>
                <w:szCs w:val="16"/>
              </w:rPr>
              <w:t>diberikan</w:t>
            </w:r>
            <w:proofErr w:type="spellEnd"/>
          </w:p>
        </w:tc>
        <w:tc>
          <w:tcPr>
            <w:tcW w:w="888" w:type="dxa"/>
            <w:shd w:val="clear" w:color="auto" w:fill="FFFFFF"/>
          </w:tcPr>
          <w:p w14:paraId="0B83FF4C" w14:textId="238C634F" w:rsidR="006039F8" w:rsidRPr="006039F8" w:rsidRDefault="006039F8" w:rsidP="006039F8">
            <w:pPr>
              <w:jc w:val="right"/>
              <w:rPr>
                <w:rFonts w:ascii="Century Gothic" w:hAnsi="Century Gothic" w:cs="Calibri"/>
                <w:color w:val="000000"/>
                <w:sz w:val="16"/>
                <w:szCs w:val="16"/>
              </w:rPr>
            </w:pPr>
            <w:r w:rsidRPr="006039F8">
              <w:rPr>
                <w:rFonts w:ascii="Century Gothic" w:hAnsi="Century Gothic"/>
                <w:sz w:val="16"/>
                <w:szCs w:val="16"/>
              </w:rPr>
              <w:t>0</w:t>
            </w:r>
          </w:p>
        </w:tc>
        <w:tc>
          <w:tcPr>
            <w:tcW w:w="954" w:type="dxa"/>
            <w:shd w:val="clear" w:color="auto" w:fill="FFFFFF"/>
          </w:tcPr>
          <w:p w14:paraId="61E5C7CC" w14:textId="5BCA8C30" w:rsidR="006039F8" w:rsidRPr="006039F8" w:rsidRDefault="006039F8" w:rsidP="006039F8">
            <w:pPr>
              <w:jc w:val="right"/>
              <w:rPr>
                <w:rFonts w:ascii="Century Gothic" w:hAnsi="Century Gothic" w:cs="Calibri"/>
                <w:color w:val="000000"/>
                <w:sz w:val="16"/>
                <w:szCs w:val="16"/>
              </w:rPr>
            </w:pPr>
            <w:r w:rsidRPr="006039F8">
              <w:rPr>
                <w:rFonts w:ascii="Century Gothic" w:hAnsi="Century Gothic"/>
                <w:sz w:val="16"/>
                <w:szCs w:val="16"/>
              </w:rPr>
              <w:t>0</w:t>
            </w:r>
          </w:p>
        </w:tc>
        <w:tc>
          <w:tcPr>
            <w:tcW w:w="993" w:type="dxa"/>
            <w:shd w:val="clear" w:color="auto" w:fill="FFFFFF"/>
          </w:tcPr>
          <w:p w14:paraId="472EB7FF" w14:textId="799CD8F1" w:rsidR="006039F8" w:rsidRPr="006039F8" w:rsidRDefault="006C7801" w:rsidP="006039F8">
            <w:pPr>
              <w:jc w:val="right"/>
              <w:rPr>
                <w:rFonts w:ascii="Century Gothic" w:hAnsi="Century Gothic" w:cs="Calibri"/>
                <w:color w:val="000000"/>
                <w:sz w:val="16"/>
                <w:szCs w:val="16"/>
              </w:rPr>
            </w:pPr>
            <w:r>
              <w:rPr>
                <w:rFonts w:ascii="Century Gothic" w:hAnsi="Century Gothic" w:cs="Calibri"/>
                <w:color w:val="000000"/>
                <w:sz w:val="16"/>
                <w:szCs w:val="16"/>
              </w:rPr>
              <w:t>35.804</w:t>
            </w:r>
          </w:p>
        </w:tc>
        <w:tc>
          <w:tcPr>
            <w:tcW w:w="767" w:type="dxa"/>
            <w:shd w:val="clear" w:color="auto" w:fill="FFFFFF"/>
          </w:tcPr>
          <w:p w14:paraId="66559823" w14:textId="7D340021" w:rsidR="006039F8" w:rsidRPr="006039F8" w:rsidRDefault="006039F8" w:rsidP="006039F8">
            <w:pPr>
              <w:jc w:val="right"/>
              <w:rPr>
                <w:rFonts w:ascii="Century Gothic" w:hAnsi="Century Gothic" w:cs="Calibri"/>
                <w:color w:val="000000"/>
                <w:sz w:val="16"/>
                <w:szCs w:val="16"/>
              </w:rPr>
            </w:pPr>
            <w:r w:rsidRPr="006039F8">
              <w:rPr>
                <w:rFonts w:ascii="Century Gothic" w:hAnsi="Century Gothic"/>
                <w:sz w:val="16"/>
                <w:szCs w:val="16"/>
              </w:rPr>
              <w:t>0</w:t>
            </w:r>
          </w:p>
        </w:tc>
        <w:tc>
          <w:tcPr>
            <w:tcW w:w="762" w:type="dxa"/>
            <w:shd w:val="clear" w:color="auto" w:fill="FFFFFF"/>
          </w:tcPr>
          <w:p w14:paraId="7CBA6322" w14:textId="4EF5F749" w:rsidR="006039F8" w:rsidRPr="006039F8" w:rsidRDefault="006039F8" w:rsidP="006039F8">
            <w:pPr>
              <w:jc w:val="right"/>
              <w:rPr>
                <w:rFonts w:ascii="Century Gothic" w:hAnsi="Century Gothic" w:cs="Calibri"/>
                <w:color w:val="000000"/>
                <w:sz w:val="16"/>
                <w:szCs w:val="16"/>
              </w:rPr>
            </w:pPr>
            <w:r w:rsidRPr="006039F8">
              <w:rPr>
                <w:rFonts w:ascii="Century Gothic" w:hAnsi="Century Gothic"/>
                <w:sz w:val="16"/>
                <w:szCs w:val="16"/>
              </w:rPr>
              <w:t>0</w:t>
            </w:r>
          </w:p>
        </w:tc>
        <w:tc>
          <w:tcPr>
            <w:tcW w:w="1023" w:type="dxa"/>
            <w:shd w:val="clear" w:color="auto" w:fill="FFFFFF"/>
          </w:tcPr>
          <w:p w14:paraId="157A0930" w14:textId="4D1C8AC1" w:rsidR="006039F8" w:rsidRPr="006039F8" w:rsidRDefault="006039F8" w:rsidP="006039F8">
            <w:pPr>
              <w:jc w:val="right"/>
              <w:rPr>
                <w:rFonts w:ascii="Century Gothic" w:hAnsi="Century Gothic" w:cs="Calibri"/>
                <w:color w:val="000000"/>
                <w:sz w:val="16"/>
                <w:szCs w:val="16"/>
              </w:rPr>
            </w:pPr>
            <w:r w:rsidRPr="006039F8">
              <w:rPr>
                <w:rFonts w:ascii="Century Gothic" w:hAnsi="Century Gothic"/>
                <w:sz w:val="16"/>
                <w:szCs w:val="16"/>
              </w:rPr>
              <w:t>0</w:t>
            </w:r>
          </w:p>
        </w:tc>
      </w:tr>
      <w:tr w:rsidR="00FB513E" w:rsidRPr="00FB513E" w14:paraId="604D2432" w14:textId="77777777" w:rsidTr="00FB513E">
        <w:trPr>
          <w:trHeight w:val="196"/>
        </w:trPr>
        <w:tc>
          <w:tcPr>
            <w:tcW w:w="3827" w:type="dxa"/>
            <w:shd w:val="clear" w:color="auto" w:fill="FFFFFF"/>
            <w:vAlign w:val="center"/>
          </w:tcPr>
          <w:p w14:paraId="13BD3067" w14:textId="77777777" w:rsidR="00FB513E" w:rsidRPr="00FB513E" w:rsidRDefault="00FB513E" w:rsidP="00FB513E">
            <w:pPr>
              <w:rPr>
                <w:rFonts w:ascii="Century Gothic" w:hAnsi="Century Gothic" w:cs="Calibri"/>
                <w:color w:val="000000"/>
                <w:sz w:val="16"/>
                <w:szCs w:val="16"/>
              </w:rPr>
            </w:pPr>
            <w:r w:rsidRPr="00FB513E">
              <w:rPr>
                <w:rFonts w:ascii="Century Gothic" w:hAnsi="Century Gothic" w:cs="Calibri"/>
                <w:color w:val="000000"/>
                <w:sz w:val="16"/>
                <w:szCs w:val="16"/>
              </w:rPr>
              <w:t xml:space="preserve"> 6. </w:t>
            </w:r>
            <w:proofErr w:type="spellStart"/>
            <w:r w:rsidRPr="00FB513E">
              <w:rPr>
                <w:rFonts w:ascii="Century Gothic" w:hAnsi="Century Gothic" w:cs="Calibri"/>
                <w:color w:val="000000"/>
                <w:sz w:val="16"/>
                <w:szCs w:val="16"/>
              </w:rPr>
              <w:t>Lainnya</w:t>
            </w:r>
            <w:proofErr w:type="spellEnd"/>
          </w:p>
        </w:tc>
        <w:tc>
          <w:tcPr>
            <w:tcW w:w="888" w:type="dxa"/>
            <w:shd w:val="clear" w:color="auto" w:fill="FFFFFF"/>
          </w:tcPr>
          <w:p w14:paraId="5BF6ABEB" w14:textId="5761CE4F" w:rsidR="00FB513E" w:rsidRPr="006039F8" w:rsidRDefault="00FB513E" w:rsidP="00FB513E">
            <w:pPr>
              <w:jc w:val="right"/>
              <w:rPr>
                <w:rFonts w:ascii="Century Gothic" w:hAnsi="Century Gothic" w:cs="Calibri"/>
                <w:color w:val="000000"/>
                <w:sz w:val="16"/>
                <w:szCs w:val="16"/>
              </w:rPr>
            </w:pPr>
            <w:r w:rsidRPr="006039F8">
              <w:rPr>
                <w:rFonts w:ascii="Century Gothic" w:hAnsi="Century Gothic"/>
                <w:sz w:val="16"/>
                <w:szCs w:val="16"/>
              </w:rPr>
              <w:t>9.912</w:t>
            </w:r>
          </w:p>
        </w:tc>
        <w:tc>
          <w:tcPr>
            <w:tcW w:w="954" w:type="dxa"/>
            <w:shd w:val="clear" w:color="auto" w:fill="FFFFFF"/>
            <w:vAlign w:val="center"/>
          </w:tcPr>
          <w:p w14:paraId="212E41AC" w14:textId="4C0922D0" w:rsidR="00FB513E" w:rsidRPr="006039F8" w:rsidRDefault="006039F8" w:rsidP="00FB513E">
            <w:pPr>
              <w:jc w:val="right"/>
              <w:rPr>
                <w:rFonts w:ascii="Century Gothic" w:hAnsi="Century Gothic" w:cs="Calibri"/>
                <w:color w:val="000000"/>
                <w:sz w:val="16"/>
                <w:szCs w:val="16"/>
              </w:rPr>
            </w:pPr>
            <w:r>
              <w:rPr>
                <w:rFonts w:ascii="Century Gothic" w:hAnsi="Century Gothic" w:cs="Calibri"/>
                <w:color w:val="000000"/>
                <w:sz w:val="16"/>
                <w:szCs w:val="16"/>
              </w:rPr>
              <w:t>5.04</w:t>
            </w:r>
            <w:r w:rsidR="00586162">
              <w:rPr>
                <w:rFonts w:ascii="Century Gothic" w:hAnsi="Century Gothic" w:cs="Calibri"/>
                <w:color w:val="000000"/>
                <w:sz w:val="16"/>
                <w:szCs w:val="16"/>
              </w:rPr>
              <w:t>5</w:t>
            </w:r>
          </w:p>
        </w:tc>
        <w:tc>
          <w:tcPr>
            <w:tcW w:w="993" w:type="dxa"/>
            <w:shd w:val="clear" w:color="auto" w:fill="FFFFFF"/>
            <w:vAlign w:val="center"/>
          </w:tcPr>
          <w:p w14:paraId="069A1B29" w14:textId="253FAF0E" w:rsidR="00FB513E" w:rsidRPr="006039F8" w:rsidRDefault="006C7801" w:rsidP="00FB513E">
            <w:pPr>
              <w:jc w:val="right"/>
              <w:rPr>
                <w:rFonts w:ascii="Century Gothic" w:hAnsi="Century Gothic" w:cs="Calibri"/>
                <w:color w:val="000000"/>
                <w:sz w:val="16"/>
                <w:szCs w:val="16"/>
              </w:rPr>
            </w:pPr>
            <w:r>
              <w:rPr>
                <w:rFonts w:ascii="Century Gothic" w:hAnsi="Century Gothic" w:cs="Calibri"/>
                <w:color w:val="000000"/>
                <w:sz w:val="16"/>
                <w:szCs w:val="16"/>
              </w:rPr>
              <w:t>7.526</w:t>
            </w:r>
          </w:p>
        </w:tc>
        <w:tc>
          <w:tcPr>
            <w:tcW w:w="767" w:type="dxa"/>
            <w:shd w:val="clear" w:color="auto" w:fill="FFFFFF"/>
            <w:vAlign w:val="center"/>
          </w:tcPr>
          <w:p w14:paraId="6110A5CC" w14:textId="50608A0C" w:rsidR="00FB513E" w:rsidRPr="006039F8" w:rsidRDefault="00FB513E" w:rsidP="00FB513E">
            <w:pPr>
              <w:jc w:val="right"/>
              <w:rPr>
                <w:rFonts w:ascii="Century Gothic" w:hAnsi="Century Gothic" w:cs="Calibri"/>
                <w:color w:val="000000"/>
                <w:sz w:val="16"/>
                <w:szCs w:val="16"/>
              </w:rPr>
            </w:pPr>
          </w:p>
        </w:tc>
        <w:tc>
          <w:tcPr>
            <w:tcW w:w="762" w:type="dxa"/>
            <w:shd w:val="clear" w:color="auto" w:fill="FFFFFF"/>
            <w:vAlign w:val="center"/>
          </w:tcPr>
          <w:p w14:paraId="56B55BE6" w14:textId="2E3207C3" w:rsidR="00FB513E" w:rsidRPr="006039F8" w:rsidRDefault="00FB513E" w:rsidP="00FB513E">
            <w:pPr>
              <w:jc w:val="right"/>
              <w:rPr>
                <w:rFonts w:ascii="Century Gothic" w:hAnsi="Century Gothic" w:cs="Calibri"/>
                <w:color w:val="000000"/>
                <w:sz w:val="16"/>
                <w:szCs w:val="16"/>
              </w:rPr>
            </w:pPr>
          </w:p>
        </w:tc>
        <w:tc>
          <w:tcPr>
            <w:tcW w:w="1023" w:type="dxa"/>
            <w:shd w:val="clear" w:color="auto" w:fill="FFFFFF"/>
            <w:vAlign w:val="center"/>
          </w:tcPr>
          <w:p w14:paraId="069369C3" w14:textId="4794B008" w:rsidR="00FB513E" w:rsidRPr="006039F8" w:rsidRDefault="00FB513E" w:rsidP="00FB513E">
            <w:pPr>
              <w:jc w:val="right"/>
              <w:rPr>
                <w:rFonts w:ascii="Century Gothic" w:hAnsi="Century Gothic" w:cs="Calibri"/>
                <w:color w:val="000000"/>
                <w:sz w:val="16"/>
                <w:szCs w:val="16"/>
              </w:rPr>
            </w:pPr>
          </w:p>
        </w:tc>
      </w:tr>
      <w:tr w:rsidR="00FB513E" w:rsidRPr="00FB513E" w14:paraId="54BA356B" w14:textId="77777777" w:rsidTr="00FB513E">
        <w:trPr>
          <w:trHeight w:val="196"/>
        </w:trPr>
        <w:tc>
          <w:tcPr>
            <w:tcW w:w="3827" w:type="dxa"/>
            <w:shd w:val="clear" w:color="auto" w:fill="FFFFFF"/>
            <w:vAlign w:val="center"/>
          </w:tcPr>
          <w:p w14:paraId="0A728183" w14:textId="77777777" w:rsidR="00FB513E" w:rsidRPr="00FB513E" w:rsidRDefault="00FB513E" w:rsidP="00FB513E">
            <w:pPr>
              <w:rPr>
                <w:rFonts w:ascii="Century Gothic" w:hAnsi="Century Gothic" w:cs="Calibri"/>
                <w:color w:val="000000"/>
                <w:sz w:val="16"/>
                <w:szCs w:val="16"/>
              </w:rPr>
            </w:pPr>
            <w:r w:rsidRPr="00FB513E">
              <w:rPr>
                <w:rFonts w:ascii="Century Gothic" w:hAnsi="Century Gothic" w:cs="Calibri"/>
                <w:color w:val="000000"/>
                <w:sz w:val="16"/>
                <w:szCs w:val="16"/>
              </w:rPr>
              <w:t xml:space="preserve">    a. Fee </w:t>
            </w:r>
            <w:proofErr w:type="spellStart"/>
            <w:r w:rsidRPr="00FB513E">
              <w:rPr>
                <w:rFonts w:ascii="Century Gothic" w:hAnsi="Century Gothic" w:cs="Calibri"/>
                <w:color w:val="000000"/>
                <w:sz w:val="16"/>
                <w:szCs w:val="16"/>
              </w:rPr>
              <w:t>Assuransi</w:t>
            </w:r>
            <w:proofErr w:type="spellEnd"/>
          </w:p>
        </w:tc>
        <w:tc>
          <w:tcPr>
            <w:tcW w:w="888" w:type="dxa"/>
            <w:shd w:val="clear" w:color="auto" w:fill="FFFFFF"/>
          </w:tcPr>
          <w:p w14:paraId="65DF2EEB" w14:textId="1EF21B21" w:rsidR="00FB513E" w:rsidRPr="006039F8" w:rsidRDefault="00FB513E" w:rsidP="00FB513E">
            <w:pPr>
              <w:jc w:val="right"/>
              <w:rPr>
                <w:rFonts w:ascii="Century Gothic" w:hAnsi="Century Gothic" w:cs="Calibri"/>
                <w:color w:val="000000"/>
                <w:sz w:val="16"/>
                <w:szCs w:val="16"/>
              </w:rPr>
            </w:pPr>
            <w:r w:rsidRPr="006039F8">
              <w:rPr>
                <w:rFonts w:ascii="Century Gothic" w:hAnsi="Century Gothic"/>
                <w:sz w:val="16"/>
                <w:szCs w:val="16"/>
              </w:rPr>
              <w:t>73</w:t>
            </w:r>
          </w:p>
        </w:tc>
        <w:tc>
          <w:tcPr>
            <w:tcW w:w="954" w:type="dxa"/>
            <w:shd w:val="clear" w:color="auto" w:fill="FFFFFF"/>
            <w:vAlign w:val="center"/>
          </w:tcPr>
          <w:p w14:paraId="3E17CD48" w14:textId="1970463A" w:rsidR="00FB513E" w:rsidRPr="006039F8" w:rsidRDefault="006C7801" w:rsidP="00FB513E">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993" w:type="dxa"/>
            <w:shd w:val="clear" w:color="auto" w:fill="FFFFFF"/>
            <w:vAlign w:val="center"/>
          </w:tcPr>
          <w:p w14:paraId="322B09D1" w14:textId="041AF687" w:rsidR="00FB513E" w:rsidRPr="006039F8" w:rsidRDefault="006C7801" w:rsidP="00FB513E">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767" w:type="dxa"/>
            <w:shd w:val="clear" w:color="auto" w:fill="FFFFFF"/>
            <w:vAlign w:val="center"/>
          </w:tcPr>
          <w:p w14:paraId="3824556B" w14:textId="7C3AFD57" w:rsidR="00FB513E" w:rsidRPr="006039F8" w:rsidRDefault="00FB513E" w:rsidP="00FB513E">
            <w:pPr>
              <w:jc w:val="right"/>
              <w:rPr>
                <w:rFonts w:ascii="Century Gothic" w:hAnsi="Century Gothic" w:cs="Calibri"/>
                <w:color w:val="000000"/>
                <w:sz w:val="16"/>
                <w:szCs w:val="16"/>
              </w:rPr>
            </w:pPr>
          </w:p>
        </w:tc>
        <w:tc>
          <w:tcPr>
            <w:tcW w:w="762" w:type="dxa"/>
            <w:shd w:val="clear" w:color="auto" w:fill="FFFFFF"/>
            <w:vAlign w:val="center"/>
          </w:tcPr>
          <w:p w14:paraId="64EDB014" w14:textId="32C9A13A" w:rsidR="00FB513E" w:rsidRPr="006039F8" w:rsidRDefault="00FB513E" w:rsidP="00FB513E">
            <w:pPr>
              <w:jc w:val="right"/>
              <w:rPr>
                <w:rFonts w:ascii="Century Gothic" w:hAnsi="Century Gothic" w:cs="Calibri"/>
                <w:color w:val="000000"/>
                <w:sz w:val="16"/>
                <w:szCs w:val="16"/>
              </w:rPr>
            </w:pPr>
          </w:p>
        </w:tc>
        <w:tc>
          <w:tcPr>
            <w:tcW w:w="1023" w:type="dxa"/>
            <w:shd w:val="clear" w:color="auto" w:fill="FFFFFF"/>
            <w:vAlign w:val="center"/>
          </w:tcPr>
          <w:p w14:paraId="0D88D0AD" w14:textId="21902AE0" w:rsidR="00FB513E" w:rsidRPr="006039F8" w:rsidRDefault="00FB513E" w:rsidP="00FB513E">
            <w:pPr>
              <w:jc w:val="right"/>
              <w:rPr>
                <w:rFonts w:ascii="Century Gothic" w:hAnsi="Century Gothic" w:cs="Calibri"/>
                <w:color w:val="000000"/>
                <w:sz w:val="16"/>
                <w:szCs w:val="16"/>
              </w:rPr>
            </w:pPr>
          </w:p>
        </w:tc>
      </w:tr>
      <w:tr w:rsidR="006039F8" w:rsidRPr="00FB513E" w14:paraId="7EFE0EA7" w14:textId="77777777" w:rsidTr="004A59BA">
        <w:trPr>
          <w:trHeight w:val="196"/>
        </w:trPr>
        <w:tc>
          <w:tcPr>
            <w:tcW w:w="3827" w:type="dxa"/>
            <w:shd w:val="clear" w:color="auto" w:fill="FFFFFF"/>
            <w:vAlign w:val="center"/>
          </w:tcPr>
          <w:p w14:paraId="06A02909" w14:textId="77777777" w:rsidR="006039F8" w:rsidRPr="00FB513E" w:rsidRDefault="006039F8" w:rsidP="006039F8">
            <w:pPr>
              <w:rPr>
                <w:rFonts w:ascii="Century Gothic" w:hAnsi="Century Gothic" w:cs="Calibri"/>
                <w:color w:val="000000"/>
                <w:sz w:val="16"/>
                <w:szCs w:val="16"/>
              </w:rPr>
            </w:pPr>
            <w:r w:rsidRPr="00FB513E">
              <w:rPr>
                <w:rFonts w:ascii="Century Gothic" w:hAnsi="Century Gothic" w:cs="Calibri"/>
                <w:color w:val="000000"/>
                <w:sz w:val="16"/>
                <w:szCs w:val="16"/>
              </w:rPr>
              <w:t xml:space="preserve">    b. Fee </w:t>
            </w:r>
            <w:proofErr w:type="spellStart"/>
            <w:r w:rsidRPr="00FB513E">
              <w:rPr>
                <w:rFonts w:ascii="Century Gothic" w:hAnsi="Century Gothic" w:cs="Calibri"/>
                <w:color w:val="000000"/>
                <w:sz w:val="16"/>
                <w:szCs w:val="16"/>
              </w:rPr>
              <w:t>Notaris</w:t>
            </w:r>
            <w:proofErr w:type="spellEnd"/>
          </w:p>
        </w:tc>
        <w:tc>
          <w:tcPr>
            <w:tcW w:w="888" w:type="dxa"/>
            <w:shd w:val="clear" w:color="auto" w:fill="FFFFFF"/>
          </w:tcPr>
          <w:p w14:paraId="4952E59B" w14:textId="3361D501" w:rsidR="006039F8" w:rsidRPr="006039F8" w:rsidRDefault="006039F8" w:rsidP="006039F8">
            <w:pPr>
              <w:jc w:val="right"/>
              <w:rPr>
                <w:rFonts w:ascii="Century Gothic" w:hAnsi="Century Gothic" w:cs="Calibri"/>
                <w:color w:val="000000"/>
                <w:sz w:val="16"/>
                <w:szCs w:val="16"/>
              </w:rPr>
            </w:pPr>
            <w:r w:rsidRPr="006039F8">
              <w:rPr>
                <w:rFonts w:ascii="Century Gothic" w:hAnsi="Century Gothic"/>
                <w:sz w:val="16"/>
                <w:szCs w:val="16"/>
              </w:rPr>
              <w:t>0</w:t>
            </w:r>
          </w:p>
        </w:tc>
        <w:tc>
          <w:tcPr>
            <w:tcW w:w="954" w:type="dxa"/>
            <w:shd w:val="clear" w:color="auto" w:fill="FFFFFF"/>
          </w:tcPr>
          <w:p w14:paraId="0C3F5303" w14:textId="4B3563AD" w:rsidR="006039F8" w:rsidRPr="006039F8" w:rsidRDefault="006039F8" w:rsidP="006039F8">
            <w:pPr>
              <w:jc w:val="right"/>
              <w:rPr>
                <w:rFonts w:ascii="Century Gothic" w:hAnsi="Century Gothic" w:cs="Calibri"/>
                <w:color w:val="000000"/>
                <w:sz w:val="16"/>
                <w:szCs w:val="16"/>
              </w:rPr>
            </w:pPr>
            <w:r w:rsidRPr="006039F8">
              <w:rPr>
                <w:rFonts w:ascii="Century Gothic" w:hAnsi="Century Gothic"/>
                <w:sz w:val="16"/>
                <w:szCs w:val="16"/>
              </w:rPr>
              <w:t>0</w:t>
            </w:r>
          </w:p>
        </w:tc>
        <w:tc>
          <w:tcPr>
            <w:tcW w:w="993" w:type="dxa"/>
            <w:shd w:val="clear" w:color="auto" w:fill="FFFFFF"/>
          </w:tcPr>
          <w:p w14:paraId="74605C8C" w14:textId="5A3DB54B" w:rsidR="006039F8" w:rsidRPr="006039F8" w:rsidRDefault="006039F8" w:rsidP="006039F8">
            <w:pPr>
              <w:jc w:val="right"/>
              <w:rPr>
                <w:rFonts w:ascii="Century Gothic" w:hAnsi="Century Gothic" w:cs="Calibri"/>
                <w:color w:val="000000"/>
                <w:sz w:val="16"/>
                <w:szCs w:val="16"/>
              </w:rPr>
            </w:pPr>
            <w:r w:rsidRPr="006039F8">
              <w:rPr>
                <w:rFonts w:ascii="Century Gothic" w:hAnsi="Century Gothic"/>
                <w:sz w:val="16"/>
                <w:szCs w:val="16"/>
              </w:rPr>
              <w:t>0</w:t>
            </w:r>
          </w:p>
        </w:tc>
        <w:tc>
          <w:tcPr>
            <w:tcW w:w="767" w:type="dxa"/>
            <w:shd w:val="clear" w:color="auto" w:fill="FFFFFF"/>
          </w:tcPr>
          <w:p w14:paraId="2FCB6B7C" w14:textId="0C60E919" w:rsidR="006039F8" w:rsidRPr="006039F8" w:rsidRDefault="006039F8" w:rsidP="006039F8">
            <w:pPr>
              <w:jc w:val="right"/>
              <w:rPr>
                <w:rFonts w:ascii="Century Gothic" w:hAnsi="Century Gothic" w:cs="Calibri"/>
                <w:color w:val="000000"/>
                <w:sz w:val="16"/>
                <w:szCs w:val="16"/>
              </w:rPr>
            </w:pPr>
            <w:r w:rsidRPr="006039F8">
              <w:rPr>
                <w:rFonts w:ascii="Century Gothic" w:hAnsi="Century Gothic"/>
                <w:sz w:val="16"/>
                <w:szCs w:val="16"/>
              </w:rPr>
              <w:t>0</w:t>
            </w:r>
          </w:p>
        </w:tc>
        <w:tc>
          <w:tcPr>
            <w:tcW w:w="762" w:type="dxa"/>
            <w:shd w:val="clear" w:color="auto" w:fill="FFFFFF"/>
          </w:tcPr>
          <w:p w14:paraId="29E73B01" w14:textId="7CDB184E" w:rsidR="006039F8" w:rsidRPr="006039F8" w:rsidRDefault="006039F8" w:rsidP="006039F8">
            <w:pPr>
              <w:jc w:val="right"/>
              <w:rPr>
                <w:rFonts w:ascii="Century Gothic" w:hAnsi="Century Gothic" w:cs="Calibri"/>
                <w:color w:val="000000"/>
                <w:sz w:val="16"/>
                <w:szCs w:val="16"/>
              </w:rPr>
            </w:pPr>
            <w:r w:rsidRPr="006039F8">
              <w:rPr>
                <w:rFonts w:ascii="Century Gothic" w:hAnsi="Century Gothic"/>
                <w:sz w:val="16"/>
                <w:szCs w:val="16"/>
              </w:rPr>
              <w:t>0</w:t>
            </w:r>
          </w:p>
        </w:tc>
        <w:tc>
          <w:tcPr>
            <w:tcW w:w="1023" w:type="dxa"/>
            <w:shd w:val="clear" w:color="auto" w:fill="FFFFFF"/>
          </w:tcPr>
          <w:p w14:paraId="26CF6FBB" w14:textId="7C405953" w:rsidR="006039F8" w:rsidRPr="006039F8" w:rsidRDefault="006039F8" w:rsidP="006039F8">
            <w:pPr>
              <w:jc w:val="right"/>
              <w:rPr>
                <w:rFonts w:ascii="Century Gothic" w:hAnsi="Century Gothic" w:cs="Calibri"/>
                <w:color w:val="000000"/>
                <w:sz w:val="16"/>
                <w:szCs w:val="16"/>
              </w:rPr>
            </w:pPr>
            <w:r w:rsidRPr="006039F8">
              <w:rPr>
                <w:rFonts w:ascii="Century Gothic" w:hAnsi="Century Gothic"/>
                <w:sz w:val="16"/>
                <w:szCs w:val="16"/>
              </w:rPr>
              <w:t>0</w:t>
            </w:r>
          </w:p>
        </w:tc>
      </w:tr>
      <w:tr w:rsidR="00FB513E" w:rsidRPr="00FB513E" w14:paraId="5113724B" w14:textId="77777777" w:rsidTr="00FB513E">
        <w:trPr>
          <w:trHeight w:val="196"/>
        </w:trPr>
        <w:tc>
          <w:tcPr>
            <w:tcW w:w="3827" w:type="dxa"/>
            <w:shd w:val="clear" w:color="auto" w:fill="FFFFFF"/>
            <w:vAlign w:val="center"/>
          </w:tcPr>
          <w:p w14:paraId="738525EF" w14:textId="77777777" w:rsidR="00FB513E" w:rsidRPr="00FB513E" w:rsidRDefault="00FB513E" w:rsidP="00FB513E">
            <w:pPr>
              <w:rPr>
                <w:rFonts w:ascii="Century Gothic" w:hAnsi="Century Gothic" w:cs="Calibri"/>
                <w:color w:val="000000"/>
                <w:sz w:val="16"/>
                <w:szCs w:val="16"/>
              </w:rPr>
            </w:pPr>
            <w:r w:rsidRPr="00FB513E">
              <w:rPr>
                <w:rFonts w:ascii="Century Gothic" w:hAnsi="Century Gothic" w:cs="Calibri"/>
                <w:color w:val="000000"/>
                <w:sz w:val="16"/>
                <w:szCs w:val="16"/>
              </w:rPr>
              <w:t xml:space="preserve">    c. Adm Tabungan &amp; Deposito</w:t>
            </w:r>
          </w:p>
        </w:tc>
        <w:tc>
          <w:tcPr>
            <w:tcW w:w="888" w:type="dxa"/>
            <w:shd w:val="clear" w:color="auto" w:fill="FFFFFF"/>
          </w:tcPr>
          <w:p w14:paraId="560D3909" w14:textId="0170EF67" w:rsidR="00FB513E" w:rsidRPr="006039F8" w:rsidRDefault="00FB513E" w:rsidP="00FB513E">
            <w:pPr>
              <w:jc w:val="right"/>
              <w:rPr>
                <w:rFonts w:ascii="Century Gothic" w:hAnsi="Century Gothic" w:cs="Calibri"/>
                <w:color w:val="000000"/>
                <w:sz w:val="16"/>
                <w:szCs w:val="16"/>
              </w:rPr>
            </w:pPr>
            <w:r w:rsidRPr="006039F8">
              <w:rPr>
                <w:rFonts w:ascii="Century Gothic" w:hAnsi="Century Gothic"/>
                <w:sz w:val="16"/>
                <w:szCs w:val="16"/>
              </w:rPr>
              <w:t>7.720</w:t>
            </w:r>
          </w:p>
        </w:tc>
        <w:tc>
          <w:tcPr>
            <w:tcW w:w="954" w:type="dxa"/>
            <w:shd w:val="clear" w:color="auto" w:fill="FFFFFF"/>
            <w:vAlign w:val="center"/>
          </w:tcPr>
          <w:p w14:paraId="5451E7CF" w14:textId="20148356" w:rsidR="00FB513E" w:rsidRPr="006039F8" w:rsidRDefault="00586162" w:rsidP="00FB513E">
            <w:pPr>
              <w:jc w:val="right"/>
              <w:rPr>
                <w:rFonts w:ascii="Century Gothic" w:hAnsi="Century Gothic" w:cs="Calibri"/>
                <w:color w:val="000000"/>
                <w:sz w:val="16"/>
                <w:szCs w:val="16"/>
              </w:rPr>
            </w:pPr>
            <w:r>
              <w:rPr>
                <w:rFonts w:ascii="Century Gothic" w:hAnsi="Century Gothic" w:cs="Calibri"/>
                <w:color w:val="000000"/>
                <w:sz w:val="16"/>
                <w:szCs w:val="16"/>
              </w:rPr>
              <w:t>4.136</w:t>
            </w:r>
          </w:p>
        </w:tc>
        <w:tc>
          <w:tcPr>
            <w:tcW w:w="993" w:type="dxa"/>
            <w:shd w:val="clear" w:color="auto" w:fill="FFFFFF"/>
            <w:vAlign w:val="center"/>
          </w:tcPr>
          <w:p w14:paraId="6536CC5C" w14:textId="6BCEFC4A" w:rsidR="00FB513E" w:rsidRPr="006039F8" w:rsidRDefault="006C7801" w:rsidP="00FB513E">
            <w:pPr>
              <w:jc w:val="right"/>
              <w:rPr>
                <w:rFonts w:ascii="Century Gothic" w:hAnsi="Century Gothic" w:cs="Calibri"/>
                <w:color w:val="000000"/>
                <w:sz w:val="16"/>
                <w:szCs w:val="16"/>
              </w:rPr>
            </w:pPr>
            <w:r>
              <w:rPr>
                <w:rFonts w:ascii="Century Gothic" w:hAnsi="Century Gothic" w:cs="Calibri"/>
                <w:color w:val="000000"/>
                <w:sz w:val="16"/>
                <w:szCs w:val="16"/>
              </w:rPr>
              <w:t>6.427</w:t>
            </w:r>
          </w:p>
        </w:tc>
        <w:tc>
          <w:tcPr>
            <w:tcW w:w="767" w:type="dxa"/>
            <w:shd w:val="clear" w:color="auto" w:fill="FFFFFF"/>
            <w:vAlign w:val="center"/>
          </w:tcPr>
          <w:p w14:paraId="024ACF4D" w14:textId="5CF90437" w:rsidR="00FB513E" w:rsidRPr="006039F8" w:rsidRDefault="00FB513E" w:rsidP="00FB513E">
            <w:pPr>
              <w:jc w:val="right"/>
              <w:rPr>
                <w:rFonts w:ascii="Century Gothic" w:hAnsi="Century Gothic" w:cs="Calibri"/>
                <w:color w:val="000000"/>
                <w:sz w:val="16"/>
                <w:szCs w:val="16"/>
              </w:rPr>
            </w:pPr>
          </w:p>
        </w:tc>
        <w:tc>
          <w:tcPr>
            <w:tcW w:w="762" w:type="dxa"/>
            <w:shd w:val="clear" w:color="auto" w:fill="FFFFFF"/>
            <w:vAlign w:val="center"/>
          </w:tcPr>
          <w:p w14:paraId="0AFF6357" w14:textId="09174685" w:rsidR="00FB513E" w:rsidRPr="006039F8" w:rsidRDefault="00FB513E" w:rsidP="00FB513E">
            <w:pPr>
              <w:jc w:val="right"/>
              <w:rPr>
                <w:rFonts w:ascii="Century Gothic" w:hAnsi="Century Gothic" w:cs="Calibri"/>
                <w:color w:val="000000"/>
                <w:sz w:val="16"/>
                <w:szCs w:val="16"/>
              </w:rPr>
            </w:pPr>
          </w:p>
        </w:tc>
        <w:tc>
          <w:tcPr>
            <w:tcW w:w="1023" w:type="dxa"/>
            <w:shd w:val="clear" w:color="auto" w:fill="FFFFFF"/>
            <w:vAlign w:val="center"/>
          </w:tcPr>
          <w:p w14:paraId="0292B416" w14:textId="153E10CD" w:rsidR="00FB513E" w:rsidRPr="006039F8" w:rsidRDefault="00FB513E" w:rsidP="00FB513E">
            <w:pPr>
              <w:jc w:val="right"/>
              <w:rPr>
                <w:rFonts w:ascii="Century Gothic" w:hAnsi="Century Gothic" w:cs="Calibri"/>
                <w:color w:val="000000"/>
                <w:sz w:val="16"/>
                <w:szCs w:val="16"/>
              </w:rPr>
            </w:pPr>
          </w:p>
        </w:tc>
      </w:tr>
      <w:tr w:rsidR="00FB513E" w:rsidRPr="00FB513E" w14:paraId="4A5AFC7B" w14:textId="77777777" w:rsidTr="00FB513E">
        <w:trPr>
          <w:trHeight w:val="196"/>
        </w:trPr>
        <w:tc>
          <w:tcPr>
            <w:tcW w:w="3827" w:type="dxa"/>
            <w:shd w:val="clear" w:color="auto" w:fill="FFFFFF"/>
            <w:vAlign w:val="center"/>
          </w:tcPr>
          <w:p w14:paraId="72148EAD" w14:textId="77777777" w:rsidR="00FB513E" w:rsidRPr="00FB513E" w:rsidRDefault="00FB513E" w:rsidP="00FB513E">
            <w:pPr>
              <w:rPr>
                <w:rFonts w:ascii="Century Gothic" w:hAnsi="Century Gothic" w:cs="Calibri"/>
                <w:color w:val="000000"/>
                <w:sz w:val="16"/>
                <w:szCs w:val="16"/>
              </w:rPr>
            </w:pPr>
            <w:r w:rsidRPr="00FB513E">
              <w:rPr>
                <w:rFonts w:ascii="Century Gothic" w:hAnsi="Century Gothic" w:cs="Calibri"/>
                <w:color w:val="000000"/>
                <w:sz w:val="16"/>
                <w:szCs w:val="16"/>
              </w:rPr>
              <w:t xml:space="preserve">    d. Adm </w:t>
            </w:r>
            <w:proofErr w:type="spellStart"/>
            <w:r w:rsidRPr="00FB513E">
              <w:rPr>
                <w:rFonts w:ascii="Century Gothic" w:hAnsi="Century Gothic" w:cs="Calibri"/>
                <w:color w:val="000000"/>
                <w:sz w:val="16"/>
                <w:szCs w:val="16"/>
              </w:rPr>
              <w:t>Kredit</w:t>
            </w:r>
            <w:proofErr w:type="spellEnd"/>
          </w:p>
        </w:tc>
        <w:tc>
          <w:tcPr>
            <w:tcW w:w="888" w:type="dxa"/>
            <w:shd w:val="clear" w:color="auto" w:fill="FFFFFF"/>
          </w:tcPr>
          <w:p w14:paraId="19B26E39" w14:textId="757539A5" w:rsidR="00FB513E" w:rsidRPr="006039F8" w:rsidRDefault="00FB513E" w:rsidP="00FB513E">
            <w:pPr>
              <w:jc w:val="right"/>
              <w:rPr>
                <w:rFonts w:ascii="Century Gothic" w:hAnsi="Century Gothic" w:cs="Calibri"/>
                <w:color w:val="000000"/>
                <w:sz w:val="16"/>
                <w:szCs w:val="16"/>
              </w:rPr>
            </w:pPr>
            <w:r w:rsidRPr="006039F8">
              <w:rPr>
                <w:rFonts w:ascii="Century Gothic" w:hAnsi="Century Gothic"/>
                <w:sz w:val="16"/>
                <w:szCs w:val="16"/>
              </w:rPr>
              <w:t>261</w:t>
            </w:r>
          </w:p>
        </w:tc>
        <w:tc>
          <w:tcPr>
            <w:tcW w:w="954" w:type="dxa"/>
            <w:shd w:val="clear" w:color="auto" w:fill="FFFFFF"/>
            <w:vAlign w:val="center"/>
          </w:tcPr>
          <w:p w14:paraId="6D3B3F6B" w14:textId="4A3C1A00" w:rsidR="00FB513E" w:rsidRPr="006039F8" w:rsidRDefault="00586162" w:rsidP="00FB513E">
            <w:pPr>
              <w:jc w:val="right"/>
              <w:rPr>
                <w:rFonts w:ascii="Century Gothic" w:hAnsi="Century Gothic" w:cs="Calibri"/>
                <w:color w:val="000000"/>
                <w:sz w:val="16"/>
                <w:szCs w:val="16"/>
              </w:rPr>
            </w:pPr>
            <w:r>
              <w:rPr>
                <w:rFonts w:ascii="Century Gothic" w:hAnsi="Century Gothic" w:cs="Calibri"/>
                <w:color w:val="000000"/>
                <w:sz w:val="16"/>
                <w:szCs w:val="16"/>
              </w:rPr>
              <w:t>255</w:t>
            </w:r>
          </w:p>
        </w:tc>
        <w:tc>
          <w:tcPr>
            <w:tcW w:w="993" w:type="dxa"/>
            <w:shd w:val="clear" w:color="auto" w:fill="FFFFFF"/>
            <w:vAlign w:val="center"/>
          </w:tcPr>
          <w:p w14:paraId="14FCED5A" w14:textId="7AA2F005" w:rsidR="00FB513E" w:rsidRPr="006039F8" w:rsidRDefault="006C7801" w:rsidP="00FB513E">
            <w:pPr>
              <w:jc w:val="right"/>
              <w:rPr>
                <w:rFonts w:ascii="Century Gothic" w:hAnsi="Century Gothic" w:cs="Calibri"/>
                <w:color w:val="000000"/>
                <w:sz w:val="16"/>
                <w:szCs w:val="16"/>
              </w:rPr>
            </w:pPr>
            <w:r>
              <w:rPr>
                <w:rFonts w:ascii="Century Gothic" w:hAnsi="Century Gothic" w:cs="Calibri"/>
                <w:color w:val="000000"/>
                <w:sz w:val="16"/>
                <w:szCs w:val="16"/>
              </w:rPr>
              <w:t>22</w:t>
            </w:r>
          </w:p>
        </w:tc>
        <w:tc>
          <w:tcPr>
            <w:tcW w:w="767" w:type="dxa"/>
            <w:shd w:val="clear" w:color="auto" w:fill="FFFFFF"/>
            <w:vAlign w:val="center"/>
          </w:tcPr>
          <w:p w14:paraId="462A4460" w14:textId="2B251ECB" w:rsidR="00FB513E" w:rsidRPr="006039F8" w:rsidRDefault="00FB513E" w:rsidP="00FB513E">
            <w:pPr>
              <w:jc w:val="right"/>
              <w:rPr>
                <w:rFonts w:ascii="Century Gothic" w:hAnsi="Century Gothic" w:cs="Calibri"/>
                <w:color w:val="000000"/>
                <w:sz w:val="16"/>
                <w:szCs w:val="16"/>
              </w:rPr>
            </w:pPr>
          </w:p>
        </w:tc>
        <w:tc>
          <w:tcPr>
            <w:tcW w:w="762" w:type="dxa"/>
            <w:shd w:val="clear" w:color="auto" w:fill="FFFFFF"/>
            <w:vAlign w:val="center"/>
          </w:tcPr>
          <w:p w14:paraId="5E8DF6EE" w14:textId="6CAFB0F9" w:rsidR="00FB513E" w:rsidRPr="006039F8" w:rsidRDefault="00FB513E" w:rsidP="00FB513E">
            <w:pPr>
              <w:jc w:val="right"/>
              <w:rPr>
                <w:rFonts w:ascii="Century Gothic" w:hAnsi="Century Gothic" w:cs="Calibri"/>
                <w:color w:val="000000"/>
                <w:sz w:val="16"/>
                <w:szCs w:val="16"/>
              </w:rPr>
            </w:pPr>
          </w:p>
        </w:tc>
        <w:tc>
          <w:tcPr>
            <w:tcW w:w="1023" w:type="dxa"/>
            <w:shd w:val="clear" w:color="auto" w:fill="FFFFFF"/>
            <w:vAlign w:val="center"/>
          </w:tcPr>
          <w:p w14:paraId="0747036C" w14:textId="06224B4E" w:rsidR="00FB513E" w:rsidRPr="006039F8" w:rsidRDefault="00FB513E" w:rsidP="00FB513E">
            <w:pPr>
              <w:jc w:val="right"/>
              <w:rPr>
                <w:rFonts w:ascii="Century Gothic" w:hAnsi="Century Gothic" w:cs="Calibri"/>
                <w:color w:val="000000"/>
                <w:sz w:val="16"/>
                <w:szCs w:val="16"/>
              </w:rPr>
            </w:pPr>
          </w:p>
        </w:tc>
      </w:tr>
      <w:tr w:rsidR="00FB513E" w:rsidRPr="00FB513E" w14:paraId="53A69667" w14:textId="77777777" w:rsidTr="00FB513E">
        <w:trPr>
          <w:trHeight w:val="196"/>
        </w:trPr>
        <w:tc>
          <w:tcPr>
            <w:tcW w:w="3827" w:type="dxa"/>
            <w:shd w:val="clear" w:color="auto" w:fill="FFFFFF"/>
            <w:vAlign w:val="center"/>
          </w:tcPr>
          <w:p w14:paraId="1F94E802" w14:textId="77777777" w:rsidR="00FB513E" w:rsidRPr="00FB513E" w:rsidRDefault="00FB513E" w:rsidP="00FB513E">
            <w:pPr>
              <w:rPr>
                <w:rFonts w:ascii="Century Gothic" w:hAnsi="Century Gothic" w:cs="Calibri"/>
                <w:color w:val="000000"/>
                <w:sz w:val="16"/>
                <w:szCs w:val="16"/>
              </w:rPr>
            </w:pPr>
            <w:r w:rsidRPr="00FB513E">
              <w:rPr>
                <w:rFonts w:ascii="Century Gothic" w:hAnsi="Century Gothic" w:cs="Calibri"/>
                <w:color w:val="000000"/>
                <w:sz w:val="16"/>
                <w:szCs w:val="16"/>
              </w:rPr>
              <w:t xml:space="preserve">    e. Denda </w:t>
            </w:r>
            <w:proofErr w:type="spellStart"/>
            <w:r w:rsidRPr="00FB513E">
              <w:rPr>
                <w:rFonts w:ascii="Century Gothic" w:hAnsi="Century Gothic" w:cs="Calibri"/>
                <w:color w:val="000000"/>
                <w:sz w:val="16"/>
                <w:szCs w:val="16"/>
              </w:rPr>
              <w:t>Kredit</w:t>
            </w:r>
            <w:proofErr w:type="spellEnd"/>
          </w:p>
        </w:tc>
        <w:tc>
          <w:tcPr>
            <w:tcW w:w="888" w:type="dxa"/>
            <w:shd w:val="clear" w:color="auto" w:fill="FFFFFF"/>
          </w:tcPr>
          <w:p w14:paraId="2E9548BA" w14:textId="5B5C7D61" w:rsidR="00FB513E" w:rsidRPr="006039F8" w:rsidRDefault="00FB513E" w:rsidP="00FB513E">
            <w:pPr>
              <w:jc w:val="right"/>
              <w:rPr>
                <w:rFonts w:ascii="Century Gothic" w:hAnsi="Century Gothic" w:cs="Calibri"/>
                <w:color w:val="000000"/>
                <w:sz w:val="16"/>
                <w:szCs w:val="16"/>
              </w:rPr>
            </w:pPr>
            <w:r w:rsidRPr="006039F8">
              <w:rPr>
                <w:rFonts w:ascii="Century Gothic" w:hAnsi="Century Gothic"/>
                <w:sz w:val="16"/>
                <w:szCs w:val="16"/>
              </w:rPr>
              <w:t>1.853</w:t>
            </w:r>
          </w:p>
        </w:tc>
        <w:tc>
          <w:tcPr>
            <w:tcW w:w="954" w:type="dxa"/>
            <w:shd w:val="clear" w:color="auto" w:fill="FFFFFF"/>
            <w:vAlign w:val="center"/>
          </w:tcPr>
          <w:p w14:paraId="3013E3A9" w14:textId="1A0F44AD" w:rsidR="00FB513E" w:rsidRPr="006039F8" w:rsidRDefault="00586162" w:rsidP="00FB513E">
            <w:pPr>
              <w:jc w:val="right"/>
              <w:rPr>
                <w:rFonts w:ascii="Century Gothic" w:hAnsi="Century Gothic" w:cs="Calibri"/>
                <w:color w:val="000000"/>
                <w:sz w:val="16"/>
                <w:szCs w:val="16"/>
              </w:rPr>
            </w:pPr>
            <w:r>
              <w:rPr>
                <w:rFonts w:ascii="Century Gothic" w:hAnsi="Century Gothic" w:cs="Calibri"/>
                <w:color w:val="000000"/>
                <w:sz w:val="16"/>
                <w:szCs w:val="16"/>
              </w:rPr>
              <w:t>650</w:t>
            </w:r>
          </w:p>
        </w:tc>
        <w:tc>
          <w:tcPr>
            <w:tcW w:w="993" w:type="dxa"/>
            <w:shd w:val="clear" w:color="auto" w:fill="FFFFFF"/>
            <w:vAlign w:val="center"/>
          </w:tcPr>
          <w:p w14:paraId="061186F1" w14:textId="7DD47611" w:rsidR="00FB513E" w:rsidRPr="006039F8" w:rsidRDefault="006C7801" w:rsidP="00FB513E">
            <w:pPr>
              <w:jc w:val="right"/>
              <w:rPr>
                <w:rFonts w:ascii="Century Gothic" w:hAnsi="Century Gothic" w:cs="Calibri"/>
                <w:color w:val="000000"/>
                <w:sz w:val="16"/>
                <w:szCs w:val="16"/>
              </w:rPr>
            </w:pPr>
            <w:r>
              <w:rPr>
                <w:rFonts w:ascii="Century Gothic" w:hAnsi="Century Gothic" w:cs="Calibri"/>
                <w:color w:val="000000"/>
                <w:sz w:val="16"/>
                <w:szCs w:val="16"/>
              </w:rPr>
              <w:t>1.074</w:t>
            </w:r>
          </w:p>
        </w:tc>
        <w:tc>
          <w:tcPr>
            <w:tcW w:w="767" w:type="dxa"/>
            <w:shd w:val="clear" w:color="auto" w:fill="FFFFFF"/>
            <w:vAlign w:val="center"/>
          </w:tcPr>
          <w:p w14:paraId="69727608" w14:textId="3845A31F" w:rsidR="00FB513E" w:rsidRPr="006039F8" w:rsidRDefault="00FB513E" w:rsidP="00FB513E">
            <w:pPr>
              <w:jc w:val="right"/>
              <w:rPr>
                <w:rFonts w:ascii="Century Gothic" w:hAnsi="Century Gothic" w:cs="Calibri"/>
                <w:color w:val="000000"/>
                <w:sz w:val="16"/>
                <w:szCs w:val="16"/>
              </w:rPr>
            </w:pPr>
          </w:p>
        </w:tc>
        <w:tc>
          <w:tcPr>
            <w:tcW w:w="762" w:type="dxa"/>
            <w:shd w:val="clear" w:color="auto" w:fill="FFFFFF"/>
            <w:vAlign w:val="center"/>
          </w:tcPr>
          <w:p w14:paraId="672710BB" w14:textId="67B22516" w:rsidR="00FB513E" w:rsidRPr="006039F8" w:rsidRDefault="00FB513E" w:rsidP="00FB513E">
            <w:pPr>
              <w:jc w:val="right"/>
              <w:rPr>
                <w:rFonts w:ascii="Century Gothic" w:hAnsi="Century Gothic" w:cs="Calibri"/>
                <w:color w:val="000000"/>
                <w:sz w:val="16"/>
                <w:szCs w:val="16"/>
              </w:rPr>
            </w:pPr>
          </w:p>
        </w:tc>
        <w:tc>
          <w:tcPr>
            <w:tcW w:w="1023" w:type="dxa"/>
            <w:shd w:val="clear" w:color="auto" w:fill="FFFFFF"/>
            <w:vAlign w:val="center"/>
          </w:tcPr>
          <w:p w14:paraId="60B9D17D" w14:textId="1B3F5525" w:rsidR="00FB513E" w:rsidRPr="006039F8" w:rsidRDefault="00FB513E" w:rsidP="00FB513E">
            <w:pPr>
              <w:jc w:val="right"/>
              <w:rPr>
                <w:rFonts w:ascii="Century Gothic" w:hAnsi="Century Gothic" w:cs="Calibri"/>
                <w:color w:val="000000"/>
                <w:sz w:val="16"/>
                <w:szCs w:val="16"/>
              </w:rPr>
            </w:pPr>
          </w:p>
        </w:tc>
      </w:tr>
      <w:tr w:rsidR="00FB513E" w:rsidRPr="00FB513E" w14:paraId="298BE609" w14:textId="77777777" w:rsidTr="00FB513E">
        <w:trPr>
          <w:trHeight w:val="196"/>
        </w:trPr>
        <w:tc>
          <w:tcPr>
            <w:tcW w:w="3827" w:type="dxa"/>
            <w:shd w:val="clear" w:color="auto" w:fill="FFFFFF"/>
            <w:vAlign w:val="center"/>
          </w:tcPr>
          <w:p w14:paraId="38E4E022" w14:textId="77777777" w:rsidR="00FB513E" w:rsidRPr="00FB513E" w:rsidRDefault="00FB513E" w:rsidP="00FB513E">
            <w:pPr>
              <w:rPr>
                <w:rFonts w:ascii="Century Gothic" w:hAnsi="Century Gothic" w:cs="Calibri"/>
                <w:color w:val="000000"/>
                <w:sz w:val="16"/>
                <w:szCs w:val="16"/>
              </w:rPr>
            </w:pPr>
            <w:r w:rsidRPr="00FB513E">
              <w:rPr>
                <w:rFonts w:ascii="Century Gothic" w:hAnsi="Century Gothic" w:cs="Calibri"/>
                <w:color w:val="000000"/>
                <w:sz w:val="16"/>
                <w:szCs w:val="16"/>
              </w:rPr>
              <w:t xml:space="preserve">    f.  </w:t>
            </w:r>
            <w:proofErr w:type="spellStart"/>
            <w:r w:rsidRPr="00FB513E">
              <w:rPr>
                <w:rFonts w:ascii="Century Gothic" w:hAnsi="Century Gothic" w:cs="Calibri"/>
                <w:color w:val="000000"/>
                <w:sz w:val="16"/>
                <w:szCs w:val="16"/>
              </w:rPr>
              <w:t>Lainnya</w:t>
            </w:r>
            <w:proofErr w:type="spellEnd"/>
          </w:p>
        </w:tc>
        <w:tc>
          <w:tcPr>
            <w:tcW w:w="888" w:type="dxa"/>
            <w:shd w:val="clear" w:color="auto" w:fill="FFFFFF"/>
          </w:tcPr>
          <w:p w14:paraId="3F7755B6" w14:textId="4C56C488" w:rsidR="00FB513E" w:rsidRPr="006039F8" w:rsidRDefault="00FB513E" w:rsidP="00FB513E">
            <w:pPr>
              <w:jc w:val="right"/>
              <w:rPr>
                <w:rFonts w:ascii="Century Gothic" w:hAnsi="Century Gothic" w:cs="Calibri"/>
                <w:color w:val="000000"/>
                <w:sz w:val="16"/>
                <w:szCs w:val="16"/>
              </w:rPr>
            </w:pPr>
            <w:r w:rsidRPr="006039F8">
              <w:rPr>
                <w:rFonts w:ascii="Century Gothic" w:hAnsi="Century Gothic"/>
                <w:sz w:val="16"/>
                <w:szCs w:val="16"/>
              </w:rPr>
              <w:t>5</w:t>
            </w:r>
          </w:p>
        </w:tc>
        <w:tc>
          <w:tcPr>
            <w:tcW w:w="954" w:type="dxa"/>
            <w:shd w:val="clear" w:color="auto" w:fill="FFFFFF"/>
            <w:vAlign w:val="center"/>
          </w:tcPr>
          <w:p w14:paraId="60200D65" w14:textId="56CA5B97" w:rsidR="00FB513E" w:rsidRPr="006039F8" w:rsidRDefault="00586162" w:rsidP="00FB513E">
            <w:pPr>
              <w:jc w:val="right"/>
              <w:rPr>
                <w:rFonts w:ascii="Century Gothic" w:hAnsi="Century Gothic" w:cs="Calibri"/>
                <w:color w:val="000000"/>
                <w:sz w:val="16"/>
                <w:szCs w:val="16"/>
              </w:rPr>
            </w:pPr>
            <w:r>
              <w:rPr>
                <w:rFonts w:ascii="Century Gothic" w:hAnsi="Century Gothic" w:cs="Calibri"/>
                <w:color w:val="000000"/>
                <w:sz w:val="16"/>
                <w:szCs w:val="16"/>
              </w:rPr>
              <w:t>4</w:t>
            </w:r>
          </w:p>
        </w:tc>
        <w:tc>
          <w:tcPr>
            <w:tcW w:w="993" w:type="dxa"/>
            <w:shd w:val="clear" w:color="auto" w:fill="FFFFFF"/>
            <w:vAlign w:val="center"/>
          </w:tcPr>
          <w:p w14:paraId="48AEB335" w14:textId="7AA11392" w:rsidR="00FB513E" w:rsidRPr="006039F8" w:rsidRDefault="006C7801" w:rsidP="00FB513E">
            <w:pPr>
              <w:jc w:val="right"/>
              <w:rPr>
                <w:rFonts w:ascii="Century Gothic" w:hAnsi="Century Gothic" w:cs="Calibri"/>
                <w:color w:val="000000"/>
                <w:sz w:val="16"/>
                <w:szCs w:val="16"/>
              </w:rPr>
            </w:pPr>
            <w:r>
              <w:rPr>
                <w:rFonts w:ascii="Century Gothic" w:hAnsi="Century Gothic" w:cs="Calibri"/>
                <w:color w:val="000000"/>
                <w:sz w:val="16"/>
                <w:szCs w:val="16"/>
              </w:rPr>
              <w:t>3</w:t>
            </w:r>
          </w:p>
        </w:tc>
        <w:tc>
          <w:tcPr>
            <w:tcW w:w="767" w:type="dxa"/>
            <w:shd w:val="clear" w:color="auto" w:fill="FFFFFF"/>
            <w:vAlign w:val="center"/>
          </w:tcPr>
          <w:p w14:paraId="711DD816" w14:textId="0BD5E0DB" w:rsidR="00FB513E" w:rsidRPr="006039F8" w:rsidRDefault="00FB513E" w:rsidP="00FB513E">
            <w:pPr>
              <w:jc w:val="right"/>
              <w:rPr>
                <w:rFonts w:ascii="Century Gothic" w:hAnsi="Century Gothic" w:cs="Calibri"/>
                <w:color w:val="000000"/>
                <w:sz w:val="16"/>
                <w:szCs w:val="16"/>
              </w:rPr>
            </w:pPr>
          </w:p>
        </w:tc>
        <w:tc>
          <w:tcPr>
            <w:tcW w:w="762" w:type="dxa"/>
            <w:shd w:val="clear" w:color="auto" w:fill="FFFFFF"/>
            <w:vAlign w:val="center"/>
          </w:tcPr>
          <w:p w14:paraId="20F7AA0C" w14:textId="0CFE1E1C" w:rsidR="00FB513E" w:rsidRPr="006039F8" w:rsidRDefault="00FB513E" w:rsidP="00FB513E">
            <w:pPr>
              <w:jc w:val="right"/>
              <w:rPr>
                <w:rFonts w:ascii="Century Gothic" w:hAnsi="Century Gothic" w:cs="Calibri"/>
                <w:color w:val="000000"/>
                <w:sz w:val="16"/>
                <w:szCs w:val="16"/>
              </w:rPr>
            </w:pPr>
          </w:p>
        </w:tc>
        <w:tc>
          <w:tcPr>
            <w:tcW w:w="1023" w:type="dxa"/>
            <w:shd w:val="clear" w:color="auto" w:fill="FFFFFF"/>
            <w:vAlign w:val="center"/>
          </w:tcPr>
          <w:p w14:paraId="5843511F" w14:textId="37D1F704" w:rsidR="00FB513E" w:rsidRPr="006039F8" w:rsidRDefault="00FB513E" w:rsidP="00FB513E">
            <w:pPr>
              <w:jc w:val="right"/>
              <w:rPr>
                <w:rFonts w:ascii="Century Gothic" w:hAnsi="Century Gothic" w:cs="Calibri"/>
                <w:color w:val="000000"/>
                <w:sz w:val="16"/>
                <w:szCs w:val="16"/>
              </w:rPr>
            </w:pPr>
          </w:p>
        </w:tc>
      </w:tr>
      <w:tr w:rsidR="00FB513E" w:rsidRPr="00FB513E" w14:paraId="23E57B27" w14:textId="77777777" w:rsidTr="00FB513E">
        <w:trPr>
          <w:trHeight w:val="196"/>
        </w:trPr>
        <w:tc>
          <w:tcPr>
            <w:tcW w:w="3827" w:type="dxa"/>
            <w:shd w:val="clear" w:color="auto" w:fill="FFFFFF"/>
            <w:vAlign w:val="center"/>
          </w:tcPr>
          <w:p w14:paraId="77049D97" w14:textId="77777777" w:rsidR="00FB513E" w:rsidRPr="00FB513E" w:rsidRDefault="00FB513E" w:rsidP="00FB513E">
            <w:pPr>
              <w:jc w:val="center"/>
              <w:rPr>
                <w:rFonts w:ascii="Century Gothic" w:hAnsi="Century Gothic" w:cs="Calibri"/>
                <w:b/>
                <w:bCs/>
                <w:color w:val="000000"/>
                <w:sz w:val="16"/>
                <w:szCs w:val="16"/>
              </w:rPr>
            </w:pPr>
            <w:r w:rsidRPr="00FB513E">
              <w:rPr>
                <w:rFonts w:ascii="Century Gothic" w:hAnsi="Century Gothic" w:cs="Calibri"/>
                <w:b/>
                <w:bCs/>
                <w:color w:val="000000"/>
                <w:sz w:val="16"/>
                <w:szCs w:val="16"/>
              </w:rPr>
              <w:t>JUMLAH</w:t>
            </w:r>
          </w:p>
        </w:tc>
        <w:tc>
          <w:tcPr>
            <w:tcW w:w="888" w:type="dxa"/>
            <w:shd w:val="clear" w:color="auto" w:fill="FFFFFF"/>
          </w:tcPr>
          <w:p w14:paraId="071E9E26" w14:textId="1FC7352C" w:rsidR="00FB513E" w:rsidRPr="006039F8" w:rsidRDefault="00FB513E" w:rsidP="00FB513E">
            <w:pPr>
              <w:jc w:val="right"/>
              <w:rPr>
                <w:rFonts w:ascii="Century Gothic" w:hAnsi="Century Gothic" w:cs="Calibri"/>
                <w:b/>
                <w:bCs/>
                <w:color w:val="000000"/>
                <w:sz w:val="16"/>
                <w:szCs w:val="16"/>
              </w:rPr>
            </w:pPr>
            <w:r w:rsidRPr="006039F8">
              <w:rPr>
                <w:rFonts w:ascii="Century Gothic" w:hAnsi="Century Gothic"/>
                <w:b/>
                <w:bCs/>
                <w:sz w:val="16"/>
                <w:szCs w:val="16"/>
              </w:rPr>
              <w:t>17.112</w:t>
            </w:r>
          </w:p>
        </w:tc>
        <w:tc>
          <w:tcPr>
            <w:tcW w:w="954" w:type="dxa"/>
            <w:shd w:val="clear" w:color="auto" w:fill="FFFFFF"/>
            <w:vAlign w:val="center"/>
          </w:tcPr>
          <w:p w14:paraId="3CA5C7AF" w14:textId="15895BBC" w:rsidR="00FB513E" w:rsidRPr="006039F8" w:rsidRDefault="00586162" w:rsidP="00FB513E">
            <w:pPr>
              <w:jc w:val="right"/>
              <w:rPr>
                <w:rFonts w:ascii="Century Gothic" w:hAnsi="Century Gothic" w:cs="Calibri"/>
                <w:b/>
                <w:bCs/>
                <w:color w:val="000000"/>
                <w:sz w:val="16"/>
                <w:szCs w:val="16"/>
              </w:rPr>
            </w:pPr>
            <w:r>
              <w:rPr>
                <w:rFonts w:ascii="Century Gothic" w:hAnsi="Century Gothic" w:cs="Calibri"/>
                <w:b/>
                <w:bCs/>
                <w:color w:val="000000"/>
                <w:sz w:val="16"/>
                <w:szCs w:val="16"/>
              </w:rPr>
              <w:t>7.445</w:t>
            </w:r>
          </w:p>
        </w:tc>
        <w:tc>
          <w:tcPr>
            <w:tcW w:w="993" w:type="dxa"/>
            <w:shd w:val="clear" w:color="auto" w:fill="FFFFFF"/>
            <w:vAlign w:val="center"/>
          </w:tcPr>
          <w:p w14:paraId="3EEA6109" w14:textId="796EDF3E" w:rsidR="00FB513E" w:rsidRPr="006039F8" w:rsidRDefault="00586162" w:rsidP="00FB513E">
            <w:pPr>
              <w:jc w:val="right"/>
              <w:rPr>
                <w:rFonts w:ascii="Century Gothic" w:hAnsi="Century Gothic" w:cs="Calibri"/>
                <w:b/>
                <w:bCs/>
                <w:color w:val="000000"/>
                <w:sz w:val="16"/>
                <w:szCs w:val="16"/>
              </w:rPr>
            </w:pPr>
            <w:r>
              <w:rPr>
                <w:rFonts w:ascii="Century Gothic" w:hAnsi="Century Gothic" w:cs="Calibri"/>
                <w:b/>
                <w:bCs/>
                <w:color w:val="000000"/>
                <w:sz w:val="16"/>
                <w:szCs w:val="16"/>
              </w:rPr>
              <w:t>44.530</w:t>
            </w:r>
          </w:p>
        </w:tc>
        <w:tc>
          <w:tcPr>
            <w:tcW w:w="767" w:type="dxa"/>
            <w:shd w:val="clear" w:color="auto" w:fill="FFFFFF"/>
            <w:vAlign w:val="center"/>
          </w:tcPr>
          <w:p w14:paraId="409975A7" w14:textId="6DB75C34" w:rsidR="00FB513E" w:rsidRPr="006039F8" w:rsidRDefault="00FB513E" w:rsidP="00FB513E">
            <w:pPr>
              <w:jc w:val="right"/>
              <w:rPr>
                <w:rFonts w:ascii="Century Gothic" w:hAnsi="Century Gothic" w:cs="Calibri"/>
                <w:b/>
                <w:bCs/>
                <w:color w:val="000000"/>
                <w:sz w:val="16"/>
                <w:szCs w:val="16"/>
              </w:rPr>
            </w:pPr>
          </w:p>
        </w:tc>
        <w:tc>
          <w:tcPr>
            <w:tcW w:w="762" w:type="dxa"/>
            <w:shd w:val="clear" w:color="auto" w:fill="FFFFFF"/>
            <w:vAlign w:val="center"/>
          </w:tcPr>
          <w:p w14:paraId="5A436A46" w14:textId="7A5D70A5" w:rsidR="00FB513E" w:rsidRPr="006039F8" w:rsidRDefault="00FB513E" w:rsidP="00FB513E">
            <w:pPr>
              <w:jc w:val="right"/>
              <w:rPr>
                <w:rFonts w:ascii="Century Gothic" w:hAnsi="Century Gothic" w:cs="Calibri"/>
                <w:b/>
                <w:bCs/>
                <w:color w:val="000000"/>
                <w:sz w:val="16"/>
                <w:szCs w:val="16"/>
              </w:rPr>
            </w:pPr>
          </w:p>
        </w:tc>
        <w:tc>
          <w:tcPr>
            <w:tcW w:w="1023" w:type="dxa"/>
            <w:shd w:val="clear" w:color="auto" w:fill="FFFFFF"/>
            <w:vAlign w:val="center"/>
          </w:tcPr>
          <w:p w14:paraId="6750DAC4" w14:textId="5FA28F39" w:rsidR="00FB513E" w:rsidRPr="006039F8" w:rsidRDefault="00FB513E" w:rsidP="00FB513E">
            <w:pPr>
              <w:jc w:val="right"/>
              <w:rPr>
                <w:rFonts w:ascii="Century Gothic" w:hAnsi="Century Gothic" w:cs="Calibri"/>
                <w:b/>
                <w:bCs/>
                <w:color w:val="000000"/>
                <w:sz w:val="16"/>
                <w:szCs w:val="16"/>
              </w:rPr>
            </w:pPr>
          </w:p>
        </w:tc>
      </w:tr>
    </w:tbl>
    <w:p w14:paraId="35B25ADD" w14:textId="77777777" w:rsidR="003021FE" w:rsidRDefault="003021FE" w:rsidP="00A11929">
      <w:pPr>
        <w:spacing w:line="276" w:lineRule="auto"/>
        <w:jc w:val="both"/>
        <w:rPr>
          <w:rFonts w:ascii="Century Gothic" w:hAnsi="Century Gothic" w:cs="Arial"/>
          <w:sz w:val="20"/>
          <w:szCs w:val="20"/>
          <w:lang w:val="sv-SE"/>
        </w:rPr>
      </w:pPr>
    </w:p>
    <w:p w14:paraId="1654A602" w14:textId="77777777" w:rsidR="00154501" w:rsidRDefault="00154501" w:rsidP="00A11929">
      <w:pPr>
        <w:spacing w:line="276" w:lineRule="auto"/>
        <w:jc w:val="both"/>
        <w:rPr>
          <w:rFonts w:ascii="Century Gothic" w:hAnsi="Century Gothic" w:cs="Arial"/>
          <w:sz w:val="20"/>
          <w:szCs w:val="20"/>
          <w:lang w:val="sv-SE"/>
        </w:rPr>
      </w:pPr>
    </w:p>
    <w:p w14:paraId="48714669" w14:textId="77777777" w:rsidR="00154501" w:rsidRDefault="00154501" w:rsidP="00A11929">
      <w:pPr>
        <w:spacing w:line="276" w:lineRule="auto"/>
        <w:jc w:val="both"/>
        <w:rPr>
          <w:rFonts w:ascii="Century Gothic" w:hAnsi="Century Gothic" w:cs="Arial"/>
          <w:sz w:val="20"/>
          <w:szCs w:val="20"/>
          <w:lang w:val="sv-SE"/>
        </w:rPr>
      </w:pPr>
    </w:p>
    <w:p w14:paraId="3CA70003" w14:textId="77777777" w:rsidR="006D465F" w:rsidRDefault="006D465F" w:rsidP="00A11929">
      <w:pPr>
        <w:spacing w:line="276" w:lineRule="auto"/>
        <w:jc w:val="both"/>
        <w:rPr>
          <w:rFonts w:ascii="Century Gothic" w:hAnsi="Century Gothic" w:cs="Arial"/>
          <w:sz w:val="20"/>
          <w:szCs w:val="20"/>
          <w:lang w:val="sv-SE"/>
        </w:rPr>
      </w:pPr>
    </w:p>
    <w:p w14:paraId="6DB85312" w14:textId="77777777" w:rsidR="006D465F" w:rsidRDefault="006D465F" w:rsidP="00A11929">
      <w:pPr>
        <w:spacing w:line="276" w:lineRule="auto"/>
        <w:jc w:val="both"/>
        <w:rPr>
          <w:rFonts w:ascii="Century Gothic" w:hAnsi="Century Gothic" w:cs="Arial"/>
          <w:sz w:val="20"/>
          <w:szCs w:val="20"/>
          <w:lang w:val="sv-SE"/>
        </w:rPr>
      </w:pPr>
    </w:p>
    <w:p w14:paraId="5357CD87" w14:textId="77777777" w:rsidR="00154501" w:rsidRDefault="00154501" w:rsidP="00A11929">
      <w:pPr>
        <w:spacing w:line="276" w:lineRule="auto"/>
        <w:jc w:val="both"/>
        <w:rPr>
          <w:rFonts w:ascii="Century Gothic" w:hAnsi="Century Gothic" w:cs="Arial"/>
          <w:sz w:val="20"/>
          <w:szCs w:val="20"/>
          <w:lang w:val="sv-SE"/>
        </w:rPr>
      </w:pPr>
    </w:p>
    <w:p w14:paraId="6A7494C6" w14:textId="77777777" w:rsidR="00C86372" w:rsidRPr="0023400E" w:rsidRDefault="00A11929" w:rsidP="00DF329B">
      <w:pPr>
        <w:pStyle w:val="ListParagraph"/>
        <w:ind w:left="851" w:hanging="284"/>
        <w:jc w:val="both"/>
        <w:rPr>
          <w:rFonts w:ascii="Century Gothic" w:hAnsi="Century Gothic" w:cs="Arial"/>
          <w:b/>
          <w:sz w:val="20"/>
          <w:szCs w:val="20"/>
          <w:lang w:val="sv-SE"/>
        </w:rPr>
      </w:pPr>
      <w:r w:rsidRPr="0023400E">
        <w:rPr>
          <w:rFonts w:ascii="Century Gothic" w:hAnsi="Century Gothic" w:cs="Arial"/>
          <w:b/>
          <w:sz w:val="20"/>
          <w:szCs w:val="20"/>
          <w:lang w:val="sv-SE"/>
        </w:rPr>
        <w:t>3.</w:t>
      </w:r>
      <w:r w:rsidRPr="0023400E">
        <w:rPr>
          <w:rFonts w:ascii="Century Gothic" w:hAnsi="Century Gothic" w:cs="Arial"/>
          <w:b/>
          <w:sz w:val="20"/>
          <w:szCs w:val="20"/>
          <w:lang w:val="sv-SE"/>
        </w:rPr>
        <w:tab/>
        <w:t>Beban Bunga</w:t>
      </w:r>
    </w:p>
    <w:p w14:paraId="157C5CE1" w14:textId="77777777" w:rsidR="00A85089" w:rsidRPr="0023400E" w:rsidRDefault="00A85089" w:rsidP="00DF329B">
      <w:pPr>
        <w:pStyle w:val="ListParagraph"/>
        <w:ind w:left="851" w:hanging="284"/>
        <w:jc w:val="both"/>
        <w:rPr>
          <w:rFonts w:ascii="Century Gothic" w:hAnsi="Century Gothic" w:cs="Arial"/>
          <w:b/>
          <w:sz w:val="20"/>
          <w:szCs w:val="20"/>
          <w:lang w:val="sv-SE"/>
        </w:rPr>
      </w:pPr>
    </w:p>
    <w:p w14:paraId="5F03DB42" w14:textId="1EC3752B" w:rsidR="00C86372" w:rsidRPr="0023400E" w:rsidRDefault="00C86372" w:rsidP="00DF329B">
      <w:pPr>
        <w:ind w:left="851"/>
        <w:jc w:val="both"/>
        <w:rPr>
          <w:rFonts w:ascii="Century Gothic" w:hAnsi="Century Gothic" w:cs="Calibri"/>
          <w:color w:val="000000" w:themeColor="text1"/>
          <w:sz w:val="20"/>
          <w:szCs w:val="20"/>
          <w:lang w:val="sv-SE"/>
        </w:rPr>
      </w:pPr>
      <w:r w:rsidRPr="0023400E">
        <w:rPr>
          <w:rFonts w:ascii="Century Gothic" w:hAnsi="Century Gothic" w:cs="Calibri"/>
          <w:color w:val="000000" w:themeColor="text1"/>
          <w:sz w:val="20"/>
          <w:szCs w:val="20"/>
          <w:lang w:val="sv-SE"/>
        </w:rPr>
        <w:t>Beban bunga terdiri dari beban bunga kontraktual (tabungan</w:t>
      </w:r>
      <w:r w:rsidRPr="007E29A9">
        <w:rPr>
          <w:rFonts w:ascii="Century Gothic" w:hAnsi="Century Gothic" w:cs="Calibri"/>
          <w:color w:val="000000" w:themeColor="text1"/>
          <w:sz w:val="20"/>
          <w:szCs w:val="20"/>
          <w:lang w:val="id-ID"/>
        </w:rPr>
        <w:t>,</w:t>
      </w:r>
      <w:r w:rsidRPr="0023400E">
        <w:rPr>
          <w:rFonts w:ascii="Century Gothic" w:hAnsi="Century Gothic" w:cs="Calibri"/>
          <w:color w:val="000000" w:themeColor="text1"/>
          <w:sz w:val="20"/>
          <w:szCs w:val="20"/>
          <w:lang w:val="sv-SE"/>
        </w:rPr>
        <w:t xml:space="preserve"> deposito</w:t>
      </w:r>
      <w:r w:rsidRPr="007E29A9">
        <w:rPr>
          <w:rFonts w:ascii="Century Gothic" w:hAnsi="Century Gothic" w:cs="Calibri"/>
          <w:color w:val="000000" w:themeColor="text1"/>
          <w:sz w:val="20"/>
          <w:szCs w:val="20"/>
          <w:lang w:val="id-ID"/>
        </w:rPr>
        <w:t>,</w:t>
      </w:r>
      <w:r w:rsidRPr="0023400E">
        <w:rPr>
          <w:rFonts w:ascii="Century Gothic" w:hAnsi="Century Gothic" w:cs="Calibri"/>
          <w:color w:val="000000" w:themeColor="text1"/>
          <w:sz w:val="20"/>
          <w:szCs w:val="20"/>
          <w:lang w:val="sv-SE"/>
        </w:rPr>
        <w:t xml:space="preserve"> simpanan dari bank lain</w:t>
      </w:r>
      <w:r w:rsidRPr="007E29A9">
        <w:rPr>
          <w:rFonts w:ascii="Century Gothic" w:hAnsi="Century Gothic" w:cs="Calibri"/>
          <w:color w:val="000000" w:themeColor="text1"/>
          <w:sz w:val="20"/>
          <w:szCs w:val="20"/>
          <w:lang w:val="id-ID"/>
        </w:rPr>
        <w:t>,</w:t>
      </w:r>
      <w:r w:rsidRPr="0023400E">
        <w:rPr>
          <w:rFonts w:ascii="Century Gothic" w:hAnsi="Century Gothic" w:cs="Calibri"/>
          <w:color w:val="000000" w:themeColor="text1"/>
          <w:sz w:val="20"/>
          <w:szCs w:val="20"/>
          <w:lang w:val="sv-SE"/>
        </w:rPr>
        <w:t xml:space="preserve"> pinjaman yang diterima</w:t>
      </w:r>
      <w:r w:rsidRPr="007E29A9">
        <w:rPr>
          <w:rFonts w:ascii="Century Gothic" w:hAnsi="Century Gothic" w:cs="Calibri"/>
          <w:color w:val="000000" w:themeColor="text1"/>
          <w:sz w:val="20"/>
          <w:szCs w:val="20"/>
          <w:lang w:val="id-ID"/>
        </w:rPr>
        <w:t>,</w:t>
      </w:r>
      <w:r w:rsidRPr="0023400E">
        <w:rPr>
          <w:rFonts w:ascii="Century Gothic" w:hAnsi="Century Gothic" w:cs="Calibri"/>
          <w:color w:val="000000" w:themeColor="text1"/>
          <w:sz w:val="20"/>
          <w:szCs w:val="20"/>
          <w:lang w:val="sv-SE"/>
        </w:rPr>
        <w:t xml:space="preserve"> dan lainnya)</w:t>
      </w:r>
      <w:r w:rsidRPr="007E29A9">
        <w:rPr>
          <w:rFonts w:ascii="Century Gothic" w:hAnsi="Century Gothic" w:cs="Calibri"/>
          <w:color w:val="000000" w:themeColor="text1"/>
          <w:sz w:val="20"/>
          <w:szCs w:val="20"/>
          <w:lang w:val="id-ID"/>
        </w:rPr>
        <w:t>,</w:t>
      </w:r>
      <w:r w:rsidRPr="0023400E">
        <w:rPr>
          <w:rFonts w:ascii="Century Gothic" w:hAnsi="Century Gothic" w:cs="Calibri"/>
          <w:color w:val="000000" w:themeColor="text1"/>
          <w:sz w:val="20"/>
          <w:szCs w:val="20"/>
          <w:lang w:val="sv-SE"/>
        </w:rPr>
        <w:t xml:space="preserve"> biaya transaksi dan koreksi atas pendapatan bunga</w:t>
      </w:r>
      <w:r w:rsidRPr="007E29A9">
        <w:rPr>
          <w:rFonts w:ascii="Century Gothic" w:hAnsi="Century Gothic" w:cs="Calibri"/>
          <w:color w:val="000000" w:themeColor="text1"/>
          <w:sz w:val="20"/>
          <w:szCs w:val="20"/>
          <w:lang w:val="id-ID"/>
        </w:rPr>
        <w:t>,p</w:t>
      </w:r>
      <w:r w:rsidRPr="0023400E">
        <w:rPr>
          <w:rFonts w:ascii="Century Gothic" w:hAnsi="Century Gothic" w:cs="Calibri"/>
          <w:color w:val="000000" w:themeColor="text1"/>
          <w:sz w:val="20"/>
          <w:szCs w:val="20"/>
          <w:lang w:val="sv-SE"/>
        </w:rPr>
        <w:t>ada tahun 20</w:t>
      </w:r>
      <w:r w:rsidR="00B05623" w:rsidRPr="007E29A9">
        <w:rPr>
          <w:rFonts w:ascii="Century Gothic" w:hAnsi="Century Gothic" w:cs="Calibri"/>
          <w:color w:val="000000" w:themeColor="text1"/>
          <w:sz w:val="20"/>
          <w:szCs w:val="20"/>
          <w:lang w:val="id-ID"/>
        </w:rPr>
        <w:t>2</w:t>
      </w:r>
      <w:r w:rsidR="0023400E" w:rsidRPr="0023400E">
        <w:rPr>
          <w:rFonts w:ascii="Century Gothic" w:hAnsi="Century Gothic" w:cs="Calibri"/>
          <w:color w:val="000000" w:themeColor="text1"/>
          <w:sz w:val="20"/>
          <w:szCs w:val="20"/>
          <w:lang w:val="sv-SE"/>
        </w:rPr>
        <w:t>5</w:t>
      </w:r>
      <w:r w:rsidR="00CF41E2" w:rsidRPr="0023400E">
        <w:rPr>
          <w:rFonts w:ascii="Century Gothic" w:hAnsi="Century Gothic" w:cs="Calibri"/>
          <w:color w:val="000000" w:themeColor="text1"/>
          <w:sz w:val="20"/>
          <w:szCs w:val="20"/>
          <w:lang w:val="sv-SE"/>
        </w:rPr>
        <w:t xml:space="preserve"> </w:t>
      </w:r>
      <w:r w:rsidRPr="0023400E">
        <w:rPr>
          <w:rFonts w:ascii="Century Gothic" w:hAnsi="Century Gothic" w:cs="Calibri"/>
          <w:color w:val="000000" w:themeColor="text1"/>
          <w:sz w:val="20"/>
          <w:szCs w:val="20"/>
          <w:lang w:val="sv-SE"/>
        </w:rPr>
        <w:t>berjumlah sebesar Rp.</w:t>
      </w:r>
      <w:r w:rsidRPr="007E29A9">
        <w:rPr>
          <w:rFonts w:ascii="Century Gothic" w:hAnsi="Century Gothic" w:cs="Calibri"/>
          <w:color w:val="000000" w:themeColor="text1"/>
          <w:sz w:val="20"/>
          <w:szCs w:val="20"/>
          <w:lang w:val="id-ID"/>
        </w:rPr>
        <w:t xml:space="preserve"> </w:t>
      </w:r>
      <w:r w:rsidR="0071072F">
        <w:rPr>
          <w:rFonts w:ascii="Century Gothic" w:hAnsi="Century Gothic" w:cs="Calibri"/>
          <w:color w:val="000000" w:themeColor="text1"/>
          <w:sz w:val="20"/>
          <w:szCs w:val="20"/>
          <w:lang w:val="id-ID"/>
        </w:rPr>
        <w:t>25</w:t>
      </w:r>
      <w:r w:rsidRPr="007E29A9">
        <w:rPr>
          <w:rFonts w:ascii="Century Gothic" w:hAnsi="Century Gothic" w:cs="Calibri"/>
          <w:color w:val="000000" w:themeColor="text1"/>
          <w:sz w:val="20"/>
          <w:szCs w:val="20"/>
          <w:lang w:val="id-ID"/>
        </w:rPr>
        <w:t>,</w:t>
      </w:r>
      <w:r w:rsidR="0071072F">
        <w:rPr>
          <w:rFonts w:ascii="Century Gothic" w:hAnsi="Century Gothic" w:cs="Calibri"/>
          <w:color w:val="000000" w:themeColor="text1"/>
          <w:sz w:val="20"/>
          <w:szCs w:val="20"/>
          <w:lang w:val="id-ID"/>
        </w:rPr>
        <w:t>30</w:t>
      </w:r>
      <w:r w:rsidR="00392C67">
        <w:rPr>
          <w:rFonts w:ascii="Century Gothic" w:hAnsi="Century Gothic" w:cs="Calibri"/>
          <w:color w:val="000000" w:themeColor="text1"/>
          <w:sz w:val="20"/>
          <w:szCs w:val="20"/>
          <w:lang w:val="id-ID"/>
        </w:rPr>
        <w:t>6</w:t>
      </w:r>
      <w:r w:rsidRPr="0023400E">
        <w:rPr>
          <w:rFonts w:ascii="Century Gothic" w:hAnsi="Century Gothic" w:cs="Calibri"/>
          <w:color w:val="000000" w:themeColor="text1"/>
          <w:sz w:val="20"/>
          <w:szCs w:val="20"/>
          <w:lang w:val="sv-SE"/>
        </w:rPr>
        <w:t xml:space="preserve"> ribu </w:t>
      </w:r>
      <w:r w:rsidR="0071072F">
        <w:rPr>
          <w:rFonts w:ascii="Century Gothic" w:hAnsi="Century Gothic" w:cs="Calibri"/>
          <w:color w:val="000000" w:themeColor="text1"/>
          <w:sz w:val="20"/>
          <w:szCs w:val="20"/>
          <w:lang w:val="sv-SE"/>
        </w:rPr>
        <w:t>naik</w:t>
      </w:r>
      <w:r w:rsidRPr="0023400E">
        <w:rPr>
          <w:rFonts w:ascii="Century Gothic" w:hAnsi="Century Gothic" w:cs="Calibri"/>
          <w:color w:val="000000" w:themeColor="text1"/>
          <w:sz w:val="20"/>
          <w:szCs w:val="20"/>
          <w:lang w:val="sv-SE"/>
        </w:rPr>
        <w:t xml:space="preserve">  sebesar Rp.</w:t>
      </w:r>
      <w:r w:rsidR="0071072F">
        <w:rPr>
          <w:rFonts w:ascii="Century Gothic" w:hAnsi="Century Gothic" w:cs="Calibri"/>
          <w:color w:val="000000" w:themeColor="text1"/>
          <w:sz w:val="20"/>
          <w:szCs w:val="20"/>
          <w:lang w:val="sv-SE"/>
        </w:rPr>
        <w:t xml:space="preserve"> 6</w:t>
      </w:r>
      <w:r w:rsidR="00762E42" w:rsidRPr="0023400E">
        <w:rPr>
          <w:rFonts w:ascii="Century Gothic" w:hAnsi="Century Gothic" w:cs="Calibri"/>
          <w:color w:val="000000" w:themeColor="text1"/>
          <w:sz w:val="20"/>
          <w:szCs w:val="20"/>
          <w:lang w:val="sv-SE"/>
        </w:rPr>
        <w:t>,</w:t>
      </w:r>
      <w:r w:rsidR="0071072F">
        <w:rPr>
          <w:rFonts w:ascii="Century Gothic" w:hAnsi="Century Gothic" w:cs="Calibri"/>
          <w:color w:val="000000" w:themeColor="text1"/>
          <w:sz w:val="20"/>
          <w:szCs w:val="20"/>
          <w:lang w:val="sv-SE"/>
        </w:rPr>
        <w:t>83</w:t>
      </w:r>
      <w:r w:rsidR="00392C67">
        <w:rPr>
          <w:rFonts w:ascii="Century Gothic" w:hAnsi="Century Gothic" w:cs="Calibri"/>
          <w:color w:val="000000" w:themeColor="text1"/>
          <w:sz w:val="20"/>
          <w:szCs w:val="20"/>
          <w:lang w:val="sv-SE"/>
        </w:rPr>
        <w:t xml:space="preserve">7 </w:t>
      </w:r>
      <w:r w:rsidR="00CF41E2" w:rsidRPr="0023400E">
        <w:rPr>
          <w:rFonts w:ascii="Century Gothic" w:hAnsi="Century Gothic" w:cs="Calibri"/>
          <w:color w:val="000000" w:themeColor="text1"/>
          <w:sz w:val="20"/>
          <w:szCs w:val="20"/>
          <w:lang w:val="sv-SE"/>
        </w:rPr>
        <w:t>r</w:t>
      </w:r>
      <w:r w:rsidR="00762E42" w:rsidRPr="0023400E">
        <w:rPr>
          <w:rFonts w:ascii="Century Gothic" w:hAnsi="Century Gothic" w:cs="Calibri"/>
          <w:color w:val="000000" w:themeColor="text1"/>
          <w:sz w:val="20"/>
          <w:szCs w:val="20"/>
          <w:lang w:val="sv-SE"/>
        </w:rPr>
        <w:t>ibu</w:t>
      </w:r>
      <w:r w:rsidR="00CF41E2" w:rsidRPr="0023400E">
        <w:rPr>
          <w:rFonts w:ascii="Century Gothic" w:hAnsi="Century Gothic" w:cs="Calibri"/>
          <w:color w:val="000000" w:themeColor="text1"/>
          <w:sz w:val="20"/>
          <w:szCs w:val="20"/>
          <w:lang w:val="sv-SE"/>
        </w:rPr>
        <w:t xml:space="preserve"> </w:t>
      </w:r>
      <w:r w:rsidRPr="0023400E">
        <w:rPr>
          <w:rFonts w:ascii="Century Gothic" w:hAnsi="Century Gothic" w:cs="Calibri"/>
          <w:color w:val="000000" w:themeColor="text1"/>
          <w:sz w:val="20"/>
          <w:szCs w:val="20"/>
          <w:lang w:val="sv-SE"/>
        </w:rPr>
        <w:t xml:space="preserve">atau </w:t>
      </w:r>
      <w:r w:rsidR="0071072F">
        <w:rPr>
          <w:rFonts w:ascii="Century Gothic" w:hAnsi="Century Gothic" w:cs="Calibri"/>
          <w:color w:val="000000" w:themeColor="text1"/>
          <w:sz w:val="20"/>
          <w:szCs w:val="20"/>
          <w:lang w:val="sv-SE"/>
        </w:rPr>
        <w:t>naik</w:t>
      </w:r>
      <w:r w:rsidR="00B05623" w:rsidRPr="0023400E">
        <w:rPr>
          <w:rFonts w:ascii="Century Gothic" w:hAnsi="Century Gothic" w:cs="Calibri"/>
          <w:color w:val="000000" w:themeColor="text1"/>
          <w:sz w:val="20"/>
          <w:szCs w:val="20"/>
          <w:lang w:val="sv-SE"/>
        </w:rPr>
        <w:t xml:space="preserve"> </w:t>
      </w:r>
      <w:r w:rsidR="0071072F">
        <w:rPr>
          <w:rFonts w:ascii="Century Gothic" w:hAnsi="Century Gothic" w:cs="Calibri"/>
          <w:color w:val="000000" w:themeColor="text1"/>
          <w:sz w:val="20"/>
          <w:szCs w:val="20"/>
          <w:lang w:val="sv-SE"/>
        </w:rPr>
        <w:t>37</w:t>
      </w:r>
      <w:r w:rsidRPr="007E29A9">
        <w:rPr>
          <w:rFonts w:ascii="Century Gothic" w:hAnsi="Century Gothic" w:cs="Calibri"/>
          <w:color w:val="000000" w:themeColor="text1"/>
          <w:sz w:val="20"/>
          <w:szCs w:val="20"/>
          <w:lang w:val="id-ID"/>
        </w:rPr>
        <w:t>.</w:t>
      </w:r>
      <w:r w:rsidR="0071072F">
        <w:rPr>
          <w:rFonts w:ascii="Century Gothic" w:hAnsi="Century Gothic" w:cs="Calibri"/>
          <w:color w:val="000000" w:themeColor="text1"/>
          <w:sz w:val="20"/>
          <w:szCs w:val="20"/>
          <w:lang w:val="id-ID"/>
        </w:rPr>
        <w:t>0</w:t>
      </w:r>
      <w:r w:rsidR="00392C67">
        <w:rPr>
          <w:rFonts w:ascii="Century Gothic" w:hAnsi="Century Gothic" w:cs="Calibri"/>
          <w:color w:val="000000" w:themeColor="text1"/>
          <w:sz w:val="20"/>
          <w:szCs w:val="20"/>
          <w:lang w:val="id-ID"/>
        </w:rPr>
        <w:t>2</w:t>
      </w:r>
      <w:r w:rsidR="00B05623" w:rsidRPr="0023400E">
        <w:rPr>
          <w:rFonts w:ascii="Century Gothic" w:hAnsi="Century Gothic" w:cs="Calibri"/>
          <w:color w:val="000000" w:themeColor="text1"/>
          <w:sz w:val="20"/>
          <w:szCs w:val="20"/>
          <w:lang w:val="sv-SE"/>
        </w:rPr>
        <w:t xml:space="preserve"> </w:t>
      </w:r>
      <w:r w:rsidRPr="0023400E">
        <w:rPr>
          <w:rFonts w:ascii="Century Gothic" w:hAnsi="Century Gothic" w:cs="Calibri"/>
          <w:color w:val="000000" w:themeColor="text1"/>
          <w:sz w:val="20"/>
          <w:szCs w:val="20"/>
          <w:lang w:val="sv-SE"/>
        </w:rPr>
        <w:t>% dari beban bunga tahun 20</w:t>
      </w:r>
      <w:r w:rsidR="00762E42" w:rsidRPr="0023400E">
        <w:rPr>
          <w:rFonts w:ascii="Century Gothic" w:hAnsi="Century Gothic" w:cs="Calibri"/>
          <w:color w:val="000000" w:themeColor="text1"/>
          <w:sz w:val="20"/>
          <w:szCs w:val="20"/>
          <w:lang w:val="sv-SE"/>
        </w:rPr>
        <w:t>2</w:t>
      </w:r>
      <w:r w:rsidR="0071072F">
        <w:rPr>
          <w:rFonts w:ascii="Century Gothic" w:hAnsi="Century Gothic" w:cs="Calibri"/>
          <w:color w:val="000000" w:themeColor="text1"/>
          <w:sz w:val="20"/>
          <w:szCs w:val="20"/>
          <w:lang w:val="sv-SE"/>
        </w:rPr>
        <w:t>4</w:t>
      </w:r>
      <w:r w:rsidRPr="0023400E">
        <w:rPr>
          <w:rFonts w:ascii="Century Gothic" w:hAnsi="Century Gothic" w:cs="Calibri"/>
          <w:color w:val="000000" w:themeColor="text1"/>
          <w:sz w:val="20"/>
          <w:szCs w:val="20"/>
          <w:lang w:val="sv-SE"/>
        </w:rPr>
        <w:t xml:space="preserve"> sebesar Rp</w:t>
      </w:r>
      <w:r w:rsidR="001B105A" w:rsidRPr="0023400E">
        <w:rPr>
          <w:rFonts w:ascii="Century Gothic" w:hAnsi="Century Gothic" w:cs="Calibri"/>
          <w:color w:val="000000" w:themeColor="text1"/>
          <w:sz w:val="20"/>
          <w:szCs w:val="20"/>
          <w:lang w:val="sv-SE"/>
        </w:rPr>
        <w:t xml:space="preserve"> </w:t>
      </w:r>
      <w:r w:rsidR="0071072F">
        <w:rPr>
          <w:rFonts w:ascii="Century Gothic" w:hAnsi="Century Gothic" w:cs="Calibri"/>
          <w:color w:val="000000" w:themeColor="text1"/>
          <w:sz w:val="20"/>
          <w:szCs w:val="20"/>
          <w:lang w:val="sv-SE"/>
        </w:rPr>
        <w:t>18</w:t>
      </w:r>
      <w:r w:rsidRPr="007E29A9">
        <w:rPr>
          <w:rFonts w:ascii="Century Gothic" w:hAnsi="Century Gothic" w:cs="Calibri"/>
          <w:color w:val="000000" w:themeColor="text1"/>
          <w:sz w:val="20"/>
          <w:szCs w:val="20"/>
          <w:lang w:val="id-ID"/>
        </w:rPr>
        <w:t>,</w:t>
      </w:r>
      <w:r w:rsidR="008979EE" w:rsidRPr="0023400E">
        <w:rPr>
          <w:rFonts w:ascii="Century Gothic" w:hAnsi="Century Gothic" w:cs="Calibri"/>
          <w:color w:val="000000" w:themeColor="text1"/>
          <w:sz w:val="20"/>
          <w:szCs w:val="20"/>
          <w:lang w:val="sv-SE"/>
        </w:rPr>
        <w:t>4</w:t>
      </w:r>
      <w:r w:rsidR="0071072F">
        <w:rPr>
          <w:rFonts w:ascii="Century Gothic" w:hAnsi="Century Gothic" w:cs="Calibri"/>
          <w:color w:val="000000" w:themeColor="text1"/>
          <w:sz w:val="20"/>
          <w:szCs w:val="20"/>
          <w:lang w:val="sv-SE"/>
        </w:rPr>
        <w:t>69</w:t>
      </w:r>
      <w:r w:rsidR="001B105A" w:rsidRPr="0023400E">
        <w:rPr>
          <w:rFonts w:ascii="Century Gothic" w:hAnsi="Century Gothic" w:cs="Calibri"/>
          <w:color w:val="000000" w:themeColor="text1"/>
          <w:sz w:val="20"/>
          <w:szCs w:val="20"/>
          <w:lang w:val="sv-SE"/>
        </w:rPr>
        <w:t xml:space="preserve"> </w:t>
      </w:r>
      <w:r w:rsidRPr="0023400E">
        <w:rPr>
          <w:rFonts w:ascii="Century Gothic" w:hAnsi="Century Gothic" w:cs="Calibri"/>
          <w:color w:val="000000" w:themeColor="text1"/>
          <w:sz w:val="20"/>
          <w:szCs w:val="20"/>
          <w:lang w:val="sv-SE"/>
        </w:rPr>
        <w:t>ribu</w:t>
      </w:r>
      <w:r w:rsidRPr="007E29A9">
        <w:rPr>
          <w:rFonts w:ascii="Century Gothic" w:hAnsi="Century Gothic" w:cs="Calibri"/>
          <w:color w:val="000000" w:themeColor="text1"/>
          <w:sz w:val="20"/>
          <w:szCs w:val="20"/>
          <w:lang w:val="id-ID"/>
        </w:rPr>
        <w:t>,</w:t>
      </w:r>
      <w:r w:rsidRPr="0023400E">
        <w:rPr>
          <w:rFonts w:ascii="Century Gothic" w:hAnsi="Century Gothic" w:cs="Calibri"/>
          <w:color w:val="000000" w:themeColor="text1"/>
          <w:sz w:val="20"/>
          <w:szCs w:val="20"/>
          <w:lang w:val="sv-SE"/>
        </w:rPr>
        <w:t xml:space="preserve"> Jika dibandingkan dengan </w:t>
      </w:r>
      <w:r w:rsidR="001B105A" w:rsidRPr="0023400E">
        <w:rPr>
          <w:rFonts w:ascii="Century Gothic" w:hAnsi="Century Gothic" w:cs="Calibri"/>
          <w:color w:val="000000" w:themeColor="text1"/>
          <w:sz w:val="20"/>
          <w:szCs w:val="20"/>
          <w:lang w:val="sv-SE"/>
        </w:rPr>
        <w:t>Rencana Bisnis</w:t>
      </w:r>
      <w:r w:rsidRPr="0023400E">
        <w:rPr>
          <w:rFonts w:ascii="Century Gothic" w:hAnsi="Century Gothic" w:cs="Calibri"/>
          <w:color w:val="000000" w:themeColor="text1"/>
          <w:sz w:val="20"/>
          <w:szCs w:val="20"/>
          <w:lang w:val="sv-SE"/>
        </w:rPr>
        <w:t xml:space="preserve"> tahun 20</w:t>
      </w:r>
      <w:r w:rsidRPr="007E29A9">
        <w:rPr>
          <w:rFonts w:ascii="Century Gothic" w:hAnsi="Century Gothic" w:cs="Calibri"/>
          <w:color w:val="000000" w:themeColor="text1"/>
          <w:sz w:val="20"/>
          <w:szCs w:val="20"/>
          <w:lang w:val="id-ID"/>
        </w:rPr>
        <w:t>2</w:t>
      </w:r>
      <w:r w:rsidR="0071072F">
        <w:rPr>
          <w:rFonts w:ascii="Century Gothic" w:hAnsi="Century Gothic" w:cs="Calibri"/>
          <w:color w:val="000000" w:themeColor="text1"/>
          <w:sz w:val="20"/>
          <w:szCs w:val="20"/>
          <w:lang w:val="sv-SE"/>
        </w:rPr>
        <w:t>5</w:t>
      </w:r>
      <w:r w:rsidRPr="0023400E">
        <w:rPr>
          <w:rFonts w:ascii="Century Gothic" w:hAnsi="Century Gothic" w:cs="Calibri"/>
          <w:color w:val="000000" w:themeColor="text1"/>
          <w:sz w:val="20"/>
          <w:szCs w:val="20"/>
          <w:lang w:val="sv-SE"/>
        </w:rPr>
        <w:t xml:space="preserve"> sebesar Rp.</w:t>
      </w:r>
      <w:r w:rsidR="0071072F">
        <w:rPr>
          <w:rFonts w:ascii="Century Gothic" w:hAnsi="Century Gothic" w:cs="Calibri"/>
          <w:color w:val="000000" w:themeColor="text1"/>
          <w:sz w:val="20"/>
          <w:szCs w:val="20"/>
          <w:lang w:val="sv-SE"/>
        </w:rPr>
        <w:t xml:space="preserve"> </w:t>
      </w:r>
      <w:r w:rsidR="00392C67">
        <w:rPr>
          <w:rFonts w:ascii="Century Gothic" w:hAnsi="Century Gothic" w:cs="Calibri"/>
          <w:color w:val="000000" w:themeColor="text1"/>
          <w:sz w:val="20"/>
          <w:szCs w:val="20"/>
          <w:lang w:val="sv-SE"/>
        </w:rPr>
        <w:t>13</w:t>
      </w:r>
      <w:r w:rsidRPr="007E29A9">
        <w:rPr>
          <w:rFonts w:ascii="Century Gothic" w:hAnsi="Century Gothic" w:cs="Calibri"/>
          <w:color w:val="000000" w:themeColor="text1"/>
          <w:sz w:val="20"/>
          <w:szCs w:val="20"/>
          <w:lang w:val="id-ID"/>
        </w:rPr>
        <w:t>,</w:t>
      </w:r>
      <w:r w:rsidR="0071072F">
        <w:rPr>
          <w:rFonts w:ascii="Century Gothic" w:hAnsi="Century Gothic" w:cs="Calibri"/>
          <w:color w:val="000000" w:themeColor="text1"/>
          <w:sz w:val="20"/>
          <w:szCs w:val="20"/>
          <w:lang w:val="id-ID"/>
        </w:rPr>
        <w:t>41</w:t>
      </w:r>
      <w:r w:rsidR="00392C67">
        <w:rPr>
          <w:rFonts w:ascii="Century Gothic" w:hAnsi="Century Gothic" w:cs="Calibri"/>
          <w:color w:val="000000" w:themeColor="text1"/>
          <w:sz w:val="20"/>
          <w:szCs w:val="20"/>
          <w:lang w:val="id-ID"/>
        </w:rPr>
        <w:t>6</w:t>
      </w:r>
      <w:r w:rsidR="001B105A" w:rsidRPr="0023400E">
        <w:rPr>
          <w:rFonts w:ascii="Century Gothic" w:hAnsi="Century Gothic" w:cs="Calibri"/>
          <w:color w:val="000000" w:themeColor="text1"/>
          <w:sz w:val="20"/>
          <w:szCs w:val="20"/>
          <w:lang w:val="sv-SE"/>
        </w:rPr>
        <w:t>,</w:t>
      </w:r>
      <w:r w:rsidRPr="0023400E">
        <w:rPr>
          <w:rFonts w:ascii="Century Gothic" w:hAnsi="Century Gothic" w:cs="Calibri"/>
          <w:color w:val="000000" w:themeColor="text1"/>
          <w:sz w:val="20"/>
          <w:szCs w:val="20"/>
          <w:lang w:val="sv-SE"/>
        </w:rPr>
        <w:t xml:space="preserve"> ribu maka realisasinya adalah </w:t>
      </w:r>
      <w:r w:rsidR="0071072F">
        <w:rPr>
          <w:rFonts w:ascii="Century Gothic" w:hAnsi="Century Gothic" w:cs="Calibri"/>
          <w:color w:val="000000" w:themeColor="text1"/>
          <w:sz w:val="20"/>
          <w:szCs w:val="20"/>
          <w:lang w:val="sv-SE"/>
        </w:rPr>
        <w:t>1</w:t>
      </w:r>
      <w:r w:rsidR="00392C67">
        <w:rPr>
          <w:rFonts w:ascii="Century Gothic" w:hAnsi="Century Gothic" w:cs="Calibri"/>
          <w:color w:val="000000" w:themeColor="text1"/>
          <w:sz w:val="20"/>
          <w:szCs w:val="20"/>
          <w:lang w:val="sv-SE"/>
        </w:rPr>
        <w:t>8</w:t>
      </w:r>
      <w:r w:rsidR="0071072F">
        <w:rPr>
          <w:rFonts w:ascii="Century Gothic" w:hAnsi="Century Gothic" w:cs="Calibri"/>
          <w:color w:val="000000" w:themeColor="text1"/>
          <w:sz w:val="20"/>
          <w:szCs w:val="20"/>
          <w:lang w:val="sv-SE"/>
        </w:rPr>
        <w:t>8</w:t>
      </w:r>
      <w:r w:rsidRPr="007E29A9">
        <w:rPr>
          <w:rFonts w:ascii="Century Gothic" w:hAnsi="Century Gothic" w:cs="Calibri"/>
          <w:color w:val="000000" w:themeColor="text1"/>
          <w:sz w:val="20"/>
          <w:szCs w:val="20"/>
          <w:lang w:val="id-ID"/>
        </w:rPr>
        <w:t>.</w:t>
      </w:r>
      <w:r w:rsidR="00392C67">
        <w:rPr>
          <w:rFonts w:ascii="Century Gothic" w:hAnsi="Century Gothic" w:cs="Calibri"/>
          <w:color w:val="000000" w:themeColor="text1"/>
          <w:sz w:val="20"/>
          <w:szCs w:val="20"/>
          <w:lang w:val="id-ID"/>
        </w:rPr>
        <w:t>63</w:t>
      </w:r>
      <w:r w:rsidRPr="0023400E">
        <w:rPr>
          <w:rFonts w:ascii="Century Gothic" w:hAnsi="Century Gothic" w:cs="Calibri"/>
          <w:color w:val="000000" w:themeColor="text1"/>
          <w:sz w:val="20"/>
          <w:szCs w:val="20"/>
          <w:lang w:val="sv-SE"/>
        </w:rPr>
        <w:t>%</w:t>
      </w:r>
    </w:p>
    <w:p w14:paraId="31FF63AB" w14:textId="77777777" w:rsidR="00C86372" w:rsidRPr="00DF329B" w:rsidRDefault="00DF329B" w:rsidP="00DF329B">
      <w:pPr>
        <w:ind w:left="706"/>
        <w:jc w:val="both"/>
        <w:rPr>
          <w:rFonts w:ascii="Century Gothic" w:hAnsi="Century Gothic" w:cs="Calibri"/>
          <w:color w:val="000000" w:themeColor="text1"/>
          <w:sz w:val="20"/>
          <w:szCs w:val="20"/>
        </w:rPr>
      </w:pPr>
      <w:r w:rsidRPr="0023400E">
        <w:rPr>
          <w:rFonts w:ascii="Century Gothic" w:hAnsi="Century Gothic" w:cs="Calibri"/>
          <w:b/>
          <w:i/>
          <w:color w:val="000000" w:themeColor="text1"/>
          <w:sz w:val="16"/>
          <w:szCs w:val="16"/>
          <w:lang w:val="sv-SE"/>
        </w:rPr>
        <w:t xml:space="preserve">                                                                                                                                                                          </w:t>
      </w:r>
      <w:r w:rsidRPr="00DF329B">
        <w:rPr>
          <w:rFonts w:ascii="Century Gothic" w:hAnsi="Century Gothic" w:cs="Calibri"/>
          <w:b/>
          <w:i/>
          <w:color w:val="000000" w:themeColor="text1"/>
          <w:sz w:val="16"/>
          <w:szCs w:val="16"/>
        </w:rPr>
        <w:t xml:space="preserve">( </w:t>
      </w:r>
      <w:proofErr w:type="spellStart"/>
      <w:r w:rsidRPr="00DF329B">
        <w:rPr>
          <w:rFonts w:ascii="Century Gothic" w:hAnsi="Century Gothic" w:cs="Calibri"/>
          <w:b/>
          <w:i/>
          <w:color w:val="000000" w:themeColor="text1"/>
          <w:sz w:val="16"/>
          <w:szCs w:val="16"/>
        </w:rPr>
        <w:t>dalam</w:t>
      </w:r>
      <w:proofErr w:type="spellEnd"/>
      <w:r w:rsidRPr="00DF329B">
        <w:rPr>
          <w:rFonts w:ascii="Century Gothic" w:hAnsi="Century Gothic" w:cs="Calibri"/>
          <w:b/>
          <w:i/>
          <w:color w:val="000000" w:themeColor="text1"/>
          <w:sz w:val="16"/>
          <w:szCs w:val="16"/>
        </w:rPr>
        <w:t xml:space="preserve"> </w:t>
      </w:r>
      <w:proofErr w:type="spellStart"/>
      <w:r w:rsidRPr="00DF329B">
        <w:rPr>
          <w:rFonts w:ascii="Century Gothic" w:hAnsi="Century Gothic" w:cs="Calibri"/>
          <w:b/>
          <w:i/>
          <w:color w:val="000000" w:themeColor="text1"/>
          <w:sz w:val="16"/>
          <w:szCs w:val="16"/>
        </w:rPr>
        <w:t>ribuan</w:t>
      </w:r>
      <w:proofErr w:type="spellEnd"/>
      <w:r w:rsidRPr="00DF329B">
        <w:rPr>
          <w:rFonts w:ascii="Century Gothic" w:hAnsi="Century Gothic" w:cs="Calibri"/>
          <w:b/>
          <w:i/>
          <w:color w:val="000000" w:themeColor="text1"/>
          <w:sz w:val="16"/>
          <w:szCs w:val="16"/>
        </w:rPr>
        <w:t xml:space="preserve"> Rp</w:t>
      </w:r>
      <w:r>
        <w:rPr>
          <w:rFonts w:ascii="Century Gothic" w:hAnsi="Century Gothic" w:cs="Calibri"/>
          <w:color w:val="000000" w:themeColor="text1"/>
          <w:sz w:val="20"/>
          <w:szCs w:val="20"/>
        </w:rPr>
        <w:t xml:space="preserve"> )</w:t>
      </w:r>
    </w:p>
    <w:tbl>
      <w:tblPr>
        <w:tblW w:w="9073" w:type="dxa"/>
        <w:tblInd w:w="8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4A0" w:firstRow="1" w:lastRow="0" w:firstColumn="1" w:lastColumn="0" w:noHBand="0" w:noVBand="1"/>
      </w:tblPr>
      <w:tblGrid>
        <w:gridCol w:w="3402"/>
        <w:gridCol w:w="992"/>
        <w:gridCol w:w="992"/>
        <w:gridCol w:w="993"/>
        <w:gridCol w:w="851"/>
        <w:gridCol w:w="709"/>
        <w:gridCol w:w="1134"/>
      </w:tblGrid>
      <w:tr w:rsidR="00A518EB" w:rsidRPr="00C9618A" w14:paraId="266CF60A" w14:textId="77777777" w:rsidTr="00AF1A96">
        <w:trPr>
          <w:trHeight w:val="452"/>
        </w:trPr>
        <w:tc>
          <w:tcPr>
            <w:tcW w:w="3402" w:type="dxa"/>
            <w:vMerge w:val="restart"/>
            <w:shd w:val="clear" w:color="auto" w:fill="FFFFFF"/>
            <w:vAlign w:val="center"/>
          </w:tcPr>
          <w:p w14:paraId="2D9F7828" w14:textId="77777777" w:rsidR="00A518EB" w:rsidRPr="00C9618A" w:rsidRDefault="00A518EB" w:rsidP="00A518EB">
            <w:pPr>
              <w:jc w:val="center"/>
              <w:textAlignment w:val="bottom"/>
              <w:rPr>
                <w:rFonts w:ascii="Century Gothic" w:eastAsia="Cambria" w:hAnsi="Century Gothic" w:cs="Cambria"/>
                <w:b/>
                <w:color w:val="000000" w:themeColor="text1"/>
                <w:sz w:val="16"/>
                <w:szCs w:val="16"/>
              </w:rPr>
            </w:pPr>
            <w:r w:rsidRPr="00C9618A">
              <w:rPr>
                <w:rFonts w:ascii="Century Gothic" w:eastAsia="Cambria" w:hAnsi="Century Gothic" w:cs="Cambria"/>
                <w:b/>
                <w:color w:val="000000" w:themeColor="text1"/>
                <w:sz w:val="16"/>
                <w:szCs w:val="16"/>
                <w:lang w:eastAsia="zh-CN"/>
              </w:rPr>
              <w:t>U R A I A N</w:t>
            </w:r>
          </w:p>
        </w:tc>
        <w:tc>
          <w:tcPr>
            <w:tcW w:w="992" w:type="dxa"/>
            <w:vMerge w:val="restart"/>
            <w:shd w:val="clear" w:color="auto" w:fill="FFFFFF"/>
            <w:vAlign w:val="bottom"/>
          </w:tcPr>
          <w:p w14:paraId="59D1529F" w14:textId="77777777" w:rsidR="00A518EB" w:rsidRPr="00C9618A" w:rsidRDefault="00A518EB" w:rsidP="00DF329B">
            <w:pPr>
              <w:jc w:val="center"/>
              <w:textAlignment w:val="bottom"/>
              <w:rPr>
                <w:rFonts w:ascii="Century Gothic" w:eastAsia="Cambria" w:hAnsi="Century Gothic" w:cs="Cambria"/>
                <w:b/>
                <w:color w:val="000000" w:themeColor="text1"/>
                <w:sz w:val="16"/>
                <w:szCs w:val="16"/>
              </w:rPr>
            </w:pPr>
            <w:proofErr w:type="spellStart"/>
            <w:r w:rsidRPr="00C9618A">
              <w:rPr>
                <w:rFonts w:ascii="Century Gothic" w:eastAsia="Cambria" w:hAnsi="Century Gothic" w:cs="Cambria"/>
                <w:b/>
                <w:color w:val="000000" w:themeColor="text1"/>
                <w:sz w:val="16"/>
                <w:szCs w:val="16"/>
                <w:lang w:eastAsia="zh-CN"/>
              </w:rPr>
              <w:t>Posisi</w:t>
            </w:r>
            <w:proofErr w:type="spellEnd"/>
          </w:p>
          <w:p w14:paraId="4E5B9186" w14:textId="77777777" w:rsidR="00A518EB" w:rsidRPr="00C9618A" w:rsidRDefault="00A518EB" w:rsidP="00DF329B">
            <w:pPr>
              <w:jc w:val="center"/>
              <w:textAlignment w:val="bottom"/>
              <w:rPr>
                <w:rFonts w:ascii="Century Gothic" w:eastAsia="Cambria" w:hAnsi="Century Gothic" w:cs="Cambria"/>
                <w:b/>
                <w:color w:val="000000" w:themeColor="text1"/>
                <w:sz w:val="16"/>
                <w:szCs w:val="16"/>
              </w:rPr>
            </w:pPr>
            <w:proofErr w:type="spellStart"/>
            <w:r w:rsidRPr="00C9618A">
              <w:rPr>
                <w:rFonts w:ascii="Century Gothic" w:eastAsia="Cambria" w:hAnsi="Century Gothic" w:cs="Cambria"/>
                <w:b/>
                <w:color w:val="000000" w:themeColor="text1"/>
                <w:sz w:val="16"/>
                <w:szCs w:val="16"/>
                <w:lang w:eastAsia="zh-CN"/>
              </w:rPr>
              <w:t>Desember</w:t>
            </w:r>
            <w:proofErr w:type="spellEnd"/>
          </w:p>
          <w:p w14:paraId="29EAB3DF" w14:textId="7AF001CA" w:rsidR="00A518EB" w:rsidRPr="00C9618A" w:rsidRDefault="00A518EB" w:rsidP="00DF329B">
            <w:pPr>
              <w:jc w:val="center"/>
              <w:textAlignment w:val="bottom"/>
              <w:rPr>
                <w:rFonts w:ascii="Century Gothic" w:eastAsia="Cambria" w:hAnsi="Century Gothic" w:cs="Cambria"/>
                <w:b/>
                <w:color w:val="000000" w:themeColor="text1"/>
                <w:sz w:val="16"/>
                <w:szCs w:val="16"/>
              </w:rPr>
            </w:pPr>
            <w:r w:rsidRPr="00C9618A">
              <w:rPr>
                <w:rFonts w:ascii="Century Gothic" w:eastAsia="Cambria" w:hAnsi="Century Gothic" w:cs="Cambria"/>
                <w:b/>
                <w:color w:val="000000" w:themeColor="text1"/>
                <w:sz w:val="16"/>
                <w:szCs w:val="16"/>
                <w:lang w:eastAsia="zh-CN"/>
              </w:rPr>
              <w:t>202</w:t>
            </w:r>
            <w:r w:rsidR="00AF1A96">
              <w:rPr>
                <w:rFonts w:ascii="Century Gothic" w:eastAsia="Cambria" w:hAnsi="Century Gothic" w:cs="Cambria"/>
                <w:b/>
                <w:color w:val="000000" w:themeColor="text1"/>
                <w:sz w:val="16"/>
                <w:szCs w:val="16"/>
                <w:lang w:eastAsia="zh-CN"/>
              </w:rPr>
              <w:t>4</w:t>
            </w:r>
          </w:p>
        </w:tc>
        <w:tc>
          <w:tcPr>
            <w:tcW w:w="992" w:type="dxa"/>
            <w:vMerge w:val="restart"/>
            <w:shd w:val="clear" w:color="auto" w:fill="FFFFFF"/>
            <w:vAlign w:val="bottom"/>
          </w:tcPr>
          <w:p w14:paraId="2C0344F5" w14:textId="6DB8C701" w:rsidR="00A518EB" w:rsidRPr="00C9618A" w:rsidRDefault="00A518EB" w:rsidP="00DF329B">
            <w:pPr>
              <w:jc w:val="center"/>
              <w:textAlignment w:val="bottom"/>
              <w:rPr>
                <w:rFonts w:ascii="Century Gothic" w:eastAsia="Cambria" w:hAnsi="Century Gothic" w:cs="Cambria"/>
                <w:b/>
                <w:color w:val="000000" w:themeColor="text1"/>
                <w:sz w:val="16"/>
                <w:szCs w:val="16"/>
              </w:rPr>
            </w:pPr>
            <w:r w:rsidRPr="00C9618A">
              <w:rPr>
                <w:rFonts w:ascii="Century Gothic" w:eastAsia="Cambria" w:hAnsi="Century Gothic" w:cs="Cambria"/>
                <w:b/>
                <w:color w:val="000000" w:themeColor="text1"/>
                <w:sz w:val="16"/>
                <w:szCs w:val="16"/>
                <w:lang w:eastAsia="zh-CN"/>
              </w:rPr>
              <w:t>R</w:t>
            </w:r>
            <w:r w:rsidR="00AF1A96">
              <w:rPr>
                <w:rFonts w:ascii="Century Gothic" w:eastAsia="Cambria" w:hAnsi="Century Gothic" w:cs="Cambria"/>
                <w:b/>
                <w:color w:val="000000" w:themeColor="text1"/>
                <w:sz w:val="16"/>
                <w:szCs w:val="16"/>
                <w:lang w:eastAsia="zh-CN"/>
              </w:rPr>
              <w:t>BB</w:t>
            </w:r>
          </w:p>
          <w:p w14:paraId="147947C5" w14:textId="77777777" w:rsidR="00A518EB" w:rsidRPr="00C9618A" w:rsidRDefault="00A518EB" w:rsidP="00DF329B">
            <w:pPr>
              <w:jc w:val="center"/>
              <w:textAlignment w:val="bottom"/>
              <w:rPr>
                <w:rFonts w:ascii="Century Gothic" w:eastAsia="Cambria" w:hAnsi="Century Gothic" w:cs="Cambria"/>
                <w:b/>
                <w:color w:val="000000" w:themeColor="text1"/>
                <w:sz w:val="16"/>
                <w:szCs w:val="16"/>
              </w:rPr>
            </w:pPr>
            <w:proofErr w:type="spellStart"/>
            <w:r w:rsidRPr="00C9618A">
              <w:rPr>
                <w:rFonts w:ascii="Century Gothic" w:eastAsia="Cambria" w:hAnsi="Century Gothic" w:cs="Cambria"/>
                <w:b/>
                <w:color w:val="000000" w:themeColor="text1"/>
                <w:sz w:val="16"/>
                <w:szCs w:val="16"/>
                <w:lang w:eastAsia="zh-CN"/>
              </w:rPr>
              <w:t>Desember</w:t>
            </w:r>
            <w:proofErr w:type="spellEnd"/>
          </w:p>
          <w:p w14:paraId="0BC2FF1A" w14:textId="19A47D09" w:rsidR="00A518EB" w:rsidRPr="00C9618A" w:rsidRDefault="00A518EB" w:rsidP="00737331">
            <w:pPr>
              <w:jc w:val="center"/>
              <w:textAlignment w:val="bottom"/>
              <w:rPr>
                <w:rFonts w:ascii="Century Gothic" w:eastAsia="Cambria" w:hAnsi="Century Gothic" w:cs="Cambria"/>
                <w:b/>
                <w:color w:val="000000" w:themeColor="text1"/>
                <w:sz w:val="16"/>
                <w:szCs w:val="16"/>
              </w:rPr>
            </w:pPr>
            <w:r w:rsidRPr="00C9618A">
              <w:rPr>
                <w:rFonts w:ascii="Century Gothic" w:eastAsia="Cambria" w:hAnsi="Century Gothic" w:cs="Cambria"/>
                <w:b/>
                <w:color w:val="000000" w:themeColor="text1"/>
                <w:sz w:val="16"/>
                <w:szCs w:val="16"/>
                <w:lang w:eastAsia="zh-CN"/>
              </w:rPr>
              <w:t>20</w:t>
            </w:r>
            <w:r w:rsidRPr="00C9618A">
              <w:rPr>
                <w:rFonts w:ascii="Century Gothic" w:eastAsia="Cambria" w:hAnsi="Century Gothic" w:cs="Cambria"/>
                <w:b/>
                <w:color w:val="000000" w:themeColor="text1"/>
                <w:sz w:val="16"/>
                <w:szCs w:val="16"/>
                <w:lang w:val="id-ID" w:eastAsia="zh-CN"/>
              </w:rPr>
              <w:t>2</w:t>
            </w:r>
            <w:r w:rsidR="00AF1A96">
              <w:rPr>
                <w:rFonts w:ascii="Century Gothic" w:eastAsia="Cambria" w:hAnsi="Century Gothic" w:cs="Cambria"/>
                <w:b/>
                <w:color w:val="000000" w:themeColor="text1"/>
                <w:sz w:val="16"/>
                <w:szCs w:val="16"/>
                <w:lang w:eastAsia="zh-CN"/>
              </w:rPr>
              <w:t>5</w:t>
            </w:r>
          </w:p>
        </w:tc>
        <w:tc>
          <w:tcPr>
            <w:tcW w:w="993" w:type="dxa"/>
            <w:vMerge w:val="restart"/>
            <w:shd w:val="clear" w:color="auto" w:fill="FFFFFF"/>
            <w:vAlign w:val="bottom"/>
          </w:tcPr>
          <w:p w14:paraId="52C13434" w14:textId="77777777" w:rsidR="00A518EB" w:rsidRPr="00C9618A" w:rsidRDefault="00A518EB" w:rsidP="00DF329B">
            <w:pPr>
              <w:jc w:val="center"/>
              <w:textAlignment w:val="bottom"/>
              <w:rPr>
                <w:rFonts w:ascii="Century Gothic" w:eastAsia="Cambria" w:hAnsi="Century Gothic" w:cs="Cambria"/>
                <w:b/>
                <w:color w:val="000000" w:themeColor="text1"/>
                <w:sz w:val="16"/>
                <w:szCs w:val="16"/>
              </w:rPr>
            </w:pPr>
            <w:proofErr w:type="spellStart"/>
            <w:r w:rsidRPr="00C9618A">
              <w:rPr>
                <w:rFonts w:ascii="Century Gothic" w:eastAsia="Cambria" w:hAnsi="Century Gothic" w:cs="Cambria"/>
                <w:b/>
                <w:color w:val="000000" w:themeColor="text1"/>
                <w:sz w:val="16"/>
                <w:szCs w:val="16"/>
                <w:lang w:eastAsia="zh-CN"/>
              </w:rPr>
              <w:t>Posisi</w:t>
            </w:r>
            <w:proofErr w:type="spellEnd"/>
          </w:p>
          <w:p w14:paraId="58FC8BBA" w14:textId="77777777" w:rsidR="00A518EB" w:rsidRPr="00C9618A" w:rsidRDefault="00A518EB" w:rsidP="00DF329B">
            <w:pPr>
              <w:jc w:val="center"/>
              <w:textAlignment w:val="bottom"/>
              <w:rPr>
                <w:rFonts w:ascii="Century Gothic" w:eastAsia="Cambria" w:hAnsi="Century Gothic" w:cs="Cambria"/>
                <w:b/>
                <w:color w:val="000000" w:themeColor="text1"/>
                <w:sz w:val="16"/>
                <w:szCs w:val="16"/>
              </w:rPr>
            </w:pPr>
            <w:proofErr w:type="spellStart"/>
            <w:r w:rsidRPr="00C9618A">
              <w:rPr>
                <w:rFonts w:ascii="Century Gothic" w:eastAsia="Cambria" w:hAnsi="Century Gothic" w:cs="Cambria"/>
                <w:b/>
                <w:color w:val="000000" w:themeColor="text1"/>
                <w:sz w:val="16"/>
                <w:szCs w:val="16"/>
                <w:lang w:eastAsia="zh-CN"/>
              </w:rPr>
              <w:t>Desember</w:t>
            </w:r>
            <w:proofErr w:type="spellEnd"/>
          </w:p>
          <w:p w14:paraId="6B893A6E" w14:textId="6B47C81C" w:rsidR="00A518EB" w:rsidRPr="00C9618A" w:rsidRDefault="00A518EB" w:rsidP="00737331">
            <w:pPr>
              <w:jc w:val="center"/>
              <w:textAlignment w:val="bottom"/>
              <w:rPr>
                <w:rFonts w:ascii="Century Gothic" w:eastAsia="Cambria" w:hAnsi="Century Gothic" w:cs="Cambria"/>
                <w:b/>
                <w:color w:val="000000" w:themeColor="text1"/>
                <w:sz w:val="16"/>
                <w:szCs w:val="16"/>
              </w:rPr>
            </w:pPr>
            <w:r w:rsidRPr="00C9618A">
              <w:rPr>
                <w:rFonts w:ascii="Century Gothic" w:eastAsia="Cambria" w:hAnsi="Century Gothic" w:cs="Cambria"/>
                <w:b/>
                <w:color w:val="000000" w:themeColor="text1"/>
                <w:sz w:val="16"/>
                <w:szCs w:val="16"/>
                <w:lang w:eastAsia="zh-CN"/>
              </w:rPr>
              <w:t>20</w:t>
            </w:r>
            <w:r w:rsidRPr="00C9618A">
              <w:rPr>
                <w:rFonts w:ascii="Century Gothic" w:eastAsia="Cambria" w:hAnsi="Century Gothic" w:cs="Cambria"/>
                <w:b/>
                <w:color w:val="000000" w:themeColor="text1"/>
                <w:sz w:val="16"/>
                <w:szCs w:val="16"/>
                <w:lang w:val="id-ID" w:eastAsia="zh-CN"/>
              </w:rPr>
              <w:t>2</w:t>
            </w:r>
            <w:r w:rsidR="00AF1A96">
              <w:rPr>
                <w:rFonts w:ascii="Century Gothic" w:eastAsia="Cambria" w:hAnsi="Century Gothic" w:cs="Cambria"/>
                <w:b/>
                <w:color w:val="000000" w:themeColor="text1"/>
                <w:sz w:val="16"/>
                <w:szCs w:val="16"/>
                <w:lang w:eastAsia="zh-CN"/>
              </w:rPr>
              <w:t>5</w:t>
            </w:r>
          </w:p>
        </w:tc>
        <w:tc>
          <w:tcPr>
            <w:tcW w:w="1560" w:type="dxa"/>
            <w:gridSpan w:val="2"/>
            <w:vAlign w:val="bottom"/>
          </w:tcPr>
          <w:p w14:paraId="0A938254" w14:textId="77777777" w:rsidR="00A518EB" w:rsidRPr="00C9618A" w:rsidRDefault="00A518EB" w:rsidP="00DF329B">
            <w:pPr>
              <w:jc w:val="center"/>
              <w:textAlignment w:val="bottom"/>
              <w:rPr>
                <w:rFonts w:ascii="Century Gothic" w:eastAsia="Cambria" w:hAnsi="Century Gothic" w:cs="Cambria"/>
                <w:b/>
                <w:color w:val="000000" w:themeColor="text1"/>
                <w:sz w:val="16"/>
                <w:szCs w:val="16"/>
              </w:rPr>
            </w:pPr>
            <w:proofErr w:type="spellStart"/>
            <w:r w:rsidRPr="00C9618A">
              <w:rPr>
                <w:rFonts w:ascii="Century Gothic" w:eastAsia="Cambria" w:hAnsi="Century Gothic" w:cs="Cambria"/>
                <w:b/>
                <w:color w:val="000000" w:themeColor="text1"/>
                <w:sz w:val="16"/>
                <w:szCs w:val="16"/>
                <w:lang w:eastAsia="zh-CN"/>
              </w:rPr>
              <w:t>Pertumbuhan</w:t>
            </w:r>
            <w:proofErr w:type="spellEnd"/>
          </w:p>
          <w:p w14:paraId="57FB8770" w14:textId="48CF8E7C" w:rsidR="00A518EB" w:rsidRPr="00C9618A" w:rsidRDefault="00A518EB" w:rsidP="00737331">
            <w:pPr>
              <w:jc w:val="center"/>
              <w:textAlignment w:val="bottom"/>
              <w:rPr>
                <w:rFonts w:ascii="Century Gothic" w:eastAsia="Cambria" w:hAnsi="Century Gothic" w:cs="Cambria"/>
                <w:b/>
                <w:color w:val="000000" w:themeColor="text1"/>
                <w:sz w:val="16"/>
                <w:szCs w:val="16"/>
              </w:rPr>
            </w:pPr>
            <w:r>
              <w:rPr>
                <w:rFonts w:ascii="Century Gothic" w:eastAsia="Cambria" w:hAnsi="Century Gothic" w:cs="Cambria"/>
                <w:b/>
                <w:color w:val="000000" w:themeColor="text1"/>
                <w:sz w:val="16"/>
                <w:szCs w:val="16"/>
                <w:lang w:eastAsia="zh-CN"/>
              </w:rPr>
              <w:t>202</w:t>
            </w:r>
            <w:r w:rsidR="00AF1A96">
              <w:rPr>
                <w:rFonts w:ascii="Century Gothic" w:eastAsia="Cambria" w:hAnsi="Century Gothic" w:cs="Cambria"/>
                <w:b/>
                <w:color w:val="000000" w:themeColor="text1"/>
                <w:sz w:val="16"/>
                <w:szCs w:val="16"/>
                <w:lang w:eastAsia="zh-CN"/>
              </w:rPr>
              <w:t>4</w:t>
            </w:r>
            <w:r w:rsidRPr="00C9618A">
              <w:rPr>
                <w:rFonts w:ascii="Century Gothic" w:eastAsia="Cambria" w:hAnsi="Century Gothic" w:cs="Cambria"/>
                <w:b/>
                <w:color w:val="000000" w:themeColor="text1"/>
                <w:sz w:val="16"/>
                <w:szCs w:val="16"/>
                <w:lang w:eastAsia="zh-CN"/>
              </w:rPr>
              <w:t xml:space="preserve"> / 20</w:t>
            </w:r>
            <w:r w:rsidRPr="00C9618A">
              <w:rPr>
                <w:rFonts w:ascii="Century Gothic" w:eastAsia="Cambria" w:hAnsi="Century Gothic" w:cs="Cambria"/>
                <w:b/>
                <w:color w:val="000000" w:themeColor="text1"/>
                <w:sz w:val="16"/>
                <w:szCs w:val="16"/>
                <w:lang w:val="id-ID" w:eastAsia="zh-CN"/>
              </w:rPr>
              <w:t>2</w:t>
            </w:r>
            <w:r w:rsidR="00AF1A96">
              <w:rPr>
                <w:rFonts w:ascii="Century Gothic" w:eastAsia="Cambria" w:hAnsi="Century Gothic" w:cs="Cambria"/>
                <w:b/>
                <w:color w:val="000000" w:themeColor="text1"/>
                <w:sz w:val="16"/>
                <w:szCs w:val="16"/>
                <w:lang w:val="id-ID" w:eastAsia="zh-CN"/>
              </w:rPr>
              <w:t>5</w:t>
            </w:r>
          </w:p>
        </w:tc>
        <w:tc>
          <w:tcPr>
            <w:tcW w:w="1134" w:type="dxa"/>
            <w:vMerge w:val="restart"/>
            <w:shd w:val="clear" w:color="auto" w:fill="FFFFFF"/>
            <w:vAlign w:val="bottom"/>
          </w:tcPr>
          <w:p w14:paraId="6787B2FF" w14:textId="77777777" w:rsidR="00A518EB" w:rsidRPr="00C9618A" w:rsidRDefault="00A518EB" w:rsidP="00DF329B">
            <w:pPr>
              <w:jc w:val="center"/>
              <w:textAlignment w:val="bottom"/>
              <w:rPr>
                <w:rFonts w:ascii="Century Gothic" w:eastAsia="Cambria" w:hAnsi="Century Gothic" w:cs="Cambria"/>
                <w:b/>
                <w:color w:val="000000" w:themeColor="text1"/>
                <w:sz w:val="16"/>
                <w:szCs w:val="16"/>
              </w:rPr>
            </w:pPr>
            <w:proofErr w:type="spellStart"/>
            <w:r w:rsidRPr="00C9618A">
              <w:rPr>
                <w:rFonts w:ascii="Century Gothic" w:eastAsia="Cambria" w:hAnsi="Century Gothic" w:cs="Cambria"/>
                <w:b/>
                <w:color w:val="000000" w:themeColor="text1"/>
                <w:sz w:val="16"/>
                <w:szCs w:val="16"/>
                <w:lang w:eastAsia="zh-CN"/>
              </w:rPr>
              <w:t>Pencapaian</w:t>
            </w:r>
            <w:proofErr w:type="spellEnd"/>
          </w:p>
          <w:p w14:paraId="5BEABC46" w14:textId="7894EBD1" w:rsidR="00A518EB" w:rsidRPr="00C9618A" w:rsidRDefault="00A518EB" w:rsidP="00737331">
            <w:pPr>
              <w:jc w:val="center"/>
              <w:textAlignment w:val="bottom"/>
              <w:rPr>
                <w:rFonts w:ascii="Century Gothic" w:eastAsia="Cambria" w:hAnsi="Century Gothic" w:cs="Cambria"/>
                <w:b/>
                <w:color w:val="000000" w:themeColor="text1"/>
                <w:sz w:val="16"/>
                <w:szCs w:val="16"/>
              </w:rPr>
            </w:pPr>
            <w:r w:rsidRPr="00C9618A">
              <w:rPr>
                <w:rFonts w:ascii="Century Gothic" w:eastAsia="Cambria" w:hAnsi="Century Gothic" w:cs="Cambria"/>
                <w:b/>
                <w:color w:val="000000" w:themeColor="text1"/>
                <w:sz w:val="16"/>
                <w:szCs w:val="16"/>
                <w:lang w:eastAsia="zh-CN"/>
              </w:rPr>
              <w:t>RBB 20</w:t>
            </w:r>
            <w:r w:rsidRPr="00C9618A">
              <w:rPr>
                <w:rFonts w:ascii="Century Gothic" w:eastAsia="Cambria" w:hAnsi="Century Gothic" w:cs="Cambria"/>
                <w:b/>
                <w:color w:val="000000" w:themeColor="text1"/>
                <w:sz w:val="16"/>
                <w:szCs w:val="16"/>
                <w:lang w:val="id-ID" w:eastAsia="zh-CN"/>
              </w:rPr>
              <w:t>2</w:t>
            </w:r>
            <w:r w:rsidR="00AF1A96">
              <w:rPr>
                <w:rFonts w:ascii="Century Gothic" w:eastAsia="Cambria" w:hAnsi="Century Gothic" w:cs="Cambria"/>
                <w:b/>
                <w:color w:val="000000" w:themeColor="text1"/>
                <w:sz w:val="16"/>
                <w:szCs w:val="16"/>
                <w:lang w:eastAsia="zh-CN"/>
              </w:rPr>
              <w:t>5</w:t>
            </w:r>
          </w:p>
          <w:p w14:paraId="5745A8E3" w14:textId="77777777" w:rsidR="00A518EB" w:rsidRPr="00C9618A" w:rsidRDefault="00A518EB" w:rsidP="00DF329B">
            <w:pPr>
              <w:jc w:val="center"/>
              <w:textAlignment w:val="bottom"/>
              <w:rPr>
                <w:rFonts w:ascii="Century Gothic" w:eastAsia="Cambria" w:hAnsi="Century Gothic" w:cs="Cambria"/>
                <w:b/>
                <w:color w:val="000000" w:themeColor="text1"/>
                <w:sz w:val="16"/>
                <w:szCs w:val="16"/>
              </w:rPr>
            </w:pPr>
            <w:r w:rsidRPr="00C9618A">
              <w:rPr>
                <w:rFonts w:ascii="Century Gothic" w:eastAsia="Cambria" w:hAnsi="Century Gothic" w:cs="Cambria"/>
                <w:b/>
                <w:color w:val="000000" w:themeColor="text1"/>
                <w:sz w:val="16"/>
                <w:szCs w:val="16"/>
                <w:lang w:eastAsia="zh-CN"/>
              </w:rPr>
              <w:t>(%)</w:t>
            </w:r>
          </w:p>
        </w:tc>
      </w:tr>
      <w:tr w:rsidR="00A518EB" w:rsidRPr="00C9618A" w14:paraId="7BE5292B" w14:textId="77777777" w:rsidTr="00AF1A96">
        <w:trPr>
          <w:trHeight w:val="151"/>
        </w:trPr>
        <w:tc>
          <w:tcPr>
            <w:tcW w:w="3402" w:type="dxa"/>
            <w:vMerge/>
            <w:shd w:val="clear" w:color="auto" w:fill="FFFFFF"/>
            <w:vAlign w:val="bottom"/>
          </w:tcPr>
          <w:p w14:paraId="3D27B4DA" w14:textId="77777777" w:rsidR="00A518EB" w:rsidRPr="00C9618A" w:rsidRDefault="00A518EB" w:rsidP="00DF329B">
            <w:pPr>
              <w:rPr>
                <w:rFonts w:ascii="Century Gothic" w:eastAsia="Cambria" w:hAnsi="Century Gothic" w:cs="Cambria"/>
                <w:b/>
                <w:color w:val="000000" w:themeColor="text1"/>
                <w:sz w:val="16"/>
                <w:szCs w:val="16"/>
              </w:rPr>
            </w:pPr>
          </w:p>
        </w:tc>
        <w:tc>
          <w:tcPr>
            <w:tcW w:w="992" w:type="dxa"/>
            <w:vMerge/>
            <w:shd w:val="clear" w:color="auto" w:fill="FFFFFF"/>
            <w:vAlign w:val="bottom"/>
          </w:tcPr>
          <w:p w14:paraId="3751D328" w14:textId="77777777" w:rsidR="00A518EB" w:rsidRPr="00C9618A" w:rsidRDefault="00A518EB" w:rsidP="00DF329B">
            <w:pPr>
              <w:jc w:val="center"/>
              <w:textAlignment w:val="bottom"/>
              <w:rPr>
                <w:rFonts w:ascii="Century Gothic" w:eastAsia="Cambria" w:hAnsi="Century Gothic" w:cs="Cambria"/>
                <w:b/>
                <w:color w:val="000000" w:themeColor="text1"/>
                <w:sz w:val="16"/>
                <w:szCs w:val="16"/>
              </w:rPr>
            </w:pPr>
          </w:p>
        </w:tc>
        <w:tc>
          <w:tcPr>
            <w:tcW w:w="992" w:type="dxa"/>
            <w:vMerge/>
            <w:shd w:val="clear" w:color="auto" w:fill="FFFFFF"/>
            <w:vAlign w:val="bottom"/>
          </w:tcPr>
          <w:p w14:paraId="591E75B4" w14:textId="77777777" w:rsidR="00A518EB" w:rsidRPr="00737331" w:rsidRDefault="00A518EB" w:rsidP="00737331">
            <w:pPr>
              <w:jc w:val="center"/>
              <w:textAlignment w:val="bottom"/>
              <w:rPr>
                <w:rFonts w:ascii="Century Gothic" w:eastAsia="Cambria" w:hAnsi="Century Gothic" w:cs="Cambria"/>
                <w:b/>
                <w:color w:val="000000" w:themeColor="text1"/>
                <w:sz w:val="16"/>
                <w:szCs w:val="16"/>
              </w:rPr>
            </w:pPr>
          </w:p>
        </w:tc>
        <w:tc>
          <w:tcPr>
            <w:tcW w:w="993" w:type="dxa"/>
            <w:vMerge/>
            <w:shd w:val="clear" w:color="auto" w:fill="FFFFFF"/>
            <w:vAlign w:val="bottom"/>
          </w:tcPr>
          <w:p w14:paraId="009661DF" w14:textId="77777777" w:rsidR="00A518EB" w:rsidRPr="00737331" w:rsidRDefault="00A518EB" w:rsidP="00737331">
            <w:pPr>
              <w:jc w:val="center"/>
              <w:textAlignment w:val="bottom"/>
              <w:rPr>
                <w:rFonts w:ascii="Century Gothic" w:eastAsia="Cambria" w:hAnsi="Century Gothic" w:cs="Cambria"/>
                <w:b/>
                <w:color w:val="000000" w:themeColor="text1"/>
                <w:sz w:val="16"/>
                <w:szCs w:val="16"/>
              </w:rPr>
            </w:pPr>
          </w:p>
        </w:tc>
        <w:tc>
          <w:tcPr>
            <w:tcW w:w="851" w:type="dxa"/>
            <w:shd w:val="clear" w:color="auto" w:fill="FFFFFF"/>
            <w:vAlign w:val="bottom"/>
          </w:tcPr>
          <w:p w14:paraId="24355592" w14:textId="77777777" w:rsidR="00A518EB" w:rsidRPr="00C9618A" w:rsidRDefault="00A518EB" w:rsidP="00DF329B">
            <w:pPr>
              <w:jc w:val="center"/>
              <w:textAlignment w:val="bottom"/>
              <w:rPr>
                <w:rFonts w:ascii="Century Gothic" w:eastAsia="Cambria" w:hAnsi="Century Gothic" w:cs="Cambria"/>
                <w:b/>
                <w:color w:val="000000" w:themeColor="text1"/>
                <w:sz w:val="16"/>
                <w:szCs w:val="16"/>
              </w:rPr>
            </w:pPr>
            <w:r w:rsidRPr="00C9618A">
              <w:rPr>
                <w:rFonts w:ascii="Century Gothic" w:eastAsia="Cambria" w:hAnsi="Century Gothic" w:cs="Cambria"/>
                <w:b/>
                <w:color w:val="000000" w:themeColor="text1"/>
                <w:sz w:val="16"/>
                <w:szCs w:val="16"/>
                <w:lang w:eastAsia="zh-CN"/>
              </w:rPr>
              <w:t>Rp.</w:t>
            </w:r>
          </w:p>
        </w:tc>
        <w:tc>
          <w:tcPr>
            <w:tcW w:w="709" w:type="dxa"/>
            <w:shd w:val="clear" w:color="auto" w:fill="FFFFFF"/>
            <w:vAlign w:val="bottom"/>
          </w:tcPr>
          <w:p w14:paraId="2D20864D" w14:textId="77777777" w:rsidR="00A518EB" w:rsidRPr="00C9618A" w:rsidRDefault="00A518EB" w:rsidP="00DF329B">
            <w:pPr>
              <w:jc w:val="center"/>
              <w:textAlignment w:val="bottom"/>
              <w:rPr>
                <w:rFonts w:ascii="Century Gothic" w:eastAsia="Cambria" w:hAnsi="Century Gothic" w:cs="Cambria"/>
                <w:b/>
                <w:color w:val="000000" w:themeColor="text1"/>
                <w:sz w:val="16"/>
                <w:szCs w:val="16"/>
              </w:rPr>
            </w:pPr>
            <w:r w:rsidRPr="00C9618A">
              <w:rPr>
                <w:rFonts w:ascii="Century Gothic" w:eastAsia="Cambria" w:hAnsi="Century Gothic" w:cs="Cambria"/>
                <w:b/>
                <w:color w:val="000000" w:themeColor="text1"/>
                <w:sz w:val="16"/>
                <w:szCs w:val="16"/>
                <w:lang w:eastAsia="zh-CN"/>
              </w:rPr>
              <w:t>(%)</w:t>
            </w:r>
          </w:p>
        </w:tc>
        <w:tc>
          <w:tcPr>
            <w:tcW w:w="1134" w:type="dxa"/>
            <w:vMerge/>
            <w:shd w:val="clear" w:color="auto" w:fill="FFFFFF"/>
            <w:vAlign w:val="bottom"/>
          </w:tcPr>
          <w:p w14:paraId="53CD0928" w14:textId="77777777" w:rsidR="00A518EB" w:rsidRPr="00C9618A" w:rsidRDefault="00A518EB" w:rsidP="00DF329B">
            <w:pPr>
              <w:jc w:val="center"/>
              <w:textAlignment w:val="bottom"/>
              <w:rPr>
                <w:rFonts w:ascii="Century Gothic" w:eastAsia="Cambria" w:hAnsi="Century Gothic" w:cs="Cambria"/>
                <w:b/>
                <w:color w:val="000000" w:themeColor="text1"/>
                <w:sz w:val="16"/>
                <w:szCs w:val="16"/>
              </w:rPr>
            </w:pPr>
          </w:p>
        </w:tc>
      </w:tr>
      <w:tr w:rsidR="00AF1A96" w:rsidRPr="00C9618A" w14:paraId="39CCFCF8" w14:textId="77777777" w:rsidTr="00AF1A96">
        <w:trPr>
          <w:trHeight w:val="151"/>
        </w:trPr>
        <w:tc>
          <w:tcPr>
            <w:tcW w:w="3402" w:type="dxa"/>
            <w:shd w:val="clear" w:color="auto" w:fill="FFFFFF"/>
            <w:vAlign w:val="bottom"/>
          </w:tcPr>
          <w:p w14:paraId="216952DB" w14:textId="77777777" w:rsidR="00AF1A96" w:rsidRDefault="00AF1A96" w:rsidP="00AF1A96">
            <w:pPr>
              <w:rPr>
                <w:rFonts w:ascii="Century Gothic" w:hAnsi="Century Gothic" w:cs="Calibri"/>
                <w:color w:val="000000"/>
                <w:sz w:val="18"/>
                <w:szCs w:val="18"/>
              </w:rPr>
            </w:pPr>
            <w:r>
              <w:rPr>
                <w:rFonts w:ascii="Century Gothic" w:hAnsi="Century Gothic" w:cs="Calibri"/>
                <w:color w:val="000000"/>
                <w:sz w:val="18"/>
                <w:szCs w:val="18"/>
              </w:rPr>
              <w:t xml:space="preserve">1. Beban bunga </w:t>
            </w:r>
            <w:proofErr w:type="spellStart"/>
            <w:r>
              <w:rPr>
                <w:rFonts w:ascii="Century Gothic" w:hAnsi="Century Gothic" w:cs="Calibri"/>
                <w:color w:val="000000"/>
                <w:sz w:val="18"/>
                <w:szCs w:val="18"/>
              </w:rPr>
              <w:t>kontraktual</w:t>
            </w:r>
            <w:proofErr w:type="spellEnd"/>
          </w:p>
        </w:tc>
        <w:tc>
          <w:tcPr>
            <w:tcW w:w="992" w:type="dxa"/>
            <w:shd w:val="clear" w:color="auto" w:fill="FFFFFF"/>
          </w:tcPr>
          <w:p w14:paraId="609C5554" w14:textId="4AD07AC8" w:rsidR="00AF1A96" w:rsidRPr="0085511E" w:rsidRDefault="00AF1A96" w:rsidP="00AF1A96">
            <w:pPr>
              <w:jc w:val="right"/>
              <w:rPr>
                <w:rFonts w:ascii="Century Gothic" w:hAnsi="Century Gothic" w:cs="Calibri"/>
                <w:b/>
                <w:bCs/>
                <w:color w:val="000000"/>
                <w:sz w:val="18"/>
                <w:szCs w:val="18"/>
              </w:rPr>
            </w:pPr>
            <w:r w:rsidRPr="0085511E">
              <w:rPr>
                <w:rFonts w:ascii="Century Gothic" w:hAnsi="Century Gothic"/>
                <w:b/>
                <w:bCs/>
                <w:sz w:val="18"/>
                <w:szCs w:val="18"/>
              </w:rPr>
              <w:t>18.469</w:t>
            </w:r>
          </w:p>
        </w:tc>
        <w:tc>
          <w:tcPr>
            <w:tcW w:w="992" w:type="dxa"/>
            <w:shd w:val="clear" w:color="auto" w:fill="FFFFFF"/>
            <w:vAlign w:val="center"/>
          </w:tcPr>
          <w:p w14:paraId="68825313" w14:textId="0BC6297F" w:rsidR="00AF1A96" w:rsidRPr="0085511E" w:rsidRDefault="00392C67" w:rsidP="00AF1A96">
            <w:pPr>
              <w:jc w:val="right"/>
              <w:rPr>
                <w:rFonts w:ascii="Century Gothic" w:hAnsi="Century Gothic" w:cs="Calibri"/>
                <w:b/>
                <w:bCs/>
                <w:color w:val="000000"/>
                <w:sz w:val="18"/>
                <w:szCs w:val="18"/>
              </w:rPr>
            </w:pPr>
            <w:r>
              <w:rPr>
                <w:rFonts w:ascii="Century Gothic" w:hAnsi="Century Gothic" w:cs="Calibri"/>
                <w:b/>
                <w:bCs/>
                <w:color w:val="000000"/>
                <w:sz w:val="18"/>
                <w:szCs w:val="18"/>
              </w:rPr>
              <w:t>13.416</w:t>
            </w:r>
          </w:p>
        </w:tc>
        <w:tc>
          <w:tcPr>
            <w:tcW w:w="993" w:type="dxa"/>
            <w:shd w:val="clear" w:color="auto" w:fill="FFFFFF"/>
            <w:vAlign w:val="center"/>
          </w:tcPr>
          <w:p w14:paraId="6AB9FEC1" w14:textId="297C4C83" w:rsidR="00AF1A96" w:rsidRPr="0085511E" w:rsidRDefault="00392C67" w:rsidP="00AF1A96">
            <w:pPr>
              <w:jc w:val="right"/>
              <w:rPr>
                <w:rFonts w:ascii="Century Gothic" w:hAnsi="Century Gothic" w:cs="Calibri"/>
                <w:b/>
                <w:bCs/>
                <w:color w:val="000000"/>
                <w:sz w:val="18"/>
                <w:szCs w:val="18"/>
              </w:rPr>
            </w:pPr>
            <w:r>
              <w:rPr>
                <w:rFonts w:ascii="Century Gothic" w:hAnsi="Century Gothic" w:cs="Calibri"/>
                <w:b/>
                <w:bCs/>
                <w:color w:val="000000"/>
                <w:sz w:val="18"/>
                <w:szCs w:val="18"/>
              </w:rPr>
              <w:t>25.306</w:t>
            </w:r>
          </w:p>
        </w:tc>
        <w:tc>
          <w:tcPr>
            <w:tcW w:w="851" w:type="dxa"/>
            <w:shd w:val="clear" w:color="auto" w:fill="FFFFFF"/>
            <w:vAlign w:val="center"/>
          </w:tcPr>
          <w:p w14:paraId="7C6F1FCE" w14:textId="0DC615F3" w:rsidR="00AF1A96" w:rsidRPr="0085511E" w:rsidRDefault="001D1370" w:rsidP="00AF1A96">
            <w:pPr>
              <w:jc w:val="right"/>
              <w:rPr>
                <w:rFonts w:ascii="Century Gothic" w:hAnsi="Century Gothic" w:cs="Calibri"/>
                <w:b/>
                <w:bCs/>
                <w:color w:val="000000"/>
                <w:sz w:val="18"/>
                <w:szCs w:val="18"/>
              </w:rPr>
            </w:pPr>
            <w:r>
              <w:rPr>
                <w:rFonts w:ascii="Century Gothic" w:hAnsi="Century Gothic" w:cs="Calibri"/>
                <w:b/>
                <w:bCs/>
                <w:color w:val="000000"/>
                <w:sz w:val="18"/>
                <w:szCs w:val="18"/>
              </w:rPr>
              <w:t>6.837</w:t>
            </w:r>
          </w:p>
        </w:tc>
        <w:tc>
          <w:tcPr>
            <w:tcW w:w="709" w:type="dxa"/>
            <w:shd w:val="clear" w:color="auto" w:fill="FFFFFF"/>
            <w:vAlign w:val="center"/>
          </w:tcPr>
          <w:p w14:paraId="4E241F0A" w14:textId="15C31DE0" w:rsidR="00AF1A96" w:rsidRPr="0085511E" w:rsidRDefault="001D1370" w:rsidP="00AF1A96">
            <w:pPr>
              <w:jc w:val="right"/>
              <w:rPr>
                <w:rFonts w:ascii="Century Gothic" w:hAnsi="Century Gothic" w:cs="Calibri"/>
                <w:b/>
                <w:bCs/>
                <w:color w:val="000000"/>
                <w:sz w:val="18"/>
                <w:szCs w:val="18"/>
              </w:rPr>
            </w:pPr>
            <w:r>
              <w:rPr>
                <w:rFonts w:ascii="Century Gothic" w:hAnsi="Century Gothic" w:cs="Calibri"/>
                <w:b/>
                <w:bCs/>
                <w:color w:val="000000"/>
                <w:sz w:val="18"/>
                <w:szCs w:val="18"/>
              </w:rPr>
              <w:t>37,02</w:t>
            </w:r>
          </w:p>
        </w:tc>
        <w:tc>
          <w:tcPr>
            <w:tcW w:w="1134" w:type="dxa"/>
            <w:shd w:val="clear" w:color="auto" w:fill="FFFFFF"/>
            <w:vAlign w:val="center"/>
          </w:tcPr>
          <w:p w14:paraId="5AC7B08D" w14:textId="3C928E81" w:rsidR="00AF1A96" w:rsidRPr="0085511E" w:rsidRDefault="001D1370" w:rsidP="00AF1A96">
            <w:pPr>
              <w:jc w:val="right"/>
              <w:rPr>
                <w:rFonts w:ascii="Century Gothic" w:hAnsi="Century Gothic" w:cs="Calibri"/>
                <w:b/>
                <w:bCs/>
                <w:color w:val="000000"/>
                <w:sz w:val="18"/>
                <w:szCs w:val="18"/>
              </w:rPr>
            </w:pPr>
            <w:r>
              <w:rPr>
                <w:rFonts w:ascii="Century Gothic" w:hAnsi="Century Gothic" w:cs="Calibri"/>
                <w:b/>
                <w:bCs/>
                <w:color w:val="000000"/>
                <w:sz w:val="18"/>
                <w:szCs w:val="18"/>
              </w:rPr>
              <w:t>188,63</w:t>
            </w:r>
          </w:p>
        </w:tc>
      </w:tr>
      <w:tr w:rsidR="00AF1A96" w:rsidRPr="00C9618A" w14:paraId="158AA32C" w14:textId="77777777" w:rsidTr="00AF1A96">
        <w:trPr>
          <w:trHeight w:val="151"/>
        </w:trPr>
        <w:tc>
          <w:tcPr>
            <w:tcW w:w="3402" w:type="dxa"/>
            <w:shd w:val="clear" w:color="auto" w:fill="FFFFFF"/>
            <w:vAlign w:val="bottom"/>
          </w:tcPr>
          <w:p w14:paraId="08119794" w14:textId="77777777" w:rsidR="00AF1A96" w:rsidRDefault="00AF1A96" w:rsidP="00AF1A96">
            <w:pPr>
              <w:rPr>
                <w:rFonts w:ascii="Century Gothic" w:hAnsi="Century Gothic" w:cs="Calibri"/>
                <w:color w:val="000000"/>
                <w:sz w:val="18"/>
                <w:szCs w:val="18"/>
              </w:rPr>
            </w:pPr>
            <w:r>
              <w:rPr>
                <w:rFonts w:ascii="Century Gothic" w:hAnsi="Century Gothic" w:cs="Calibri"/>
                <w:color w:val="000000"/>
                <w:sz w:val="18"/>
                <w:szCs w:val="18"/>
              </w:rPr>
              <w:t xml:space="preserve">    a. Tabungan</w:t>
            </w:r>
          </w:p>
        </w:tc>
        <w:tc>
          <w:tcPr>
            <w:tcW w:w="992" w:type="dxa"/>
            <w:shd w:val="clear" w:color="auto" w:fill="FFFFFF"/>
          </w:tcPr>
          <w:p w14:paraId="25F0C84F" w14:textId="048777B3" w:rsidR="00AF1A96" w:rsidRPr="00AF1A96" w:rsidRDefault="00AF1A96" w:rsidP="00AF1A96">
            <w:pPr>
              <w:jc w:val="right"/>
              <w:rPr>
                <w:rFonts w:ascii="Century Gothic" w:hAnsi="Century Gothic" w:cs="Calibri"/>
                <w:color w:val="000000"/>
                <w:sz w:val="18"/>
                <w:szCs w:val="18"/>
              </w:rPr>
            </w:pPr>
            <w:r w:rsidRPr="00AF1A96">
              <w:rPr>
                <w:rFonts w:ascii="Century Gothic" w:hAnsi="Century Gothic"/>
                <w:sz w:val="18"/>
                <w:szCs w:val="18"/>
              </w:rPr>
              <w:t>5.739</w:t>
            </w:r>
          </w:p>
        </w:tc>
        <w:tc>
          <w:tcPr>
            <w:tcW w:w="992" w:type="dxa"/>
            <w:shd w:val="clear" w:color="auto" w:fill="FFFFFF"/>
            <w:vAlign w:val="center"/>
          </w:tcPr>
          <w:p w14:paraId="21413360" w14:textId="6CDD8CF9" w:rsidR="00AF1A96" w:rsidRPr="00AF1A96" w:rsidRDefault="0085511E" w:rsidP="00AF1A96">
            <w:pPr>
              <w:jc w:val="right"/>
              <w:rPr>
                <w:rFonts w:ascii="Century Gothic" w:hAnsi="Century Gothic" w:cs="Calibri"/>
                <w:color w:val="000000"/>
                <w:sz w:val="18"/>
                <w:szCs w:val="18"/>
              </w:rPr>
            </w:pPr>
            <w:r>
              <w:rPr>
                <w:rFonts w:ascii="Century Gothic" w:hAnsi="Century Gothic" w:cs="Calibri"/>
                <w:color w:val="000000"/>
                <w:sz w:val="18"/>
                <w:szCs w:val="18"/>
              </w:rPr>
              <w:t>2.616</w:t>
            </w:r>
          </w:p>
        </w:tc>
        <w:tc>
          <w:tcPr>
            <w:tcW w:w="993" w:type="dxa"/>
            <w:shd w:val="clear" w:color="auto" w:fill="FFFFFF"/>
            <w:vAlign w:val="center"/>
          </w:tcPr>
          <w:p w14:paraId="5D5CB7F3" w14:textId="1208CFA1" w:rsidR="00AF1A96" w:rsidRPr="00AF1A96" w:rsidRDefault="0085511E" w:rsidP="00AF1A96">
            <w:pPr>
              <w:jc w:val="right"/>
              <w:rPr>
                <w:rFonts w:ascii="Century Gothic" w:hAnsi="Century Gothic" w:cs="Calibri"/>
                <w:color w:val="000000"/>
                <w:sz w:val="18"/>
                <w:szCs w:val="18"/>
              </w:rPr>
            </w:pPr>
            <w:r>
              <w:rPr>
                <w:rFonts w:ascii="Century Gothic" w:hAnsi="Century Gothic" w:cs="Calibri"/>
                <w:color w:val="000000"/>
                <w:sz w:val="18"/>
                <w:szCs w:val="18"/>
              </w:rPr>
              <w:t>12.070</w:t>
            </w:r>
          </w:p>
        </w:tc>
        <w:tc>
          <w:tcPr>
            <w:tcW w:w="851" w:type="dxa"/>
            <w:shd w:val="clear" w:color="auto" w:fill="FFFFFF"/>
            <w:vAlign w:val="center"/>
          </w:tcPr>
          <w:p w14:paraId="4909C975" w14:textId="15EE24D1" w:rsidR="00AF1A96" w:rsidRPr="00AF1A96" w:rsidRDefault="001D1370" w:rsidP="00AF1A96">
            <w:pPr>
              <w:jc w:val="right"/>
              <w:rPr>
                <w:rFonts w:ascii="Century Gothic" w:hAnsi="Century Gothic" w:cs="Calibri"/>
                <w:color w:val="000000"/>
                <w:sz w:val="18"/>
                <w:szCs w:val="18"/>
              </w:rPr>
            </w:pPr>
            <w:r>
              <w:rPr>
                <w:rFonts w:ascii="Century Gothic" w:hAnsi="Century Gothic" w:cs="Calibri"/>
                <w:color w:val="000000"/>
                <w:sz w:val="18"/>
                <w:szCs w:val="18"/>
              </w:rPr>
              <w:t>6.331</w:t>
            </w:r>
          </w:p>
        </w:tc>
        <w:tc>
          <w:tcPr>
            <w:tcW w:w="709" w:type="dxa"/>
            <w:shd w:val="clear" w:color="auto" w:fill="FFFFFF"/>
            <w:vAlign w:val="center"/>
          </w:tcPr>
          <w:p w14:paraId="178261BA" w14:textId="40123D2F" w:rsidR="00AF1A96" w:rsidRPr="00AF1A96" w:rsidRDefault="001D1370" w:rsidP="00AF1A96">
            <w:pPr>
              <w:jc w:val="right"/>
              <w:rPr>
                <w:rFonts w:ascii="Century Gothic" w:hAnsi="Century Gothic" w:cs="Calibri"/>
                <w:color w:val="000000"/>
                <w:sz w:val="18"/>
                <w:szCs w:val="18"/>
              </w:rPr>
            </w:pPr>
            <w:r>
              <w:rPr>
                <w:rFonts w:ascii="Century Gothic" w:hAnsi="Century Gothic" w:cs="Calibri"/>
                <w:color w:val="000000"/>
                <w:sz w:val="18"/>
                <w:szCs w:val="18"/>
              </w:rPr>
              <w:t>110,32</w:t>
            </w:r>
          </w:p>
        </w:tc>
        <w:tc>
          <w:tcPr>
            <w:tcW w:w="1134" w:type="dxa"/>
            <w:shd w:val="clear" w:color="auto" w:fill="FFFFFF"/>
            <w:vAlign w:val="center"/>
          </w:tcPr>
          <w:p w14:paraId="7FEBD656" w14:textId="21C750AA" w:rsidR="00AF1A96" w:rsidRPr="00AF1A96" w:rsidRDefault="001D1370" w:rsidP="00AF1A96">
            <w:pPr>
              <w:jc w:val="right"/>
              <w:rPr>
                <w:rFonts w:ascii="Century Gothic" w:hAnsi="Century Gothic" w:cs="Calibri"/>
                <w:color w:val="000000"/>
                <w:sz w:val="18"/>
                <w:szCs w:val="18"/>
              </w:rPr>
            </w:pPr>
            <w:r>
              <w:rPr>
                <w:rFonts w:ascii="Century Gothic" w:hAnsi="Century Gothic" w:cs="Calibri"/>
                <w:color w:val="000000"/>
                <w:sz w:val="18"/>
                <w:szCs w:val="18"/>
              </w:rPr>
              <w:t>461,39</w:t>
            </w:r>
          </w:p>
        </w:tc>
      </w:tr>
      <w:tr w:rsidR="00AF1A96" w:rsidRPr="00C9618A" w14:paraId="1A6EC29A" w14:textId="77777777" w:rsidTr="00AF1A96">
        <w:trPr>
          <w:trHeight w:val="151"/>
        </w:trPr>
        <w:tc>
          <w:tcPr>
            <w:tcW w:w="3402" w:type="dxa"/>
            <w:shd w:val="clear" w:color="auto" w:fill="FFFFFF"/>
            <w:vAlign w:val="bottom"/>
          </w:tcPr>
          <w:p w14:paraId="02A28144" w14:textId="77777777" w:rsidR="00AF1A96" w:rsidRDefault="00AF1A96" w:rsidP="00AF1A96">
            <w:pPr>
              <w:rPr>
                <w:rFonts w:ascii="Century Gothic" w:hAnsi="Century Gothic" w:cs="Calibri"/>
                <w:color w:val="000000"/>
                <w:sz w:val="18"/>
                <w:szCs w:val="18"/>
              </w:rPr>
            </w:pPr>
            <w:r>
              <w:rPr>
                <w:rFonts w:ascii="Century Gothic" w:hAnsi="Century Gothic" w:cs="Calibri"/>
                <w:color w:val="000000"/>
                <w:sz w:val="18"/>
                <w:szCs w:val="18"/>
              </w:rPr>
              <w:t xml:space="preserve">    b. Deposito </w:t>
            </w:r>
            <w:proofErr w:type="spellStart"/>
            <w:r>
              <w:rPr>
                <w:rFonts w:ascii="Century Gothic" w:hAnsi="Century Gothic" w:cs="Calibri"/>
                <w:color w:val="000000"/>
                <w:sz w:val="18"/>
                <w:szCs w:val="18"/>
              </w:rPr>
              <w:t>berjangka</w:t>
            </w:r>
            <w:proofErr w:type="spellEnd"/>
          </w:p>
        </w:tc>
        <w:tc>
          <w:tcPr>
            <w:tcW w:w="992" w:type="dxa"/>
            <w:shd w:val="clear" w:color="auto" w:fill="FFFFFF"/>
          </w:tcPr>
          <w:p w14:paraId="2F45BC9C" w14:textId="2E66BCC1" w:rsidR="00AF1A96" w:rsidRPr="00AF1A96" w:rsidRDefault="00AF1A96" w:rsidP="00AF1A96">
            <w:pPr>
              <w:jc w:val="right"/>
              <w:rPr>
                <w:rFonts w:ascii="Century Gothic" w:hAnsi="Century Gothic" w:cs="Calibri"/>
                <w:color w:val="000000"/>
                <w:sz w:val="18"/>
                <w:szCs w:val="18"/>
              </w:rPr>
            </w:pPr>
            <w:r w:rsidRPr="00AF1A96">
              <w:rPr>
                <w:rFonts w:ascii="Century Gothic" w:hAnsi="Century Gothic"/>
                <w:sz w:val="18"/>
                <w:szCs w:val="18"/>
              </w:rPr>
              <w:t>1.824</w:t>
            </w:r>
          </w:p>
        </w:tc>
        <w:tc>
          <w:tcPr>
            <w:tcW w:w="992" w:type="dxa"/>
            <w:shd w:val="clear" w:color="auto" w:fill="FFFFFF"/>
            <w:vAlign w:val="center"/>
          </w:tcPr>
          <w:p w14:paraId="21617B47" w14:textId="0A7630A3" w:rsidR="00AF1A96" w:rsidRPr="00AF1A96" w:rsidRDefault="0085511E"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993" w:type="dxa"/>
            <w:shd w:val="clear" w:color="auto" w:fill="FFFFFF"/>
            <w:vAlign w:val="center"/>
          </w:tcPr>
          <w:p w14:paraId="33C30BAA" w14:textId="69E65EA8" w:rsidR="00AF1A96" w:rsidRPr="00AF1A96" w:rsidRDefault="0085511E" w:rsidP="00AF1A96">
            <w:pPr>
              <w:jc w:val="right"/>
              <w:rPr>
                <w:rFonts w:ascii="Century Gothic" w:hAnsi="Century Gothic" w:cs="Calibri"/>
                <w:color w:val="000000"/>
                <w:sz w:val="18"/>
                <w:szCs w:val="18"/>
              </w:rPr>
            </w:pPr>
            <w:r>
              <w:rPr>
                <w:rFonts w:ascii="Century Gothic" w:hAnsi="Century Gothic" w:cs="Calibri"/>
                <w:color w:val="000000"/>
                <w:sz w:val="18"/>
                <w:szCs w:val="18"/>
              </w:rPr>
              <w:t>585</w:t>
            </w:r>
          </w:p>
        </w:tc>
        <w:tc>
          <w:tcPr>
            <w:tcW w:w="851" w:type="dxa"/>
            <w:shd w:val="clear" w:color="auto" w:fill="FFFFFF"/>
            <w:vAlign w:val="center"/>
          </w:tcPr>
          <w:p w14:paraId="5CA34D6D" w14:textId="7D7C8155" w:rsidR="00AF1A96" w:rsidRPr="00AF1A96" w:rsidRDefault="001D1370" w:rsidP="00AF1A96">
            <w:pPr>
              <w:jc w:val="right"/>
              <w:rPr>
                <w:rFonts w:ascii="Century Gothic" w:hAnsi="Century Gothic" w:cs="Calibri"/>
                <w:color w:val="000000"/>
                <w:sz w:val="18"/>
                <w:szCs w:val="18"/>
              </w:rPr>
            </w:pPr>
            <w:r>
              <w:rPr>
                <w:rFonts w:ascii="Century Gothic" w:hAnsi="Century Gothic" w:cs="Calibri"/>
                <w:color w:val="000000"/>
                <w:sz w:val="18"/>
                <w:szCs w:val="18"/>
              </w:rPr>
              <w:t>(1.239)</w:t>
            </w:r>
          </w:p>
        </w:tc>
        <w:tc>
          <w:tcPr>
            <w:tcW w:w="709" w:type="dxa"/>
            <w:shd w:val="clear" w:color="auto" w:fill="FFFFFF"/>
            <w:vAlign w:val="center"/>
          </w:tcPr>
          <w:p w14:paraId="7FDE322C" w14:textId="6E140188" w:rsidR="00AF1A96" w:rsidRPr="00AF1A96" w:rsidRDefault="001D1370" w:rsidP="00AF1A96">
            <w:pPr>
              <w:jc w:val="right"/>
              <w:rPr>
                <w:rFonts w:ascii="Century Gothic" w:hAnsi="Century Gothic" w:cs="Calibri"/>
                <w:color w:val="000000"/>
                <w:sz w:val="18"/>
                <w:szCs w:val="18"/>
              </w:rPr>
            </w:pPr>
            <w:r>
              <w:rPr>
                <w:rFonts w:ascii="Century Gothic" w:hAnsi="Century Gothic" w:cs="Calibri"/>
                <w:color w:val="000000"/>
                <w:sz w:val="18"/>
                <w:szCs w:val="18"/>
              </w:rPr>
              <w:t>(67,93)</w:t>
            </w:r>
          </w:p>
        </w:tc>
        <w:tc>
          <w:tcPr>
            <w:tcW w:w="1134" w:type="dxa"/>
            <w:shd w:val="clear" w:color="auto" w:fill="FFFFFF"/>
            <w:vAlign w:val="center"/>
          </w:tcPr>
          <w:p w14:paraId="0A37D18D" w14:textId="108BC116" w:rsidR="00AF1A96" w:rsidRPr="00AF1A96" w:rsidRDefault="001D1370"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r>
      <w:tr w:rsidR="00AF1A96" w:rsidRPr="00C9618A" w14:paraId="0644375C" w14:textId="77777777" w:rsidTr="00AF1A96">
        <w:trPr>
          <w:trHeight w:val="151"/>
        </w:trPr>
        <w:tc>
          <w:tcPr>
            <w:tcW w:w="3402" w:type="dxa"/>
            <w:shd w:val="clear" w:color="auto" w:fill="FFFFFF"/>
            <w:vAlign w:val="bottom"/>
          </w:tcPr>
          <w:p w14:paraId="262C4026" w14:textId="77777777" w:rsidR="00AF1A96" w:rsidRDefault="00AF1A96" w:rsidP="00AF1A96">
            <w:pPr>
              <w:rPr>
                <w:rFonts w:ascii="Century Gothic" w:hAnsi="Century Gothic" w:cs="Calibri"/>
                <w:color w:val="000000"/>
                <w:sz w:val="18"/>
                <w:szCs w:val="18"/>
              </w:rPr>
            </w:pPr>
            <w:r>
              <w:rPr>
                <w:rFonts w:ascii="Century Gothic" w:hAnsi="Century Gothic" w:cs="Calibri"/>
                <w:color w:val="000000"/>
                <w:sz w:val="18"/>
                <w:szCs w:val="18"/>
              </w:rPr>
              <w:t xml:space="preserve">    c. </w:t>
            </w:r>
            <w:proofErr w:type="spellStart"/>
            <w:r>
              <w:rPr>
                <w:rFonts w:ascii="Century Gothic" w:hAnsi="Century Gothic" w:cs="Calibri"/>
                <w:color w:val="000000"/>
                <w:sz w:val="18"/>
                <w:szCs w:val="18"/>
              </w:rPr>
              <w:t>Simpanan</w:t>
            </w:r>
            <w:proofErr w:type="spellEnd"/>
            <w:r>
              <w:rPr>
                <w:rFonts w:ascii="Century Gothic" w:hAnsi="Century Gothic" w:cs="Calibri"/>
                <w:color w:val="000000"/>
                <w:sz w:val="18"/>
                <w:szCs w:val="18"/>
              </w:rPr>
              <w:t xml:space="preserve"> </w:t>
            </w:r>
            <w:proofErr w:type="spellStart"/>
            <w:r>
              <w:rPr>
                <w:rFonts w:ascii="Century Gothic" w:hAnsi="Century Gothic" w:cs="Calibri"/>
                <w:color w:val="000000"/>
                <w:sz w:val="18"/>
                <w:szCs w:val="18"/>
              </w:rPr>
              <w:t>dari</w:t>
            </w:r>
            <w:proofErr w:type="spellEnd"/>
            <w:r>
              <w:rPr>
                <w:rFonts w:ascii="Century Gothic" w:hAnsi="Century Gothic" w:cs="Calibri"/>
                <w:color w:val="000000"/>
                <w:sz w:val="18"/>
                <w:szCs w:val="18"/>
              </w:rPr>
              <w:t xml:space="preserve"> bank lain</w:t>
            </w:r>
          </w:p>
        </w:tc>
        <w:tc>
          <w:tcPr>
            <w:tcW w:w="992" w:type="dxa"/>
            <w:shd w:val="clear" w:color="auto" w:fill="FFFFFF"/>
          </w:tcPr>
          <w:p w14:paraId="0AA5C01C" w14:textId="37B2B395" w:rsidR="00AF1A96" w:rsidRPr="00AF1A96" w:rsidRDefault="00AF1A96" w:rsidP="00AF1A96">
            <w:pPr>
              <w:jc w:val="right"/>
              <w:rPr>
                <w:rFonts w:ascii="Century Gothic" w:hAnsi="Century Gothic" w:cs="Calibri"/>
                <w:color w:val="000000"/>
                <w:sz w:val="18"/>
                <w:szCs w:val="18"/>
              </w:rPr>
            </w:pPr>
            <w:r w:rsidRPr="00AF1A96">
              <w:rPr>
                <w:rFonts w:ascii="Century Gothic" w:hAnsi="Century Gothic"/>
                <w:sz w:val="18"/>
                <w:szCs w:val="18"/>
              </w:rPr>
              <w:t>0</w:t>
            </w:r>
          </w:p>
        </w:tc>
        <w:tc>
          <w:tcPr>
            <w:tcW w:w="992" w:type="dxa"/>
            <w:shd w:val="clear" w:color="auto" w:fill="FFFFFF"/>
            <w:vAlign w:val="center"/>
          </w:tcPr>
          <w:p w14:paraId="13C79E88" w14:textId="5183E037" w:rsidR="00AF1A96" w:rsidRPr="00AF1A96" w:rsidRDefault="00704FB1"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993" w:type="dxa"/>
            <w:shd w:val="clear" w:color="auto" w:fill="FFFFFF"/>
            <w:vAlign w:val="center"/>
          </w:tcPr>
          <w:p w14:paraId="6C198F43" w14:textId="4B3D8D19" w:rsidR="00AF1A96" w:rsidRPr="00AF1A96" w:rsidRDefault="00704FB1"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851" w:type="dxa"/>
            <w:shd w:val="clear" w:color="auto" w:fill="FFFFFF"/>
            <w:vAlign w:val="center"/>
          </w:tcPr>
          <w:p w14:paraId="2B99DE99" w14:textId="135AE03C" w:rsidR="00AF1A96" w:rsidRPr="00AF1A96" w:rsidRDefault="00704FB1"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709" w:type="dxa"/>
            <w:shd w:val="clear" w:color="auto" w:fill="FFFFFF"/>
            <w:vAlign w:val="center"/>
          </w:tcPr>
          <w:p w14:paraId="48FD64BB" w14:textId="205923B5" w:rsidR="00AF1A96" w:rsidRPr="00AF1A96" w:rsidRDefault="00704FB1"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1134" w:type="dxa"/>
            <w:shd w:val="clear" w:color="auto" w:fill="FFFFFF"/>
            <w:vAlign w:val="center"/>
          </w:tcPr>
          <w:p w14:paraId="3C0E28E9" w14:textId="16BB9C4A" w:rsidR="00AF1A96" w:rsidRPr="00AF1A96" w:rsidRDefault="00704FB1"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r>
      <w:tr w:rsidR="00AF1A96" w:rsidRPr="00C9618A" w14:paraId="3730A1C7" w14:textId="77777777" w:rsidTr="00AF1A96">
        <w:trPr>
          <w:trHeight w:val="151"/>
        </w:trPr>
        <w:tc>
          <w:tcPr>
            <w:tcW w:w="3402" w:type="dxa"/>
            <w:shd w:val="clear" w:color="auto" w:fill="FFFFFF"/>
            <w:vAlign w:val="bottom"/>
          </w:tcPr>
          <w:p w14:paraId="020C6731" w14:textId="77777777" w:rsidR="00AF1A96" w:rsidRDefault="00AF1A96" w:rsidP="00AF1A96">
            <w:pPr>
              <w:rPr>
                <w:rFonts w:ascii="Century Gothic" w:hAnsi="Century Gothic" w:cs="Calibri"/>
                <w:color w:val="000000"/>
                <w:sz w:val="18"/>
                <w:szCs w:val="18"/>
              </w:rPr>
            </w:pPr>
            <w:r>
              <w:rPr>
                <w:rFonts w:ascii="Century Gothic" w:hAnsi="Century Gothic" w:cs="Calibri"/>
                <w:color w:val="000000"/>
                <w:sz w:val="18"/>
                <w:szCs w:val="18"/>
              </w:rPr>
              <w:t xml:space="preserve">    d. </w:t>
            </w:r>
            <w:proofErr w:type="spellStart"/>
            <w:r>
              <w:rPr>
                <w:rFonts w:ascii="Century Gothic" w:hAnsi="Century Gothic" w:cs="Calibri"/>
                <w:color w:val="000000"/>
                <w:sz w:val="18"/>
                <w:szCs w:val="18"/>
              </w:rPr>
              <w:t>Pinjaman</w:t>
            </w:r>
            <w:proofErr w:type="spellEnd"/>
            <w:r>
              <w:rPr>
                <w:rFonts w:ascii="Century Gothic" w:hAnsi="Century Gothic" w:cs="Calibri"/>
                <w:color w:val="000000"/>
                <w:sz w:val="18"/>
                <w:szCs w:val="18"/>
              </w:rPr>
              <w:t xml:space="preserve"> yang </w:t>
            </w:r>
            <w:proofErr w:type="spellStart"/>
            <w:r>
              <w:rPr>
                <w:rFonts w:ascii="Century Gothic" w:hAnsi="Century Gothic" w:cs="Calibri"/>
                <w:color w:val="000000"/>
                <w:sz w:val="18"/>
                <w:szCs w:val="18"/>
              </w:rPr>
              <w:t>diterima</w:t>
            </w:r>
            <w:proofErr w:type="spellEnd"/>
          </w:p>
        </w:tc>
        <w:tc>
          <w:tcPr>
            <w:tcW w:w="992" w:type="dxa"/>
            <w:shd w:val="clear" w:color="auto" w:fill="FFFFFF"/>
          </w:tcPr>
          <w:p w14:paraId="30DF8111" w14:textId="77777777" w:rsidR="00AF1A96" w:rsidRPr="00AF1A96" w:rsidRDefault="00AF1A96" w:rsidP="00AF1A96">
            <w:pPr>
              <w:jc w:val="right"/>
              <w:rPr>
                <w:rFonts w:ascii="Century Gothic" w:hAnsi="Century Gothic" w:cs="Calibri"/>
                <w:color w:val="000000"/>
                <w:sz w:val="18"/>
                <w:szCs w:val="18"/>
              </w:rPr>
            </w:pPr>
          </w:p>
        </w:tc>
        <w:tc>
          <w:tcPr>
            <w:tcW w:w="992" w:type="dxa"/>
            <w:shd w:val="clear" w:color="auto" w:fill="FFFFFF"/>
            <w:vAlign w:val="center"/>
          </w:tcPr>
          <w:p w14:paraId="096740D9" w14:textId="77777777" w:rsidR="00AF1A96" w:rsidRPr="00AF1A96" w:rsidRDefault="00AF1A96" w:rsidP="00AF1A96">
            <w:pPr>
              <w:jc w:val="right"/>
              <w:rPr>
                <w:rFonts w:ascii="Century Gothic" w:hAnsi="Century Gothic" w:cs="Calibri"/>
                <w:color w:val="000000"/>
                <w:sz w:val="18"/>
                <w:szCs w:val="18"/>
              </w:rPr>
            </w:pPr>
          </w:p>
        </w:tc>
        <w:tc>
          <w:tcPr>
            <w:tcW w:w="993" w:type="dxa"/>
            <w:shd w:val="clear" w:color="auto" w:fill="FFFFFF"/>
            <w:vAlign w:val="center"/>
          </w:tcPr>
          <w:p w14:paraId="592F7CE1" w14:textId="77777777" w:rsidR="00AF1A96" w:rsidRPr="00AF1A96" w:rsidRDefault="00AF1A96" w:rsidP="00AF1A96">
            <w:pPr>
              <w:jc w:val="right"/>
              <w:rPr>
                <w:rFonts w:ascii="Century Gothic" w:hAnsi="Century Gothic" w:cs="Calibri"/>
                <w:color w:val="000000"/>
                <w:sz w:val="18"/>
                <w:szCs w:val="18"/>
              </w:rPr>
            </w:pPr>
          </w:p>
        </w:tc>
        <w:tc>
          <w:tcPr>
            <w:tcW w:w="851" w:type="dxa"/>
            <w:shd w:val="clear" w:color="auto" w:fill="FFFFFF"/>
            <w:vAlign w:val="center"/>
          </w:tcPr>
          <w:p w14:paraId="0DD6987C" w14:textId="77777777" w:rsidR="00AF1A96" w:rsidRPr="00AF1A96" w:rsidRDefault="00AF1A96" w:rsidP="00AF1A96">
            <w:pPr>
              <w:jc w:val="right"/>
              <w:rPr>
                <w:rFonts w:ascii="Century Gothic" w:hAnsi="Century Gothic" w:cs="Calibri"/>
                <w:color w:val="000000"/>
                <w:sz w:val="18"/>
                <w:szCs w:val="18"/>
              </w:rPr>
            </w:pPr>
          </w:p>
        </w:tc>
        <w:tc>
          <w:tcPr>
            <w:tcW w:w="709" w:type="dxa"/>
            <w:shd w:val="clear" w:color="auto" w:fill="FFFFFF"/>
            <w:vAlign w:val="center"/>
          </w:tcPr>
          <w:p w14:paraId="7CA4913A" w14:textId="77777777" w:rsidR="00AF1A96" w:rsidRPr="00AF1A96" w:rsidRDefault="00AF1A96" w:rsidP="00AF1A96">
            <w:pPr>
              <w:jc w:val="right"/>
              <w:rPr>
                <w:rFonts w:ascii="Century Gothic" w:hAnsi="Century Gothic" w:cs="Calibri"/>
                <w:color w:val="000000"/>
                <w:sz w:val="18"/>
                <w:szCs w:val="18"/>
              </w:rPr>
            </w:pPr>
          </w:p>
        </w:tc>
        <w:tc>
          <w:tcPr>
            <w:tcW w:w="1134" w:type="dxa"/>
            <w:shd w:val="clear" w:color="auto" w:fill="FFFFFF"/>
            <w:vAlign w:val="center"/>
          </w:tcPr>
          <w:p w14:paraId="50646983" w14:textId="77777777" w:rsidR="00AF1A96" w:rsidRPr="00AF1A96" w:rsidRDefault="00AF1A96" w:rsidP="00AF1A96">
            <w:pPr>
              <w:jc w:val="right"/>
              <w:rPr>
                <w:rFonts w:ascii="Century Gothic" w:hAnsi="Century Gothic" w:cs="Calibri"/>
                <w:color w:val="000000"/>
                <w:sz w:val="18"/>
                <w:szCs w:val="18"/>
              </w:rPr>
            </w:pPr>
          </w:p>
        </w:tc>
      </w:tr>
      <w:tr w:rsidR="00AF1A96" w:rsidRPr="00C9618A" w14:paraId="79C2A1F6" w14:textId="77777777" w:rsidTr="00AF1A96">
        <w:trPr>
          <w:trHeight w:val="151"/>
        </w:trPr>
        <w:tc>
          <w:tcPr>
            <w:tcW w:w="3402" w:type="dxa"/>
            <w:shd w:val="clear" w:color="auto" w:fill="FFFFFF"/>
            <w:vAlign w:val="bottom"/>
          </w:tcPr>
          <w:p w14:paraId="5FBB2B4E" w14:textId="77777777" w:rsidR="00AF1A96" w:rsidRDefault="00AF1A96" w:rsidP="00AF1A96">
            <w:pPr>
              <w:rPr>
                <w:rFonts w:ascii="Century Gothic" w:hAnsi="Century Gothic" w:cs="Calibri"/>
                <w:color w:val="000000"/>
                <w:sz w:val="18"/>
                <w:szCs w:val="18"/>
              </w:rPr>
            </w:pPr>
            <w:r>
              <w:rPr>
                <w:rFonts w:ascii="Century Gothic" w:hAnsi="Century Gothic" w:cs="Calibri"/>
                <w:color w:val="000000"/>
                <w:sz w:val="18"/>
                <w:szCs w:val="18"/>
              </w:rPr>
              <w:t xml:space="preserve">        </w:t>
            </w:r>
            <w:proofErr w:type="spellStart"/>
            <w:r>
              <w:rPr>
                <w:rFonts w:ascii="Century Gothic" w:hAnsi="Century Gothic" w:cs="Calibri"/>
                <w:color w:val="000000"/>
                <w:sz w:val="18"/>
                <w:szCs w:val="18"/>
              </w:rPr>
              <w:t>i</w:t>
            </w:r>
            <w:proofErr w:type="spellEnd"/>
            <w:r>
              <w:rPr>
                <w:rFonts w:ascii="Century Gothic" w:hAnsi="Century Gothic" w:cs="Calibri"/>
                <w:color w:val="000000"/>
                <w:sz w:val="18"/>
                <w:szCs w:val="18"/>
              </w:rPr>
              <w:t>. Dari Bank Indonesia</w:t>
            </w:r>
          </w:p>
        </w:tc>
        <w:tc>
          <w:tcPr>
            <w:tcW w:w="992" w:type="dxa"/>
            <w:shd w:val="clear" w:color="auto" w:fill="FFFFFF"/>
          </w:tcPr>
          <w:p w14:paraId="2A792B46" w14:textId="636DDEAC" w:rsidR="00AF1A96" w:rsidRPr="00AF1A96" w:rsidRDefault="00AF1A96" w:rsidP="00AF1A96">
            <w:pPr>
              <w:jc w:val="right"/>
              <w:rPr>
                <w:rFonts w:ascii="Century Gothic" w:hAnsi="Century Gothic" w:cs="Calibri"/>
                <w:color w:val="000000"/>
                <w:sz w:val="18"/>
                <w:szCs w:val="18"/>
              </w:rPr>
            </w:pPr>
            <w:r w:rsidRPr="00AF1A96">
              <w:rPr>
                <w:rFonts w:ascii="Century Gothic" w:hAnsi="Century Gothic"/>
                <w:sz w:val="18"/>
                <w:szCs w:val="18"/>
              </w:rPr>
              <w:t>0</w:t>
            </w:r>
          </w:p>
        </w:tc>
        <w:tc>
          <w:tcPr>
            <w:tcW w:w="992" w:type="dxa"/>
            <w:shd w:val="clear" w:color="auto" w:fill="FFFFFF"/>
            <w:vAlign w:val="center"/>
          </w:tcPr>
          <w:p w14:paraId="057DF167" w14:textId="36678BF0" w:rsidR="00AF1A96" w:rsidRPr="00AF1A96" w:rsidRDefault="00704FB1"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993" w:type="dxa"/>
            <w:shd w:val="clear" w:color="auto" w:fill="FFFFFF"/>
            <w:vAlign w:val="center"/>
          </w:tcPr>
          <w:p w14:paraId="4BA2AF25" w14:textId="3D7053D9" w:rsidR="00AF1A96" w:rsidRPr="00AF1A96" w:rsidRDefault="00704FB1"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851" w:type="dxa"/>
            <w:shd w:val="clear" w:color="auto" w:fill="FFFFFF"/>
            <w:vAlign w:val="center"/>
          </w:tcPr>
          <w:p w14:paraId="3B25F728" w14:textId="194D879F" w:rsidR="00AF1A96" w:rsidRPr="00AF1A96" w:rsidRDefault="00704FB1"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709" w:type="dxa"/>
            <w:shd w:val="clear" w:color="auto" w:fill="FFFFFF"/>
            <w:vAlign w:val="center"/>
          </w:tcPr>
          <w:p w14:paraId="3A8795C5" w14:textId="4E58A5CB" w:rsidR="00AF1A96" w:rsidRPr="00AF1A96" w:rsidRDefault="00704FB1"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1134" w:type="dxa"/>
            <w:shd w:val="clear" w:color="auto" w:fill="FFFFFF"/>
            <w:vAlign w:val="center"/>
          </w:tcPr>
          <w:p w14:paraId="7E89710B" w14:textId="39DD3E14" w:rsidR="00AF1A96" w:rsidRPr="00AF1A96" w:rsidRDefault="00704FB1"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r>
      <w:tr w:rsidR="00AF1A96" w:rsidRPr="00C9618A" w14:paraId="25197714" w14:textId="77777777" w:rsidTr="00AF1A96">
        <w:trPr>
          <w:trHeight w:val="151"/>
        </w:trPr>
        <w:tc>
          <w:tcPr>
            <w:tcW w:w="3402" w:type="dxa"/>
            <w:shd w:val="clear" w:color="auto" w:fill="FFFFFF"/>
            <w:vAlign w:val="bottom"/>
          </w:tcPr>
          <w:p w14:paraId="3ACC5B05" w14:textId="77777777" w:rsidR="00AF1A96" w:rsidRDefault="00AF1A96" w:rsidP="00AF1A96">
            <w:pPr>
              <w:rPr>
                <w:rFonts w:ascii="Century Gothic" w:hAnsi="Century Gothic" w:cs="Calibri"/>
                <w:color w:val="000000"/>
                <w:sz w:val="18"/>
                <w:szCs w:val="18"/>
              </w:rPr>
            </w:pPr>
            <w:r>
              <w:rPr>
                <w:rFonts w:ascii="Century Gothic" w:hAnsi="Century Gothic" w:cs="Calibri"/>
                <w:color w:val="000000"/>
                <w:sz w:val="18"/>
                <w:szCs w:val="18"/>
              </w:rPr>
              <w:t xml:space="preserve">        ii. Dari Bank Lain</w:t>
            </w:r>
          </w:p>
        </w:tc>
        <w:tc>
          <w:tcPr>
            <w:tcW w:w="992" w:type="dxa"/>
            <w:shd w:val="clear" w:color="auto" w:fill="FFFFFF"/>
          </w:tcPr>
          <w:p w14:paraId="4CCCA402" w14:textId="07D923FD" w:rsidR="00AF1A96" w:rsidRPr="00AF1A96" w:rsidRDefault="00AF1A96" w:rsidP="00AF1A96">
            <w:pPr>
              <w:jc w:val="right"/>
              <w:rPr>
                <w:rFonts w:ascii="Century Gothic" w:hAnsi="Century Gothic" w:cs="Calibri"/>
                <w:color w:val="000000"/>
                <w:sz w:val="18"/>
                <w:szCs w:val="18"/>
              </w:rPr>
            </w:pPr>
            <w:r w:rsidRPr="00AF1A96">
              <w:rPr>
                <w:rFonts w:ascii="Century Gothic" w:hAnsi="Century Gothic"/>
                <w:sz w:val="18"/>
                <w:szCs w:val="18"/>
              </w:rPr>
              <w:t>0</w:t>
            </w:r>
          </w:p>
        </w:tc>
        <w:tc>
          <w:tcPr>
            <w:tcW w:w="992" w:type="dxa"/>
            <w:shd w:val="clear" w:color="auto" w:fill="FFFFFF"/>
            <w:vAlign w:val="center"/>
          </w:tcPr>
          <w:p w14:paraId="61BCCEB8" w14:textId="06AE5565" w:rsidR="00AF1A96" w:rsidRPr="00AF1A96" w:rsidRDefault="00704FB1"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993" w:type="dxa"/>
            <w:shd w:val="clear" w:color="auto" w:fill="FFFFFF"/>
            <w:vAlign w:val="center"/>
          </w:tcPr>
          <w:p w14:paraId="23535B90" w14:textId="0A1C9C8C" w:rsidR="00AF1A96" w:rsidRPr="00AF1A96" w:rsidRDefault="00704FB1"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851" w:type="dxa"/>
            <w:shd w:val="clear" w:color="auto" w:fill="FFFFFF"/>
            <w:vAlign w:val="center"/>
          </w:tcPr>
          <w:p w14:paraId="4FEC5A4F" w14:textId="496A3268" w:rsidR="00AF1A96" w:rsidRPr="00AF1A96" w:rsidRDefault="00704FB1"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709" w:type="dxa"/>
            <w:shd w:val="clear" w:color="auto" w:fill="FFFFFF"/>
            <w:vAlign w:val="center"/>
          </w:tcPr>
          <w:p w14:paraId="39516EFA" w14:textId="237B39EE" w:rsidR="00AF1A96" w:rsidRPr="00AF1A96" w:rsidRDefault="00704FB1"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1134" w:type="dxa"/>
            <w:shd w:val="clear" w:color="auto" w:fill="FFFFFF"/>
            <w:vAlign w:val="center"/>
          </w:tcPr>
          <w:p w14:paraId="041B4457" w14:textId="1995D0E2" w:rsidR="00AF1A96" w:rsidRPr="00AF1A96" w:rsidRDefault="00704FB1"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r>
      <w:tr w:rsidR="00AF1A96" w:rsidRPr="00C9618A" w14:paraId="32C96A75" w14:textId="77777777" w:rsidTr="00AF1A96">
        <w:trPr>
          <w:trHeight w:val="151"/>
        </w:trPr>
        <w:tc>
          <w:tcPr>
            <w:tcW w:w="3402" w:type="dxa"/>
            <w:shd w:val="clear" w:color="auto" w:fill="FFFFFF"/>
            <w:vAlign w:val="bottom"/>
          </w:tcPr>
          <w:p w14:paraId="5CF9F9F4" w14:textId="77777777" w:rsidR="00AF1A96" w:rsidRPr="00B74355" w:rsidRDefault="00AF1A96" w:rsidP="00AF1A96">
            <w:pPr>
              <w:rPr>
                <w:rFonts w:ascii="Century Gothic" w:hAnsi="Century Gothic" w:cs="Calibri"/>
                <w:color w:val="000000"/>
                <w:sz w:val="18"/>
                <w:szCs w:val="18"/>
                <w:lang w:val="sv-SE"/>
              </w:rPr>
            </w:pPr>
            <w:r w:rsidRPr="00B74355">
              <w:rPr>
                <w:rFonts w:ascii="Century Gothic" w:hAnsi="Century Gothic" w:cs="Calibri"/>
                <w:color w:val="000000"/>
                <w:sz w:val="18"/>
                <w:szCs w:val="18"/>
                <w:lang w:val="sv-SE"/>
              </w:rPr>
              <w:t xml:space="preserve">        iii. Dari Pihak Ketiga Bukan bank</w:t>
            </w:r>
          </w:p>
        </w:tc>
        <w:tc>
          <w:tcPr>
            <w:tcW w:w="992" w:type="dxa"/>
            <w:shd w:val="clear" w:color="auto" w:fill="FFFFFF"/>
          </w:tcPr>
          <w:p w14:paraId="7CF6EE9D" w14:textId="12AAA7F6" w:rsidR="00AF1A96" w:rsidRPr="00AF1A96" w:rsidRDefault="00AF1A96" w:rsidP="00AF1A96">
            <w:pPr>
              <w:jc w:val="right"/>
              <w:rPr>
                <w:rFonts w:ascii="Century Gothic" w:hAnsi="Century Gothic" w:cs="Calibri"/>
                <w:color w:val="000000"/>
                <w:sz w:val="18"/>
                <w:szCs w:val="18"/>
              </w:rPr>
            </w:pPr>
            <w:r w:rsidRPr="00AF1A96">
              <w:rPr>
                <w:rFonts w:ascii="Century Gothic" w:hAnsi="Century Gothic"/>
                <w:sz w:val="18"/>
                <w:szCs w:val="18"/>
              </w:rPr>
              <w:t>0</w:t>
            </w:r>
          </w:p>
        </w:tc>
        <w:tc>
          <w:tcPr>
            <w:tcW w:w="992" w:type="dxa"/>
            <w:shd w:val="clear" w:color="auto" w:fill="FFFFFF"/>
            <w:vAlign w:val="center"/>
          </w:tcPr>
          <w:p w14:paraId="282CE93C" w14:textId="7FBE2F3D" w:rsidR="00AF1A96" w:rsidRPr="00AF1A96" w:rsidRDefault="00704FB1"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993" w:type="dxa"/>
            <w:shd w:val="clear" w:color="auto" w:fill="FFFFFF"/>
            <w:vAlign w:val="center"/>
          </w:tcPr>
          <w:p w14:paraId="5DFC615C" w14:textId="736DAB9C" w:rsidR="00AF1A96" w:rsidRPr="00AF1A96" w:rsidRDefault="00704FB1"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851" w:type="dxa"/>
            <w:shd w:val="clear" w:color="auto" w:fill="FFFFFF"/>
            <w:vAlign w:val="center"/>
          </w:tcPr>
          <w:p w14:paraId="362FF9F6" w14:textId="515D81E6" w:rsidR="00AF1A96" w:rsidRPr="00AF1A96" w:rsidRDefault="00704FB1"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709" w:type="dxa"/>
            <w:shd w:val="clear" w:color="auto" w:fill="FFFFFF"/>
            <w:vAlign w:val="center"/>
          </w:tcPr>
          <w:p w14:paraId="69952FA7" w14:textId="0B4D22B5" w:rsidR="00AF1A96" w:rsidRPr="00AF1A96" w:rsidRDefault="00704FB1"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1134" w:type="dxa"/>
            <w:shd w:val="clear" w:color="auto" w:fill="FFFFFF"/>
            <w:vAlign w:val="center"/>
          </w:tcPr>
          <w:p w14:paraId="1B51F8FB" w14:textId="29393E8A" w:rsidR="00AF1A96" w:rsidRPr="00AF1A96" w:rsidRDefault="00704FB1"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r>
      <w:tr w:rsidR="00AF1A96" w:rsidRPr="00C9618A" w14:paraId="3B9A38F3" w14:textId="77777777" w:rsidTr="00AF1A96">
        <w:trPr>
          <w:trHeight w:val="151"/>
        </w:trPr>
        <w:tc>
          <w:tcPr>
            <w:tcW w:w="3402" w:type="dxa"/>
            <w:shd w:val="clear" w:color="auto" w:fill="FFFFFF"/>
            <w:vAlign w:val="bottom"/>
          </w:tcPr>
          <w:p w14:paraId="7405E9F6" w14:textId="77777777" w:rsidR="00AF1A96" w:rsidRDefault="00AF1A96" w:rsidP="00AF1A96">
            <w:pPr>
              <w:rPr>
                <w:rFonts w:ascii="Century Gothic" w:hAnsi="Century Gothic" w:cs="Calibri"/>
                <w:color w:val="000000"/>
                <w:sz w:val="18"/>
                <w:szCs w:val="18"/>
              </w:rPr>
            </w:pPr>
            <w:r>
              <w:rPr>
                <w:rFonts w:ascii="Century Gothic" w:hAnsi="Century Gothic" w:cs="Calibri"/>
                <w:color w:val="000000"/>
                <w:sz w:val="18"/>
                <w:szCs w:val="18"/>
              </w:rPr>
              <w:t xml:space="preserve">    e. </w:t>
            </w:r>
            <w:proofErr w:type="spellStart"/>
            <w:r>
              <w:rPr>
                <w:rFonts w:ascii="Century Gothic" w:hAnsi="Century Gothic" w:cs="Calibri"/>
                <w:color w:val="000000"/>
                <w:sz w:val="18"/>
                <w:szCs w:val="18"/>
              </w:rPr>
              <w:t>Pinjaman</w:t>
            </w:r>
            <w:proofErr w:type="spellEnd"/>
            <w:r>
              <w:rPr>
                <w:rFonts w:ascii="Century Gothic" w:hAnsi="Century Gothic" w:cs="Calibri"/>
                <w:color w:val="000000"/>
                <w:sz w:val="18"/>
                <w:szCs w:val="18"/>
              </w:rPr>
              <w:t xml:space="preserve"> </w:t>
            </w:r>
            <w:proofErr w:type="spellStart"/>
            <w:r>
              <w:rPr>
                <w:rFonts w:ascii="Century Gothic" w:hAnsi="Century Gothic" w:cs="Calibri"/>
                <w:color w:val="000000"/>
                <w:sz w:val="18"/>
                <w:szCs w:val="18"/>
              </w:rPr>
              <w:t>Subordinasi</w:t>
            </w:r>
            <w:proofErr w:type="spellEnd"/>
          </w:p>
        </w:tc>
        <w:tc>
          <w:tcPr>
            <w:tcW w:w="992" w:type="dxa"/>
            <w:shd w:val="clear" w:color="auto" w:fill="FFFFFF"/>
          </w:tcPr>
          <w:p w14:paraId="21ED6BF1" w14:textId="18CA9D21" w:rsidR="00AF1A96" w:rsidRPr="00AF1A96" w:rsidRDefault="00AF1A96" w:rsidP="00AF1A96">
            <w:pPr>
              <w:jc w:val="right"/>
              <w:rPr>
                <w:rFonts w:ascii="Century Gothic" w:hAnsi="Century Gothic" w:cs="Calibri"/>
                <w:color w:val="000000"/>
                <w:sz w:val="18"/>
                <w:szCs w:val="18"/>
              </w:rPr>
            </w:pPr>
            <w:r w:rsidRPr="00AF1A96">
              <w:rPr>
                <w:rFonts w:ascii="Century Gothic" w:hAnsi="Century Gothic"/>
                <w:sz w:val="18"/>
                <w:szCs w:val="18"/>
              </w:rPr>
              <w:t>0</w:t>
            </w:r>
          </w:p>
        </w:tc>
        <w:tc>
          <w:tcPr>
            <w:tcW w:w="992" w:type="dxa"/>
            <w:shd w:val="clear" w:color="auto" w:fill="FFFFFF"/>
            <w:vAlign w:val="center"/>
          </w:tcPr>
          <w:p w14:paraId="2C52D3D8" w14:textId="3E273A49" w:rsidR="00AF1A96" w:rsidRPr="00AF1A96" w:rsidRDefault="0085511E"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993" w:type="dxa"/>
            <w:shd w:val="clear" w:color="auto" w:fill="FFFFFF"/>
            <w:vAlign w:val="center"/>
          </w:tcPr>
          <w:p w14:paraId="0095D067" w14:textId="11374F1B" w:rsidR="00AF1A96" w:rsidRPr="00AF1A96" w:rsidRDefault="00704FB1"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851" w:type="dxa"/>
            <w:shd w:val="clear" w:color="auto" w:fill="FFFFFF"/>
            <w:vAlign w:val="center"/>
          </w:tcPr>
          <w:p w14:paraId="0E68A51C" w14:textId="551E9497" w:rsidR="00AF1A96" w:rsidRPr="00AF1A96" w:rsidRDefault="00704FB1"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709" w:type="dxa"/>
            <w:shd w:val="clear" w:color="auto" w:fill="FFFFFF"/>
            <w:vAlign w:val="center"/>
          </w:tcPr>
          <w:p w14:paraId="5F92E4A9" w14:textId="51AC2BF1" w:rsidR="00AF1A96" w:rsidRPr="00AF1A96" w:rsidRDefault="00704FB1"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1134" w:type="dxa"/>
            <w:shd w:val="clear" w:color="auto" w:fill="FFFFFF"/>
            <w:vAlign w:val="center"/>
          </w:tcPr>
          <w:p w14:paraId="215B034C" w14:textId="1421043C" w:rsidR="00AF1A96" w:rsidRPr="00AF1A96" w:rsidRDefault="00704FB1"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r>
      <w:tr w:rsidR="00AF1A96" w:rsidRPr="00C9618A" w14:paraId="6B6EE2FC" w14:textId="77777777" w:rsidTr="00AF1A96">
        <w:trPr>
          <w:trHeight w:val="151"/>
        </w:trPr>
        <w:tc>
          <w:tcPr>
            <w:tcW w:w="3402" w:type="dxa"/>
            <w:shd w:val="clear" w:color="auto" w:fill="FFFFFF"/>
            <w:vAlign w:val="bottom"/>
          </w:tcPr>
          <w:p w14:paraId="2687A0EA" w14:textId="77777777" w:rsidR="00AF1A96" w:rsidRDefault="00AF1A96" w:rsidP="00AF1A96">
            <w:pPr>
              <w:rPr>
                <w:rFonts w:ascii="Century Gothic" w:hAnsi="Century Gothic" w:cs="Calibri"/>
                <w:color w:val="000000"/>
                <w:sz w:val="18"/>
                <w:szCs w:val="18"/>
              </w:rPr>
            </w:pPr>
            <w:r>
              <w:rPr>
                <w:rFonts w:ascii="Century Gothic" w:hAnsi="Century Gothic" w:cs="Calibri"/>
                <w:color w:val="000000"/>
                <w:sz w:val="18"/>
                <w:szCs w:val="18"/>
              </w:rPr>
              <w:t xml:space="preserve">    f. </w:t>
            </w:r>
            <w:proofErr w:type="spellStart"/>
            <w:r>
              <w:rPr>
                <w:rFonts w:ascii="Century Gothic" w:hAnsi="Century Gothic" w:cs="Calibri"/>
                <w:color w:val="000000"/>
                <w:sz w:val="18"/>
                <w:szCs w:val="18"/>
              </w:rPr>
              <w:t>Lainnya</w:t>
            </w:r>
            <w:proofErr w:type="spellEnd"/>
          </w:p>
        </w:tc>
        <w:tc>
          <w:tcPr>
            <w:tcW w:w="992" w:type="dxa"/>
            <w:shd w:val="clear" w:color="auto" w:fill="FFFFFF"/>
          </w:tcPr>
          <w:p w14:paraId="3C34F44B" w14:textId="77777777" w:rsidR="00AF1A96" w:rsidRPr="00AF1A96" w:rsidRDefault="00AF1A96" w:rsidP="00AF1A96">
            <w:pPr>
              <w:jc w:val="right"/>
              <w:rPr>
                <w:rFonts w:ascii="Century Gothic" w:hAnsi="Century Gothic" w:cs="Calibri"/>
                <w:b/>
                <w:bCs/>
                <w:color w:val="000000"/>
                <w:sz w:val="18"/>
                <w:szCs w:val="18"/>
              </w:rPr>
            </w:pPr>
          </w:p>
        </w:tc>
        <w:tc>
          <w:tcPr>
            <w:tcW w:w="992" w:type="dxa"/>
            <w:shd w:val="clear" w:color="auto" w:fill="FFFFFF"/>
            <w:vAlign w:val="center"/>
          </w:tcPr>
          <w:p w14:paraId="568CBF6E" w14:textId="32665C44" w:rsidR="00AF1A96" w:rsidRPr="00AF1A96" w:rsidRDefault="00AF1A96" w:rsidP="00AF1A96">
            <w:pPr>
              <w:jc w:val="right"/>
              <w:rPr>
                <w:rFonts w:ascii="Century Gothic" w:hAnsi="Century Gothic" w:cs="Calibri"/>
                <w:b/>
                <w:bCs/>
                <w:color w:val="000000"/>
                <w:sz w:val="18"/>
                <w:szCs w:val="18"/>
              </w:rPr>
            </w:pPr>
          </w:p>
        </w:tc>
        <w:tc>
          <w:tcPr>
            <w:tcW w:w="993" w:type="dxa"/>
            <w:shd w:val="clear" w:color="auto" w:fill="FFFFFF"/>
            <w:vAlign w:val="center"/>
          </w:tcPr>
          <w:p w14:paraId="7098C529" w14:textId="77777777" w:rsidR="00AF1A96" w:rsidRPr="00AF1A96" w:rsidRDefault="00AF1A96" w:rsidP="00AF1A96">
            <w:pPr>
              <w:jc w:val="right"/>
              <w:rPr>
                <w:rFonts w:ascii="Century Gothic" w:hAnsi="Century Gothic" w:cs="Calibri"/>
                <w:b/>
                <w:bCs/>
                <w:color w:val="000000"/>
                <w:sz w:val="18"/>
                <w:szCs w:val="18"/>
              </w:rPr>
            </w:pPr>
          </w:p>
        </w:tc>
        <w:tc>
          <w:tcPr>
            <w:tcW w:w="851" w:type="dxa"/>
            <w:shd w:val="clear" w:color="auto" w:fill="FFFFFF"/>
            <w:vAlign w:val="center"/>
          </w:tcPr>
          <w:p w14:paraId="2FD0ACCF" w14:textId="77777777" w:rsidR="00AF1A96" w:rsidRPr="00AF1A96" w:rsidRDefault="00AF1A96" w:rsidP="00AF1A96">
            <w:pPr>
              <w:jc w:val="right"/>
              <w:rPr>
                <w:rFonts w:ascii="Century Gothic" w:hAnsi="Century Gothic" w:cs="Calibri"/>
                <w:color w:val="000000"/>
                <w:sz w:val="18"/>
                <w:szCs w:val="18"/>
              </w:rPr>
            </w:pPr>
          </w:p>
        </w:tc>
        <w:tc>
          <w:tcPr>
            <w:tcW w:w="709" w:type="dxa"/>
            <w:shd w:val="clear" w:color="auto" w:fill="FFFFFF"/>
            <w:vAlign w:val="center"/>
          </w:tcPr>
          <w:p w14:paraId="73823EDD" w14:textId="77777777" w:rsidR="00AF1A96" w:rsidRPr="00AF1A96" w:rsidRDefault="00AF1A96" w:rsidP="00AF1A96">
            <w:pPr>
              <w:jc w:val="right"/>
              <w:rPr>
                <w:rFonts w:ascii="Century Gothic" w:hAnsi="Century Gothic" w:cs="Calibri"/>
                <w:color w:val="000000"/>
                <w:sz w:val="18"/>
                <w:szCs w:val="18"/>
              </w:rPr>
            </w:pPr>
          </w:p>
        </w:tc>
        <w:tc>
          <w:tcPr>
            <w:tcW w:w="1134" w:type="dxa"/>
            <w:shd w:val="clear" w:color="auto" w:fill="FFFFFF"/>
            <w:vAlign w:val="center"/>
          </w:tcPr>
          <w:p w14:paraId="66B290EE" w14:textId="77777777" w:rsidR="00AF1A96" w:rsidRPr="00AF1A96" w:rsidRDefault="00AF1A96" w:rsidP="00AF1A96">
            <w:pPr>
              <w:jc w:val="right"/>
              <w:rPr>
                <w:rFonts w:ascii="Century Gothic" w:hAnsi="Century Gothic" w:cs="Calibri"/>
                <w:color w:val="000000"/>
                <w:sz w:val="18"/>
                <w:szCs w:val="18"/>
              </w:rPr>
            </w:pPr>
          </w:p>
        </w:tc>
      </w:tr>
      <w:tr w:rsidR="00AF1A96" w:rsidRPr="00C9618A" w14:paraId="40EDB189" w14:textId="77777777" w:rsidTr="00AF1A96">
        <w:trPr>
          <w:trHeight w:val="151"/>
        </w:trPr>
        <w:tc>
          <w:tcPr>
            <w:tcW w:w="3402" w:type="dxa"/>
            <w:shd w:val="clear" w:color="auto" w:fill="FFFFFF"/>
            <w:vAlign w:val="bottom"/>
          </w:tcPr>
          <w:p w14:paraId="1806C64D" w14:textId="77777777" w:rsidR="00AF1A96" w:rsidRDefault="00AF1A96" w:rsidP="00AF1A96">
            <w:pPr>
              <w:rPr>
                <w:rFonts w:ascii="Century Gothic" w:hAnsi="Century Gothic" w:cs="Calibri"/>
                <w:color w:val="000000"/>
                <w:sz w:val="18"/>
                <w:szCs w:val="18"/>
              </w:rPr>
            </w:pPr>
            <w:r>
              <w:rPr>
                <w:rFonts w:ascii="Century Gothic" w:hAnsi="Century Gothic" w:cs="Calibri"/>
                <w:color w:val="000000"/>
                <w:sz w:val="18"/>
                <w:szCs w:val="18"/>
              </w:rPr>
              <w:t xml:space="preserve">       </w:t>
            </w:r>
            <w:proofErr w:type="spellStart"/>
            <w:r>
              <w:rPr>
                <w:rFonts w:ascii="Century Gothic" w:hAnsi="Century Gothic" w:cs="Calibri"/>
                <w:color w:val="000000"/>
                <w:sz w:val="18"/>
                <w:szCs w:val="18"/>
              </w:rPr>
              <w:t>i</w:t>
            </w:r>
            <w:proofErr w:type="spellEnd"/>
            <w:r>
              <w:rPr>
                <w:rFonts w:ascii="Century Gothic" w:hAnsi="Century Gothic" w:cs="Calibri"/>
                <w:color w:val="000000"/>
                <w:sz w:val="18"/>
                <w:szCs w:val="18"/>
              </w:rPr>
              <w:t>.  Premi LPS</w:t>
            </w:r>
          </w:p>
        </w:tc>
        <w:tc>
          <w:tcPr>
            <w:tcW w:w="992" w:type="dxa"/>
            <w:shd w:val="clear" w:color="auto" w:fill="FFFFFF"/>
          </w:tcPr>
          <w:p w14:paraId="56F2290D" w14:textId="433F8C26" w:rsidR="00AF1A96" w:rsidRPr="00AF1A96" w:rsidRDefault="00AF1A96" w:rsidP="00AF1A96">
            <w:pPr>
              <w:jc w:val="right"/>
              <w:rPr>
                <w:rFonts w:ascii="Century Gothic" w:hAnsi="Century Gothic" w:cs="Calibri"/>
                <w:color w:val="000000"/>
                <w:sz w:val="18"/>
                <w:szCs w:val="18"/>
              </w:rPr>
            </w:pPr>
            <w:r w:rsidRPr="00AF1A96">
              <w:rPr>
                <w:rFonts w:ascii="Century Gothic" w:hAnsi="Century Gothic"/>
                <w:sz w:val="18"/>
                <w:szCs w:val="18"/>
              </w:rPr>
              <w:t>906</w:t>
            </w:r>
          </w:p>
        </w:tc>
        <w:tc>
          <w:tcPr>
            <w:tcW w:w="992" w:type="dxa"/>
            <w:shd w:val="clear" w:color="auto" w:fill="FFFFFF"/>
            <w:vAlign w:val="center"/>
          </w:tcPr>
          <w:p w14:paraId="231DB097" w14:textId="0AD0AC81" w:rsidR="00AF1A96" w:rsidRPr="00AF1A96" w:rsidRDefault="0085511E" w:rsidP="00AF1A96">
            <w:pPr>
              <w:jc w:val="right"/>
              <w:rPr>
                <w:rFonts w:ascii="Century Gothic" w:hAnsi="Century Gothic" w:cs="Calibri"/>
                <w:color w:val="000000"/>
                <w:sz w:val="18"/>
                <w:szCs w:val="18"/>
              </w:rPr>
            </w:pPr>
            <w:r>
              <w:rPr>
                <w:rFonts w:ascii="Century Gothic" w:hAnsi="Century Gothic" w:cs="Calibri"/>
                <w:color w:val="000000"/>
                <w:sz w:val="18"/>
                <w:szCs w:val="18"/>
              </w:rPr>
              <w:t>800</w:t>
            </w:r>
          </w:p>
        </w:tc>
        <w:tc>
          <w:tcPr>
            <w:tcW w:w="993" w:type="dxa"/>
            <w:shd w:val="clear" w:color="auto" w:fill="FFFFFF"/>
            <w:vAlign w:val="center"/>
          </w:tcPr>
          <w:p w14:paraId="450C54AA" w14:textId="4B73A747" w:rsidR="00AF1A96" w:rsidRPr="00AF1A96" w:rsidRDefault="0085511E" w:rsidP="00AF1A96">
            <w:pPr>
              <w:jc w:val="right"/>
              <w:rPr>
                <w:rFonts w:ascii="Century Gothic" w:hAnsi="Century Gothic" w:cs="Calibri"/>
                <w:color w:val="000000"/>
                <w:sz w:val="18"/>
                <w:szCs w:val="18"/>
              </w:rPr>
            </w:pPr>
            <w:r>
              <w:rPr>
                <w:rFonts w:ascii="Century Gothic" w:hAnsi="Century Gothic" w:cs="Calibri"/>
                <w:color w:val="000000"/>
                <w:sz w:val="18"/>
                <w:szCs w:val="18"/>
              </w:rPr>
              <w:t>2.651</w:t>
            </w:r>
          </w:p>
        </w:tc>
        <w:tc>
          <w:tcPr>
            <w:tcW w:w="851" w:type="dxa"/>
            <w:shd w:val="clear" w:color="auto" w:fill="FFFFFF"/>
            <w:vAlign w:val="center"/>
          </w:tcPr>
          <w:p w14:paraId="0518E65D" w14:textId="01993CB3" w:rsidR="00AF1A96" w:rsidRPr="00AF1A96" w:rsidRDefault="001D1370" w:rsidP="00AF1A96">
            <w:pPr>
              <w:jc w:val="right"/>
              <w:rPr>
                <w:rFonts w:ascii="Century Gothic" w:hAnsi="Century Gothic" w:cs="Calibri"/>
                <w:color w:val="000000"/>
                <w:sz w:val="18"/>
                <w:szCs w:val="18"/>
              </w:rPr>
            </w:pPr>
            <w:r>
              <w:rPr>
                <w:rFonts w:ascii="Century Gothic" w:hAnsi="Century Gothic" w:cs="Calibri"/>
                <w:color w:val="000000"/>
                <w:sz w:val="18"/>
                <w:szCs w:val="18"/>
              </w:rPr>
              <w:t>1.745</w:t>
            </w:r>
          </w:p>
        </w:tc>
        <w:tc>
          <w:tcPr>
            <w:tcW w:w="709" w:type="dxa"/>
            <w:shd w:val="clear" w:color="auto" w:fill="FFFFFF"/>
            <w:vAlign w:val="center"/>
          </w:tcPr>
          <w:p w14:paraId="274A20C7" w14:textId="19A6D291" w:rsidR="00AF1A96" w:rsidRPr="00AF1A96" w:rsidRDefault="001D1370" w:rsidP="00AF1A96">
            <w:pPr>
              <w:jc w:val="right"/>
              <w:rPr>
                <w:rFonts w:ascii="Century Gothic" w:hAnsi="Century Gothic" w:cs="Calibri"/>
                <w:color w:val="000000"/>
                <w:sz w:val="18"/>
                <w:szCs w:val="18"/>
              </w:rPr>
            </w:pPr>
            <w:r>
              <w:rPr>
                <w:rFonts w:ascii="Century Gothic" w:hAnsi="Century Gothic" w:cs="Calibri"/>
                <w:color w:val="000000"/>
                <w:sz w:val="18"/>
                <w:szCs w:val="18"/>
              </w:rPr>
              <w:t>192,60</w:t>
            </w:r>
          </w:p>
        </w:tc>
        <w:tc>
          <w:tcPr>
            <w:tcW w:w="1134" w:type="dxa"/>
            <w:shd w:val="clear" w:color="auto" w:fill="FFFFFF"/>
            <w:vAlign w:val="center"/>
          </w:tcPr>
          <w:p w14:paraId="61D84576" w14:textId="392AAB1D" w:rsidR="00AF1A96" w:rsidRPr="00AF1A96" w:rsidRDefault="001D1370" w:rsidP="00AF1A96">
            <w:pPr>
              <w:jc w:val="right"/>
              <w:rPr>
                <w:rFonts w:ascii="Century Gothic" w:hAnsi="Century Gothic" w:cs="Calibri"/>
                <w:color w:val="000000"/>
                <w:sz w:val="18"/>
                <w:szCs w:val="18"/>
              </w:rPr>
            </w:pPr>
            <w:r>
              <w:rPr>
                <w:rFonts w:ascii="Century Gothic" w:hAnsi="Century Gothic" w:cs="Calibri"/>
                <w:color w:val="000000"/>
                <w:sz w:val="18"/>
                <w:szCs w:val="18"/>
              </w:rPr>
              <w:t>331,38</w:t>
            </w:r>
          </w:p>
        </w:tc>
      </w:tr>
      <w:tr w:rsidR="00AF1A96" w:rsidRPr="00C9618A" w14:paraId="2FDA2DFC" w14:textId="77777777" w:rsidTr="00AF1A96">
        <w:trPr>
          <w:trHeight w:val="151"/>
        </w:trPr>
        <w:tc>
          <w:tcPr>
            <w:tcW w:w="3402" w:type="dxa"/>
            <w:shd w:val="clear" w:color="auto" w:fill="FFFFFF"/>
            <w:vAlign w:val="bottom"/>
          </w:tcPr>
          <w:p w14:paraId="79C09D4C" w14:textId="77777777" w:rsidR="00AF1A96" w:rsidRDefault="00AF1A96" w:rsidP="00AF1A96">
            <w:pPr>
              <w:rPr>
                <w:rFonts w:ascii="Century Gothic" w:hAnsi="Century Gothic" w:cs="Calibri"/>
                <w:color w:val="000000"/>
                <w:sz w:val="18"/>
                <w:szCs w:val="18"/>
              </w:rPr>
            </w:pPr>
            <w:r>
              <w:rPr>
                <w:rFonts w:ascii="Century Gothic" w:hAnsi="Century Gothic" w:cs="Calibri"/>
                <w:color w:val="000000"/>
                <w:sz w:val="18"/>
                <w:szCs w:val="18"/>
              </w:rPr>
              <w:t xml:space="preserve">       ii. </w:t>
            </w:r>
            <w:proofErr w:type="spellStart"/>
            <w:r>
              <w:rPr>
                <w:rFonts w:ascii="Century Gothic" w:hAnsi="Century Gothic" w:cs="Calibri"/>
                <w:color w:val="000000"/>
                <w:sz w:val="18"/>
                <w:szCs w:val="18"/>
              </w:rPr>
              <w:t>Pungutan</w:t>
            </w:r>
            <w:proofErr w:type="spellEnd"/>
            <w:r>
              <w:rPr>
                <w:rFonts w:ascii="Century Gothic" w:hAnsi="Century Gothic" w:cs="Calibri"/>
                <w:color w:val="000000"/>
                <w:sz w:val="18"/>
                <w:szCs w:val="18"/>
              </w:rPr>
              <w:t xml:space="preserve"> OJK</w:t>
            </w:r>
          </w:p>
        </w:tc>
        <w:tc>
          <w:tcPr>
            <w:tcW w:w="992" w:type="dxa"/>
            <w:shd w:val="clear" w:color="auto" w:fill="FFFFFF"/>
          </w:tcPr>
          <w:p w14:paraId="6D5F6637" w14:textId="59D6B85E" w:rsidR="00AF1A96" w:rsidRPr="00AF1A96" w:rsidRDefault="00AF1A96" w:rsidP="00AF1A96">
            <w:pPr>
              <w:jc w:val="right"/>
              <w:rPr>
                <w:rFonts w:ascii="Century Gothic" w:hAnsi="Century Gothic"/>
                <w:sz w:val="18"/>
                <w:szCs w:val="18"/>
              </w:rPr>
            </w:pPr>
            <w:r w:rsidRPr="00AF1A96">
              <w:rPr>
                <w:rFonts w:ascii="Century Gothic" w:hAnsi="Century Gothic"/>
                <w:sz w:val="18"/>
                <w:szCs w:val="18"/>
              </w:rPr>
              <w:t>10.000</w:t>
            </w:r>
          </w:p>
        </w:tc>
        <w:tc>
          <w:tcPr>
            <w:tcW w:w="992" w:type="dxa"/>
            <w:shd w:val="clear" w:color="auto" w:fill="FFFFFF"/>
            <w:vAlign w:val="center"/>
          </w:tcPr>
          <w:p w14:paraId="7FE144B0" w14:textId="184C905E" w:rsidR="00AF1A96" w:rsidRPr="00AF1A96" w:rsidRDefault="0085511E" w:rsidP="00AF1A96">
            <w:pPr>
              <w:jc w:val="right"/>
              <w:rPr>
                <w:rFonts w:ascii="Century Gothic" w:hAnsi="Century Gothic" w:cs="Calibri"/>
                <w:color w:val="000000"/>
                <w:sz w:val="18"/>
                <w:szCs w:val="18"/>
              </w:rPr>
            </w:pPr>
            <w:r>
              <w:rPr>
                <w:rFonts w:ascii="Century Gothic" w:hAnsi="Century Gothic" w:cs="Calibri"/>
                <w:color w:val="000000"/>
                <w:sz w:val="18"/>
                <w:szCs w:val="18"/>
              </w:rPr>
              <w:t>10.000</w:t>
            </w:r>
          </w:p>
        </w:tc>
        <w:tc>
          <w:tcPr>
            <w:tcW w:w="993" w:type="dxa"/>
            <w:shd w:val="clear" w:color="auto" w:fill="FFFFFF"/>
            <w:vAlign w:val="center"/>
          </w:tcPr>
          <w:p w14:paraId="001505C2" w14:textId="046ADE03" w:rsidR="00AF1A96" w:rsidRPr="00AF1A96" w:rsidRDefault="0085511E" w:rsidP="00AF1A96">
            <w:pPr>
              <w:jc w:val="right"/>
              <w:rPr>
                <w:rFonts w:ascii="Century Gothic" w:hAnsi="Century Gothic"/>
                <w:sz w:val="18"/>
                <w:szCs w:val="18"/>
              </w:rPr>
            </w:pPr>
            <w:r>
              <w:rPr>
                <w:rFonts w:ascii="Century Gothic" w:hAnsi="Century Gothic"/>
                <w:sz w:val="18"/>
                <w:szCs w:val="18"/>
              </w:rPr>
              <w:t>10.000</w:t>
            </w:r>
          </w:p>
        </w:tc>
        <w:tc>
          <w:tcPr>
            <w:tcW w:w="851" w:type="dxa"/>
            <w:shd w:val="clear" w:color="auto" w:fill="FFFFFF"/>
            <w:vAlign w:val="center"/>
          </w:tcPr>
          <w:p w14:paraId="418A93A8" w14:textId="34F342D7" w:rsidR="00AF1A96" w:rsidRPr="00AF1A96" w:rsidRDefault="001D1370"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709" w:type="dxa"/>
            <w:shd w:val="clear" w:color="auto" w:fill="FFFFFF"/>
            <w:vAlign w:val="center"/>
          </w:tcPr>
          <w:p w14:paraId="7C4F6600" w14:textId="7357FAA2" w:rsidR="00AF1A96" w:rsidRPr="00AF1A96" w:rsidRDefault="001D1370"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1134" w:type="dxa"/>
            <w:shd w:val="clear" w:color="auto" w:fill="FFFFFF"/>
            <w:vAlign w:val="center"/>
          </w:tcPr>
          <w:p w14:paraId="0D0910E7" w14:textId="11371277" w:rsidR="00AF1A96" w:rsidRPr="00AF1A96" w:rsidRDefault="001D1370"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r>
      <w:tr w:rsidR="00AF1A96" w:rsidRPr="00C9618A" w14:paraId="667ACAFA" w14:textId="77777777" w:rsidTr="00AF1A96">
        <w:trPr>
          <w:trHeight w:val="151"/>
        </w:trPr>
        <w:tc>
          <w:tcPr>
            <w:tcW w:w="3402" w:type="dxa"/>
            <w:shd w:val="clear" w:color="auto" w:fill="FFFFFF"/>
            <w:vAlign w:val="bottom"/>
          </w:tcPr>
          <w:p w14:paraId="6022DBA3" w14:textId="77777777" w:rsidR="00AF1A96" w:rsidRDefault="00AF1A96" w:rsidP="00AF1A96">
            <w:pPr>
              <w:rPr>
                <w:rFonts w:ascii="Century Gothic" w:hAnsi="Century Gothic" w:cs="Calibri"/>
                <w:color w:val="000000"/>
                <w:sz w:val="18"/>
                <w:szCs w:val="18"/>
              </w:rPr>
            </w:pPr>
            <w:r>
              <w:rPr>
                <w:rFonts w:ascii="Century Gothic" w:hAnsi="Century Gothic" w:cs="Calibri"/>
                <w:color w:val="000000"/>
                <w:sz w:val="18"/>
                <w:szCs w:val="18"/>
              </w:rPr>
              <w:t xml:space="preserve">2. </w:t>
            </w:r>
            <w:proofErr w:type="spellStart"/>
            <w:r>
              <w:rPr>
                <w:rFonts w:ascii="Century Gothic" w:hAnsi="Century Gothic" w:cs="Calibri"/>
                <w:color w:val="000000"/>
                <w:sz w:val="18"/>
                <w:szCs w:val="18"/>
              </w:rPr>
              <w:t>Biaya</w:t>
            </w:r>
            <w:proofErr w:type="spellEnd"/>
            <w:r>
              <w:rPr>
                <w:rFonts w:ascii="Century Gothic" w:hAnsi="Century Gothic" w:cs="Calibri"/>
                <w:color w:val="000000"/>
                <w:sz w:val="18"/>
                <w:szCs w:val="18"/>
              </w:rPr>
              <w:t xml:space="preserve"> </w:t>
            </w:r>
            <w:proofErr w:type="spellStart"/>
            <w:r>
              <w:rPr>
                <w:rFonts w:ascii="Century Gothic" w:hAnsi="Century Gothic" w:cs="Calibri"/>
                <w:color w:val="000000"/>
                <w:sz w:val="18"/>
                <w:szCs w:val="18"/>
              </w:rPr>
              <w:t>Transaksi</w:t>
            </w:r>
            <w:proofErr w:type="spellEnd"/>
          </w:p>
        </w:tc>
        <w:tc>
          <w:tcPr>
            <w:tcW w:w="992" w:type="dxa"/>
            <w:shd w:val="clear" w:color="auto" w:fill="FFFFFF"/>
          </w:tcPr>
          <w:p w14:paraId="3450D3CF" w14:textId="77777777" w:rsidR="00AF1A96" w:rsidRPr="00AF1A96" w:rsidRDefault="00AF1A96" w:rsidP="00AF1A96">
            <w:pPr>
              <w:jc w:val="right"/>
              <w:rPr>
                <w:rFonts w:ascii="Century Gothic" w:hAnsi="Century Gothic" w:cs="Calibri"/>
                <w:b/>
                <w:bCs/>
                <w:color w:val="000000"/>
                <w:sz w:val="18"/>
                <w:szCs w:val="18"/>
              </w:rPr>
            </w:pPr>
          </w:p>
        </w:tc>
        <w:tc>
          <w:tcPr>
            <w:tcW w:w="992" w:type="dxa"/>
            <w:shd w:val="clear" w:color="auto" w:fill="FFFFFF"/>
            <w:vAlign w:val="center"/>
          </w:tcPr>
          <w:p w14:paraId="1BDA6CA4" w14:textId="77777777" w:rsidR="00AF1A96" w:rsidRPr="00AF1A96" w:rsidRDefault="00AF1A96" w:rsidP="00AF1A96">
            <w:pPr>
              <w:jc w:val="right"/>
              <w:rPr>
                <w:rFonts w:ascii="Century Gothic" w:hAnsi="Century Gothic" w:cs="Calibri"/>
                <w:b/>
                <w:bCs/>
                <w:color w:val="000000"/>
                <w:sz w:val="18"/>
                <w:szCs w:val="18"/>
              </w:rPr>
            </w:pPr>
          </w:p>
        </w:tc>
        <w:tc>
          <w:tcPr>
            <w:tcW w:w="993" w:type="dxa"/>
            <w:shd w:val="clear" w:color="auto" w:fill="FFFFFF"/>
            <w:vAlign w:val="center"/>
          </w:tcPr>
          <w:p w14:paraId="25868B26" w14:textId="77777777" w:rsidR="00AF1A96" w:rsidRPr="00AF1A96" w:rsidRDefault="00AF1A96" w:rsidP="00AF1A96">
            <w:pPr>
              <w:jc w:val="right"/>
              <w:rPr>
                <w:rFonts w:ascii="Century Gothic" w:hAnsi="Century Gothic" w:cs="Calibri"/>
                <w:b/>
                <w:bCs/>
                <w:color w:val="000000"/>
                <w:sz w:val="18"/>
                <w:szCs w:val="18"/>
              </w:rPr>
            </w:pPr>
          </w:p>
        </w:tc>
        <w:tc>
          <w:tcPr>
            <w:tcW w:w="851" w:type="dxa"/>
            <w:shd w:val="clear" w:color="auto" w:fill="FFFFFF"/>
            <w:vAlign w:val="center"/>
          </w:tcPr>
          <w:p w14:paraId="3594F3CB" w14:textId="77777777" w:rsidR="00AF1A96" w:rsidRPr="00AF1A96" w:rsidRDefault="00AF1A96" w:rsidP="00AF1A96">
            <w:pPr>
              <w:jc w:val="right"/>
              <w:rPr>
                <w:rFonts w:ascii="Century Gothic" w:hAnsi="Century Gothic" w:cs="Calibri"/>
                <w:color w:val="000000"/>
                <w:sz w:val="18"/>
                <w:szCs w:val="18"/>
              </w:rPr>
            </w:pPr>
          </w:p>
        </w:tc>
        <w:tc>
          <w:tcPr>
            <w:tcW w:w="709" w:type="dxa"/>
            <w:shd w:val="clear" w:color="auto" w:fill="FFFFFF"/>
            <w:vAlign w:val="center"/>
          </w:tcPr>
          <w:p w14:paraId="2E59750F" w14:textId="77777777" w:rsidR="00AF1A96" w:rsidRPr="00AF1A96" w:rsidRDefault="00AF1A96" w:rsidP="00AF1A96">
            <w:pPr>
              <w:jc w:val="right"/>
              <w:rPr>
                <w:rFonts w:ascii="Century Gothic" w:hAnsi="Century Gothic" w:cs="Calibri"/>
                <w:color w:val="000000"/>
                <w:sz w:val="18"/>
                <w:szCs w:val="18"/>
              </w:rPr>
            </w:pPr>
          </w:p>
        </w:tc>
        <w:tc>
          <w:tcPr>
            <w:tcW w:w="1134" w:type="dxa"/>
            <w:shd w:val="clear" w:color="auto" w:fill="FFFFFF"/>
            <w:vAlign w:val="center"/>
          </w:tcPr>
          <w:p w14:paraId="38EC90C6" w14:textId="77777777" w:rsidR="00AF1A96" w:rsidRPr="00AF1A96" w:rsidRDefault="00AF1A96" w:rsidP="00AF1A96">
            <w:pPr>
              <w:jc w:val="right"/>
              <w:rPr>
                <w:rFonts w:ascii="Century Gothic" w:hAnsi="Century Gothic" w:cs="Calibri"/>
                <w:color w:val="000000"/>
                <w:sz w:val="18"/>
                <w:szCs w:val="18"/>
              </w:rPr>
            </w:pPr>
          </w:p>
        </w:tc>
      </w:tr>
      <w:tr w:rsidR="00AF1A96" w:rsidRPr="00C9618A" w14:paraId="7DE52A6E" w14:textId="77777777" w:rsidTr="00AF1A96">
        <w:trPr>
          <w:trHeight w:val="151"/>
        </w:trPr>
        <w:tc>
          <w:tcPr>
            <w:tcW w:w="3402" w:type="dxa"/>
            <w:shd w:val="clear" w:color="auto" w:fill="FFFFFF"/>
            <w:vAlign w:val="bottom"/>
          </w:tcPr>
          <w:p w14:paraId="0FC9CADD" w14:textId="77777777" w:rsidR="00AF1A96" w:rsidRDefault="00AF1A96" w:rsidP="00AF1A96">
            <w:pPr>
              <w:rPr>
                <w:rFonts w:ascii="Century Gothic" w:hAnsi="Century Gothic" w:cs="Calibri"/>
                <w:color w:val="000000"/>
                <w:sz w:val="18"/>
                <w:szCs w:val="18"/>
              </w:rPr>
            </w:pPr>
            <w:r>
              <w:rPr>
                <w:rFonts w:ascii="Century Gothic" w:hAnsi="Century Gothic" w:cs="Calibri"/>
                <w:color w:val="000000"/>
                <w:sz w:val="18"/>
                <w:szCs w:val="18"/>
              </w:rPr>
              <w:t xml:space="preserve">    a. </w:t>
            </w:r>
            <w:proofErr w:type="spellStart"/>
            <w:r>
              <w:rPr>
                <w:rFonts w:ascii="Century Gothic" w:hAnsi="Century Gothic" w:cs="Calibri"/>
                <w:color w:val="000000"/>
                <w:sz w:val="18"/>
                <w:szCs w:val="18"/>
              </w:rPr>
              <w:t>Kepada</w:t>
            </w:r>
            <w:proofErr w:type="spellEnd"/>
            <w:r>
              <w:rPr>
                <w:rFonts w:ascii="Century Gothic" w:hAnsi="Century Gothic" w:cs="Calibri"/>
                <w:color w:val="000000"/>
                <w:sz w:val="18"/>
                <w:szCs w:val="18"/>
              </w:rPr>
              <w:t xml:space="preserve"> bank lain</w:t>
            </w:r>
          </w:p>
        </w:tc>
        <w:tc>
          <w:tcPr>
            <w:tcW w:w="992" w:type="dxa"/>
            <w:shd w:val="clear" w:color="auto" w:fill="FFFFFF"/>
          </w:tcPr>
          <w:p w14:paraId="4B78454B" w14:textId="4B0C44C5" w:rsidR="00AF1A96" w:rsidRPr="00AF1A96" w:rsidRDefault="00AF1A96" w:rsidP="00AF1A96">
            <w:pPr>
              <w:jc w:val="right"/>
              <w:rPr>
                <w:rFonts w:ascii="Century Gothic" w:hAnsi="Century Gothic" w:cs="Calibri"/>
                <w:color w:val="000000"/>
                <w:sz w:val="18"/>
                <w:szCs w:val="18"/>
              </w:rPr>
            </w:pPr>
            <w:r w:rsidRPr="00AF1A96">
              <w:rPr>
                <w:rFonts w:ascii="Century Gothic" w:hAnsi="Century Gothic"/>
                <w:sz w:val="18"/>
                <w:szCs w:val="18"/>
              </w:rPr>
              <w:t>0</w:t>
            </w:r>
          </w:p>
        </w:tc>
        <w:tc>
          <w:tcPr>
            <w:tcW w:w="992" w:type="dxa"/>
            <w:shd w:val="clear" w:color="auto" w:fill="FFFFFF"/>
            <w:vAlign w:val="center"/>
          </w:tcPr>
          <w:p w14:paraId="6007333F" w14:textId="3A88C6B0" w:rsidR="00AF1A96" w:rsidRPr="00AF1A96" w:rsidRDefault="00704FB1"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993" w:type="dxa"/>
            <w:shd w:val="clear" w:color="auto" w:fill="FFFFFF"/>
            <w:vAlign w:val="center"/>
          </w:tcPr>
          <w:p w14:paraId="0F45F266" w14:textId="2C3B217C" w:rsidR="00AF1A96" w:rsidRPr="00AF1A96" w:rsidRDefault="00704FB1"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851" w:type="dxa"/>
            <w:shd w:val="clear" w:color="auto" w:fill="FFFFFF"/>
            <w:vAlign w:val="center"/>
          </w:tcPr>
          <w:p w14:paraId="0970E5DC" w14:textId="72632987" w:rsidR="00AF1A96" w:rsidRPr="00AF1A96" w:rsidRDefault="00704FB1"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709" w:type="dxa"/>
            <w:shd w:val="clear" w:color="auto" w:fill="FFFFFF"/>
            <w:vAlign w:val="center"/>
          </w:tcPr>
          <w:p w14:paraId="4B2EE23E" w14:textId="738059D3" w:rsidR="00AF1A96" w:rsidRPr="00AF1A96" w:rsidRDefault="00704FB1"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1134" w:type="dxa"/>
            <w:shd w:val="clear" w:color="auto" w:fill="FFFFFF"/>
            <w:vAlign w:val="center"/>
          </w:tcPr>
          <w:p w14:paraId="60AA3CA3" w14:textId="1E02F44E" w:rsidR="00AF1A96" w:rsidRPr="00AF1A96" w:rsidRDefault="00704FB1"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r>
      <w:tr w:rsidR="00AF1A96" w:rsidRPr="00C9618A" w14:paraId="5C6F2176" w14:textId="77777777" w:rsidTr="00AF1A96">
        <w:trPr>
          <w:trHeight w:val="151"/>
        </w:trPr>
        <w:tc>
          <w:tcPr>
            <w:tcW w:w="3402" w:type="dxa"/>
            <w:shd w:val="clear" w:color="auto" w:fill="FFFFFF"/>
            <w:vAlign w:val="bottom"/>
          </w:tcPr>
          <w:p w14:paraId="5B99A968" w14:textId="77777777" w:rsidR="00AF1A96" w:rsidRPr="00B74355" w:rsidRDefault="00AF1A96" w:rsidP="00AF1A96">
            <w:pPr>
              <w:rPr>
                <w:rFonts w:ascii="Century Gothic" w:hAnsi="Century Gothic" w:cs="Calibri"/>
                <w:color w:val="000000"/>
                <w:sz w:val="18"/>
                <w:szCs w:val="18"/>
                <w:lang w:val="sv-SE"/>
              </w:rPr>
            </w:pPr>
            <w:r w:rsidRPr="00B74355">
              <w:rPr>
                <w:rFonts w:ascii="Century Gothic" w:hAnsi="Century Gothic" w:cs="Calibri"/>
                <w:color w:val="000000"/>
                <w:sz w:val="18"/>
                <w:szCs w:val="18"/>
                <w:lang w:val="sv-SE"/>
              </w:rPr>
              <w:t xml:space="preserve">    b. Kepada pihak ketiga bukan bank</w:t>
            </w:r>
          </w:p>
        </w:tc>
        <w:tc>
          <w:tcPr>
            <w:tcW w:w="992" w:type="dxa"/>
            <w:shd w:val="clear" w:color="auto" w:fill="FFFFFF"/>
          </w:tcPr>
          <w:p w14:paraId="3104E6E7" w14:textId="7D392E60" w:rsidR="00AF1A96" w:rsidRPr="00AF1A96" w:rsidRDefault="00AF1A96" w:rsidP="00AF1A96">
            <w:pPr>
              <w:jc w:val="right"/>
              <w:rPr>
                <w:rFonts w:ascii="Century Gothic" w:hAnsi="Century Gothic" w:cs="Calibri"/>
                <w:color w:val="000000"/>
                <w:sz w:val="18"/>
                <w:szCs w:val="18"/>
              </w:rPr>
            </w:pPr>
            <w:r w:rsidRPr="00AF1A96">
              <w:rPr>
                <w:rFonts w:ascii="Century Gothic" w:hAnsi="Century Gothic"/>
                <w:sz w:val="18"/>
                <w:szCs w:val="18"/>
              </w:rPr>
              <w:t>0</w:t>
            </w:r>
          </w:p>
        </w:tc>
        <w:tc>
          <w:tcPr>
            <w:tcW w:w="992" w:type="dxa"/>
            <w:shd w:val="clear" w:color="auto" w:fill="FFFFFF"/>
            <w:vAlign w:val="center"/>
          </w:tcPr>
          <w:p w14:paraId="241B09E1" w14:textId="69E60329" w:rsidR="00AF1A96" w:rsidRPr="00AF1A96" w:rsidRDefault="00704FB1"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993" w:type="dxa"/>
            <w:shd w:val="clear" w:color="auto" w:fill="FFFFFF"/>
            <w:vAlign w:val="center"/>
          </w:tcPr>
          <w:p w14:paraId="3C56CE09" w14:textId="640CF3B5" w:rsidR="00AF1A96" w:rsidRPr="00AF1A96" w:rsidRDefault="00704FB1"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851" w:type="dxa"/>
            <w:shd w:val="clear" w:color="auto" w:fill="FFFFFF"/>
            <w:vAlign w:val="center"/>
          </w:tcPr>
          <w:p w14:paraId="692B0C2E" w14:textId="6CCBDDE8" w:rsidR="00AF1A96" w:rsidRPr="00AF1A96" w:rsidRDefault="00704FB1"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709" w:type="dxa"/>
            <w:shd w:val="clear" w:color="auto" w:fill="FFFFFF"/>
            <w:vAlign w:val="center"/>
          </w:tcPr>
          <w:p w14:paraId="337F238B" w14:textId="7E5061FB" w:rsidR="00AF1A96" w:rsidRPr="00AF1A96" w:rsidRDefault="00704FB1"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c>
          <w:tcPr>
            <w:tcW w:w="1134" w:type="dxa"/>
            <w:shd w:val="clear" w:color="auto" w:fill="FFFFFF"/>
            <w:vAlign w:val="center"/>
          </w:tcPr>
          <w:p w14:paraId="2F835560" w14:textId="613D0E09" w:rsidR="00AF1A96" w:rsidRPr="00AF1A96" w:rsidRDefault="00704FB1" w:rsidP="00AF1A96">
            <w:pPr>
              <w:jc w:val="right"/>
              <w:rPr>
                <w:rFonts w:ascii="Century Gothic" w:hAnsi="Century Gothic" w:cs="Calibri"/>
                <w:color w:val="000000"/>
                <w:sz w:val="18"/>
                <w:szCs w:val="18"/>
              </w:rPr>
            </w:pPr>
            <w:r>
              <w:rPr>
                <w:rFonts w:ascii="Century Gothic" w:hAnsi="Century Gothic" w:cs="Calibri"/>
                <w:color w:val="000000"/>
                <w:sz w:val="18"/>
                <w:szCs w:val="18"/>
              </w:rPr>
              <w:t>0</w:t>
            </w:r>
          </w:p>
        </w:tc>
      </w:tr>
      <w:tr w:rsidR="00AF1A96" w:rsidRPr="00C9618A" w14:paraId="10C2BE69" w14:textId="77777777" w:rsidTr="00AF1A96">
        <w:trPr>
          <w:trHeight w:val="151"/>
        </w:trPr>
        <w:tc>
          <w:tcPr>
            <w:tcW w:w="3402" w:type="dxa"/>
            <w:shd w:val="clear" w:color="auto" w:fill="FFFFFF"/>
            <w:vAlign w:val="bottom"/>
          </w:tcPr>
          <w:p w14:paraId="2E6380B0" w14:textId="77777777" w:rsidR="00AF1A96" w:rsidRDefault="00AF1A96" w:rsidP="00AF1A96">
            <w:pPr>
              <w:rPr>
                <w:rFonts w:ascii="Century Gothic" w:hAnsi="Century Gothic" w:cs="Calibri"/>
                <w:color w:val="000000"/>
                <w:sz w:val="18"/>
                <w:szCs w:val="18"/>
              </w:rPr>
            </w:pPr>
            <w:r>
              <w:rPr>
                <w:rFonts w:ascii="Century Gothic" w:hAnsi="Century Gothic" w:cs="Calibri"/>
                <w:color w:val="000000"/>
                <w:sz w:val="18"/>
                <w:szCs w:val="18"/>
              </w:rPr>
              <w:t xml:space="preserve">3. </w:t>
            </w:r>
            <w:proofErr w:type="spellStart"/>
            <w:r>
              <w:rPr>
                <w:rFonts w:ascii="Century Gothic" w:hAnsi="Century Gothic" w:cs="Calibri"/>
                <w:color w:val="000000"/>
                <w:sz w:val="18"/>
                <w:szCs w:val="18"/>
              </w:rPr>
              <w:t>Koreksi</w:t>
            </w:r>
            <w:proofErr w:type="spellEnd"/>
            <w:r>
              <w:rPr>
                <w:rFonts w:ascii="Century Gothic" w:hAnsi="Century Gothic" w:cs="Calibri"/>
                <w:color w:val="000000"/>
                <w:sz w:val="18"/>
                <w:szCs w:val="18"/>
              </w:rPr>
              <w:t xml:space="preserve"> </w:t>
            </w:r>
            <w:proofErr w:type="spellStart"/>
            <w:r>
              <w:rPr>
                <w:rFonts w:ascii="Century Gothic" w:hAnsi="Century Gothic" w:cs="Calibri"/>
                <w:color w:val="000000"/>
                <w:sz w:val="18"/>
                <w:szCs w:val="18"/>
              </w:rPr>
              <w:t>atas</w:t>
            </w:r>
            <w:proofErr w:type="spellEnd"/>
            <w:r>
              <w:rPr>
                <w:rFonts w:ascii="Century Gothic" w:hAnsi="Century Gothic" w:cs="Calibri"/>
                <w:color w:val="000000"/>
                <w:sz w:val="18"/>
                <w:szCs w:val="18"/>
              </w:rPr>
              <w:t xml:space="preserve"> </w:t>
            </w:r>
            <w:proofErr w:type="spellStart"/>
            <w:r>
              <w:rPr>
                <w:rFonts w:ascii="Century Gothic" w:hAnsi="Century Gothic" w:cs="Calibri"/>
                <w:color w:val="000000"/>
                <w:sz w:val="18"/>
                <w:szCs w:val="18"/>
              </w:rPr>
              <w:t>pendapatan</w:t>
            </w:r>
            <w:proofErr w:type="spellEnd"/>
            <w:r>
              <w:rPr>
                <w:rFonts w:ascii="Century Gothic" w:hAnsi="Century Gothic" w:cs="Calibri"/>
                <w:color w:val="000000"/>
                <w:sz w:val="18"/>
                <w:szCs w:val="18"/>
              </w:rPr>
              <w:t xml:space="preserve"> bunga</w:t>
            </w:r>
          </w:p>
        </w:tc>
        <w:tc>
          <w:tcPr>
            <w:tcW w:w="992" w:type="dxa"/>
            <w:shd w:val="clear" w:color="auto" w:fill="FFFFFF"/>
          </w:tcPr>
          <w:p w14:paraId="3A4CAB17" w14:textId="618F8EFE" w:rsidR="00AF1A96" w:rsidRPr="00AF1A96" w:rsidRDefault="00AF1A96" w:rsidP="00AF1A96">
            <w:pPr>
              <w:jc w:val="right"/>
              <w:rPr>
                <w:rFonts w:ascii="Century Gothic" w:hAnsi="Century Gothic" w:cs="Calibri"/>
                <w:bCs/>
                <w:color w:val="000000"/>
                <w:sz w:val="18"/>
                <w:szCs w:val="18"/>
              </w:rPr>
            </w:pPr>
            <w:r w:rsidRPr="00AF1A96">
              <w:rPr>
                <w:rFonts w:ascii="Century Gothic" w:hAnsi="Century Gothic"/>
                <w:sz w:val="18"/>
                <w:szCs w:val="18"/>
              </w:rPr>
              <w:t>0</w:t>
            </w:r>
          </w:p>
        </w:tc>
        <w:tc>
          <w:tcPr>
            <w:tcW w:w="992" w:type="dxa"/>
            <w:shd w:val="clear" w:color="auto" w:fill="FFFFFF"/>
            <w:vAlign w:val="center"/>
          </w:tcPr>
          <w:p w14:paraId="2A4C7250" w14:textId="38141E34" w:rsidR="00AF1A96" w:rsidRPr="00AF1A96" w:rsidRDefault="00704FB1" w:rsidP="00AF1A96">
            <w:pPr>
              <w:jc w:val="right"/>
              <w:rPr>
                <w:rFonts w:ascii="Century Gothic" w:hAnsi="Century Gothic" w:cs="Calibri"/>
                <w:bCs/>
                <w:color w:val="000000"/>
                <w:sz w:val="18"/>
                <w:szCs w:val="18"/>
              </w:rPr>
            </w:pPr>
            <w:r>
              <w:rPr>
                <w:rFonts w:ascii="Century Gothic" w:hAnsi="Century Gothic" w:cs="Calibri"/>
                <w:bCs/>
                <w:color w:val="000000"/>
                <w:sz w:val="18"/>
                <w:szCs w:val="18"/>
              </w:rPr>
              <w:t>0</w:t>
            </w:r>
          </w:p>
        </w:tc>
        <w:tc>
          <w:tcPr>
            <w:tcW w:w="993" w:type="dxa"/>
            <w:shd w:val="clear" w:color="auto" w:fill="FFFFFF"/>
            <w:vAlign w:val="center"/>
          </w:tcPr>
          <w:p w14:paraId="51CA428D" w14:textId="76D7705A" w:rsidR="00AF1A96" w:rsidRPr="00AF1A96" w:rsidRDefault="00704FB1" w:rsidP="00AF1A96">
            <w:pPr>
              <w:jc w:val="right"/>
              <w:rPr>
                <w:rFonts w:ascii="Century Gothic" w:hAnsi="Century Gothic" w:cs="Calibri"/>
                <w:bCs/>
                <w:color w:val="000000"/>
                <w:sz w:val="18"/>
                <w:szCs w:val="18"/>
              </w:rPr>
            </w:pPr>
            <w:r>
              <w:rPr>
                <w:rFonts w:ascii="Century Gothic" w:hAnsi="Century Gothic" w:cs="Calibri"/>
                <w:bCs/>
                <w:color w:val="000000"/>
                <w:sz w:val="18"/>
                <w:szCs w:val="18"/>
              </w:rPr>
              <w:t>0</w:t>
            </w:r>
          </w:p>
        </w:tc>
        <w:tc>
          <w:tcPr>
            <w:tcW w:w="851" w:type="dxa"/>
            <w:shd w:val="clear" w:color="auto" w:fill="FFFFFF"/>
            <w:vAlign w:val="center"/>
          </w:tcPr>
          <w:p w14:paraId="5767ECBE" w14:textId="41FE2721" w:rsidR="00AF1A96" w:rsidRPr="00AF1A96" w:rsidRDefault="00704FB1" w:rsidP="00AF1A96">
            <w:pPr>
              <w:jc w:val="right"/>
              <w:rPr>
                <w:rFonts w:ascii="Century Gothic" w:hAnsi="Century Gothic" w:cs="Calibri"/>
                <w:bCs/>
                <w:color w:val="000000"/>
                <w:sz w:val="18"/>
                <w:szCs w:val="18"/>
              </w:rPr>
            </w:pPr>
            <w:r>
              <w:rPr>
                <w:rFonts w:ascii="Century Gothic" w:hAnsi="Century Gothic" w:cs="Calibri"/>
                <w:bCs/>
                <w:color w:val="000000"/>
                <w:sz w:val="18"/>
                <w:szCs w:val="18"/>
              </w:rPr>
              <w:t>0</w:t>
            </w:r>
          </w:p>
        </w:tc>
        <w:tc>
          <w:tcPr>
            <w:tcW w:w="709" w:type="dxa"/>
            <w:shd w:val="clear" w:color="auto" w:fill="FFFFFF"/>
            <w:vAlign w:val="center"/>
          </w:tcPr>
          <w:p w14:paraId="48F226D7" w14:textId="4E2FEF55" w:rsidR="00AF1A96" w:rsidRPr="00AF1A96" w:rsidRDefault="00704FB1" w:rsidP="00AF1A96">
            <w:pPr>
              <w:jc w:val="right"/>
              <w:rPr>
                <w:rFonts w:ascii="Century Gothic" w:hAnsi="Century Gothic" w:cs="Calibri"/>
                <w:bCs/>
                <w:color w:val="000000"/>
                <w:sz w:val="18"/>
                <w:szCs w:val="18"/>
              </w:rPr>
            </w:pPr>
            <w:r>
              <w:rPr>
                <w:rFonts w:ascii="Century Gothic" w:hAnsi="Century Gothic" w:cs="Calibri"/>
                <w:bCs/>
                <w:color w:val="000000"/>
                <w:sz w:val="18"/>
                <w:szCs w:val="18"/>
              </w:rPr>
              <w:t>0</w:t>
            </w:r>
          </w:p>
        </w:tc>
        <w:tc>
          <w:tcPr>
            <w:tcW w:w="1134" w:type="dxa"/>
            <w:shd w:val="clear" w:color="auto" w:fill="FFFFFF"/>
            <w:vAlign w:val="center"/>
          </w:tcPr>
          <w:p w14:paraId="0CC8DC93" w14:textId="1FFD819F" w:rsidR="00AF1A96" w:rsidRPr="00AF1A96" w:rsidRDefault="00704FB1" w:rsidP="00AF1A96">
            <w:pPr>
              <w:jc w:val="right"/>
              <w:rPr>
                <w:rFonts w:ascii="Century Gothic" w:hAnsi="Century Gothic" w:cs="Calibri"/>
                <w:bCs/>
                <w:color w:val="000000"/>
                <w:sz w:val="18"/>
                <w:szCs w:val="18"/>
              </w:rPr>
            </w:pPr>
            <w:r>
              <w:rPr>
                <w:rFonts w:ascii="Century Gothic" w:hAnsi="Century Gothic" w:cs="Calibri"/>
                <w:bCs/>
                <w:color w:val="000000"/>
                <w:sz w:val="18"/>
                <w:szCs w:val="18"/>
              </w:rPr>
              <w:t>0</w:t>
            </w:r>
          </w:p>
        </w:tc>
      </w:tr>
    </w:tbl>
    <w:p w14:paraId="1A0F6ECE" w14:textId="77777777" w:rsidR="00130B16" w:rsidRPr="00AF1A96" w:rsidRDefault="00130B16" w:rsidP="00C9618A">
      <w:pPr>
        <w:tabs>
          <w:tab w:val="left" w:pos="851"/>
        </w:tabs>
        <w:spacing w:before="240" w:after="120" w:line="300" w:lineRule="auto"/>
        <w:ind w:firstLine="426"/>
        <w:jc w:val="both"/>
        <w:rPr>
          <w:rFonts w:ascii="Century Gothic" w:hAnsi="Century Gothic"/>
          <w:b/>
          <w:color w:val="000000" w:themeColor="text1"/>
          <w:sz w:val="20"/>
          <w:szCs w:val="20"/>
          <w:lang w:val="sv-SE"/>
        </w:rPr>
      </w:pPr>
      <w:r w:rsidRPr="00AF1A96">
        <w:rPr>
          <w:rFonts w:ascii="Century Gothic" w:hAnsi="Century Gothic" w:cs="Arial"/>
          <w:b/>
          <w:color w:val="000000" w:themeColor="text1"/>
          <w:sz w:val="20"/>
          <w:szCs w:val="20"/>
          <w:lang w:val="sv-SE"/>
        </w:rPr>
        <w:t>4.</w:t>
      </w:r>
      <w:r w:rsidRPr="00AF1A96">
        <w:rPr>
          <w:rFonts w:ascii="Century Gothic" w:hAnsi="Century Gothic" w:cs="Arial"/>
          <w:b/>
          <w:color w:val="000000" w:themeColor="text1"/>
          <w:sz w:val="20"/>
          <w:szCs w:val="20"/>
          <w:lang w:val="sv-SE"/>
        </w:rPr>
        <w:tab/>
      </w:r>
      <w:r w:rsidR="00C86372" w:rsidRPr="00AF1A96">
        <w:rPr>
          <w:rFonts w:ascii="Century Gothic" w:hAnsi="Century Gothic" w:cs="Arial"/>
          <w:b/>
          <w:color w:val="000000" w:themeColor="text1"/>
          <w:sz w:val="20"/>
          <w:szCs w:val="20"/>
          <w:lang w:val="sv-SE"/>
        </w:rPr>
        <w:t>Beban Penyisihan Penghapusan Aset Produktif</w:t>
      </w:r>
    </w:p>
    <w:p w14:paraId="5D1A9233" w14:textId="464B0BE7" w:rsidR="00CD49D5" w:rsidRPr="007B53DC" w:rsidRDefault="00C86372" w:rsidP="00AD77B9">
      <w:pPr>
        <w:spacing w:after="120" w:line="300" w:lineRule="auto"/>
        <w:ind w:left="851"/>
        <w:jc w:val="both"/>
        <w:rPr>
          <w:rFonts w:ascii="Century Gothic" w:hAnsi="Century Gothic" w:cs="Calibri"/>
          <w:color w:val="000000" w:themeColor="text1"/>
          <w:sz w:val="20"/>
          <w:szCs w:val="20"/>
          <w:lang w:val="sv-SE"/>
        </w:rPr>
      </w:pPr>
      <w:r w:rsidRPr="007B53DC">
        <w:rPr>
          <w:rFonts w:ascii="Century Gothic" w:hAnsi="Century Gothic" w:cs="Arial"/>
          <w:color w:val="000000" w:themeColor="text1"/>
          <w:sz w:val="20"/>
          <w:szCs w:val="20"/>
          <w:lang w:val="sv-SE"/>
        </w:rPr>
        <w:t>Beban Penyisihan Penghapusan Aset Produktif pada</w:t>
      </w:r>
      <w:r w:rsidRPr="007B53DC">
        <w:rPr>
          <w:rFonts w:ascii="Century Gothic" w:hAnsi="Century Gothic" w:cs="Calibri"/>
          <w:color w:val="000000" w:themeColor="text1"/>
          <w:sz w:val="20"/>
          <w:szCs w:val="20"/>
          <w:lang w:val="sv-SE"/>
        </w:rPr>
        <w:t xml:space="preserve"> tahun 20</w:t>
      </w:r>
      <w:r w:rsidR="00E12658">
        <w:rPr>
          <w:rFonts w:ascii="Century Gothic" w:hAnsi="Century Gothic" w:cs="Calibri"/>
          <w:color w:val="000000" w:themeColor="text1"/>
          <w:sz w:val="20"/>
          <w:szCs w:val="20"/>
          <w:lang w:val="id-ID"/>
        </w:rPr>
        <w:t>2</w:t>
      </w:r>
      <w:r w:rsidR="007B53DC" w:rsidRPr="007B53DC">
        <w:rPr>
          <w:rFonts w:ascii="Century Gothic" w:hAnsi="Century Gothic" w:cs="Calibri"/>
          <w:color w:val="000000" w:themeColor="text1"/>
          <w:sz w:val="20"/>
          <w:szCs w:val="20"/>
          <w:lang w:val="sv-SE"/>
        </w:rPr>
        <w:t>5</w:t>
      </w:r>
      <w:r w:rsidRPr="007B53DC">
        <w:rPr>
          <w:rFonts w:ascii="Century Gothic" w:hAnsi="Century Gothic" w:cs="Calibri"/>
          <w:color w:val="000000" w:themeColor="text1"/>
          <w:sz w:val="20"/>
          <w:szCs w:val="20"/>
          <w:lang w:val="sv-SE"/>
        </w:rPr>
        <w:t xml:space="preserve"> </w:t>
      </w:r>
      <w:r w:rsidR="007B53DC">
        <w:rPr>
          <w:rFonts w:ascii="Century Gothic" w:hAnsi="Century Gothic" w:cs="Calibri"/>
          <w:color w:val="000000" w:themeColor="text1"/>
          <w:sz w:val="20"/>
          <w:szCs w:val="20"/>
          <w:lang w:val="sv-SE"/>
        </w:rPr>
        <w:t>tidak dikarenakan pembentukan cadangan untuk</w:t>
      </w:r>
      <w:r w:rsidR="00F0299E" w:rsidRPr="007B53DC">
        <w:rPr>
          <w:rFonts w:ascii="Century Gothic" w:hAnsi="Century Gothic" w:cs="Calibri"/>
          <w:color w:val="000000" w:themeColor="text1"/>
          <w:sz w:val="20"/>
          <w:szCs w:val="20"/>
          <w:lang w:val="sv-SE"/>
        </w:rPr>
        <w:t xml:space="preserve"> k</w:t>
      </w:r>
      <w:r w:rsidR="006D4DDB" w:rsidRPr="007B53DC">
        <w:rPr>
          <w:rFonts w:ascii="Century Gothic" w:hAnsi="Century Gothic" w:cs="Calibri"/>
          <w:color w:val="000000" w:themeColor="text1"/>
          <w:sz w:val="20"/>
          <w:szCs w:val="20"/>
          <w:lang w:val="sv-SE"/>
        </w:rPr>
        <w:t xml:space="preserve">redit macet </w:t>
      </w:r>
      <w:r w:rsidR="007B53DC">
        <w:rPr>
          <w:rFonts w:ascii="Century Gothic" w:hAnsi="Century Gothic" w:cs="Calibri"/>
          <w:color w:val="000000" w:themeColor="text1"/>
          <w:sz w:val="20"/>
          <w:szCs w:val="20"/>
          <w:lang w:val="sv-SE"/>
        </w:rPr>
        <w:t>telah dibentuk</w:t>
      </w:r>
      <w:r w:rsidR="006D4DDB" w:rsidRPr="007B53DC">
        <w:rPr>
          <w:rFonts w:ascii="Century Gothic" w:hAnsi="Century Gothic" w:cs="Calibri"/>
          <w:color w:val="000000" w:themeColor="text1"/>
          <w:sz w:val="20"/>
          <w:szCs w:val="20"/>
          <w:lang w:val="sv-SE"/>
        </w:rPr>
        <w:t xml:space="preserve"> sepenuhnya</w:t>
      </w:r>
      <w:r w:rsidR="007B53DC">
        <w:rPr>
          <w:rFonts w:ascii="Century Gothic" w:hAnsi="Century Gothic" w:cs="Calibri"/>
          <w:color w:val="000000" w:themeColor="text1"/>
          <w:sz w:val="20"/>
          <w:szCs w:val="20"/>
          <w:lang w:val="sv-SE"/>
        </w:rPr>
        <w:t>.</w:t>
      </w:r>
    </w:p>
    <w:tbl>
      <w:tblPr>
        <w:tblW w:w="9072" w:type="dxa"/>
        <w:tblInd w:w="8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4A0" w:firstRow="1" w:lastRow="0" w:firstColumn="1" w:lastColumn="0" w:noHBand="0" w:noVBand="1"/>
      </w:tblPr>
      <w:tblGrid>
        <w:gridCol w:w="2977"/>
        <w:gridCol w:w="1134"/>
        <w:gridCol w:w="1134"/>
        <w:gridCol w:w="1087"/>
        <w:gridCol w:w="875"/>
        <w:gridCol w:w="738"/>
        <w:gridCol w:w="1127"/>
      </w:tblGrid>
      <w:tr w:rsidR="00C86372" w:rsidRPr="00CD49D5" w14:paraId="5948F58F" w14:textId="77777777" w:rsidTr="003D4C80">
        <w:trPr>
          <w:trHeight w:val="211"/>
        </w:trPr>
        <w:tc>
          <w:tcPr>
            <w:tcW w:w="2977" w:type="dxa"/>
            <w:tcBorders>
              <w:bottom w:val="nil"/>
            </w:tcBorders>
            <w:shd w:val="clear" w:color="auto" w:fill="FFFFFF"/>
            <w:vAlign w:val="bottom"/>
          </w:tcPr>
          <w:p w14:paraId="5F67A5A9" w14:textId="77777777" w:rsidR="00C86372" w:rsidRPr="007B53DC" w:rsidRDefault="00C86372" w:rsidP="00C86372">
            <w:pPr>
              <w:rPr>
                <w:rFonts w:ascii="Century Gothic" w:eastAsia="Cambria" w:hAnsi="Century Gothic" w:cs="Cambria"/>
                <w:b/>
                <w:color w:val="000000" w:themeColor="text1"/>
                <w:sz w:val="16"/>
                <w:szCs w:val="16"/>
                <w:lang w:val="sv-SE"/>
              </w:rPr>
            </w:pPr>
          </w:p>
        </w:tc>
        <w:tc>
          <w:tcPr>
            <w:tcW w:w="1134" w:type="dxa"/>
            <w:tcBorders>
              <w:bottom w:val="nil"/>
            </w:tcBorders>
            <w:shd w:val="clear" w:color="auto" w:fill="FFFFFF"/>
            <w:vAlign w:val="bottom"/>
          </w:tcPr>
          <w:p w14:paraId="264B3D41" w14:textId="77777777" w:rsidR="00C86372" w:rsidRPr="00F24F3D" w:rsidRDefault="00C86372" w:rsidP="00C86372">
            <w:pPr>
              <w:jc w:val="center"/>
              <w:textAlignment w:val="bottom"/>
              <w:rPr>
                <w:rFonts w:ascii="Century Gothic" w:eastAsia="Cambria" w:hAnsi="Century Gothic" w:cs="Cambria"/>
                <w:b/>
                <w:color w:val="000000" w:themeColor="text1"/>
                <w:sz w:val="16"/>
                <w:szCs w:val="16"/>
              </w:rPr>
            </w:pPr>
            <w:proofErr w:type="spellStart"/>
            <w:r w:rsidRPr="00F24F3D">
              <w:rPr>
                <w:rFonts w:ascii="Century Gothic" w:eastAsia="Cambria" w:hAnsi="Century Gothic" w:cs="Cambria"/>
                <w:b/>
                <w:color w:val="000000" w:themeColor="text1"/>
                <w:sz w:val="16"/>
                <w:szCs w:val="16"/>
                <w:lang w:eastAsia="zh-CN"/>
              </w:rPr>
              <w:t>Posisi</w:t>
            </w:r>
            <w:proofErr w:type="spellEnd"/>
          </w:p>
        </w:tc>
        <w:tc>
          <w:tcPr>
            <w:tcW w:w="1134" w:type="dxa"/>
            <w:tcBorders>
              <w:bottom w:val="nil"/>
            </w:tcBorders>
            <w:shd w:val="clear" w:color="auto" w:fill="FFFFFF"/>
            <w:vAlign w:val="bottom"/>
          </w:tcPr>
          <w:p w14:paraId="2F79BFEE" w14:textId="77777777" w:rsidR="00C86372" w:rsidRPr="00F24F3D" w:rsidRDefault="00C86372" w:rsidP="00C86372">
            <w:pPr>
              <w:jc w:val="center"/>
              <w:textAlignment w:val="bottom"/>
              <w:rPr>
                <w:rFonts w:ascii="Century Gothic" w:eastAsia="Cambria" w:hAnsi="Century Gothic" w:cs="Cambria"/>
                <w:b/>
                <w:color w:val="000000" w:themeColor="text1"/>
                <w:sz w:val="16"/>
                <w:szCs w:val="16"/>
                <w:lang w:val="id-ID"/>
              </w:rPr>
            </w:pPr>
            <w:r w:rsidRPr="00F24F3D">
              <w:rPr>
                <w:rFonts w:ascii="Century Gothic" w:eastAsia="Cambria" w:hAnsi="Century Gothic" w:cs="Cambria"/>
                <w:b/>
                <w:color w:val="000000" w:themeColor="text1"/>
                <w:sz w:val="16"/>
                <w:szCs w:val="16"/>
                <w:lang w:val="id-ID" w:eastAsia="zh-CN"/>
              </w:rPr>
              <w:t>RBB</w:t>
            </w:r>
          </w:p>
        </w:tc>
        <w:tc>
          <w:tcPr>
            <w:tcW w:w="1087" w:type="dxa"/>
            <w:tcBorders>
              <w:bottom w:val="nil"/>
            </w:tcBorders>
            <w:shd w:val="clear" w:color="auto" w:fill="FFFFFF"/>
            <w:vAlign w:val="bottom"/>
          </w:tcPr>
          <w:p w14:paraId="6CC4D4B7" w14:textId="77777777" w:rsidR="00C86372" w:rsidRPr="00F24F3D" w:rsidRDefault="00C86372" w:rsidP="00C86372">
            <w:pPr>
              <w:jc w:val="center"/>
              <w:textAlignment w:val="bottom"/>
              <w:rPr>
                <w:rFonts w:ascii="Century Gothic" w:eastAsia="Cambria" w:hAnsi="Century Gothic" w:cs="Cambria"/>
                <w:b/>
                <w:color w:val="000000" w:themeColor="text1"/>
                <w:sz w:val="16"/>
                <w:szCs w:val="16"/>
              </w:rPr>
            </w:pPr>
            <w:proofErr w:type="spellStart"/>
            <w:r w:rsidRPr="00F24F3D">
              <w:rPr>
                <w:rFonts w:ascii="Century Gothic" w:eastAsia="Cambria" w:hAnsi="Century Gothic" w:cs="Cambria"/>
                <w:b/>
                <w:color w:val="000000" w:themeColor="text1"/>
                <w:sz w:val="16"/>
                <w:szCs w:val="16"/>
                <w:lang w:eastAsia="zh-CN"/>
              </w:rPr>
              <w:t>Posisi</w:t>
            </w:r>
            <w:proofErr w:type="spellEnd"/>
          </w:p>
        </w:tc>
        <w:tc>
          <w:tcPr>
            <w:tcW w:w="1613" w:type="dxa"/>
            <w:gridSpan w:val="2"/>
            <w:tcBorders>
              <w:bottom w:val="nil"/>
            </w:tcBorders>
            <w:vAlign w:val="bottom"/>
          </w:tcPr>
          <w:p w14:paraId="562166B7" w14:textId="77777777" w:rsidR="00C86372" w:rsidRPr="00F24F3D" w:rsidRDefault="00C86372" w:rsidP="00C86372">
            <w:pPr>
              <w:jc w:val="center"/>
              <w:textAlignment w:val="bottom"/>
              <w:rPr>
                <w:rFonts w:ascii="Century Gothic" w:eastAsia="Cambria" w:hAnsi="Century Gothic" w:cs="Cambria"/>
                <w:b/>
                <w:color w:val="000000" w:themeColor="text1"/>
                <w:sz w:val="16"/>
                <w:szCs w:val="16"/>
              </w:rPr>
            </w:pPr>
            <w:proofErr w:type="spellStart"/>
            <w:r w:rsidRPr="00F24F3D">
              <w:rPr>
                <w:rFonts w:ascii="Century Gothic" w:eastAsia="Cambria" w:hAnsi="Century Gothic" w:cs="Cambria"/>
                <w:b/>
                <w:color w:val="000000" w:themeColor="text1"/>
                <w:sz w:val="16"/>
                <w:szCs w:val="16"/>
                <w:lang w:eastAsia="zh-CN"/>
              </w:rPr>
              <w:t>Pertumbuhan</w:t>
            </w:r>
            <w:proofErr w:type="spellEnd"/>
          </w:p>
        </w:tc>
        <w:tc>
          <w:tcPr>
            <w:tcW w:w="1127" w:type="dxa"/>
            <w:tcBorders>
              <w:bottom w:val="nil"/>
            </w:tcBorders>
            <w:shd w:val="clear" w:color="auto" w:fill="FFFFFF"/>
            <w:vAlign w:val="bottom"/>
          </w:tcPr>
          <w:p w14:paraId="5A6E6C98" w14:textId="77777777" w:rsidR="00C86372" w:rsidRPr="00F24F3D" w:rsidRDefault="00DA15AE" w:rsidP="00C86372">
            <w:pPr>
              <w:jc w:val="center"/>
              <w:textAlignment w:val="bottom"/>
              <w:rPr>
                <w:rFonts w:ascii="Century Gothic" w:eastAsia="Cambria" w:hAnsi="Century Gothic" w:cs="Cambria"/>
                <w:b/>
                <w:color w:val="000000" w:themeColor="text1"/>
                <w:sz w:val="16"/>
                <w:szCs w:val="16"/>
              </w:rPr>
            </w:pPr>
            <w:proofErr w:type="spellStart"/>
            <w:r w:rsidRPr="00F24F3D">
              <w:rPr>
                <w:rFonts w:ascii="Century Gothic" w:eastAsia="Cambria" w:hAnsi="Century Gothic" w:cs="Cambria"/>
                <w:b/>
                <w:color w:val="000000" w:themeColor="text1"/>
                <w:sz w:val="16"/>
                <w:szCs w:val="16"/>
                <w:lang w:eastAsia="zh-CN"/>
              </w:rPr>
              <w:t>Pencapaian</w:t>
            </w:r>
            <w:proofErr w:type="spellEnd"/>
          </w:p>
        </w:tc>
      </w:tr>
      <w:tr w:rsidR="00C86372" w:rsidRPr="00CD49D5" w14:paraId="78A7D27D" w14:textId="77777777" w:rsidTr="003D4C80">
        <w:trPr>
          <w:trHeight w:val="211"/>
        </w:trPr>
        <w:tc>
          <w:tcPr>
            <w:tcW w:w="2977" w:type="dxa"/>
            <w:tcBorders>
              <w:top w:val="nil"/>
              <w:bottom w:val="nil"/>
            </w:tcBorders>
            <w:shd w:val="clear" w:color="auto" w:fill="FFFFFF"/>
            <w:vAlign w:val="bottom"/>
          </w:tcPr>
          <w:p w14:paraId="5F014FD4" w14:textId="77777777" w:rsidR="00C86372" w:rsidRPr="00F24F3D" w:rsidRDefault="00C86372" w:rsidP="00C86372">
            <w:pPr>
              <w:jc w:val="center"/>
              <w:textAlignment w:val="bottom"/>
              <w:rPr>
                <w:rFonts w:ascii="Century Gothic" w:eastAsia="Cambria" w:hAnsi="Century Gothic" w:cs="Cambria"/>
                <w:b/>
                <w:color w:val="000000" w:themeColor="text1"/>
                <w:sz w:val="16"/>
                <w:szCs w:val="16"/>
              </w:rPr>
            </w:pPr>
            <w:r w:rsidRPr="00F24F3D">
              <w:rPr>
                <w:rFonts w:ascii="Century Gothic" w:eastAsia="Cambria" w:hAnsi="Century Gothic" w:cs="Cambria"/>
                <w:b/>
                <w:color w:val="000000" w:themeColor="text1"/>
                <w:sz w:val="16"/>
                <w:szCs w:val="16"/>
                <w:lang w:eastAsia="zh-CN"/>
              </w:rPr>
              <w:t>U R A I A N</w:t>
            </w:r>
          </w:p>
        </w:tc>
        <w:tc>
          <w:tcPr>
            <w:tcW w:w="1134" w:type="dxa"/>
            <w:tcBorders>
              <w:top w:val="nil"/>
              <w:bottom w:val="nil"/>
            </w:tcBorders>
            <w:shd w:val="clear" w:color="auto" w:fill="FFFFFF"/>
            <w:vAlign w:val="bottom"/>
          </w:tcPr>
          <w:p w14:paraId="506072E6" w14:textId="77777777" w:rsidR="00C86372" w:rsidRPr="00F24F3D" w:rsidRDefault="00C86372" w:rsidP="00C86372">
            <w:pPr>
              <w:jc w:val="center"/>
              <w:textAlignment w:val="bottom"/>
              <w:rPr>
                <w:rFonts w:ascii="Century Gothic" w:eastAsia="Cambria" w:hAnsi="Century Gothic" w:cs="Cambria"/>
                <w:b/>
                <w:color w:val="000000" w:themeColor="text1"/>
                <w:sz w:val="16"/>
                <w:szCs w:val="16"/>
              </w:rPr>
            </w:pPr>
            <w:proofErr w:type="spellStart"/>
            <w:r w:rsidRPr="00F24F3D">
              <w:rPr>
                <w:rFonts w:ascii="Century Gothic" w:eastAsia="Cambria" w:hAnsi="Century Gothic" w:cs="Cambria"/>
                <w:b/>
                <w:color w:val="000000" w:themeColor="text1"/>
                <w:sz w:val="16"/>
                <w:szCs w:val="16"/>
                <w:lang w:eastAsia="zh-CN"/>
              </w:rPr>
              <w:t>Desember</w:t>
            </w:r>
            <w:proofErr w:type="spellEnd"/>
          </w:p>
        </w:tc>
        <w:tc>
          <w:tcPr>
            <w:tcW w:w="1134" w:type="dxa"/>
            <w:tcBorders>
              <w:top w:val="nil"/>
              <w:bottom w:val="nil"/>
            </w:tcBorders>
            <w:shd w:val="clear" w:color="auto" w:fill="FFFFFF"/>
            <w:vAlign w:val="bottom"/>
          </w:tcPr>
          <w:p w14:paraId="1F24B733" w14:textId="77777777" w:rsidR="00C86372" w:rsidRPr="00F24F3D" w:rsidRDefault="00C86372" w:rsidP="00C86372">
            <w:pPr>
              <w:jc w:val="center"/>
              <w:textAlignment w:val="bottom"/>
              <w:rPr>
                <w:rFonts w:ascii="Century Gothic" w:eastAsia="Cambria" w:hAnsi="Century Gothic" w:cs="Cambria"/>
                <w:b/>
                <w:color w:val="000000" w:themeColor="text1"/>
                <w:sz w:val="16"/>
                <w:szCs w:val="16"/>
              </w:rPr>
            </w:pPr>
            <w:proofErr w:type="spellStart"/>
            <w:r w:rsidRPr="00F24F3D">
              <w:rPr>
                <w:rFonts w:ascii="Century Gothic" w:eastAsia="Cambria" w:hAnsi="Century Gothic" w:cs="Cambria"/>
                <w:b/>
                <w:color w:val="000000" w:themeColor="text1"/>
                <w:sz w:val="16"/>
                <w:szCs w:val="16"/>
                <w:lang w:eastAsia="zh-CN"/>
              </w:rPr>
              <w:t>Desember</w:t>
            </w:r>
            <w:proofErr w:type="spellEnd"/>
          </w:p>
        </w:tc>
        <w:tc>
          <w:tcPr>
            <w:tcW w:w="1087" w:type="dxa"/>
            <w:tcBorders>
              <w:top w:val="nil"/>
              <w:bottom w:val="nil"/>
            </w:tcBorders>
            <w:shd w:val="clear" w:color="auto" w:fill="FFFFFF"/>
            <w:vAlign w:val="bottom"/>
          </w:tcPr>
          <w:p w14:paraId="5E94EA9B" w14:textId="77777777" w:rsidR="00C86372" w:rsidRPr="00F24F3D" w:rsidRDefault="00C86372" w:rsidP="00C86372">
            <w:pPr>
              <w:jc w:val="center"/>
              <w:textAlignment w:val="bottom"/>
              <w:rPr>
                <w:rFonts w:ascii="Century Gothic" w:eastAsia="Cambria" w:hAnsi="Century Gothic" w:cs="Cambria"/>
                <w:b/>
                <w:color w:val="000000" w:themeColor="text1"/>
                <w:sz w:val="16"/>
                <w:szCs w:val="16"/>
              </w:rPr>
            </w:pPr>
            <w:proofErr w:type="spellStart"/>
            <w:r w:rsidRPr="00F24F3D">
              <w:rPr>
                <w:rFonts w:ascii="Century Gothic" w:eastAsia="Cambria" w:hAnsi="Century Gothic" w:cs="Cambria"/>
                <w:b/>
                <w:color w:val="000000" w:themeColor="text1"/>
                <w:sz w:val="16"/>
                <w:szCs w:val="16"/>
                <w:lang w:eastAsia="zh-CN"/>
              </w:rPr>
              <w:t>Desember</w:t>
            </w:r>
            <w:proofErr w:type="spellEnd"/>
          </w:p>
        </w:tc>
        <w:tc>
          <w:tcPr>
            <w:tcW w:w="1613" w:type="dxa"/>
            <w:gridSpan w:val="2"/>
            <w:tcBorders>
              <w:top w:val="nil"/>
            </w:tcBorders>
            <w:shd w:val="clear" w:color="auto" w:fill="FFFFFF"/>
            <w:vAlign w:val="bottom"/>
          </w:tcPr>
          <w:p w14:paraId="11F9164D" w14:textId="7E75EFB4" w:rsidR="00C86372" w:rsidRPr="0028577D" w:rsidRDefault="00DA15AE" w:rsidP="0028577D">
            <w:pPr>
              <w:jc w:val="center"/>
              <w:textAlignment w:val="bottom"/>
              <w:rPr>
                <w:rFonts w:ascii="Century Gothic" w:eastAsia="Cambria" w:hAnsi="Century Gothic" w:cs="Cambria"/>
                <w:b/>
                <w:color w:val="000000" w:themeColor="text1"/>
                <w:sz w:val="16"/>
                <w:szCs w:val="16"/>
              </w:rPr>
            </w:pPr>
            <w:r w:rsidRPr="00F24F3D">
              <w:rPr>
                <w:rFonts w:ascii="Century Gothic" w:eastAsia="Cambria" w:hAnsi="Century Gothic" w:cs="Cambria"/>
                <w:b/>
                <w:color w:val="000000" w:themeColor="text1"/>
                <w:sz w:val="16"/>
                <w:szCs w:val="16"/>
                <w:lang w:eastAsia="zh-CN"/>
              </w:rPr>
              <w:t>202</w:t>
            </w:r>
            <w:r w:rsidR="007B53DC">
              <w:rPr>
                <w:rFonts w:ascii="Century Gothic" w:eastAsia="Cambria" w:hAnsi="Century Gothic" w:cs="Cambria"/>
                <w:b/>
                <w:color w:val="000000" w:themeColor="text1"/>
                <w:sz w:val="16"/>
                <w:szCs w:val="16"/>
                <w:lang w:eastAsia="zh-CN"/>
              </w:rPr>
              <w:t>4</w:t>
            </w:r>
            <w:r w:rsidRPr="00F24F3D">
              <w:rPr>
                <w:rFonts w:ascii="Century Gothic" w:eastAsia="Cambria" w:hAnsi="Century Gothic" w:cs="Cambria"/>
                <w:b/>
                <w:color w:val="000000" w:themeColor="text1"/>
                <w:sz w:val="16"/>
                <w:szCs w:val="16"/>
                <w:lang w:eastAsia="zh-CN"/>
              </w:rPr>
              <w:t>/</w:t>
            </w:r>
            <w:r w:rsidR="00C86372" w:rsidRPr="00F24F3D">
              <w:rPr>
                <w:rFonts w:ascii="Century Gothic" w:eastAsia="Cambria" w:hAnsi="Century Gothic" w:cs="Cambria"/>
                <w:b/>
                <w:color w:val="000000" w:themeColor="text1"/>
                <w:sz w:val="16"/>
                <w:szCs w:val="16"/>
                <w:lang w:eastAsia="zh-CN"/>
              </w:rPr>
              <w:t>20</w:t>
            </w:r>
            <w:r w:rsidR="00C86372" w:rsidRPr="00F24F3D">
              <w:rPr>
                <w:rFonts w:ascii="Century Gothic" w:eastAsia="Cambria" w:hAnsi="Century Gothic" w:cs="Cambria"/>
                <w:b/>
                <w:color w:val="000000" w:themeColor="text1"/>
                <w:sz w:val="16"/>
                <w:szCs w:val="16"/>
                <w:lang w:val="id-ID" w:eastAsia="zh-CN"/>
              </w:rPr>
              <w:t>2</w:t>
            </w:r>
            <w:r w:rsidR="007B53DC">
              <w:rPr>
                <w:rFonts w:ascii="Century Gothic" w:eastAsia="Cambria" w:hAnsi="Century Gothic" w:cs="Cambria"/>
                <w:b/>
                <w:color w:val="000000" w:themeColor="text1"/>
                <w:sz w:val="16"/>
                <w:szCs w:val="16"/>
                <w:lang w:eastAsia="zh-CN"/>
              </w:rPr>
              <w:t>5</w:t>
            </w:r>
          </w:p>
        </w:tc>
        <w:tc>
          <w:tcPr>
            <w:tcW w:w="1127" w:type="dxa"/>
            <w:tcBorders>
              <w:top w:val="nil"/>
              <w:bottom w:val="nil"/>
            </w:tcBorders>
            <w:shd w:val="clear" w:color="auto" w:fill="FFFFFF"/>
            <w:vAlign w:val="bottom"/>
          </w:tcPr>
          <w:p w14:paraId="1BD94138" w14:textId="16B5DD6E" w:rsidR="00C86372" w:rsidRPr="003559E8" w:rsidRDefault="00DA15AE" w:rsidP="003559E8">
            <w:pPr>
              <w:jc w:val="center"/>
              <w:textAlignment w:val="bottom"/>
              <w:rPr>
                <w:rFonts w:ascii="Century Gothic" w:eastAsia="Cambria" w:hAnsi="Century Gothic" w:cs="Cambria"/>
                <w:b/>
                <w:color w:val="000000" w:themeColor="text1"/>
                <w:sz w:val="16"/>
                <w:szCs w:val="16"/>
              </w:rPr>
            </w:pPr>
            <w:r w:rsidRPr="00F24F3D">
              <w:rPr>
                <w:rFonts w:ascii="Century Gothic" w:eastAsia="Cambria" w:hAnsi="Century Gothic" w:cs="Cambria"/>
                <w:b/>
                <w:color w:val="000000" w:themeColor="text1"/>
                <w:sz w:val="16"/>
                <w:szCs w:val="16"/>
                <w:lang w:eastAsia="zh-CN"/>
              </w:rPr>
              <w:t xml:space="preserve">RBB </w:t>
            </w:r>
            <w:r w:rsidR="00C86372" w:rsidRPr="00F24F3D">
              <w:rPr>
                <w:rFonts w:ascii="Century Gothic" w:eastAsia="Cambria" w:hAnsi="Century Gothic" w:cs="Cambria"/>
                <w:b/>
                <w:color w:val="000000" w:themeColor="text1"/>
                <w:sz w:val="16"/>
                <w:szCs w:val="16"/>
                <w:lang w:eastAsia="zh-CN"/>
              </w:rPr>
              <w:t>20</w:t>
            </w:r>
            <w:r w:rsidR="00C86372" w:rsidRPr="00F24F3D">
              <w:rPr>
                <w:rFonts w:ascii="Century Gothic" w:eastAsia="Cambria" w:hAnsi="Century Gothic" w:cs="Cambria"/>
                <w:b/>
                <w:color w:val="000000" w:themeColor="text1"/>
                <w:sz w:val="16"/>
                <w:szCs w:val="16"/>
                <w:lang w:val="id-ID" w:eastAsia="zh-CN"/>
              </w:rPr>
              <w:t>2</w:t>
            </w:r>
            <w:r w:rsidR="007B53DC">
              <w:rPr>
                <w:rFonts w:ascii="Century Gothic" w:eastAsia="Cambria" w:hAnsi="Century Gothic" w:cs="Cambria"/>
                <w:b/>
                <w:color w:val="000000" w:themeColor="text1"/>
                <w:sz w:val="16"/>
                <w:szCs w:val="16"/>
                <w:lang w:eastAsia="zh-CN"/>
              </w:rPr>
              <w:t>5</w:t>
            </w:r>
          </w:p>
        </w:tc>
      </w:tr>
      <w:tr w:rsidR="00C86372" w:rsidRPr="00CD49D5" w14:paraId="2AC50723" w14:textId="77777777" w:rsidTr="003D4C80">
        <w:trPr>
          <w:trHeight w:val="211"/>
        </w:trPr>
        <w:tc>
          <w:tcPr>
            <w:tcW w:w="2977" w:type="dxa"/>
            <w:tcBorders>
              <w:top w:val="nil"/>
            </w:tcBorders>
            <w:shd w:val="clear" w:color="auto" w:fill="FFFFFF"/>
            <w:vAlign w:val="bottom"/>
          </w:tcPr>
          <w:p w14:paraId="5942FABF" w14:textId="77777777" w:rsidR="00C86372" w:rsidRPr="00F24F3D" w:rsidRDefault="00C86372" w:rsidP="00C86372">
            <w:pPr>
              <w:rPr>
                <w:rFonts w:ascii="Century Gothic" w:eastAsia="Cambria" w:hAnsi="Century Gothic" w:cs="Cambria"/>
                <w:b/>
                <w:color w:val="000000" w:themeColor="text1"/>
                <w:sz w:val="16"/>
                <w:szCs w:val="16"/>
              </w:rPr>
            </w:pPr>
          </w:p>
        </w:tc>
        <w:tc>
          <w:tcPr>
            <w:tcW w:w="1134" w:type="dxa"/>
            <w:tcBorders>
              <w:top w:val="nil"/>
            </w:tcBorders>
            <w:shd w:val="clear" w:color="auto" w:fill="FFFFFF"/>
            <w:vAlign w:val="bottom"/>
          </w:tcPr>
          <w:p w14:paraId="799A5C9B" w14:textId="4115ACC8" w:rsidR="00C86372" w:rsidRPr="00F24F3D" w:rsidRDefault="00C86372" w:rsidP="00C86372">
            <w:pPr>
              <w:jc w:val="center"/>
              <w:textAlignment w:val="bottom"/>
              <w:rPr>
                <w:rFonts w:ascii="Century Gothic" w:eastAsia="Cambria" w:hAnsi="Century Gothic" w:cs="Cambria"/>
                <w:b/>
                <w:color w:val="000000" w:themeColor="text1"/>
                <w:sz w:val="16"/>
                <w:szCs w:val="16"/>
              </w:rPr>
            </w:pPr>
            <w:r w:rsidRPr="00F24F3D">
              <w:rPr>
                <w:rFonts w:ascii="Century Gothic" w:eastAsia="Cambria" w:hAnsi="Century Gothic" w:cs="Cambria"/>
                <w:b/>
                <w:color w:val="000000" w:themeColor="text1"/>
                <w:sz w:val="16"/>
                <w:szCs w:val="16"/>
                <w:lang w:eastAsia="zh-CN"/>
              </w:rPr>
              <w:t>20</w:t>
            </w:r>
            <w:r w:rsidR="00DA15AE" w:rsidRPr="00F24F3D">
              <w:rPr>
                <w:rFonts w:ascii="Century Gothic" w:eastAsia="Cambria" w:hAnsi="Century Gothic" w:cs="Cambria"/>
                <w:b/>
                <w:color w:val="000000" w:themeColor="text1"/>
                <w:sz w:val="16"/>
                <w:szCs w:val="16"/>
                <w:lang w:eastAsia="zh-CN"/>
              </w:rPr>
              <w:t>2</w:t>
            </w:r>
            <w:r w:rsidR="007B53DC">
              <w:rPr>
                <w:rFonts w:ascii="Century Gothic" w:eastAsia="Cambria" w:hAnsi="Century Gothic" w:cs="Cambria"/>
                <w:b/>
                <w:color w:val="000000" w:themeColor="text1"/>
                <w:sz w:val="16"/>
                <w:szCs w:val="16"/>
                <w:lang w:eastAsia="zh-CN"/>
              </w:rPr>
              <w:t>4</w:t>
            </w:r>
          </w:p>
        </w:tc>
        <w:tc>
          <w:tcPr>
            <w:tcW w:w="1134" w:type="dxa"/>
            <w:tcBorders>
              <w:top w:val="nil"/>
            </w:tcBorders>
            <w:shd w:val="clear" w:color="auto" w:fill="FFFFFF"/>
            <w:vAlign w:val="bottom"/>
          </w:tcPr>
          <w:p w14:paraId="31DFA3BD" w14:textId="40A6C928" w:rsidR="00C86372" w:rsidRPr="003559E8" w:rsidRDefault="00C86372" w:rsidP="003559E8">
            <w:pPr>
              <w:jc w:val="center"/>
              <w:textAlignment w:val="bottom"/>
              <w:rPr>
                <w:rFonts w:ascii="Century Gothic" w:eastAsia="Cambria" w:hAnsi="Century Gothic" w:cs="Cambria"/>
                <w:b/>
                <w:color w:val="000000" w:themeColor="text1"/>
                <w:sz w:val="16"/>
                <w:szCs w:val="16"/>
              </w:rPr>
            </w:pPr>
            <w:r w:rsidRPr="00F24F3D">
              <w:rPr>
                <w:rFonts w:ascii="Century Gothic" w:eastAsia="Cambria" w:hAnsi="Century Gothic" w:cs="Cambria"/>
                <w:b/>
                <w:color w:val="000000" w:themeColor="text1"/>
                <w:sz w:val="16"/>
                <w:szCs w:val="16"/>
                <w:lang w:eastAsia="zh-CN"/>
              </w:rPr>
              <w:t>20</w:t>
            </w:r>
            <w:r w:rsidRPr="00F24F3D">
              <w:rPr>
                <w:rFonts w:ascii="Century Gothic" w:eastAsia="Cambria" w:hAnsi="Century Gothic" w:cs="Cambria"/>
                <w:b/>
                <w:color w:val="000000" w:themeColor="text1"/>
                <w:sz w:val="16"/>
                <w:szCs w:val="16"/>
                <w:lang w:val="id-ID" w:eastAsia="zh-CN"/>
              </w:rPr>
              <w:t>2</w:t>
            </w:r>
            <w:r w:rsidR="007B53DC">
              <w:rPr>
                <w:rFonts w:ascii="Century Gothic" w:eastAsia="Cambria" w:hAnsi="Century Gothic" w:cs="Cambria"/>
                <w:b/>
                <w:color w:val="000000" w:themeColor="text1"/>
                <w:sz w:val="16"/>
                <w:szCs w:val="16"/>
                <w:lang w:eastAsia="zh-CN"/>
              </w:rPr>
              <w:t>5</w:t>
            </w:r>
          </w:p>
        </w:tc>
        <w:tc>
          <w:tcPr>
            <w:tcW w:w="1087" w:type="dxa"/>
            <w:tcBorders>
              <w:top w:val="nil"/>
            </w:tcBorders>
            <w:shd w:val="clear" w:color="auto" w:fill="FFFFFF"/>
            <w:vAlign w:val="bottom"/>
          </w:tcPr>
          <w:p w14:paraId="6B996632" w14:textId="19A15415" w:rsidR="00C86372" w:rsidRPr="003559E8" w:rsidRDefault="00C86372" w:rsidP="003559E8">
            <w:pPr>
              <w:jc w:val="center"/>
              <w:textAlignment w:val="bottom"/>
              <w:rPr>
                <w:rFonts w:ascii="Century Gothic" w:eastAsia="Cambria" w:hAnsi="Century Gothic" w:cs="Cambria"/>
                <w:b/>
                <w:color w:val="000000" w:themeColor="text1"/>
                <w:sz w:val="16"/>
                <w:szCs w:val="16"/>
              </w:rPr>
            </w:pPr>
            <w:r w:rsidRPr="00F24F3D">
              <w:rPr>
                <w:rFonts w:ascii="Century Gothic" w:eastAsia="Cambria" w:hAnsi="Century Gothic" w:cs="Cambria"/>
                <w:b/>
                <w:color w:val="000000" w:themeColor="text1"/>
                <w:sz w:val="16"/>
                <w:szCs w:val="16"/>
                <w:lang w:eastAsia="zh-CN"/>
              </w:rPr>
              <w:t>20</w:t>
            </w:r>
            <w:r w:rsidRPr="00F24F3D">
              <w:rPr>
                <w:rFonts w:ascii="Century Gothic" w:eastAsia="Cambria" w:hAnsi="Century Gothic" w:cs="Cambria"/>
                <w:b/>
                <w:color w:val="000000" w:themeColor="text1"/>
                <w:sz w:val="16"/>
                <w:szCs w:val="16"/>
                <w:lang w:val="id-ID" w:eastAsia="zh-CN"/>
              </w:rPr>
              <w:t>2</w:t>
            </w:r>
            <w:r w:rsidR="007B53DC">
              <w:rPr>
                <w:rFonts w:ascii="Century Gothic" w:eastAsia="Cambria" w:hAnsi="Century Gothic" w:cs="Cambria"/>
                <w:b/>
                <w:color w:val="000000" w:themeColor="text1"/>
                <w:sz w:val="16"/>
                <w:szCs w:val="16"/>
                <w:lang w:eastAsia="zh-CN"/>
              </w:rPr>
              <w:t>5</w:t>
            </w:r>
          </w:p>
        </w:tc>
        <w:tc>
          <w:tcPr>
            <w:tcW w:w="875" w:type="dxa"/>
            <w:shd w:val="clear" w:color="auto" w:fill="FFFFFF"/>
            <w:vAlign w:val="bottom"/>
          </w:tcPr>
          <w:p w14:paraId="76F27283" w14:textId="77777777" w:rsidR="00C86372" w:rsidRPr="00F24F3D" w:rsidRDefault="00C86372" w:rsidP="00C86372">
            <w:pPr>
              <w:jc w:val="center"/>
              <w:textAlignment w:val="bottom"/>
              <w:rPr>
                <w:rFonts w:ascii="Century Gothic" w:eastAsia="Cambria" w:hAnsi="Century Gothic" w:cs="Cambria"/>
                <w:b/>
                <w:color w:val="000000" w:themeColor="text1"/>
                <w:sz w:val="16"/>
                <w:szCs w:val="16"/>
              </w:rPr>
            </w:pPr>
            <w:r w:rsidRPr="00F24F3D">
              <w:rPr>
                <w:rFonts w:ascii="Century Gothic" w:eastAsia="Cambria" w:hAnsi="Century Gothic" w:cs="Cambria"/>
                <w:b/>
                <w:color w:val="000000" w:themeColor="text1"/>
                <w:sz w:val="16"/>
                <w:szCs w:val="16"/>
                <w:lang w:eastAsia="zh-CN"/>
              </w:rPr>
              <w:t>Rp.</w:t>
            </w:r>
          </w:p>
        </w:tc>
        <w:tc>
          <w:tcPr>
            <w:tcW w:w="738" w:type="dxa"/>
            <w:shd w:val="clear" w:color="auto" w:fill="FFFFFF"/>
            <w:vAlign w:val="bottom"/>
          </w:tcPr>
          <w:p w14:paraId="4E201096" w14:textId="77777777" w:rsidR="00C86372" w:rsidRPr="00F24F3D" w:rsidRDefault="00C86372" w:rsidP="00C86372">
            <w:pPr>
              <w:jc w:val="center"/>
              <w:textAlignment w:val="bottom"/>
              <w:rPr>
                <w:rFonts w:ascii="Century Gothic" w:eastAsia="Cambria" w:hAnsi="Century Gothic" w:cs="Cambria"/>
                <w:b/>
                <w:color w:val="000000" w:themeColor="text1"/>
                <w:sz w:val="16"/>
                <w:szCs w:val="16"/>
              </w:rPr>
            </w:pPr>
            <w:r w:rsidRPr="00F24F3D">
              <w:rPr>
                <w:rFonts w:ascii="Century Gothic" w:eastAsia="Cambria" w:hAnsi="Century Gothic" w:cs="Cambria"/>
                <w:b/>
                <w:color w:val="000000" w:themeColor="text1"/>
                <w:sz w:val="16"/>
                <w:szCs w:val="16"/>
                <w:lang w:eastAsia="zh-CN"/>
              </w:rPr>
              <w:t>(%)</w:t>
            </w:r>
          </w:p>
        </w:tc>
        <w:tc>
          <w:tcPr>
            <w:tcW w:w="1127" w:type="dxa"/>
            <w:tcBorders>
              <w:top w:val="nil"/>
            </w:tcBorders>
            <w:shd w:val="clear" w:color="auto" w:fill="FFFFFF"/>
            <w:vAlign w:val="bottom"/>
          </w:tcPr>
          <w:p w14:paraId="3F293437" w14:textId="77777777" w:rsidR="00C86372" w:rsidRPr="00F24F3D" w:rsidRDefault="00C86372" w:rsidP="00C86372">
            <w:pPr>
              <w:jc w:val="center"/>
              <w:textAlignment w:val="bottom"/>
              <w:rPr>
                <w:rFonts w:ascii="Century Gothic" w:eastAsia="Cambria" w:hAnsi="Century Gothic" w:cs="Cambria"/>
                <w:b/>
                <w:color w:val="000000" w:themeColor="text1"/>
                <w:sz w:val="16"/>
                <w:szCs w:val="16"/>
              </w:rPr>
            </w:pPr>
            <w:r w:rsidRPr="00F24F3D">
              <w:rPr>
                <w:rFonts w:ascii="Century Gothic" w:eastAsia="Cambria" w:hAnsi="Century Gothic" w:cs="Cambria"/>
                <w:b/>
                <w:color w:val="000000" w:themeColor="text1"/>
                <w:sz w:val="16"/>
                <w:szCs w:val="16"/>
                <w:lang w:eastAsia="zh-CN"/>
              </w:rPr>
              <w:t>(%)</w:t>
            </w:r>
          </w:p>
        </w:tc>
      </w:tr>
      <w:tr w:rsidR="007B53DC" w:rsidRPr="00CD49D5" w14:paraId="6133DEF7" w14:textId="77777777" w:rsidTr="003D4C80">
        <w:trPr>
          <w:trHeight w:val="211"/>
        </w:trPr>
        <w:tc>
          <w:tcPr>
            <w:tcW w:w="2977" w:type="dxa"/>
            <w:shd w:val="clear" w:color="auto" w:fill="FFFFFF"/>
            <w:vAlign w:val="bottom"/>
          </w:tcPr>
          <w:p w14:paraId="63AF856E" w14:textId="77777777" w:rsidR="007B53DC" w:rsidRPr="00CD49D5" w:rsidRDefault="007B53DC" w:rsidP="007B53DC">
            <w:pPr>
              <w:textAlignment w:val="bottom"/>
              <w:rPr>
                <w:rFonts w:ascii="Century Gothic" w:eastAsia="Cambria" w:hAnsi="Century Gothic" w:cs="Cambria"/>
                <w:color w:val="000000" w:themeColor="text1"/>
                <w:sz w:val="16"/>
                <w:szCs w:val="16"/>
              </w:rPr>
            </w:pPr>
            <w:r w:rsidRPr="00CD49D5">
              <w:rPr>
                <w:rFonts w:ascii="Century Gothic" w:eastAsia="Cambria" w:hAnsi="Century Gothic" w:cs="Cambria"/>
                <w:color w:val="000000" w:themeColor="text1"/>
                <w:sz w:val="16"/>
                <w:szCs w:val="16"/>
                <w:lang w:eastAsia="zh-CN"/>
              </w:rPr>
              <w:t xml:space="preserve">1. Surat </w:t>
            </w:r>
            <w:proofErr w:type="spellStart"/>
            <w:r w:rsidRPr="00CD49D5">
              <w:rPr>
                <w:rFonts w:ascii="Century Gothic" w:eastAsia="Cambria" w:hAnsi="Century Gothic" w:cs="Cambria"/>
                <w:color w:val="000000" w:themeColor="text1"/>
                <w:sz w:val="16"/>
                <w:szCs w:val="16"/>
                <w:lang w:eastAsia="zh-CN"/>
              </w:rPr>
              <w:t>berharga</w:t>
            </w:r>
            <w:proofErr w:type="spellEnd"/>
          </w:p>
        </w:tc>
        <w:tc>
          <w:tcPr>
            <w:tcW w:w="1134" w:type="dxa"/>
          </w:tcPr>
          <w:p w14:paraId="5F9EC43F" w14:textId="10363CF9" w:rsidR="007B53DC" w:rsidRPr="007B53DC" w:rsidRDefault="007B53DC" w:rsidP="007B53DC">
            <w:pPr>
              <w:ind w:right="30"/>
              <w:jc w:val="right"/>
              <w:rPr>
                <w:rFonts w:ascii="Century Gothic" w:hAnsi="Century Gothic"/>
                <w:color w:val="000000" w:themeColor="text1"/>
                <w:sz w:val="16"/>
                <w:szCs w:val="16"/>
              </w:rPr>
            </w:pPr>
            <w:r w:rsidRPr="007B53DC">
              <w:rPr>
                <w:rFonts w:ascii="Century Gothic" w:hAnsi="Century Gothic"/>
                <w:sz w:val="16"/>
                <w:szCs w:val="16"/>
              </w:rPr>
              <w:t>0</w:t>
            </w:r>
          </w:p>
        </w:tc>
        <w:tc>
          <w:tcPr>
            <w:tcW w:w="1134" w:type="dxa"/>
          </w:tcPr>
          <w:p w14:paraId="68DB8551" w14:textId="77777777" w:rsidR="007B53DC" w:rsidRPr="00CD49D5" w:rsidRDefault="007B53DC" w:rsidP="007B53DC">
            <w:pPr>
              <w:ind w:right="30"/>
              <w:jc w:val="right"/>
              <w:rPr>
                <w:rFonts w:ascii="Century Gothic" w:hAnsi="Century Gothic"/>
                <w:color w:val="000000" w:themeColor="text1"/>
                <w:sz w:val="16"/>
                <w:szCs w:val="16"/>
              </w:rPr>
            </w:pPr>
            <w:r w:rsidRPr="00CD49D5">
              <w:rPr>
                <w:rFonts w:ascii="Century Gothic" w:hAnsi="Century Gothic" w:cs="Calibri"/>
                <w:color w:val="000000" w:themeColor="text1"/>
                <w:sz w:val="16"/>
                <w:szCs w:val="16"/>
              </w:rPr>
              <w:t xml:space="preserve">            -</w:t>
            </w:r>
          </w:p>
        </w:tc>
        <w:tc>
          <w:tcPr>
            <w:tcW w:w="1087" w:type="dxa"/>
          </w:tcPr>
          <w:p w14:paraId="48966BDC" w14:textId="77777777" w:rsidR="007B53DC" w:rsidRPr="00CD49D5" w:rsidRDefault="007B53DC" w:rsidP="007B53DC">
            <w:pPr>
              <w:ind w:right="30"/>
              <w:jc w:val="right"/>
              <w:rPr>
                <w:rFonts w:ascii="Century Gothic" w:hAnsi="Century Gothic"/>
                <w:color w:val="000000" w:themeColor="text1"/>
                <w:sz w:val="16"/>
                <w:szCs w:val="16"/>
              </w:rPr>
            </w:pPr>
            <w:r>
              <w:rPr>
                <w:rFonts w:ascii="Century Gothic" w:hAnsi="Century Gothic"/>
                <w:color w:val="000000" w:themeColor="text1"/>
                <w:sz w:val="16"/>
                <w:szCs w:val="16"/>
              </w:rPr>
              <w:t>0</w:t>
            </w:r>
          </w:p>
        </w:tc>
        <w:tc>
          <w:tcPr>
            <w:tcW w:w="875" w:type="dxa"/>
            <w:shd w:val="clear" w:color="auto" w:fill="FFFFFF"/>
          </w:tcPr>
          <w:p w14:paraId="4DB4C54A" w14:textId="77777777" w:rsidR="007B53DC" w:rsidRPr="00CD49D5" w:rsidRDefault="007B53DC" w:rsidP="007B53DC">
            <w:pPr>
              <w:ind w:right="30"/>
              <w:jc w:val="right"/>
              <w:rPr>
                <w:rFonts w:ascii="Century Gothic" w:hAnsi="Century Gothic"/>
                <w:color w:val="000000" w:themeColor="text1"/>
                <w:sz w:val="16"/>
                <w:szCs w:val="16"/>
              </w:rPr>
            </w:pPr>
            <w:r>
              <w:rPr>
                <w:rFonts w:ascii="Century Gothic" w:hAnsi="Century Gothic"/>
                <w:color w:val="000000" w:themeColor="text1"/>
                <w:sz w:val="16"/>
                <w:szCs w:val="16"/>
              </w:rPr>
              <w:t>0</w:t>
            </w:r>
          </w:p>
        </w:tc>
        <w:tc>
          <w:tcPr>
            <w:tcW w:w="738" w:type="dxa"/>
            <w:shd w:val="clear" w:color="auto" w:fill="FFFFFF"/>
          </w:tcPr>
          <w:p w14:paraId="2B019714" w14:textId="77777777" w:rsidR="007B53DC" w:rsidRPr="00CD49D5" w:rsidRDefault="007B53DC" w:rsidP="007B53DC">
            <w:pPr>
              <w:ind w:right="30"/>
              <w:jc w:val="right"/>
              <w:rPr>
                <w:rFonts w:ascii="Century Gothic" w:hAnsi="Century Gothic"/>
                <w:color w:val="000000" w:themeColor="text1"/>
                <w:sz w:val="16"/>
                <w:szCs w:val="16"/>
              </w:rPr>
            </w:pPr>
            <w:r>
              <w:rPr>
                <w:rFonts w:ascii="Century Gothic" w:hAnsi="Century Gothic"/>
                <w:color w:val="000000" w:themeColor="text1"/>
                <w:sz w:val="16"/>
                <w:szCs w:val="16"/>
              </w:rPr>
              <w:t>0</w:t>
            </w:r>
          </w:p>
        </w:tc>
        <w:tc>
          <w:tcPr>
            <w:tcW w:w="1127" w:type="dxa"/>
            <w:shd w:val="clear" w:color="auto" w:fill="FFFFFF"/>
          </w:tcPr>
          <w:p w14:paraId="770DA305" w14:textId="77777777" w:rsidR="007B53DC" w:rsidRPr="00CD49D5" w:rsidRDefault="007B53DC" w:rsidP="007B53DC">
            <w:pPr>
              <w:ind w:right="30"/>
              <w:jc w:val="right"/>
              <w:rPr>
                <w:rFonts w:ascii="Century Gothic" w:hAnsi="Century Gothic"/>
                <w:color w:val="000000" w:themeColor="text1"/>
                <w:sz w:val="16"/>
                <w:szCs w:val="16"/>
              </w:rPr>
            </w:pPr>
            <w:r>
              <w:rPr>
                <w:rFonts w:ascii="Century Gothic" w:hAnsi="Century Gothic"/>
                <w:color w:val="000000" w:themeColor="text1"/>
                <w:sz w:val="16"/>
                <w:szCs w:val="16"/>
              </w:rPr>
              <w:t>0</w:t>
            </w:r>
          </w:p>
        </w:tc>
      </w:tr>
      <w:tr w:rsidR="007B53DC" w:rsidRPr="00CD49D5" w14:paraId="5BCED526" w14:textId="77777777" w:rsidTr="003D4C80">
        <w:trPr>
          <w:trHeight w:val="211"/>
        </w:trPr>
        <w:tc>
          <w:tcPr>
            <w:tcW w:w="2977" w:type="dxa"/>
            <w:shd w:val="clear" w:color="auto" w:fill="FFFFFF"/>
            <w:vAlign w:val="bottom"/>
          </w:tcPr>
          <w:p w14:paraId="1DFD9627" w14:textId="77777777" w:rsidR="007B53DC" w:rsidRPr="00CD49D5" w:rsidRDefault="007B53DC" w:rsidP="007B53DC">
            <w:pPr>
              <w:ind w:left="268" w:hanging="268"/>
              <w:textAlignment w:val="bottom"/>
              <w:rPr>
                <w:rFonts w:ascii="Century Gothic" w:eastAsia="Cambria" w:hAnsi="Century Gothic" w:cs="Cambria"/>
                <w:color w:val="000000" w:themeColor="text1"/>
                <w:sz w:val="16"/>
                <w:szCs w:val="16"/>
              </w:rPr>
            </w:pPr>
            <w:r w:rsidRPr="00CD49D5">
              <w:rPr>
                <w:rFonts w:ascii="Century Gothic" w:eastAsia="Cambria" w:hAnsi="Century Gothic" w:cs="Cambria"/>
                <w:color w:val="000000" w:themeColor="text1"/>
                <w:sz w:val="16"/>
                <w:szCs w:val="16"/>
                <w:lang w:eastAsia="zh-CN"/>
              </w:rPr>
              <w:t xml:space="preserve">2. </w:t>
            </w:r>
            <w:proofErr w:type="spellStart"/>
            <w:r w:rsidRPr="00CD49D5">
              <w:rPr>
                <w:rFonts w:ascii="Century Gothic" w:eastAsia="Cambria" w:hAnsi="Century Gothic" w:cs="Cambria"/>
                <w:color w:val="000000" w:themeColor="text1"/>
                <w:sz w:val="16"/>
                <w:szCs w:val="16"/>
                <w:lang w:eastAsia="zh-CN"/>
              </w:rPr>
              <w:t>Penempatan</w:t>
            </w:r>
            <w:proofErr w:type="spellEnd"/>
            <w:r w:rsidRPr="00CD49D5">
              <w:rPr>
                <w:rFonts w:ascii="Century Gothic" w:eastAsia="Cambria" w:hAnsi="Century Gothic" w:cs="Cambria"/>
                <w:color w:val="000000" w:themeColor="text1"/>
                <w:sz w:val="16"/>
                <w:szCs w:val="16"/>
                <w:lang w:eastAsia="zh-CN"/>
              </w:rPr>
              <w:t xml:space="preserve"> pada   bank lain</w:t>
            </w:r>
          </w:p>
        </w:tc>
        <w:tc>
          <w:tcPr>
            <w:tcW w:w="1134" w:type="dxa"/>
          </w:tcPr>
          <w:p w14:paraId="247629A4" w14:textId="74A89339" w:rsidR="007B53DC" w:rsidRPr="007B53DC" w:rsidRDefault="007B53DC" w:rsidP="007B53DC">
            <w:pPr>
              <w:ind w:right="30"/>
              <w:jc w:val="right"/>
              <w:rPr>
                <w:rFonts w:ascii="Century Gothic" w:hAnsi="Century Gothic"/>
                <w:color w:val="000000" w:themeColor="text1"/>
                <w:sz w:val="16"/>
                <w:szCs w:val="16"/>
              </w:rPr>
            </w:pPr>
            <w:r w:rsidRPr="007B53DC">
              <w:rPr>
                <w:rFonts w:ascii="Century Gothic" w:hAnsi="Century Gothic"/>
                <w:sz w:val="16"/>
                <w:szCs w:val="16"/>
              </w:rPr>
              <w:t>0</w:t>
            </w:r>
          </w:p>
        </w:tc>
        <w:tc>
          <w:tcPr>
            <w:tcW w:w="1134" w:type="dxa"/>
          </w:tcPr>
          <w:p w14:paraId="64283964" w14:textId="77777777" w:rsidR="007B53DC" w:rsidRPr="00CD49D5" w:rsidRDefault="007B53DC" w:rsidP="007B53DC">
            <w:pPr>
              <w:ind w:right="30"/>
              <w:jc w:val="right"/>
              <w:rPr>
                <w:rFonts w:ascii="Century Gothic" w:hAnsi="Century Gothic"/>
                <w:color w:val="000000" w:themeColor="text1"/>
                <w:sz w:val="16"/>
                <w:szCs w:val="16"/>
              </w:rPr>
            </w:pPr>
            <w:r w:rsidRPr="00CD49D5">
              <w:rPr>
                <w:rFonts w:ascii="Century Gothic" w:hAnsi="Century Gothic" w:cs="Calibri"/>
                <w:color w:val="000000" w:themeColor="text1"/>
                <w:sz w:val="16"/>
                <w:szCs w:val="16"/>
              </w:rPr>
              <w:t xml:space="preserve">            -</w:t>
            </w:r>
          </w:p>
        </w:tc>
        <w:tc>
          <w:tcPr>
            <w:tcW w:w="1087" w:type="dxa"/>
          </w:tcPr>
          <w:p w14:paraId="762E8FBC" w14:textId="77777777" w:rsidR="007B53DC" w:rsidRPr="00CD49D5" w:rsidRDefault="007B53DC" w:rsidP="007B53DC">
            <w:pPr>
              <w:ind w:right="30"/>
              <w:jc w:val="right"/>
              <w:rPr>
                <w:rFonts w:ascii="Century Gothic" w:hAnsi="Century Gothic"/>
                <w:color w:val="000000" w:themeColor="text1"/>
                <w:sz w:val="16"/>
                <w:szCs w:val="16"/>
              </w:rPr>
            </w:pPr>
            <w:r>
              <w:rPr>
                <w:rFonts w:ascii="Century Gothic" w:hAnsi="Century Gothic"/>
                <w:color w:val="000000" w:themeColor="text1"/>
                <w:sz w:val="16"/>
                <w:szCs w:val="16"/>
              </w:rPr>
              <w:t>0</w:t>
            </w:r>
          </w:p>
        </w:tc>
        <w:tc>
          <w:tcPr>
            <w:tcW w:w="875" w:type="dxa"/>
            <w:shd w:val="clear" w:color="auto" w:fill="FFFFFF"/>
          </w:tcPr>
          <w:p w14:paraId="734D1A67" w14:textId="77777777" w:rsidR="007B53DC" w:rsidRPr="00CD49D5" w:rsidRDefault="007B53DC" w:rsidP="007B53DC">
            <w:pPr>
              <w:ind w:right="30"/>
              <w:jc w:val="right"/>
              <w:rPr>
                <w:rFonts w:ascii="Century Gothic" w:hAnsi="Century Gothic"/>
                <w:color w:val="000000" w:themeColor="text1"/>
                <w:sz w:val="16"/>
                <w:szCs w:val="16"/>
              </w:rPr>
            </w:pPr>
            <w:r>
              <w:rPr>
                <w:rFonts w:ascii="Century Gothic" w:hAnsi="Century Gothic"/>
                <w:color w:val="000000" w:themeColor="text1"/>
                <w:sz w:val="16"/>
                <w:szCs w:val="16"/>
              </w:rPr>
              <w:t>0</w:t>
            </w:r>
          </w:p>
        </w:tc>
        <w:tc>
          <w:tcPr>
            <w:tcW w:w="738" w:type="dxa"/>
            <w:shd w:val="clear" w:color="auto" w:fill="FFFFFF"/>
          </w:tcPr>
          <w:p w14:paraId="6FFACC0A" w14:textId="77777777" w:rsidR="007B53DC" w:rsidRPr="00CD49D5" w:rsidRDefault="007B53DC" w:rsidP="007B53DC">
            <w:pPr>
              <w:ind w:right="30"/>
              <w:jc w:val="right"/>
              <w:rPr>
                <w:rFonts w:ascii="Century Gothic" w:hAnsi="Century Gothic"/>
                <w:color w:val="000000" w:themeColor="text1"/>
                <w:sz w:val="16"/>
                <w:szCs w:val="16"/>
              </w:rPr>
            </w:pPr>
            <w:r>
              <w:rPr>
                <w:rFonts w:ascii="Century Gothic" w:hAnsi="Century Gothic"/>
                <w:color w:val="000000" w:themeColor="text1"/>
                <w:sz w:val="16"/>
                <w:szCs w:val="16"/>
              </w:rPr>
              <w:t>0</w:t>
            </w:r>
          </w:p>
        </w:tc>
        <w:tc>
          <w:tcPr>
            <w:tcW w:w="1127" w:type="dxa"/>
            <w:shd w:val="clear" w:color="auto" w:fill="FFFFFF"/>
          </w:tcPr>
          <w:p w14:paraId="037287C2" w14:textId="77777777" w:rsidR="007B53DC" w:rsidRPr="00CD49D5" w:rsidRDefault="007B53DC" w:rsidP="007B53DC">
            <w:pPr>
              <w:ind w:right="30"/>
              <w:jc w:val="right"/>
              <w:rPr>
                <w:rFonts w:ascii="Century Gothic" w:hAnsi="Century Gothic"/>
                <w:color w:val="000000" w:themeColor="text1"/>
                <w:sz w:val="16"/>
                <w:szCs w:val="16"/>
              </w:rPr>
            </w:pPr>
            <w:r>
              <w:rPr>
                <w:rFonts w:ascii="Century Gothic" w:hAnsi="Century Gothic"/>
                <w:color w:val="000000" w:themeColor="text1"/>
                <w:sz w:val="16"/>
                <w:szCs w:val="16"/>
              </w:rPr>
              <w:t>0</w:t>
            </w:r>
          </w:p>
        </w:tc>
      </w:tr>
      <w:tr w:rsidR="007B53DC" w:rsidRPr="00CD49D5" w14:paraId="3090528F" w14:textId="77777777" w:rsidTr="003D4C80">
        <w:trPr>
          <w:trHeight w:val="211"/>
        </w:trPr>
        <w:tc>
          <w:tcPr>
            <w:tcW w:w="2977" w:type="dxa"/>
            <w:shd w:val="clear" w:color="auto" w:fill="FFFFFF"/>
            <w:vAlign w:val="bottom"/>
          </w:tcPr>
          <w:p w14:paraId="28D3EB12" w14:textId="77777777" w:rsidR="007B53DC" w:rsidRPr="00CD49D5" w:rsidRDefault="007B53DC" w:rsidP="007B53DC">
            <w:pPr>
              <w:textAlignment w:val="bottom"/>
              <w:rPr>
                <w:rFonts w:ascii="Century Gothic" w:eastAsia="Cambria" w:hAnsi="Century Gothic" w:cs="Cambria"/>
                <w:color w:val="000000" w:themeColor="text1"/>
                <w:sz w:val="16"/>
                <w:szCs w:val="16"/>
              </w:rPr>
            </w:pPr>
            <w:r w:rsidRPr="00CD49D5">
              <w:rPr>
                <w:rFonts w:ascii="Century Gothic" w:eastAsia="Cambria" w:hAnsi="Century Gothic" w:cs="Cambria"/>
                <w:color w:val="000000" w:themeColor="text1"/>
                <w:sz w:val="16"/>
                <w:szCs w:val="16"/>
                <w:lang w:eastAsia="zh-CN"/>
              </w:rPr>
              <w:t xml:space="preserve">3. </w:t>
            </w:r>
            <w:proofErr w:type="spellStart"/>
            <w:r w:rsidRPr="00CD49D5">
              <w:rPr>
                <w:rFonts w:ascii="Century Gothic" w:eastAsia="Cambria" w:hAnsi="Century Gothic" w:cs="Cambria"/>
                <w:color w:val="000000" w:themeColor="text1"/>
                <w:sz w:val="16"/>
                <w:szCs w:val="16"/>
                <w:lang w:eastAsia="zh-CN"/>
              </w:rPr>
              <w:t>Kredit</w:t>
            </w:r>
            <w:proofErr w:type="spellEnd"/>
            <w:r w:rsidRPr="00CD49D5">
              <w:rPr>
                <w:rFonts w:ascii="Century Gothic" w:eastAsia="Cambria" w:hAnsi="Century Gothic" w:cs="Cambria"/>
                <w:color w:val="000000" w:themeColor="text1"/>
                <w:sz w:val="16"/>
                <w:szCs w:val="16"/>
                <w:lang w:eastAsia="zh-CN"/>
              </w:rPr>
              <w:t xml:space="preserve"> yang </w:t>
            </w:r>
            <w:proofErr w:type="spellStart"/>
            <w:r w:rsidRPr="00CD49D5">
              <w:rPr>
                <w:rFonts w:ascii="Century Gothic" w:eastAsia="Cambria" w:hAnsi="Century Gothic" w:cs="Cambria"/>
                <w:color w:val="000000" w:themeColor="text1"/>
                <w:sz w:val="16"/>
                <w:szCs w:val="16"/>
                <w:lang w:eastAsia="zh-CN"/>
              </w:rPr>
              <w:t>diberikan</w:t>
            </w:r>
            <w:proofErr w:type="spellEnd"/>
          </w:p>
        </w:tc>
        <w:tc>
          <w:tcPr>
            <w:tcW w:w="1134" w:type="dxa"/>
            <w:shd w:val="clear" w:color="auto" w:fill="FFFFFF"/>
          </w:tcPr>
          <w:p w14:paraId="64EDEA54" w14:textId="77777777" w:rsidR="007B53DC" w:rsidRPr="007B53DC" w:rsidRDefault="007B53DC" w:rsidP="007B53DC">
            <w:pPr>
              <w:ind w:right="30"/>
              <w:jc w:val="right"/>
              <w:rPr>
                <w:rFonts w:ascii="Century Gothic" w:hAnsi="Century Gothic"/>
                <w:color w:val="000000" w:themeColor="text1"/>
                <w:sz w:val="16"/>
                <w:szCs w:val="16"/>
              </w:rPr>
            </w:pPr>
          </w:p>
        </w:tc>
        <w:tc>
          <w:tcPr>
            <w:tcW w:w="1134" w:type="dxa"/>
            <w:shd w:val="clear" w:color="auto" w:fill="FFFFFF"/>
          </w:tcPr>
          <w:p w14:paraId="16437BB9" w14:textId="77777777" w:rsidR="007B53DC" w:rsidRPr="00CD49D5" w:rsidRDefault="007B53DC" w:rsidP="007B53DC">
            <w:pPr>
              <w:ind w:right="30"/>
              <w:jc w:val="right"/>
              <w:rPr>
                <w:rFonts w:ascii="Century Gothic" w:hAnsi="Century Gothic"/>
                <w:color w:val="000000" w:themeColor="text1"/>
                <w:sz w:val="16"/>
                <w:szCs w:val="16"/>
              </w:rPr>
            </w:pPr>
          </w:p>
        </w:tc>
        <w:tc>
          <w:tcPr>
            <w:tcW w:w="1087" w:type="dxa"/>
            <w:shd w:val="clear" w:color="auto" w:fill="FFFFFF"/>
          </w:tcPr>
          <w:p w14:paraId="35EE2E91" w14:textId="77777777" w:rsidR="007B53DC" w:rsidRPr="00CD49D5" w:rsidRDefault="007B53DC" w:rsidP="007B53DC">
            <w:pPr>
              <w:ind w:right="30"/>
              <w:jc w:val="right"/>
              <w:rPr>
                <w:rFonts w:ascii="Century Gothic" w:hAnsi="Century Gothic"/>
                <w:color w:val="000000" w:themeColor="text1"/>
                <w:sz w:val="16"/>
                <w:szCs w:val="16"/>
              </w:rPr>
            </w:pPr>
          </w:p>
        </w:tc>
        <w:tc>
          <w:tcPr>
            <w:tcW w:w="875" w:type="dxa"/>
            <w:shd w:val="clear" w:color="auto" w:fill="FFFFFF"/>
          </w:tcPr>
          <w:p w14:paraId="0D7D39A9" w14:textId="77777777" w:rsidR="007B53DC" w:rsidRPr="00CD49D5" w:rsidRDefault="007B53DC" w:rsidP="007B53DC">
            <w:pPr>
              <w:ind w:right="30"/>
              <w:jc w:val="right"/>
              <w:rPr>
                <w:rFonts w:ascii="Century Gothic" w:hAnsi="Century Gothic"/>
                <w:color w:val="000000" w:themeColor="text1"/>
                <w:sz w:val="16"/>
                <w:szCs w:val="16"/>
              </w:rPr>
            </w:pPr>
          </w:p>
        </w:tc>
        <w:tc>
          <w:tcPr>
            <w:tcW w:w="738" w:type="dxa"/>
            <w:shd w:val="clear" w:color="auto" w:fill="FFFFFF"/>
          </w:tcPr>
          <w:p w14:paraId="1819B8BA" w14:textId="77777777" w:rsidR="007B53DC" w:rsidRPr="00CD49D5" w:rsidRDefault="007B53DC" w:rsidP="007B53DC">
            <w:pPr>
              <w:ind w:right="30"/>
              <w:jc w:val="right"/>
              <w:rPr>
                <w:rFonts w:ascii="Century Gothic" w:hAnsi="Century Gothic"/>
                <w:color w:val="000000" w:themeColor="text1"/>
                <w:sz w:val="16"/>
                <w:szCs w:val="16"/>
              </w:rPr>
            </w:pPr>
          </w:p>
        </w:tc>
        <w:tc>
          <w:tcPr>
            <w:tcW w:w="1127" w:type="dxa"/>
            <w:shd w:val="clear" w:color="auto" w:fill="FFFFFF"/>
          </w:tcPr>
          <w:p w14:paraId="2DD0711E" w14:textId="77777777" w:rsidR="007B53DC" w:rsidRPr="00CD49D5" w:rsidRDefault="007B53DC" w:rsidP="007B53DC">
            <w:pPr>
              <w:ind w:right="30"/>
              <w:jc w:val="right"/>
              <w:rPr>
                <w:rFonts w:ascii="Century Gothic" w:hAnsi="Century Gothic"/>
                <w:color w:val="000000" w:themeColor="text1"/>
                <w:sz w:val="16"/>
                <w:szCs w:val="16"/>
              </w:rPr>
            </w:pPr>
          </w:p>
        </w:tc>
      </w:tr>
      <w:tr w:rsidR="007B53DC" w:rsidRPr="00CD49D5" w14:paraId="6429F739" w14:textId="77777777" w:rsidTr="003D4C80">
        <w:trPr>
          <w:trHeight w:val="211"/>
        </w:trPr>
        <w:tc>
          <w:tcPr>
            <w:tcW w:w="2977" w:type="dxa"/>
            <w:shd w:val="clear" w:color="auto" w:fill="FFFFFF"/>
            <w:vAlign w:val="bottom"/>
          </w:tcPr>
          <w:p w14:paraId="2BBBF671" w14:textId="77777777" w:rsidR="007B53DC" w:rsidRPr="00CD49D5" w:rsidRDefault="007B53DC" w:rsidP="007B53DC">
            <w:pPr>
              <w:textAlignment w:val="bottom"/>
              <w:rPr>
                <w:rFonts w:ascii="Century Gothic" w:eastAsia="Cambria" w:hAnsi="Century Gothic" w:cs="Cambria"/>
                <w:color w:val="000000" w:themeColor="text1"/>
                <w:sz w:val="16"/>
                <w:szCs w:val="16"/>
              </w:rPr>
            </w:pPr>
            <w:r w:rsidRPr="00CD49D5">
              <w:rPr>
                <w:rFonts w:ascii="Century Gothic" w:eastAsia="Cambria" w:hAnsi="Century Gothic" w:cs="Cambria"/>
                <w:color w:val="000000" w:themeColor="text1"/>
                <w:sz w:val="16"/>
                <w:szCs w:val="16"/>
                <w:lang w:eastAsia="zh-CN"/>
              </w:rPr>
              <w:t xml:space="preserve">    a. </w:t>
            </w:r>
            <w:proofErr w:type="spellStart"/>
            <w:r w:rsidRPr="00CD49D5">
              <w:rPr>
                <w:rFonts w:ascii="Century Gothic" w:eastAsia="Cambria" w:hAnsi="Century Gothic" w:cs="Cambria"/>
                <w:color w:val="000000" w:themeColor="text1"/>
                <w:sz w:val="16"/>
                <w:szCs w:val="16"/>
                <w:lang w:eastAsia="zh-CN"/>
              </w:rPr>
              <w:t>Kpd</w:t>
            </w:r>
            <w:proofErr w:type="spellEnd"/>
            <w:r w:rsidRPr="00CD49D5">
              <w:rPr>
                <w:rFonts w:ascii="Century Gothic" w:eastAsia="Cambria" w:hAnsi="Century Gothic" w:cs="Cambria"/>
                <w:color w:val="000000" w:themeColor="text1"/>
                <w:sz w:val="16"/>
                <w:szCs w:val="16"/>
                <w:lang w:eastAsia="zh-CN"/>
              </w:rPr>
              <w:t xml:space="preserve"> bank lain</w:t>
            </w:r>
          </w:p>
        </w:tc>
        <w:tc>
          <w:tcPr>
            <w:tcW w:w="1134" w:type="dxa"/>
          </w:tcPr>
          <w:p w14:paraId="64EA1342" w14:textId="5BA10926" w:rsidR="007B53DC" w:rsidRPr="007B53DC" w:rsidRDefault="007B53DC" w:rsidP="007B53DC">
            <w:pPr>
              <w:ind w:right="30"/>
              <w:jc w:val="right"/>
              <w:rPr>
                <w:rFonts w:ascii="Century Gothic" w:hAnsi="Century Gothic"/>
                <w:color w:val="000000" w:themeColor="text1"/>
                <w:sz w:val="16"/>
                <w:szCs w:val="16"/>
              </w:rPr>
            </w:pPr>
            <w:r w:rsidRPr="007B53DC">
              <w:rPr>
                <w:rFonts w:ascii="Century Gothic" w:hAnsi="Century Gothic"/>
                <w:sz w:val="16"/>
                <w:szCs w:val="16"/>
              </w:rPr>
              <w:t>0</w:t>
            </w:r>
          </w:p>
        </w:tc>
        <w:tc>
          <w:tcPr>
            <w:tcW w:w="1134" w:type="dxa"/>
          </w:tcPr>
          <w:p w14:paraId="02F1AC63" w14:textId="77777777" w:rsidR="007B53DC" w:rsidRPr="00CD49D5" w:rsidRDefault="007B53DC" w:rsidP="007B53DC">
            <w:pPr>
              <w:ind w:right="30"/>
              <w:jc w:val="right"/>
              <w:rPr>
                <w:rFonts w:ascii="Century Gothic" w:hAnsi="Century Gothic"/>
                <w:color w:val="000000" w:themeColor="text1"/>
                <w:sz w:val="16"/>
                <w:szCs w:val="16"/>
              </w:rPr>
            </w:pPr>
            <w:r w:rsidRPr="00CD49D5">
              <w:rPr>
                <w:rFonts w:ascii="Century Gothic" w:hAnsi="Century Gothic" w:cs="Calibri"/>
                <w:color w:val="000000" w:themeColor="text1"/>
                <w:sz w:val="16"/>
                <w:szCs w:val="16"/>
              </w:rPr>
              <w:t xml:space="preserve">            -</w:t>
            </w:r>
          </w:p>
        </w:tc>
        <w:tc>
          <w:tcPr>
            <w:tcW w:w="1087" w:type="dxa"/>
          </w:tcPr>
          <w:p w14:paraId="0C6F0A8A" w14:textId="77777777" w:rsidR="007B53DC" w:rsidRPr="00CD49D5" w:rsidRDefault="007B53DC" w:rsidP="007B53DC">
            <w:pPr>
              <w:ind w:right="30"/>
              <w:jc w:val="right"/>
              <w:rPr>
                <w:rFonts w:ascii="Century Gothic" w:hAnsi="Century Gothic"/>
                <w:color w:val="000000" w:themeColor="text1"/>
                <w:sz w:val="16"/>
                <w:szCs w:val="16"/>
              </w:rPr>
            </w:pPr>
            <w:r>
              <w:rPr>
                <w:rFonts w:ascii="Century Gothic" w:hAnsi="Century Gothic"/>
                <w:color w:val="000000" w:themeColor="text1"/>
                <w:sz w:val="16"/>
                <w:szCs w:val="16"/>
              </w:rPr>
              <w:t>0</w:t>
            </w:r>
          </w:p>
        </w:tc>
        <w:tc>
          <w:tcPr>
            <w:tcW w:w="875" w:type="dxa"/>
            <w:shd w:val="clear" w:color="auto" w:fill="FFFFFF"/>
          </w:tcPr>
          <w:p w14:paraId="1AF408EF" w14:textId="77777777" w:rsidR="007B53DC" w:rsidRPr="00CD49D5" w:rsidRDefault="007B53DC" w:rsidP="007B53DC">
            <w:pPr>
              <w:ind w:right="30"/>
              <w:jc w:val="right"/>
              <w:rPr>
                <w:rFonts w:ascii="Century Gothic" w:hAnsi="Century Gothic"/>
                <w:color w:val="000000" w:themeColor="text1"/>
                <w:sz w:val="16"/>
                <w:szCs w:val="16"/>
              </w:rPr>
            </w:pPr>
            <w:r>
              <w:rPr>
                <w:rFonts w:ascii="Century Gothic" w:hAnsi="Century Gothic"/>
                <w:color w:val="000000" w:themeColor="text1"/>
                <w:sz w:val="16"/>
                <w:szCs w:val="16"/>
              </w:rPr>
              <w:t>0</w:t>
            </w:r>
          </w:p>
        </w:tc>
        <w:tc>
          <w:tcPr>
            <w:tcW w:w="738" w:type="dxa"/>
            <w:shd w:val="clear" w:color="auto" w:fill="FFFFFF"/>
          </w:tcPr>
          <w:p w14:paraId="1F077728" w14:textId="77777777" w:rsidR="007B53DC" w:rsidRPr="00CD49D5" w:rsidRDefault="007B53DC" w:rsidP="007B53DC">
            <w:pPr>
              <w:ind w:right="30"/>
              <w:jc w:val="right"/>
              <w:rPr>
                <w:rFonts w:ascii="Century Gothic" w:hAnsi="Century Gothic"/>
                <w:color w:val="000000" w:themeColor="text1"/>
                <w:sz w:val="16"/>
                <w:szCs w:val="16"/>
              </w:rPr>
            </w:pPr>
            <w:r>
              <w:rPr>
                <w:rFonts w:ascii="Century Gothic" w:hAnsi="Century Gothic"/>
                <w:color w:val="000000" w:themeColor="text1"/>
                <w:sz w:val="16"/>
                <w:szCs w:val="16"/>
              </w:rPr>
              <w:t>0</w:t>
            </w:r>
          </w:p>
        </w:tc>
        <w:tc>
          <w:tcPr>
            <w:tcW w:w="1127" w:type="dxa"/>
            <w:shd w:val="clear" w:color="auto" w:fill="FFFFFF"/>
          </w:tcPr>
          <w:p w14:paraId="7C7308EA" w14:textId="77777777" w:rsidR="007B53DC" w:rsidRPr="00CD49D5" w:rsidRDefault="007B53DC" w:rsidP="007B53DC">
            <w:pPr>
              <w:ind w:right="30"/>
              <w:jc w:val="right"/>
              <w:rPr>
                <w:rFonts w:ascii="Century Gothic" w:hAnsi="Century Gothic"/>
                <w:color w:val="000000" w:themeColor="text1"/>
                <w:sz w:val="16"/>
                <w:szCs w:val="16"/>
              </w:rPr>
            </w:pPr>
            <w:r>
              <w:rPr>
                <w:rFonts w:ascii="Century Gothic" w:hAnsi="Century Gothic"/>
                <w:color w:val="000000" w:themeColor="text1"/>
                <w:sz w:val="16"/>
                <w:szCs w:val="16"/>
              </w:rPr>
              <w:t>0</w:t>
            </w:r>
          </w:p>
        </w:tc>
      </w:tr>
      <w:tr w:rsidR="007B53DC" w:rsidRPr="00CD49D5" w14:paraId="2F75C921" w14:textId="77777777" w:rsidTr="003D4C80">
        <w:trPr>
          <w:trHeight w:val="211"/>
        </w:trPr>
        <w:tc>
          <w:tcPr>
            <w:tcW w:w="2977" w:type="dxa"/>
            <w:shd w:val="clear" w:color="auto" w:fill="FFFFFF"/>
            <w:vAlign w:val="bottom"/>
          </w:tcPr>
          <w:p w14:paraId="38FE31D4" w14:textId="77777777" w:rsidR="007B53DC" w:rsidRPr="00B74355" w:rsidRDefault="007B53DC" w:rsidP="007B53DC">
            <w:pPr>
              <w:textAlignment w:val="bottom"/>
              <w:rPr>
                <w:rFonts w:ascii="Century Gothic" w:eastAsia="Cambria" w:hAnsi="Century Gothic" w:cs="Cambria"/>
                <w:color w:val="000000" w:themeColor="text1"/>
                <w:sz w:val="16"/>
                <w:szCs w:val="16"/>
                <w:lang w:val="sv-SE"/>
              </w:rPr>
            </w:pPr>
            <w:r w:rsidRPr="00B74355">
              <w:rPr>
                <w:rFonts w:ascii="Century Gothic" w:eastAsia="Cambria" w:hAnsi="Century Gothic" w:cs="Cambria"/>
                <w:color w:val="000000" w:themeColor="text1"/>
                <w:sz w:val="16"/>
                <w:szCs w:val="16"/>
                <w:lang w:val="sv-SE" w:eastAsia="zh-CN"/>
              </w:rPr>
              <w:t xml:space="preserve">    b. Kpd pihak ketiga bukan bank</w:t>
            </w:r>
          </w:p>
        </w:tc>
        <w:tc>
          <w:tcPr>
            <w:tcW w:w="1134" w:type="dxa"/>
          </w:tcPr>
          <w:p w14:paraId="0ACA6FFB" w14:textId="41732642" w:rsidR="007B53DC" w:rsidRPr="007B53DC" w:rsidRDefault="007B53DC" w:rsidP="007B53DC">
            <w:pPr>
              <w:ind w:right="30"/>
              <w:jc w:val="right"/>
              <w:rPr>
                <w:rFonts w:ascii="Century Gothic" w:hAnsi="Century Gothic" w:cs="Calibri"/>
                <w:color w:val="000000" w:themeColor="text1"/>
                <w:sz w:val="16"/>
                <w:szCs w:val="16"/>
              </w:rPr>
            </w:pPr>
            <w:r w:rsidRPr="007B53DC">
              <w:rPr>
                <w:rFonts w:ascii="Century Gothic" w:hAnsi="Century Gothic"/>
                <w:sz w:val="16"/>
                <w:szCs w:val="16"/>
              </w:rPr>
              <w:t>68.188</w:t>
            </w:r>
          </w:p>
        </w:tc>
        <w:tc>
          <w:tcPr>
            <w:tcW w:w="1134" w:type="dxa"/>
            <w:vAlign w:val="center"/>
          </w:tcPr>
          <w:p w14:paraId="13369B1F" w14:textId="30CC7950" w:rsidR="007B53DC" w:rsidRPr="00CD49D5" w:rsidRDefault="007B53DC" w:rsidP="007B53DC">
            <w:pPr>
              <w:ind w:right="30"/>
              <w:jc w:val="right"/>
              <w:rPr>
                <w:rFonts w:ascii="Century Gothic" w:hAnsi="Century Gothic" w:cs="Calibri"/>
                <w:color w:val="000000" w:themeColor="text1"/>
                <w:sz w:val="16"/>
                <w:szCs w:val="16"/>
              </w:rPr>
            </w:pPr>
            <w:r>
              <w:rPr>
                <w:rFonts w:ascii="Century Gothic" w:hAnsi="Century Gothic" w:cs="Calibri"/>
                <w:color w:val="000000" w:themeColor="text1"/>
                <w:sz w:val="16"/>
                <w:szCs w:val="16"/>
              </w:rPr>
              <w:t>4.576</w:t>
            </w:r>
          </w:p>
        </w:tc>
        <w:tc>
          <w:tcPr>
            <w:tcW w:w="1087" w:type="dxa"/>
            <w:vAlign w:val="center"/>
          </w:tcPr>
          <w:p w14:paraId="30E9AAD0" w14:textId="4934695D" w:rsidR="007B53DC" w:rsidRPr="00CD49D5" w:rsidRDefault="007B53DC" w:rsidP="007B53DC">
            <w:pPr>
              <w:ind w:right="30"/>
              <w:jc w:val="right"/>
              <w:rPr>
                <w:rFonts w:ascii="Century Gothic" w:hAnsi="Century Gothic" w:cs="Calibri"/>
                <w:color w:val="000000" w:themeColor="text1"/>
                <w:sz w:val="16"/>
                <w:szCs w:val="16"/>
              </w:rPr>
            </w:pPr>
            <w:r>
              <w:rPr>
                <w:rFonts w:ascii="Century Gothic" w:hAnsi="Century Gothic" w:cs="Calibri"/>
                <w:color w:val="000000" w:themeColor="text1"/>
                <w:sz w:val="16"/>
                <w:szCs w:val="16"/>
              </w:rPr>
              <w:t>0</w:t>
            </w:r>
          </w:p>
        </w:tc>
        <w:tc>
          <w:tcPr>
            <w:tcW w:w="875" w:type="dxa"/>
            <w:shd w:val="clear" w:color="auto" w:fill="FFFFFF"/>
            <w:vAlign w:val="bottom"/>
          </w:tcPr>
          <w:p w14:paraId="0F4AAA08" w14:textId="64A69489" w:rsidR="007B53DC" w:rsidRPr="0036315B" w:rsidRDefault="007B53DC" w:rsidP="007B53DC">
            <w:pPr>
              <w:jc w:val="right"/>
              <w:rPr>
                <w:rFonts w:ascii="Century Gothic" w:hAnsi="Century Gothic"/>
                <w:color w:val="000000" w:themeColor="text1"/>
                <w:sz w:val="16"/>
                <w:szCs w:val="16"/>
              </w:rPr>
            </w:pPr>
            <w:r>
              <w:rPr>
                <w:rFonts w:ascii="Century Gothic" w:hAnsi="Century Gothic"/>
                <w:color w:val="000000" w:themeColor="text1"/>
                <w:sz w:val="16"/>
                <w:szCs w:val="16"/>
              </w:rPr>
              <w:t>0</w:t>
            </w:r>
          </w:p>
        </w:tc>
        <w:tc>
          <w:tcPr>
            <w:tcW w:w="738" w:type="dxa"/>
            <w:shd w:val="clear" w:color="auto" w:fill="FFFFFF"/>
            <w:vAlign w:val="bottom"/>
          </w:tcPr>
          <w:p w14:paraId="3E69BEC9" w14:textId="77777777" w:rsidR="007B53DC" w:rsidRPr="00CD49D5" w:rsidRDefault="007B53DC" w:rsidP="007B53DC">
            <w:pPr>
              <w:jc w:val="right"/>
              <w:rPr>
                <w:rFonts w:ascii="Century Gothic" w:hAnsi="Century Gothic"/>
                <w:color w:val="000000" w:themeColor="text1"/>
                <w:sz w:val="16"/>
                <w:szCs w:val="16"/>
              </w:rPr>
            </w:pPr>
            <w:r>
              <w:rPr>
                <w:rFonts w:ascii="Century Gothic" w:hAnsi="Century Gothic"/>
                <w:color w:val="000000" w:themeColor="text1"/>
                <w:sz w:val="16"/>
                <w:szCs w:val="16"/>
              </w:rPr>
              <w:t>0</w:t>
            </w:r>
          </w:p>
        </w:tc>
        <w:tc>
          <w:tcPr>
            <w:tcW w:w="1127" w:type="dxa"/>
            <w:shd w:val="clear" w:color="auto" w:fill="FFFFFF"/>
            <w:vAlign w:val="bottom"/>
          </w:tcPr>
          <w:p w14:paraId="79C9029A" w14:textId="77777777" w:rsidR="007B53DC" w:rsidRPr="00CD49D5" w:rsidRDefault="007B53DC" w:rsidP="007B53DC">
            <w:pPr>
              <w:jc w:val="right"/>
              <w:rPr>
                <w:rFonts w:ascii="Century Gothic" w:hAnsi="Century Gothic"/>
                <w:color w:val="000000" w:themeColor="text1"/>
                <w:sz w:val="16"/>
                <w:szCs w:val="16"/>
              </w:rPr>
            </w:pPr>
            <w:r>
              <w:rPr>
                <w:rFonts w:ascii="Century Gothic" w:hAnsi="Century Gothic"/>
                <w:color w:val="000000" w:themeColor="text1"/>
                <w:sz w:val="16"/>
                <w:szCs w:val="16"/>
              </w:rPr>
              <w:t>0</w:t>
            </w:r>
          </w:p>
        </w:tc>
      </w:tr>
      <w:tr w:rsidR="007B53DC" w:rsidRPr="00495555" w14:paraId="003DBFC3" w14:textId="77777777" w:rsidTr="003D4C80">
        <w:trPr>
          <w:trHeight w:val="211"/>
        </w:trPr>
        <w:tc>
          <w:tcPr>
            <w:tcW w:w="2977" w:type="dxa"/>
            <w:shd w:val="clear" w:color="auto" w:fill="FFFFFF"/>
            <w:vAlign w:val="bottom"/>
          </w:tcPr>
          <w:p w14:paraId="54B1C224" w14:textId="77777777" w:rsidR="007B53DC" w:rsidRPr="00CD49D5" w:rsidRDefault="007B53DC" w:rsidP="007B53DC">
            <w:pPr>
              <w:jc w:val="center"/>
              <w:textAlignment w:val="bottom"/>
              <w:rPr>
                <w:rFonts w:ascii="Century Gothic" w:eastAsia="Cambria" w:hAnsi="Century Gothic" w:cs="Cambria"/>
                <w:color w:val="000000" w:themeColor="text1"/>
                <w:sz w:val="16"/>
                <w:szCs w:val="16"/>
              </w:rPr>
            </w:pPr>
            <w:proofErr w:type="spellStart"/>
            <w:r w:rsidRPr="00CD49D5">
              <w:rPr>
                <w:rFonts w:ascii="Century Gothic" w:eastAsia="Cambria" w:hAnsi="Century Gothic" w:cs="Cambria"/>
                <w:color w:val="000000" w:themeColor="text1"/>
                <w:sz w:val="16"/>
                <w:szCs w:val="16"/>
                <w:lang w:eastAsia="zh-CN"/>
              </w:rPr>
              <w:t>Jumlah</w:t>
            </w:r>
            <w:proofErr w:type="spellEnd"/>
          </w:p>
        </w:tc>
        <w:tc>
          <w:tcPr>
            <w:tcW w:w="1134" w:type="dxa"/>
          </w:tcPr>
          <w:p w14:paraId="4271C009" w14:textId="1269A8CF" w:rsidR="007B53DC" w:rsidRPr="007B53DC" w:rsidRDefault="007B53DC" w:rsidP="007B53DC">
            <w:pPr>
              <w:ind w:right="30"/>
              <w:jc w:val="right"/>
              <w:rPr>
                <w:rFonts w:ascii="Century Gothic" w:hAnsi="Century Gothic" w:cs="Calibri"/>
                <w:b/>
                <w:bCs/>
                <w:color w:val="000000" w:themeColor="text1"/>
                <w:sz w:val="16"/>
                <w:szCs w:val="16"/>
              </w:rPr>
            </w:pPr>
            <w:r w:rsidRPr="007B53DC">
              <w:rPr>
                <w:rFonts w:ascii="Century Gothic" w:hAnsi="Century Gothic"/>
                <w:b/>
                <w:bCs/>
                <w:sz w:val="16"/>
                <w:szCs w:val="16"/>
              </w:rPr>
              <w:t>68.188</w:t>
            </w:r>
          </w:p>
        </w:tc>
        <w:tc>
          <w:tcPr>
            <w:tcW w:w="1134" w:type="dxa"/>
            <w:vAlign w:val="center"/>
          </w:tcPr>
          <w:p w14:paraId="20E0F4C2" w14:textId="5C342747" w:rsidR="007B53DC" w:rsidRPr="00DA15AE" w:rsidRDefault="007B53DC" w:rsidP="007B53DC">
            <w:pPr>
              <w:ind w:right="30"/>
              <w:jc w:val="right"/>
              <w:rPr>
                <w:rFonts w:ascii="Century Gothic" w:hAnsi="Century Gothic" w:cs="Calibri"/>
                <w:b/>
                <w:color w:val="000000" w:themeColor="text1"/>
                <w:sz w:val="16"/>
                <w:szCs w:val="16"/>
              </w:rPr>
            </w:pPr>
            <w:r>
              <w:rPr>
                <w:rFonts w:ascii="Century Gothic" w:hAnsi="Century Gothic" w:cs="Calibri"/>
                <w:b/>
                <w:color w:val="000000" w:themeColor="text1"/>
                <w:sz w:val="16"/>
                <w:szCs w:val="16"/>
              </w:rPr>
              <w:t>4.576</w:t>
            </w:r>
          </w:p>
        </w:tc>
        <w:tc>
          <w:tcPr>
            <w:tcW w:w="1087" w:type="dxa"/>
            <w:vAlign w:val="center"/>
          </w:tcPr>
          <w:p w14:paraId="711A87FF" w14:textId="707FE36C" w:rsidR="007B53DC" w:rsidRPr="00DA15AE" w:rsidRDefault="007B53DC" w:rsidP="007B53DC">
            <w:pPr>
              <w:ind w:right="30"/>
              <w:jc w:val="right"/>
              <w:rPr>
                <w:rFonts w:ascii="Century Gothic" w:hAnsi="Century Gothic" w:cs="Calibri"/>
                <w:b/>
                <w:color w:val="000000" w:themeColor="text1"/>
                <w:sz w:val="16"/>
                <w:szCs w:val="16"/>
              </w:rPr>
            </w:pPr>
            <w:r>
              <w:rPr>
                <w:rFonts w:ascii="Century Gothic" w:hAnsi="Century Gothic" w:cs="Calibri"/>
                <w:b/>
                <w:color w:val="000000" w:themeColor="text1"/>
                <w:sz w:val="16"/>
                <w:szCs w:val="16"/>
              </w:rPr>
              <w:t>0</w:t>
            </w:r>
          </w:p>
        </w:tc>
        <w:tc>
          <w:tcPr>
            <w:tcW w:w="875" w:type="dxa"/>
            <w:shd w:val="clear" w:color="auto" w:fill="FFFFFF"/>
            <w:vAlign w:val="bottom"/>
          </w:tcPr>
          <w:p w14:paraId="21E03374" w14:textId="77777777" w:rsidR="007B53DC" w:rsidRPr="00495555" w:rsidRDefault="007B53DC" w:rsidP="007B53DC">
            <w:pPr>
              <w:jc w:val="right"/>
              <w:rPr>
                <w:rFonts w:ascii="Century Gothic" w:hAnsi="Century Gothic"/>
                <w:b/>
                <w:color w:val="000000" w:themeColor="text1"/>
                <w:sz w:val="16"/>
                <w:szCs w:val="16"/>
              </w:rPr>
            </w:pPr>
          </w:p>
        </w:tc>
        <w:tc>
          <w:tcPr>
            <w:tcW w:w="738" w:type="dxa"/>
            <w:shd w:val="clear" w:color="auto" w:fill="FFFFFF"/>
            <w:vAlign w:val="bottom"/>
          </w:tcPr>
          <w:p w14:paraId="3122BFAF" w14:textId="77777777" w:rsidR="007B53DC" w:rsidRPr="00495555" w:rsidRDefault="007B53DC" w:rsidP="007B53DC">
            <w:pPr>
              <w:jc w:val="right"/>
              <w:rPr>
                <w:rFonts w:ascii="Century Gothic" w:hAnsi="Century Gothic"/>
                <w:b/>
                <w:color w:val="000000" w:themeColor="text1"/>
                <w:sz w:val="16"/>
                <w:szCs w:val="16"/>
              </w:rPr>
            </w:pPr>
          </w:p>
        </w:tc>
        <w:tc>
          <w:tcPr>
            <w:tcW w:w="1127" w:type="dxa"/>
            <w:shd w:val="clear" w:color="auto" w:fill="FFFFFF"/>
            <w:vAlign w:val="bottom"/>
          </w:tcPr>
          <w:p w14:paraId="1D206E8C" w14:textId="77777777" w:rsidR="007B53DC" w:rsidRPr="00495555" w:rsidRDefault="007B53DC" w:rsidP="007B53DC">
            <w:pPr>
              <w:jc w:val="right"/>
              <w:rPr>
                <w:rFonts w:ascii="Century Gothic" w:hAnsi="Century Gothic"/>
                <w:b/>
                <w:color w:val="000000" w:themeColor="text1"/>
                <w:sz w:val="16"/>
                <w:szCs w:val="16"/>
              </w:rPr>
            </w:pPr>
          </w:p>
        </w:tc>
      </w:tr>
    </w:tbl>
    <w:p w14:paraId="5BF25994" w14:textId="77777777" w:rsidR="00FB6B50" w:rsidRPr="00C9618A" w:rsidRDefault="00495555" w:rsidP="00A11929">
      <w:pPr>
        <w:spacing w:line="360" w:lineRule="auto"/>
        <w:jc w:val="both"/>
        <w:rPr>
          <w:rFonts w:ascii="Century Gothic" w:hAnsi="Century Gothic"/>
          <w:b/>
          <w:sz w:val="20"/>
          <w:szCs w:val="20"/>
          <w:lang w:val="sv-SE"/>
        </w:rPr>
      </w:pPr>
      <w:r w:rsidRPr="00CD49D5">
        <w:rPr>
          <w:rFonts w:ascii="Century Gothic" w:hAnsi="Century Gothic"/>
          <w:color w:val="000000" w:themeColor="text1"/>
          <w:sz w:val="16"/>
          <w:szCs w:val="16"/>
        </w:rPr>
        <w:t xml:space="preserve">       </w:t>
      </w:r>
    </w:p>
    <w:p w14:paraId="7B637661" w14:textId="77777777" w:rsidR="00FB6B50" w:rsidRDefault="00FB6B50" w:rsidP="007E29A9">
      <w:pPr>
        <w:spacing w:line="360" w:lineRule="auto"/>
        <w:ind w:left="851" w:hanging="425"/>
        <w:jc w:val="both"/>
        <w:rPr>
          <w:rFonts w:ascii="Century Gothic" w:hAnsi="Century Gothic"/>
          <w:b/>
          <w:sz w:val="20"/>
          <w:szCs w:val="20"/>
          <w:lang w:val="sv-SE"/>
        </w:rPr>
      </w:pPr>
      <w:r>
        <w:rPr>
          <w:rFonts w:ascii="Century Gothic" w:hAnsi="Century Gothic"/>
          <w:b/>
          <w:sz w:val="20"/>
          <w:szCs w:val="20"/>
          <w:lang w:val="sv-SE"/>
        </w:rPr>
        <w:t xml:space="preserve">5. </w:t>
      </w:r>
      <w:r w:rsidR="007E29A9">
        <w:rPr>
          <w:rFonts w:ascii="Century Gothic" w:hAnsi="Century Gothic"/>
          <w:b/>
          <w:sz w:val="20"/>
          <w:szCs w:val="20"/>
          <w:lang w:val="sv-SE"/>
        </w:rPr>
        <w:tab/>
      </w:r>
      <w:r>
        <w:rPr>
          <w:rFonts w:ascii="Century Gothic" w:hAnsi="Century Gothic"/>
          <w:b/>
          <w:sz w:val="20"/>
          <w:szCs w:val="20"/>
          <w:lang w:val="sv-SE"/>
        </w:rPr>
        <w:t>Beban Pemasaran</w:t>
      </w:r>
    </w:p>
    <w:p w14:paraId="31C159E1" w14:textId="283A5F94" w:rsidR="007E29A9" w:rsidRPr="00B74355" w:rsidRDefault="007E29A9" w:rsidP="007E29A9">
      <w:pPr>
        <w:spacing w:line="300" w:lineRule="auto"/>
        <w:ind w:left="851"/>
        <w:jc w:val="both"/>
        <w:rPr>
          <w:rFonts w:ascii="Century Gothic" w:hAnsi="Century Gothic" w:cs="Calibri"/>
          <w:color w:val="000000" w:themeColor="text1"/>
          <w:sz w:val="20"/>
          <w:szCs w:val="20"/>
          <w:lang w:val="sv-SE"/>
        </w:rPr>
      </w:pPr>
      <w:r w:rsidRPr="00B74355">
        <w:rPr>
          <w:rFonts w:ascii="Century Gothic" w:hAnsi="Century Gothic" w:cs="Arial"/>
          <w:color w:val="000000" w:themeColor="text1"/>
          <w:sz w:val="20"/>
          <w:szCs w:val="20"/>
          <w:lang w:val="sv-SE"/>
        </w:rPr>
        <w:t>Realisasi beban pemasaran tahun 20</w:t>
      </w:r>
      <w:r w:rsidR="00E5175A">
        <w:rPr>
          <w:rFonts w:ascii="Century Gothic" w:hAnsi="Century Gothic" w:cs="Arial"/>
          <w:color w:val="000000" w:themeColor="text1"/>
          <w:sz w:val="20"/>
          <w:szCs w:val="20"/>
          <w:lang w:val="id-ID"/>
        </w:rPr>
        <w:t>2</w:t>
      </w:r>
      <w:r w:rsidR="00ED14C1">
        <w:rPr>
          <w:rFonts w:ascii="Century Gothic" w:hAnsi="Century Gothic" w:cs="Arial"/>
          <w:color w:val="000000" w:themeColor="text1"/>
          <w:sz w:val="20"/>
          <w:szCs w:val="20"/>
          <w:lang w:val="sv-SE"/>
        </w:rPr>
        <w:t>5</w:t>
      </w:r>
      <w:r w:rsidR="00C552D8" w:rsidRPr="00B74355">
        <w:rPr>
          <w:rFonts w:ascii="Century Gothic" w:hAnsi="Century Gothic" w:cs="Arial"/>
          <w:color w:val="000000" w:themeColor="text1"/>
          <w:sz w:val="20"/>
          <w:szCs w:val="20"/>
          <w:lang w:val="sv-SE"/>
        </w:rPr>
        <w:t xml:space="preserve"> </w:t>
      </w:r>
      <w:r w:rsidR="00E5175A" w:rsidRPr="00B74355">
        <w:rPr>
          <w:rFonts w:ascii="Century Gothic" w:hAnsi="Century Gothic" w:cs="Arial"/>
          <w:color w:val="000000" w:themeColor="text1"/>
          <w:sz w:val="20"/>
          <w:szCs w:val="20"/>
          <w:lang w:val="sv-SE"/>
        </w:rPr>
        <w:t>tidak ada</w:t>
      </w:r>
      <w:r w:rsidRPr="007E29A9">
        <w:rPr>
          <w:rFonts w:ascii="Century Gothic" w:hAnsi="Century Gothic" w:cs="Arial"/>
          <w:color w:val="000000" w:themeColor="text1"/>
          <w:sz w:val="20"/>
          <w:szCs w:val="20"/>
          <w:lang w:val="id-ID"/>
        </w:rPr>
        <w:t>,</w:t>
      </w:r>
      <w:r w:rsidRPr="007E29A9">
        <w:rPr>
          <w:rFonts w:ascii="Century Gothic" w:hAnsi="Century Gothic" w:cs="Calibri"/>
          <w:color w:val="000000" w:themeColor="text1"/>
          <w:sz w:val="20"/>
          <w:szCs w:val="20"/>
          <w:lang w:val="id-ID"/>
        </w:rPr>
        <w:t>j</w:t>
      </w:r>
      <w:r w:rsidRPr="00B74355">
        <w:rPr>
          <w:rFonts w:ascii="Century Gothic" w:hAnsi="Century Gothic" w:cs="Calibri"/>
          <w:color w:val="000000" w:themeColor="text1"/>
          <w:sz w:val="20"/>
          <w:szCs w:val="20"/>
          <w:lang w:val="sv-SE"/>
        </w:rPr>
        <w:t xml:space="preserve">ika dibandingkan dengan </w:t>
      </w:r>
      <w:r w:rsidR="00AD1BFD" w:rsidRPr="00B74355">
        <w:rPr>
          <w:rFonts w:ascii="Century Gothic" w:hAnsi="Century Gothic" w:cs="Calibri"/>
          <w:color w:val="000000" w:themeColor="text1"/>
          <w:sz w:val="20"/>
          <w:szCs w:val="20"/>
          <w:lang w:val="sv-SE"/>
        </w:rPr>
        <w:t>Rencana Bisnis</w:t>
      </w:r>
      <w:r w:rsidRPr="00B74355">
        <w:rPr>
          <w:rFonts w:ascii="Century Gothic" w:hAnsi="Century Gothic" w:cs="Calibri"/>
          <w:color w:val="000000" w:themeColor="text1"/>
          <w:sz w:val="20"/>
          <w:szCs w:val="20"/>
          <w:lang w:val="sv-SE"/>
        </w:rPr>
        <w:t xml:space="preserve"> tahun 20</w:t>
      </w:r>
      <w:r w:rsidR="00E5175A">
        <w:rPr>
          <w:rFonts w:ascii="Century Gothic" w:hAnsi="Century Gothic" w:cs="Calibri"/>
          <w:color w:val="000000" w:themeColor="text1"/>
          <w:sz w:val="20"/>
          <w:szCs w:val="20"/>
          <w:lang w:val="id-ID"/>
        </w:rPr>
        <w:t>2</w:t>
      </w:r>
      <w:r w:rsidR="00ED14C1">
        <w:rPr>
          <w:rFonts w:ascii="Century Gothic" w:hAnsi="Century Gothic" w:cs="Calibri"/>
          <w:color w:val="000000" w:themeColor="text1"/>
          <w:sz w:val="20"/>
          <w:szCs w:val="20"/>
          <w:lang w:val="sv-SE"/>
        </w:rPr>
        <w:t>5</w:t>
      </w:r>
      <w:r w:rsidRPr="00B74355">
        <w:rPr>
          <w:rFonts w:ascii="Century Gothic" w:hAnsi="Century Gothic" w:cs="Calibri"/>
          <w:color w:val="000000" w:themeColor="text1"/>
          <w:sz w:val="20"/>
          <w:szCs w:val="20"/>
          <w:lang w:val="sv-SE"/>
        </w:rPr>
        <w:t xml:space="preserve"> sebesar Rp.</w:t>
      </w:r>
      <w:r w:rsidR="00F96949" w:rsidRPr="00B74355">
        <w:rPr>
          <w:rFonts w:ascii="Century Gothic" w:hAnsi="Century Gothic" w:cs="Calibri"/>
          <w:color w:val="000000" w:themeColor="text1"/>
          <w:sz w:val="20"/>
          <w:szCs w:val="20"/>
          <w:lang w:val="sv-SE"/>
        </w:rPr>
        <w:t>2</w:t>
      </w:r>
      <w:r w:rsidR="00C552D8" w:rsidRPr="00B74355">
        <w:rPr>
          <w:rFonts w:ascii="Century Gothic" w:hAnsi="Century Gothic" w:cs="Calibri"/>
          <w:color w:val="000000" w:themeColor="text1"/>
          <w:sz w:val="20"/>
          <w:szCs w:val="20"/>
          <w:lang w:val="sv-SE"/>
        </w:rPr>
        <w:t>.5</w:t>
      </w:r>
      <w:r w:rsidRPr="00B74355">
        <w:rPr>
          <w:rFonts w:ascii="Century Gothic" w:hAnsi="Century Gothic" w:cs="Calibri"/>
          <w:color w:val="000000" w:themeColor="text1"/>
          <w:sz w:val="20"/>
          <w:szCs w:val="20"/>
          <w:lang w:val="sv-SE"/>
        </w:rPr>
        <w:t xml:space="preserve">00 ribu maka realisasinya </w:t>
      </w:r>
      <w:r w:rsidR="00A328E3" w:rsidRPr="00B74355">
        <w:rPr>
          <w:rFonts w:ascii="Century Gothic" w:hAnsi="Century Gothic" w:cs="Calibri"/>
          <w:color w:val="000000" w:themeColor="text1"/>
          <w:sz w:val="20"/>
          <w:szCs w:val="20"/>
          <w:lang w:val="sv-SE"/>
        </w:rPr>
        <w:t>belum</w:t>
      </w:r>
      <w:r w:rsidR="007357D4" w:rsidRPr="00B74355">
        <w:rPr>
          <w:rFonts w:ascii="Century Gothic" w:hAnsi="Century Gothic" w:cs="Calibri"/>
          <w:color w:val="000000" w:themeColor="text1"/>
          <w:sz w:val="20"/>
          <w:szCs w:val="20"/>
          <w:lang w:val="sv-SE"/>
        </w:rPr>
        <w:t xml:space="preserve"> tercapai.</w:t>
      </w:r>
    </w:p>
    <w:p w14:paraId="61A1E347" w14:textId="77777777" w:rsidR="007E29A9" w:rsidRDefault="007E29A9" w:rsidP="00E5175A">
      <w:pPr>
        <w:spacing w:line="360" w:lineRule="auto"/>
        <w:jc w:val="both"/>
        <w:rPr>
          <w:rFonts w:ascii="Century Gothic" w:hAnsi="Century Gothic"/>
          <w:b/>
          <w:sz w:val="20"/>
          <w:szCs w:val="20"/>
          <w:lang w:val="sv-SE"/>
        </w:rPr>
      </w:pPr>
    </w:p>
    <w:p w14:paraId="1A991321" w14:textId="77777777" w:rsidR="00E5175A" w:rsidRPr="00E5175A" w:rsidRDefault="00FB6B50" w:rsidP="00E5175A">
      <w:pPr>
        <w:spacing w:line="360" w:lineRule="auto"/>
        <w:ind w:left="851" w:hanging="425"/>
        <w:jc w:val="both"/>
        <w:rPr>
          <w:rFonts w:ascii="Century Gothic" w:hAnsi="Century Gothic"/>
          <w:b/>
          <w:sz w:val="20"/>
          <w:szCs w:val="20"/>
          <w:lang w:val="sv-SE"/>
        </w:rPr>
      </w:pPr>
      <w:r>
        <w:rPr>
          <w:rFonts w:ascii="Century Gothic" w:hAnsi="Century Gothic"/>
          <w:b/>
          <w:sz w:val="20"/>
          <w:szCs w:val="20"/>
          <w:lang w:val="sv-SE"/>
        </w:rPr>
        <w:t xml:space="preserve">6. </w:t>
      </w:r>
      <w:r w:rsidR="00E5175A">
        <w:rPr>
          <w:rFonts w:ascii="Century Gothic" w:hAnsi="Century Gothic"/>
          <w:b/>
          <w:sz w:val="20"/>
          <w:szCs w:val="20"/>
          <w:lang w:val="sv-SE"/>
        </w:rPr>
        <w:tab/>
      </w:r>
      <w:r>
        <w:rPr>
          <w:rFonts w:ascii="Century Gothic" w:hAnsi="Century Gothic"/>
          <w:b/>
          <w:sz w:val="20"/>
          <w:szCs w:val="20"/>
          <w:lang w:val="sv-SE"/>
        </w:rPr>
        <w:t>Beban Administrasi dan Umum</w:t>
      </w:r>
    </w:p>
    <w:p w14:paraId="7D7FA7E2" w14:textId="1B77AD0F" w:rsidR="00E5175A" w:rsidRPr="00B74355" w:rsidRDefault="00E5175A" w:rsidP="00E5175A">
      <w:pPr>
        <w:spacing w:after="120" w:line="300" w:lineRule="auto"/>
        <w:ind w:left="851"/>
        <w:jc w:val="both"/>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Jumlah biaya administrasi dan umum yang dikeluarkan selama tahun 20</w:t>
      </w:r>
      <w:r w:rsidRPr="00E5175A">
        <w:rPr>
          <w:rFonts w:ascii="Century Gothic" w:hAnsi="Century Gothic"/>
          <w:color w:val="000000" w:themeColor="text1"/>
          <w:sz w:val="20"/>
          <w:szCs w:val="20"/>
          <w:lang w:val="id-ID"/>
        </w:rPr>
        <w:t>2</w:t>
      </w:r>
      <w:r w:rsidR="007B36A6">
        <w:rPr>
          <w:rFonts w:ascii="Century Gothic" w:hAnsi="Century Gothic"/>
          <w:color w:val="000000" w:themeColor="text1"/>
          <w:sz w:val="20"/>
          <w:szCs w:val="20"/>
          <w:lang w:val="sv-SE"/>
        </w:rPr>
        <w:t>5</w:t>
      </w:r>
      <w:r w:rsidRPr="00B74355">
        <w:rPr>
          <w:rFonts w:ascii="Century Gothic" w:hAnsi="Century Gothic"/>
          <w:color w:val="000000" w:themeColor="text1"/>
          <w:sz w:val="20"/>
          <w:szCs w:val="20"/>
          <w:lang w:val="sv-SE"/>
        </w:rPr>
        <w:t xml:space="preserve"> adalah sebesar Rp.</w:t>
      </w:r>
      <w:r w:rsidRPr="00E5175A">
        <w:rPr>
          <w:rFonts w:ascii="Century Gothic" w:hAnsi="Century Gothic"/>
          <w:color w:val="000000" w:themeColor="text1"/>
          <w:sz w:val="20"/>
          <w:szCs w:val="20"/>
          <w:lang w:val="id-ID"/>
        </w:rPr>
        <w:t xml:space="preserve"> </w:t>
      </w:r>
      <w:r w:rsidR="00C437FE" w:rsidRPr="00B74355">
        <w:rPr>
          <w:rFonts w:ascii="Century Gothic" w:hAnsi="Century Gothic"/>
          <w:color w:val="000000" w:themeColor="text1"/>
          <w:sz w:val="20"/>
          <w:szCs w:val="20"/>
          <w:lang w:val="sv-SE"/>
        </w:rPr>
        <w:t>2</w:t>
      </w:r>
      <w:r w:rsidR="00017E23">
        <w:rPr>
          <w:rFonts w:ascii="Century Gothic" w:hAnsi="Century Gothic"/>
          <w:color w:val="000000" w:themeColor="text1"/>
          <w:sz w:val="20"/>
          <w:szCs w:val="20"/>
          <w:lang w:val="sv-SE"/>
        </w:rPr>
        <w:t>98</w:t>
      </w:r>
      <w:r w:rsidRPr="00E5175A">
        <w:rPr>
          <w:rFonts w:ascii="Century Gothic" w:hAnsi="Century Gothic"/>
          <w:color w:val="000000" w:themeColor="text1"/>
          <w:sz w:val="20"/>
          <w:szCs w:val="20"/>
          <w:lang w:val="id-ID"/>
        </w:rPr>
        <w:t>,</w:t>
      </w:r>
      <w:r w:rsidR="00017E23">
        <w:rPr>
          <w:rFonts w:ascii="Century Gothic" w:hAnsi="Century Gothic"/>
          <w:color w:val="000000" w:themeColor="text1"/>
          <w:sz w:val="20"/>
          <w:szCs w:val="20"/>
          <w:lang w:val="id-ID"/>
        </w:rPr>
        <w:t>785</w:t>
      </w:r>
      <w:r w:rsidR="009E0C38" w:rsidRPr="00B74355">
        <w:rPr>
          <w:rFonts w:ascii="Century Gothic" w:hAnsi="Century Gothic"/>
          <w:color w:val="000000" w:themeColor="text1"/>
          <w:sz w:val="20"/>
          <w:szCs w:val="20"/>
          <w:lang w:val="sv-SE"/>
        </w:rPr>
        <w:t xml:space="preserve"> </w:t>
      </w:r>
      <w:r w:rsidRPr="00B74355">
        <w:rPr>
          <w:rFonts w:ascii="Century Gothic" w:hAnsi="Century Gothic"/>
          <w:color w:val="000000" w:themeColor="text1"/>
          <w:sz w:val="20"/>
          <w:szCs w:val="20"/>
          <w:lang w:val="sv-SE"/>
        </w:rPr>
        <w:t xml:space="preserve">ribu atau mengalami </w:t>
      </w:r>
      <w:r w:rsidR="00017E23">
        <w:rPr>
          <w:rFonts w:ascii="Century Gothic" w:hAnsi="Century Gothic"/>
          <w:color w:val="000000" w:themeColor="text1"/>
          <w:sz w:val="20"/>
          <w:szCs w:val="20"/>
          <w:lang w:val="sv-SE"/>
        </w:rPr>
        <w:t>kenaikan</w:t>
      </w:r>
      <w:r w:rsidRPr="00B74355">
        <w:rPr>
          <w:rFonts w:ascii="Century Gothic" w:hAnsi="Century Gothic"/>
          <w:color w:val="000000" w:themeColor="text1"/>
          <w:sz w:val="20"/>
          <w:szCs w:val="20"/>
          <w:lang w:val="sv-SE"/>
        </w:rPr>
        <w:t xml:space="preserve"> sebesar Rp.</w:t>
      </w:r>
      <w:r w:rsidRPr="00E5175A">
        <w:rPr>
          <w:rFonts w:ascii="Century Gothic" w:hAnsi="Century Gothic"/>
          <w:color w:val="000000" w:themeColor="text1"/>
          <w:sz w:val="20"/>
          <w:szCs w:val="20"/>
          <w:lang w:val="id-ID"/>
        </w:rPr>
        <w:t xml:space="preserve"> </w:t>
      </w:r>
      <w:r w:rsidR="00017E23">
        <w:rPr>
          <w:rFonts w:ascii="Century Gothic" w:hAnsi="Century Gothic"/>
          <w:color w:val="000000" w:themeColor="text1"/>
          <w:sz w:val="20"/>
          <w:szCs w:val="20"/>
          <w:lang w:val="id-ID"/>
        </w:rPr>
        <w:t>39</w:t>
      </w:r>
      <w:r w:rsidRPr="00E5175A">
        <w:rPr>
          <w:rFonts w:ascii="Century Gothic" w:hAnsi="Century Gothic"/>
          <w:color w:val="000000" w:themeColor="text1"/>
          <w:sz w:val="20"/>
          <w:szCs w:val="20"/>
          <w:lang w:val="id-ID"/>
        </w:rPr>
        <w:t>,</w:t>
      </w:r>
      <w:r w:rsidR="00017E23">
        <w:rPr>
          <w:rFonts w:ascii="Century Gothic" w:hAnsi="Century Gothic"/>
          <w:color w:val="000000" w:themeColor="text1"/>
          <w:sz w:val="20"/>
          <w:szCs w:val="20"/>
          <w:lang w:val="id-ID"/>
        </w:rPr>
        <w:t>667</w:t>
      </w:r>
      <w:r w:rsidRPr="00B74355">
        <w:rPr>
          <w:rFonts w:ascii="Century Gothic" w:hAnsi="Century Gothic"/>
          <w:color w:val="000000" w:themeColor="text1"/>
          <w:sz w:val="20"/>
          <w:szCs w:val="20"/>
          <w:lang w:val="sv-SE"/>
        </w:rPr>
        <w:t xml:space="preserve"> ribu atau </w:t>
      </w:r>
      <w:r w:rsidR="00017E23">
        <w:rPr>
          <w:rFonts w:ascii="Century Gothic" w:hAnsi="Century Gothic"/>
          <w:color w:val="000000" w:themeColor="text1"/>
          <w:sz w:val="20"/>
          <w:szCs w:val="20"/>
          <w:lang w:val="sv-SE"/>
        </w:rPr>
        <w:t>naik</w:t>
      </w:r>
      <w:r w:rsidRPr="00E5175A">
        <w:rPr>
          <w:rFonts w:ascii="Century Gothic" w:hAnsi="Century Gothic"/>
          <w:color w:val="000000" w:themeColor="text1"/>
          <w:sz w:val="20"/>
          <w:szCs w:val="20"/>
          <w:lang w:val="id-ID"/>
        </w:rPr>
        <w:t xml:space="preserve"> </w:t>
      </w:r>
      <w:r w:rsidR="00017E23">
        <w:rPr>
          <w:rFonts w:ascii="Century Gothic" w:hAnsi="Century Gothic"/>
          <w:color w:val="000000" w:themeColor="text1"/>
          <w:sz w:val="20"/>
          <w:szCs w:val="20"/>
          <w:lang w:val="id-ID"/>
        </w:rPr>
        <w:t>15,</w:t>
      </w:r>
      <w:r w:rsidR="00C437FE" w:rsidRPr="00B74355">
        <w:rPr>
          <w:rFonts w:ascii="Century Gothic" w:hAnsi="Century Gothic"/>
          <w:color w:val="000000" w:themeColor="text1"/>
          <w:sz w:val="20"/>
          <w:szCs w:val="20"/>
          <w:lang w:val="sv-SE"/>
        </w:rPr>
        <w:t>3</w:t>
      </w:r>
      <w:r w:rsidR="00017E23">
        <w:rPr>
          <w:rFonts w:ascii="Century Gothic" w:hAnsi="Century Gothic"/>
          <w:color w:val="000000" w:themeColor="text1"/>
          <w:sz w:val="20"/>
          <w:szCs w:val="20"/>
          <w:lang w:val="sv-SE"/>
        </w:rPr>
        <w:t>1</w:t>
      </w:r>
      <w:r w:rsidR="00C437FE" w:rsidRPr="00B74355">
        <w:rPr>
          <w:rFonts w:ascii="Century Gothic" w:hAnsi="Century Gothic"/>
          <w:color w:val="000000" w:themeColor="text1"/>
          <w:sz w:val="20"/>
          <w:szCs w:val="20"/>
          <w:lang w:val="sv-SE"/>
        </w:rPr>
        <w:t xml:space="preserve"> </w:t>
      </w:r>
      <w:r w:rsidR="0005525E" w:rsidRPr="00B74355">
        <w:rPr>
          <w:rFonts w:ascii="Century Gothic" w:hAnsi="Century Gothic"/>
          <w:color w:val="000000" w:themeColor="text1"/>
          <w:sz w:val="20"/>
          <w:szCs w:val="20"/>
          <w:lang w:val="sv-SE"/>
        </w:rPr>
        <w:t>% dari tahun 202</w:t>
      </w:r>
      <w:r w:rsidR="00017E23">
        <w:rPr>
          <w:rFonts w:ascii="Century Gothic" w:hAnsi="Century Gothic"/>
          <w:color w:val="000000" w:themeColor="text1"/>
          <w:sz w:val="20"/>
          <w:szCs w:val="20"/>
          <w:lang w:val="sv-SE"/>
        </w:rPr>
        <w:t xml:space="preserve">4 </w:t>
      </w:r>
      <w:r w:rsidRPr="00B74355">
        <w:rPr>
          <w:rFonts w:ascii="Century Gothic" w:hAnsi="Century Gothic"/>
          <w:color w:val="000000" w:themeColor="text1"/>
          <w:sz w:val="20"/>
          <w:szCs w:val="20"/>
          <w:lang w:val="sv-SE"/>
        </w:rPr>
        <w:t>yaitu sebesar Rp.</w:t>
      </w:r>
      <w:r w:rsidR="0005525E" w:rsidRPr="00E5175A">
        <w:rPr>
          <w:rFonts w:ascii="Century Gothic" w:hAnsi="Century Gothic"/>
          <w:color w:val="000000" w:themeColor="text1"/>
          <w:sz w:val="20"/>
          <w:szCs w:val="20"/>
          <w:lang w:val="id-ID"/>
        </w:rPr>
        <w:t>2</w:t>
      </w:r>
      <w:r w:rsidR="00017E23">
        <w:rPr>
          <w:rFonts w:ascii="Century Gothic" w:hAnsi="Century Gothic"/>
          <w:color w:val="000000" w:themeColor="text1"/>
          <w:sz w:val="20"/>
          <w:szCs w:val="20"/>
          <w:lang w:val="id-ID"/>
        </w:rPr>
        <w:t>59</w:t>
      </w:r>
      <w:r w:rsidR="0005525E" w:rsidRPr="00E5175A">
        <w:rPr>
          <w:rFonts w:ascii="Century Gothic" w:hAnsi="Century Gothic"/>
          <w:color w:val="000000" w:themeColor="text1"/>
          <w:sz w:val="20"/>
          <w:szCs w:val="20"/>
          <w:lang w:val="id-ID"/>
        </w:rPr>
        <w:t>,</w:t>
      </w:r>
      <w:r w:rsidR="00017E23">
        <w:rPr>
          <w:rFonts w:ascii="Century Gothic" w:hAnsi="Century Gothic"/>
          <w:color w:val="000000" w:themeColor="text1"/>
          <w:sz w:val="20"/>
          <w:szCs w:val="20"/>
          <w:lang w:val="id-ID"/>
        </w:rPr>
        <w:t>118</w:t>
      </w:r>
      <w:r w:rsidR="0005525E" w:rsidRPr="00B74355">
        <w:rPr>
          <w:rFonts w:ascii="Century Gothic" w:hAnsi="Century Gothic"/>
          <w:color w:val="000000" w:themeColor="text1"/>
          <w:sz w:val="20"/>
          <w:szCs w:val="20"/>
          <w:lang w:val="sv-SE"/>
        </w:rPr>
        <w:t xml:space="preserve"> </w:t>
      </w:r>
      <w:r w:rsidRPr="00B74355">
        <w:rPr>
          <w:rFonts w:ascii="Century Gothic" w:hAnsi="Century Gothic"/>
          <w:color w:val="000000" w:themeColor="text1"/>
          <w:sz w:val="20"/>
          <w:szCs w:val="20"/>
          <w:lang w:val="sv-SE"/>
        </w:rPr>
        <w:t>ribu</w:t>
      </w:r>
      <w:r w:rsidRPr="00E5175A">
        <w:rPr>
          <w:rFonts w:ascii="Century Gothic" w:hAnsi="Century Gothic"/>
          <w:color w:val="000000" w:themeColor="text1"/>
          <w:sz w:val="20"/>
          <w:szCs w:val="20"/>
          <w:lang w:val="id-ID"/>
        </w:rPr>
        <w:t>,</w:t>
      </w:r>
      <w:r w:rsidRPr="00B74355">
        <w:rPr>
          <w:rFonts w:ascii="Century Gothic" w:hAnsi="Century Gothic"/>
          <w:color w:val="000000" w:themeColor="text1"/>
          <w:sz w:val="20"/>
          <w:szCs w:val="20"/>
          <w:lang w:val="sv-SE"/>
        </w:rPr>
        <w:t xml:space="preserve"> Jika dibandingkan dengan </w:t>
      </w:r>
      <w:r w:rsidR="009E0C38" w:rsidRPr="00B74355">
        <w:rPr>
          <w:rFonts w:ascii="Century Gothic" w:hAnsi="Century Gothic"/>
          <w:color w:val="000000" w:themeColor="text1"/>
          <w:sz w:val="20"/>
          <w:szCs w:val="20"/>
          <w:lang w:val="sv-SE"/>
        </w:rPr>
        <w:t>Rencana Bisnis</w:t>
      </w:r>
      <w:r w:rsidRPr="00B74355">
        <w:rPr>
          <w:rFonts w:ascii="Century Gothic" w:hAnsi="Century Gothic"/>
          <w:color w:val="000000" w:themeColor="text1"/>
          <w:sz w:val="20"/>
          <w:szCs w:val="20"/>
          <w:lang w:val="sv-SE"/>
        </w:rPr>
        <w:t xml:space="preserve"> tahun 20</w:t>
      </w:r>
      <w:r w:rsidR="009E0C38">
        <w:rPr>
          <w:rFonts w:ascii="Century Gothic" w:hAnsi="Century Gothic"/>
          <w:color w:val="000000" w:themeColor="text1"/>
          <w:sz w:val="20"/>
          <w:szCs w:val="20"/>
          <w:lang w:val="id-ID"/>
        </w:rPr>
        <w:t>2</w:t>
      </w:r>
      <w:r w:rsidR="00017E23">
        <w:rPr>
          <w:rFonts w:ascii="Century Gothic" w:hAnsi="Century Gothic"/>
          <w:color w:val="000000" w:themeColor="text1"/>
          <w:sz w:val="20"/>
          <w:szCs w:val="20"/>
          <w:lang w:val="sv-SE"/>
        </w:rPr>
        <w:t>5</w:t>
      </w:r>
      <w:r w:rsidRPr="00B74355">
        <w:rPr>
          <w:rFonts w:ascii="Century Gothic" w:hAnsi="Century Gothic"/>
          <w:color w:val="000000" w:themeColor="text1"/>
          <w:sz w:val="20"/>
          <w:szCs w:val="20"/>
          <w:lang w:val="sv-SE"/>
        </w:rPr>
        <w:t xml:space="preserve"> sebesar Rp.</w:t>
      </w:r>
      <w:r w:rsidR="00017E23">
        <w:rPr>
          <w:rFonts w:ascii="Century Gothic" w:hAnsi="Century Gothic"/>
          <w:color w:val="000000" w:themeColor="text1"/>
          <w:sz w:val="20"/>
          <w:szCs w:val="20"/>
          <w:lang w:val="sv-SE"/>
        </w:rPr>
        <w:t>430</w:t>
      </w:r>
      <w:r w:rsidRPr="00E5175A">
        <w:rPr>
          <w:rFonts w:ascii="Century Gothic" w:hAnsi="Century Gothic"/>
          <w:color w:val="000000" w:themeColor="text1"/>
          <w:sz w:val="20"/>
          <w:szCs w:val="20"/>
          <w:lang w:val="id-ID"/>
        </w:rPr>
        <w:t>,</w:t>
      </w:r>
      <w:r w:rsidR="00017E23">
        <w:rPr>
          <w:rFonts w:ascii="Century Gothic" w:hAnsi="Century Gothic"/>
          <w:color w:val="000000" w:themeColor="text1"/>
          <w:sz w:val="20"/>
          <w:szCs w:val="20"/>
          <w:lang w:val="id-ID"/>
        </w:rPr>
        <w:t>057</w:t>
      </w:r>
      <w:r w:rsidR="00C437FE" w:rsidRPr="00B74355">
        <w:rPr>
          <w:rFonts w:ascii="Century Gothic" w:hAnsi="Century Gothic"/>
          <w:color w:val="000000" w:themeColor="text1"/>
          <w:sz w:val="20"/>
          <w:szCs w:val="20"/>
          <w:lang w:val="sv-SE"/>
        </w:rPr>
        <w:t>,-</w:t>
      </w:r>
      <w:r w:rsidRPr="00B74355">
        <w:rPr>
          <w:rFonts w:ascii="Century Gothic" w:hAnsi="Century Gothic"/>
          <w:color w:val="000000" w:themeColor="text1"/>
          <w:sz w:val="20"/>
          <w:szCs w:val="20"/>
          <w:lang w:val="sv-SE"/>
        </w:rPr>
        <w:t xml:space="preserve"> ribu</w:t>
      </w:r>
      <w:r w:rsidRPr="00E5175A">
        <w:rPr>
          <w:rFonts w:ascii="Century Gothic" w:hAnsi="Century Gothic"/>
          <w:color w:val="000000" w:themeColor="text1"/>
          <w:sz w:val="20"/>
          <w:szCs w:val="20"/>
          <w:lang w:val="id-ID"/>
        </w:rPr>
        <w:t>,</w:t>
      </w:r>
      <w:r w:rsidRPr="00B74355">
        <w:rPr>
          <w:rFonts w:ascii="Century Gothic" w:hAnsi="Century Gothic"/>
          <w:color w:val="000000" w:themeColor="text1"/>
          <w:sz w:val="20"/>
          <w:szCs w:val="20"/>
          <w:lang w:val="sv-SE"/>
        </w:rPr>
        <w:t xml:space="preserve"> maka realisasi pencapaian adalah sebesar </w:t>
      </w:r>
      <w:r w:rsidR="00017E23">
        <w:rPr>
          <w:rFonts w:ascii="Century Gothic" w:hAnsi="Century Gothic"/>
          <w:color w:val="000000" w:themeColor="text1"/>
          <w:sz w:val="20"/>
          <w:szCs w:val="20"/>
          <w:lang w:val="sv-SE"/>
        </w:rPr>
        <w:t>69</w:t>
      </w:r>
      <w:r w:rsidRPr="00E5175A">
        <w:rPr>
          <w:rFonts w:ascii="Century Gothic" w:hAnsi="Century Gothic"/>
          <w:color w:val="000000" w:themeColor="text1"/>
          <w:sz w:val="20"/>
          <w:szCs w:val="20"/>
          <w:lang w:val="id-ID"/>
        </w:rPr>
        <w:t>.</w:t>
      </w:r>
      <w:r w:rsidR="00017E23">
        <w:rPr>
          <w:rFonts w:ascii="Century Gothic" w:hAnsi="Century Gothic"/>
          <w:color w:val="000000" w:themeColor="text1"/>
          <w:sz w:val="20"/>
          <w:szCs w:val="20"/>
          <w:lang w:val="id-ID"/>
        </w:rPr>
        <w:t>48</w:t>
      </w:r>
      <w:r w:rsidR="00507C3F" w:rsidRPr="00B74355">
        <w:rPr>
          <w:rFonts w:ascii="Century Gothic" w:hAnsi="Century Gothic"/>
          <w:color w:val="000000" w:themeColor="text1"/>
          <w:sz w:val="20"/>
          <w:szCs w:val="20"/>
          <w:lang w:val="sv-SE"/>
        </w:rPr>
        <w:t xml:space="preserve"> </w:t>
      </w:r>
      <w:r w:rsidRPr="00B74355">
        <w:rPr>
          <w:rFonts w:ascii="Century Gothic" w:hAnsi="Century Gothic"/>
          <w:color w:val="000000" w:themeColor="text1"/>
          <w:sz w:val="20"/>
          <w:szCs w:val="20"/>
          <w:lang w:val="sv-SE"/>
        </w:rPr>
        <w:t>%.</w:t>
      </w:r>
    </w:p>
    <w:p w14:paraId="25589392" w14:textId="77777777" w:rsidR="00B83A3B" w:rsidRPr="00B74355" w:rsidRDefault="00B83A3B" w:rsidP="00E5175A">
      <w:pPr>
        <w:spacing w:after="120" w:line="300" w:lineRule="auto"/>
        <w:ind w:left="851"/>
        <w:jc w:val="both"/>
        <w:rPr>
          <w:rFonts w:ascii="Century Gothic" w:hAnsi="Century Gothic"/>
          <w:color w:val="000000" w:themeColor="text1"/>
          <w:sz w:val="20"/>
          <w:szCs w:val="20"/>
          <w:lang w:val="sv-SE"/>
        </w:rPr>
      </w:pPr>
    </w:p>
    <w:p w14:paraId="5222154A" w14:textId="77777777" w:rsidR="00B83A3B" w:rsidRPr="00B74355" w:rsidRDefault="00B83A3B" w:rsidP="00E5175A">
      <w:pPr>
        <w:spacing w:after="120" w:line="300" w:lineRule="auto"/>
        <w:ind w:left="851"/>
        <w:jc w:val="both"/>
        <w:rPr>
          <w:rFonts w:ascii="Century Gothic" w:hAnsi="Century Gothic"/>
          <w:color w:val="000000" w:themeColor="text1"/>
          <w:sz w:val="20"/>
          <w:szCs w:val="20"/>
          <w:lang w:val="sv-SE"/>
        </w:rPr>
      </w:pPr>
    </w:p>
    <w:tbl>
      <w:tblPr>
        <w:tblW w:w="9072" w:type="dxa"/>
        <w:tblInd w:w="8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4A0" w:firstRow="1" w:lastRow="0" w:firstColumn="1" w:lastColumn="0" w:noHBand="0" w:noVBand="1"/>
      </w:tblPr>
      <w:tblGrid>
        <w:gridCol w:w="3544"/>
        <w:gridCol w:w="990"/>
        <w:gridCol w:w="990"/>
        <w:gridCol w:w="990"/>
        <w:gridCol w:w="747"/>
        <w:gridCol w:w="801"/>
        <w:gridCol w:w="1010"/>
      </w:tblGrid>
      <w:tr w:rsidR="00224651" w:rsidRPr="009E0C38" w14:paraId="3A72AEE7" w14:textId="77777777" w:rsidTr="00877926">
        <w:trPr>
          <w:trHeight w:val="452"/>
        </w:trPr>
        <w:tc>
          <w:tcPr>
            <w:tcW w:w="3544" w:type="dxa"/>
            <w:vMerge w:val="restart"/>
            <w:shd w:val="clear" w:color="auto" w:fill="FFFFFF"/>
            <w:vAlign w:val="bottom"/>
          </w:tcPr>
          <w:p w14:paraId="00979C24" w14:textId="77777777" w:rsidR="00224651" w:rsidRPr="00F24F3D" w:rsidRDefault="00224651" w:rsidP="00E5175A">
            <w:pPr>
              <w:jc w:val="center"/>
              <w:textAlignment w:val="bottom"/>
              <w:rPr>
                <w:rFonts w:ascii="Century Gothic" w:eastAsia="Cambria" w:hAnsi="Century Gothic" w:cs="Cambria"/>
                <w:b/>
                <w:color w:val="000000" w:themeColor="text1"/>
                <w:sz w:val="16"/>
                <w:szCs w:val="16"/>
              </w:rPr>
            </w:pPr>
            <w:r w:rsidRPr="00F24F3D">
              <w:rPr>
                <w:rFonts w:ascii="Century Gothic" w:eastAsia="Cambria" w:hAnsi="Century Gothic" w:cs="Cambria"/>
                <w:b/>
                <w:color w:val="000000" w:themeColor="text1"/>
                <w:sz w:val="16"/>
                <w:szCs w:val="16"/>
                <w:lang w:eastAsia="zh-CN"/>
              </w:rPr>
              <w:t>U R A I A N</w:t>
            </w:r>
          </w:p>
        </w:tc>
        <w:tc>
          <w:tcPr>
            <w:tcW w:w="990" w:type="dxa"/>
            <w:vMerge w:val="restart"/>
            <w:shd w:val="clear" w:color="auto" w:fill="FFFFFF"/>
            <w:vAlign w:val="bottom"/>
          </w:tcPr>
          <w:p w14:paraId="534DC5E7" w14:textId="77777777" w:rsidR="00224651" w:rsidRPr="00F24F3D" w:rsidRDefault="00224651" w:rsidP="00E5175A">
            <w:pPr>
              <w:jc w:val="center"/>
              <w:textAlignment w:val="bottom"/>
              <w:rPr>
                <w:rFonts w:ascii="Century Gothic" w:eastAsia="Cambria" w:hAnsi="Century Gothic" w:cs="Cambria"/>
                <w:b/>
                <w:color w:val="000000" w:themeColor="text1"/>
                <w:sz w:val="16"/>
                <w:szCs w:val="16"/>
              </w:rPr>
            </w:pPr>
            <w:proofErr w:type="spellStart"/>
            <w:r w:rsidRPr="00F24F3D">
              <w:rPr>
                <w:rFonts w:ascii="Century Gothic" w:eastAsia="Cambria" w:hAnsi="Century Gothic" w:cs="Cambria"/>
                <w:b/>
                <w:color w:val="000000" w:themeColor="text1"/>
                <w:sz w:val="16"/>
                <w:szCs w:val="16"/>
                <w:lang w:eastAsia="zh-CN"/>
              </w:rPr>
              <w:t>Posisi</w:t>
            </w:r>
            <w:proofErr w:type="spellEnd"/>
          </w:p>
          <w:p w14:paraId="69AE0AEE" w14:textId="77777777" w:rsidR="00224651" w:rsidRPr="00F24F3D" w:rsidRDefault="00224651" w:rsidP="00E5175A">
            <w:pPr>
              <w:jc w:val="center"/>
              <w:textAlignment w:val="bottom"/>
              <w:rPr>
                <w:rFonts w:ascii="Century Gothic" w:eastAsia="Cambria" w:hAnsi="Century Gothic" w:cs="Cambria"/>
                <w:b/>
                <w:color w:val="000000" w:themeColor="text1"/>
                <w:sz w:val="16"/>
                <w:szCs w:val="16"/>
              </w:rPr>
            </w:pPr>
            <w:proofErr w:type="spellStart"/>
            <w:r w:rsidRPr="00F24F3D">
              <w:rPr>
                <w:rFonts w:ascii="Century Gothic" w:eastAsia="Cambria" w:hAnsi="Century Gothic" w:cs="Cambria"/>
                <w:b/>
                <w:color w:val="000000" w:themeColor="text1"/>
                <w:sz w:val="16"/>
                <w:szCs w:val="16"/>
                <w:lang w:eastAsia="zh-CN"/>
              </w:rPr>
              <w:t>Desember</w:t>
            </w:r>
            <w:proofErr w:type="spellEnd"/>
          </w:p>
          <w:p w14:paraId="54E633DC" w14:textId="66B3041C" w:rsidR="00224651" w:rsidRPr="00F24F3D" w:rsidRDefault="00224651" w:rsidP="00E5175A">
            <w:pPr>
              <w:jc w:val="center"/>
              <w:textAlignment w:val="bottom"/>
              <w:rPr>
                <w:rFonts w:ascii="Century Gothic" w:eastAsia="Cambria" w:hAnsi="Century Gothic" w:cs="Cambria"/>
                <w:b/>
                <w:color w:val="000000" w:themeColor="text1"/>
                <w:sz w:val="16"/>
                <w:szCs w:val="16"/>
              </w:rPr>
            </w:pPr>
            <w:r w:rsidRPr="00F24F3D">
              <w:rPr>
                <w:rFonts w:ascii="Century Gothic" w:eastAsia="Cambria" w:hAnsi="Century Gothic" w:cs="Cambria"/>
                <w:b/>
                <w:color w:val="000000" w:themeColor="text1"/>
                <w:sz w:val="16"/>
                <w:szCs w:val="16"/>
                <w:lang w:eastAsia="zh-CN"/>
              </w:rPr>
              <w:t>202</w:t>
            </w:r>
            <w:r w:rsidR="001C0C70">
              <w:rPr>
                <w:rFonts w:ascii="Century Gothic" w:eastAsia="Cambria" w:hAnsi="Century Gothic" w:cs="Cambria"/>
                <w:b/>
                <w:color w:val="000000" w:themeColor="text1"/>
                <w:sz w:val="16"/>
                <w:szCs w:val="16"/>
                <w:lang w:eastAsia="zh-CN"/>
              </w:rPr>
              <w:t>4</w:t>
            </w:r>
          </w:p>
        </w:tc>
        <w:tc>
          <w:tcPr>
            <w:tcW w:w="990" w:type="dxa"/>
            <w:vMerge w:val="restart"/>
            <w:shd w:val="clear" w:color="auto" w:fill="FFFFFF"/>
            <w:vAlign w:val="bottom"/>
          </w:tcPr>
          <w:p w14:paraId="1E60723D" w14:textId="77777777" w:rsidR="00224651" w:rsidRPr="00F24F3D" w:rsidRDefault="00224651" w:rsidP="00E5175A">
            <w:pPr>
              <w:jc w:val="center"/>
              <w:textAlignment w:val="bottom"/>
              <w:rPr>
                <w:rFonts w:ascii="Century Gothic" w:eastAsia="Cambria" w:hAnsi="Century Gothic" w:cs="Cambria"/>
                <w:b/>
                <w:color w:val="000000" w:themeColor="text1"/>
                <w:sz w:val="16"/>
                <w:szCs w:val="16"/>
                <w:lang w:val="id-ID"/>
              </w:rPr>
            </w:pPr>
            <w:r w:rsidRPr="00F24F3D">
              <w:rPr>
                <w:rFonts w:ascii="Century Gothic" w:eastAsia="Cambria" w:hAnsi="Century Gothic" w:cs="Cambria"/>
                <w:b/>
                <w:color w:val="000000" w:themeColor="text1"/>
                <w:sz w:val="16"/>
                <w:szCs w:val="16"/>
                <w:lang w:val="id-ID" w:eastAsia="zh-CN"/>
              </w:rPr>
              <w:t>RBB</w:t>
            </w:r>
          </w:p>
          <w:p w14:paraId="750B568A" w14:textId="77777777" w:rsidR="00224651" w:rsidRPr="00F24F3D" w:rsidRDefault="00224651" w:rsidP="00E5175A">
            <w:pPr>
              <w:jc w:val="center"/>
              <w:textAlignment w:val="bottom"/>
              <w:rPr>
                <w:rFonts w:ascii="Century Gothic" w:eastAsia="Cambria" w:hAnsi="Century Gothic" w:cs="Cambria"/>
                <w:b/>
                <w:color w:val="000000" w:themeColor="text1"/>
                <w:sz w:val="16"/>
                <w:szCs w:val="16"/>
                <w:lang w:val="id-ID"/>
              </w:rPr>
            </w:pPr>
            <w:proofErr w:type="spellStart"/>
            <w:r w:rsidRPr="00F24F3D">
              <w:rPr>
                <w:rFonts w:ascii="Century Gothic" w:eastAsia="Cambria" w:hAnsi="Century Gothic" w:cs="Cambria"/>
                <w:b/>
                <w:color w:val="000000" w:themeColor="text1"/>
                <w:sz w:val="16"/>
                <w:szCs w:val="16"/>
                <w:lang w:eastAsia="zh-CN"/>
              </w:rPr>
              <w:t>Desember</w:t>
            </w:r>
            <w:proofErr w:type="spellEnd"/>
          </w:p>
          <w:p w14:paraId="4F03D7CE" w14:textId="437FA29F" w:rsidR="00224651" w:rsidRPr="00F24F3D" w:rsidRDefault="00224651" w:rsidP="00224651">
            <w:pPr>
              <w:jc w:val="center"/>
              <w:textAlignment w:val="bottom"/>
              <w:rPr>
                <w:rFonts w:ascii="Century Gothic" w:eastAsia="Cambria" w:hAnsi="Century Gothic" w:cs="Cambria"/>
                <w:b/>
                <w:color w:val="000000" w:themeColor="text1"/>
                <w:sz w:val="16"/>
                <w:szCs w:val="16"/>
                <w:lang w:val="id-ID"/>
              </w:rPr>
            </w:pPr>
            <w:r w:rsidRPr="00F24F3D">
              <w:rPr>
                <w:rFonts w:ascii="Century Gothic" w:eastAsia="Cambria" w:hAnsi="Century Gothic" w:cs="Cambria"/>
                <w:b/>
                <w:color w:val="000000" w:themeColor="text1"/>
                <w:sz w:val="16"/>
                <w:szCs w:val="16"/>
                <w:lang w:eastAsia="zh-CN"/>
              </w:rPr>
              <w:t>20</w:t>
            </w:r>
            <w:r w:rsidRPr="00F24F3D">
              <w:rPr>
                <w:rFonts w:ascii="Century Gothic" w:eastAsia="Cambria" w:hAnsi="Century Gothic" w:cs="Cambria"/>
                <w:b/>
                <w:color w:val="000000" w:themeColor="text1"/>
                <w:sz w:val="16"/>
                <w:szCs w:val="16"/>
                <w:lang w:val="id-ID" w:eastAsia="zh-CN"/>
              </w:rPr>
              <w:t>2</w:t>
            </w:r>
            <w:r w:rsidR="001C0C70">
              <w:rPr>
                <w:rFonts w:ascii="Century Gothic" w:eastAsia="Cambria" w:hAnsi="Century Gothic" w:cs="Cambria"/>
                <w:b/>
                <w:color w:val="000000" w:themeColor="text1"/>
                <w:sz w:val="16"/>
                <w:szCs w:val="16"/>
                <w:lang w:eastAsia="zh-CN"/>
              </w:rPr>
              <w:t>5</w:t>
            </w:r>
          </w:p>
        </w:tc>
        <w:tc>
          <w:tcPr>
            <w:tcW w:w="990" w:type="dxa"/>
            <w:vMerge w:val="restart"/>
            <w:shd w:val="clear" w:color="auto" w:fill="FFFFFF"/>
            <w:vAlign w:val="bottom"/>
          </w:tcPr>
          <w:p w14:paraId="617AD46C" w14:textId="77777777" w:rsidR="00224651" w:rsidRPr="00F24F3D" w:rsidRDefault="00224651" w:rsidP="00E5175A">
            <w:pPr>
              <w:jc w:val="center"/>
              <w:textAlignment w:val="bottom"/>
              <w:rPr>
                <w:rFonts w:ascii="Century Gothic" w:eastAsia="Cambria" w:hAnsi="Century Gothic" w:cs="Cambria"/>
                <w:b/>
                <w:color w:val="000000" w:themeColor="text1"/>
                <w:sz w:val="16"/>
                <w:szCs w:val="16"/>
              </w:rPr>
            </w:pPr>
            <w:proofErr w:type="spellStart"/>
            <w:r w:rsidRPr="00F24F3D">
              <w:rPr>
                <w:rFonts w:ascii="Century Gothic" w:eastAsia="Cambria" w:hAnsi="Century Gothic" w:cs="Cambria"/>
                <w:b/>
                <w:color w:val="000000" w:themeColor="text1"/>
                <w:sz w:val="16"/>
                <w:szCs w:val="16"/>
                <w:lang w:eastAsia="zh-CN"/>
              </w:rPr>
              <w:t>Posisi</w:t>
            </w:r>
            <w:proofErr w:type="spellEnd"/>
          </w:p>
          <w:p w14:paraId="4034243A" w14:textId="77777777" w:rsidR="00224651" w:rsidRPr="00F24F3D" w:rsidRDefault="00224651" w:rsidP="00E5175A">
            <w:pPr>
              <w:jc w:val="center"/>
              <w:textAlignment w:val="bottom"/>
              <w:rPr>
                <w:rFonts w:ascii="Century Gothic" w:eastAsia="Cambria" w:hAnsi="Century Gothic" w:cs="Cambria"/>
                <w:b/>
                <w:color w:val="000000" w:themeColor="text1"/>
                <w:sz w:val="16"/>
                <w:szCs w:val="16"/>
              </w:rPr>
            </w:pPr>
            <w:proofErr w:type="spellStart"/>
            <w:r w:rsidRPr="00F24F3D">
              <w:rPr>
                <w:rFonts w:ascii="Century Gothic" w:eastAsia="Cambria" w:hAnsi="Century Gothic" w:cs="Cambria"/>
                <w:b/>
                <w:color w:val="000000" w:themeColor="text1"/>
                <w:sz w:val="16"/>
                <w:szCs w:val="16"/>
                <w:lang w:eastAsia="zh-CN"/>
              </w:rPr>
              <w:t>Desember</w:t>
            </w:r>
            <w:proofErr w:type="spellEnd"/>
          </w:p>
          <w:p w14:paraId="2B5E9B9D" w14:textId="7ED888ED" w:rsidR="00224651" w:rsidRPr="00F24F3D" w:rsidRDefault="00224651" w:rsidP="00224651">
            <w:pPr>
              <w:jc w:val="center"/>
              <w:textAlignment w:val="bottom"/>
              <w:rPr>
                <w:rFonts w:ascii="Century Gothic" w:eastAsia="Cambria" w:hAnsi="Century Gothic" w:cs="Cambria"/>
                <w:b/>
                <w:color w:val="000000" w:themeColor="text1"/>
                <w:sz w:val="16"/>
                <w:szCs w:val="16"/>
              </w:rPr>
            </w:pPr>
            <w:r w:rsidRPr="00F24F3D">
              <w:rPr>
                <w:rFonts w:ascii="Century Gothic" w:eastAsia="Cambria" w:hAnsi="Century Gothic" w:cs="Cambria"/>
                <w:b/>
                <w:color w:val="000000" w:themeColor="text1"/>
                <w:sz w:val="16"/>
                <w:szCs w:val="16"/>
                <w:lang w:eastAsia="zh-CN"/>
              </w:rPr>
              <w:t>20</w:t>
            </w:r>
            <w:r w:rsidRPr="00F24F3D">
              <w:rPr>
                <w:rFonts w:ascii="Century Gothic" w:eastAsia="Cambria" w:hAnsi="Century Gothic" w:cs="Cambria"/>
                <w:b/>
                <w:color w:val="000000" w:themeColor="text1"/>
                <w:sz w:val="16"/>
                <w:szCs w:val="16"/>
                <w:lang w:val="id-ID" w:eastAsia="zh-CN"/>
              </w:rPr>
              <w:t>2</w:t>
            </w:r>
            <w:r w:rsidR="001C0C70">
              <w:rPr>
                <w:rFonts w:ascii="Century Gothic" w:eastAsia="Cambria" w:hAnsi="Century Gothic" w:cs="Cambria"/>
                <w:b/>
                <w:color w:val="000000" w:themeColor="text1"/>
                <w:sz w:val="16"/>
                <w:szCs w:val="16"/>
                <w:lang w:eastAsia="zh-CN"/>
              </w:rPr>
              <w:t>5</w:t>
            </w:r>
          </w:p>
        </w:tc>
        <w:tc>
          <w:tcPr>
            <w:tcW w:w="1548" w:type="dxa"/>
            <w:gridSpan w:val="2"/>
            <w:vAlign w:val="bottom"/>
          </w:tcPr>
          <w:p w14:paraId="6784A801" w14:textId="77777777" w:rsidR="00224651" w:rsidRPr="00F24F3D" w:rsidRDefault="00224651" w:rsidP="00E5175A">
            <w:pPr>
              <w:jc w:val="center"/>
              <w:textAlignment w:val="bottom"/>
              <w:rPr>
                <w:rFonts w:ascii="Century Gothic" w:eastAsia="Cambria" w:hAnsi="Century Gothic" w:cs="Cambria"/>
                <w:b/>
                <w:color w:val="000000" w:themeColor="text1"/>
                <w:sz w:val="16"/>
                <w:szCs w:val="16"/>
              </w:rPr>
            </w:pPr>
            <w:proofErr w:type="spellStart"/>
            <w:r w:rsidRPr="00F24F3D">
              <w:rPr>
                <w:rFonts w:ascii="Century Gothic" w:eastAsia="Cambria" w:hAnsi="Century Gothic" w:cs="Cambria"/>
                <w:b/>
                <w:color w:val="000000" w:themeColor="text1"/>
                <w:sz w:val="16"/>
                <w:szCs w:val="16"/>
                <w:lang w:eastAsia="zh-CN"/>
              </w:rPr>
              <w:t>Pertumbuhan</w:t>
            </w:r>
            <w:proofErr w:type="spellEnd"/>
          </w:p>
          <w:p w14:paraId="672E23A0" w14:textId="399A8CBC" w:rsidR="00224651" w:rsidRPr="00F24F3D" w:rsidRDefault="00224651" w:rsidP="00224651">
            <w:pPr>
              <w:jc w:val="center"/>
              <w:textAlignment w:val="bottom"/>
              <w:rPr>
                <w:rFonts w:ascii="Century Gothic" w:eastAsia="Cambria" w:hAnsi="Century Gothic" w:cs="Cambria"/>
                <w:b/>
                <w:color w:val="000000" w:themeColor="text1"/>
                <w:sz w:val="16"/>
                <w:szCs w:val="16"/>
              </w:rPr>
            </w:pPr>
            <w:r w:rsidRPr="00F24F3D">
              <w:rPr>
                <w:rFonts w:ascii="Century Gothic" w:eastAsia="Cambria" w:hAnsi="Century Gothic" w:cs="Cambria"/>
                <w:b/>
                <w:color w:val="000000" w:themeColor="text1"/>
                <w:sz w:val="16"/>
                <w:szCs w:val="16"/>
                <w:lang w:eastAsia="zh-CN"/>
              </w:rPr>
              <w:t>202</w:t>
            </w:r>
            <w:r w:rsidR="001C0C70">
              <w:rPr>
                <w:rFonts w:ascii="Century Gothic" w:eastAsia="Cambria" w:hAnsi="Century Gothic" w:cs="Cambria"/>
                <w:b/>
                <w:color w:val="000000" w:themeColor="text1"/>
                <w:sz w:val="16"/>
                <w:szCs w:val="16"/>
                <w:lang w:eastAsia="zh-CN"/>
              </w:rPr>
              <w:t xml:space="preserve">4 </w:t>
            </w:r>
            <w:r w:rsidRPr="00F24F3D">
              <w:rPr>
                <w:rFonts w:ascii="Century Gothic" w:eastAsia="Cambria" w:hAnsi="Century Gothic" w:cs="Cambria"/>
                <w:b/>
                <w:color w:val="000000" w:themeColor="text1"/>
                <w:sz w:val="16"/>
                <w:szCs w:val="16"/>
                <w:lang w:eastAsia="zh-CN"/>
              </w:rPr>
              <w:t>/ 20</w:t>
            </w:r>
            <w:r w:rsidRPr="00F24F3D">
              <w:rPr>
                <w:rFonts w:ascii="Century Gothic" w:eastAsia="Cambria" w:hAnsi="Century Gothic" w:cs="Cambria"/>
                <w:b/>
                <w:color w:val="000000" w:themeColor="text1"/>
                <w:sz w:val="16"/>
                <w:szCs w:val="16"/>
                <w:lang w:val="id-ID" w:eastAsia="zh-CN"/>
              </w:rPr>
              <w:t>2</w:t>
            </w:r>
            <w:r w:rsidR="001C0C70">
              <w:rPr>
                <w:rFonts w:ascii="Century Gothic" w:eastAsia="Cambria" w:hAnsi="Century Gothic" w:cs="Cambria"/>
                <w:b/>
                <w:color w:val="000000" w:themeColor="text1"/>
                <w:sz w:val="16"/>
                <w:szCs w:val="16"/>
                <w:lang w:eastAsia="zh-CN"/>
              </w:rPr>
              <w:t>5</w:t>
            </w:r>
          </w:p>
        </w:tc>
        <w:tc>
          <w:tcPr>
            <w:tcW w:w="1010" w:type="dxa"/>
            <w:tcBorders>
              <w:bottom w:val="nil"/>
            </w:tcBorders>
            <w:shd w:val="clear" w:color="auto" w:fill="FFFFFF"/>
            <w:vAlign w:val="bottom"/>
          </w:tcPr>
          <w:p w14:paraId="7019953A" w14:textId="77777777" w:rsidR="00224651" w:rsidRPr="00F24F3D" w:rsidRDefault="00224651" w:rsidP="00E5175A">
            <w:pPr>
              <w:jc w:val="center"/>
              <w:textAlignment w:val="bottom"/>
              <w:rPr>
                <w:rFonts w:ascii="Century Gothic" w:eastAsia="Cambria" w:hAnsi="Century Gothic" w:cs="Cambria"/>
                <w:b/>
                <w:color w:val="000000" w:themeColor="text1"/>
                <w:sz w:val="16"/>
                <w:szCs w:val="16"/>
              </w:rPr>
            </w:pPr>
            <w:proofErr w:type="spellStart"/>
            <w:r w:rsidRPr="00F24F3D">
              <w:rPr>
                <w:rFonts w:ascii="Century Gothic" w:eastAsia="Cambria" w:hAnsi="Century Gothic" w:cs="Cambria"/>
                <w:b/>
                <w:color w:val="000000" w:themeColor="text1"/>
                <w:sz w:val="16"/>
                <w:szCs w:val="16"/>
              </w:rPr>
              <w:t>Pencapaian</w:t>
            </w:r>
            <w:proofErr w:type="spellEnd"/>
          </w:p>
          <w:p w14:paraId="207EC5B0" w14:textId="584EE1DA" w:rsidR="00224651" w:rsidRPr="00F24F3D" w:rsidRDefault="00224651" w:rsidP="00FC6B93">
            <w:pPr>
              <w:jc w:val="center"/>
              <w:textAlignment w:val="bottom"/>
              <w:rPr>
                <w:rFonts w:ascii="Century Gothic" w:eastAsia="Cambria" w:hAnsi="Century Gothic" w:cs="Cambria"/>
                <w:b/>
                <w:color w:val="000000" w:themeColor="text1"/>
                <w:sz w:val="16"/>
                <w:szCs w:val="16"/>
              </w:rPr>
            </w:pPr>
            <w:r w:rsidRPr="00F24F3D">
              <w:rPr>
                <w:rFonts w:ascii="Century Gothic" w:eastAsia="Cambria" w:hAnsi="Century Gothic" w:cs="Cambria"/>
                <w:b/>
                <w:color w:val="000000" w:themeColor="text1"/>
                <w:sz w:val="16"/>
                <w:szCs w:val="16"/>
                <w:lang w:eastAsia="zh-CN"/>
              </w:rPr>
              <w:t>RBB 20</w:t>
            </w:r>
            <w:r w:rsidRPr="00F24F3D">
              <w:rPr>
                <w:rFonts w:ascii="Century Gothic" w:eastAsia="Cambria" w:hAnsi="Century Gothic" w:cs="Cambria"/>
                <w:b/>
                <w:color w:val="000000" w:themeColor="text1"/>
                <w:sz w:val="16"/>
                <w:szCs w:val="16"/>
                <w:lang w:val="id-ID" w:eastAsia="zh-CN"/>
              </w:rPr>
              <w:t>2</w:t>
            </w:r>
            <w:r w:rsidR="001C0C70">
              <w:rPr>
                <w:rFonts w:ascii="Century Gothic" w:eastAsia="Cambria" w:hAnsi="Century Gothic" w:cs="Cambria"/>
                <w:b/>
                <w:color w:val="000000" w:themeColor="text1"/>
                <w:sz w:val="16"/>
                <w:szCs w:val="16"/>
                <w:lang w:eastAsia="zh-CN"/>
              </w:rPr>
              <w:t>5</w:t>
            </w:r>
          </w:p>
        </w:tc>
      </w:tr>
      <w:tr w:rsidR="00224651" w:rsidRPr="009E0C38" w14:paraId="3C8826A8" w14:textId="77777777" w:rsidTr="00877926">
        <w:trPr>
          <w:trHeight w:val="196"/>
        </w:trPr>
        <w:tc>
          <w:tcPr>
            <w:tcW w:w="3544" w:type="dxa"/>
            <w:vMerge/>
            <w:shd w:val="clear" w:color="auto" w:fill="FFFFFF"/>
            <w:vAlign w:val="bottom"/>
          </w:tcPr>
          <w:p w14:paraId="5CACB613" w14:textId="77777777" w:rsidR="00224651" w:rsidRPr="00F24F3D" w:rsidRDefault="00224651" w:rsidP="00E5175A">
            <w:pPr>
              <w:rPr>
                <w:rFonts w:ascii="Century Gothic" w:eastAsia="Cambria" w:hAnsi="Century Gothic" w:cs="Cambria"/>
                <w:b/>
                <w:color w:val="000000" w:themeColor="text1"/>
                <w:sz w:val="16"/>
                <w:szCs w:val="16"/>
              </w:rPr>
            </w:pPr>
          </w:p>
        </w:tc>
        <w:tc>
          <w:tcPr>
            <w:tcW w:w="990" w:type="dxa"/>
            <w:vMerge/>
            <w:shd w:val="clear" w:color="auto" w:fill="FFFFFF"/>
            <w:vAlign w:val="bottom"/>
          </w:tcPr>
          <w:p w14:paraId="68D1CECB" w14:textId="77777777" w:rsidR="00224651" w:rsidRPr="00F24F3D" w:rsidRDefault="00224651" w:rsidP="00E5175A">
            <w:pPr>
              <w:jc w:val="center"/>
              <w:textAlignment w:val="bottom"/>
              <w:rPr>
                <w:rFonts w:ascii="Century Gothic" w:eastAsia="Cambria" w:hAnsi="Century Gothic" w:cs="Cambria"/>
                <w:b/>
                <w:color w:val="000000" w:themeColor="text1"/>
                <w:sz w:val="16"/>
                <w:szCs w:val="16"/>
              </w:rPr>
            </w:pPr>
          </w:p>
        </w:tc>
        <w:tc>
          <w:tcPr>
            <w:tcW w:w="990" w:type="dxa"/>
            <w:vMerge/>
            <w:shd w:val="clear" w:color="auto" w:fill="FFFFFF"/>
            <w:vAlign w:val="bottom"/>
          </w:tcPr>
          <w:p w14:paraId="53F71E0F" w14:textId="77777777" w:rsidR="00224651" w:rsidRPr="00224651" w:rsidRDefault="00224651" w:rsidP="00224651">
            <w:pPr>
              <w:jc w:val="center"/>
              <w:textAlignment w:val="bottom"/>
              <w:rPr>
                <w:rFonts w:ascii="Century Gothic" w:eastAsia="Cambria" w:hAnsi="Century Gothic" w:cs="Cambria"/>
                <w:b/>
                <w:color w:val="000000" w:themeColor="text1"/>
                <w:sz w:val="16"/>
                <w:szCs w:val="16"/>
              </w:rPr>
            </w:pPr>
          </w:p>
        </w:tc>
        <w:tc>
          <w:tcPr>
            <w:tcW w:w="990" w:type="dxa"/>
            <w:vMerge/>
            <w:shd w:val="clear" w:color="auto" w:fill="FFFFFF"/>
            <w:vAlign w:val="bottom"/>
          </w:tcPr>
          <w:p w14:paraId="4A48F6E5" w14:textId="77777777" w:rsidR="00224651" w:rsidRPr="00224651" w:rsidRDefault="00224651" w:rsidP="00224651">
            <w:pPr>
              <w:jc w:val="center"/>
              <w:textAlignment w:val="bottom"/>
              <w:rPr>
                <w:rFonts w:ascii="Century Gothic" w:eastAsia="Cambria" w:hAnsi="Century Gothic" w:cs="Cambria"/>
                <w:b/>
                <w:color w:val="000000" w:themeColor="text1"/>
                <w:sz w:val="16"/>
                <w:szCs w:val="16"/>
              </w:rPr>
            </w:pPr>
          </w:p>
        </w:tc>
        <w:tc>
          <w:tcPr>
            <w:tcW w:w="747" w:type="dxa"/>
            <w:shd w:val="clear" w:color="auto" w:fill="FFFFFF"/>
            <w:vAlign w:val="bottom"/>
          </w:tcPr>
          <w:p w14:paraId="6C349A09" w14:textId="77777777" w:rsidR="00224651" w:rsidRPr="00F24F3D" w:rsidRDefault="00224651" w:rsidP="00E5175A">
            <w:pPr>
              <w:jc w:val="center"/>
              <w:textAlignment w:val="bottom"/>
              <w:rPr>
                <w:rFonts w:ascii="Century Gothic" w:eastAsia="Cambria" w:hAnsi="Century Gothic" w:cs="Cambria"/>
                <w:b/>
                <w:color w:val="000000" w:themeColor="text1"/>
                <w:sz w:val="16"/>
                <w:szCs w:val="16"/>
              </w:rPr>
            </w:pPr>
            <w:r w:rsidRPr="00F24F3D">
              <w:rPr>
                <w:rFonts w:ascii="Century Gothic" w:eastAsia="Cambria" w:hAnsi="Century Gothic" w:cs="Cambria"/>
                <w:b/>
                <w:color w:val="000000" w:themeColor="text1"/>
                <w:sz w:val="16"/>
                <w:szCs w:val="16"/>
                <w:lang w:eastAsia="zh-CN"/>
              </w:rPr>
              <w:t>Rp.</w:t>
            </w:r>
          </w:p>
        </w:tc>
        <w:tc>
          <w:tcPr>
            <w:tcW w:w="801" w:type="dxa"/>
            <w:shd w:val="clear" w:color="auto" w:fill="FFFFFF"/>
            <w:vAlign w:val="bottom"/>
          </w:tcPr>
          <w:p w14:paraId="39064C39" w14:textId="77777777" w:rsidR="00224651" w:rsidRPr="00F24F3D" w:rsidRDefault="00224651" w:rsidP="00E5175A">
            <w:pPr>
              <w:jc w:val="center"/>
              <w:textAlignment w:val="bottom"/>
              <w:rPr>
                <w:rFonts w:ascii="Century Gothic" w:eastAsia="Cambria" w:hAnsi="Century Gothic" w:cs="Cambria"/>
                <w:b/>
                <w:color w:val="000000" w:themeColor="text1"/>
                <w:sz w:val="16"/>
                <w:szCs w:val="16"/>
              </w:rPr>
            </w:pPr>
            <w:r w:rsidRPr="00F24F3D">
              <w:rPr>
                <w:rFonts w:ascii="Century Gothic" w:eastAsia="Cambria" w:hAnsi="Century Gothic" w:cs="Cambria"/>
                <w:b/>
                <w:color w:val="000000" w:themeColor="text1"/>
                <w:sz w:val="16"/>
                <w:szCs w:val="16"/>
                <w:lang w:eastAsia="zh-CN"/>
              </w:rPr>
              <w:t>(%)</w:t>
            </w:r>
          </w:p>
        </w:tc>
        <w:tc>
          <w:tcPr>
            <w:tcW w:w="1010" w:type="dxa"/>
            <w:tcBorders>
              <w:top w:val="nil"/>
            </w:tcBorders>
            <w:shd w:val="clear" w:color="auto" w:fill="FFFFFF"/>
            <w:vAlign w:val="bottom"/>
          </w:tcPr>
          <w:p w14:paraId="41A6F169" w14:textId="77777777" w:rsidR="00224651" w:rsidRPr="00F24F3D" w:rsidRDefault="00224651" w:rsidP="00E5175A">
            <w:pPr>
              <w:jc w:val="center"/>
              <w:textAlignment w:val="bottom"/>
              <w:rPr>
                <w:rFonts w:ascii="Century Gothic" w:eastAsia="Cambria" w:hAnsi="Century Gothic" w:cs="Cambria"/>
                <w:b/>
                <w:color w:val="000000" w:themeColor="text1"/>
                <w:sz w:val="16"/>
                <w:szCs w:val="16"/>
              </w:rPr>
            </w:pPr>
            <w:r w:rsidRPr="00F24F3D">
              <w:rPr>
                <w:rFonts w:ascii="Century Gothic" w:eastAsia="Cambria" w:hAnsi="Century Gothic" w:cs="Cambria"/>
                <w:b/>
                <w:color w:val="000000" w:themeColor="text1"/>
                <w:sz w:val="16"/>
                <w:szCs w:val="16"/>
                <w:lang w:eastAsia="zh-CN"/>
              </w:rPr>
              <w:t>(%)</w:t>
            </w:r>
          </w:p>
        </w:tc>
      </w:tr>
      <w:tr w:rsidR="001C0C70" w:rsidRPr="009E0C38" w14:paraId="0CD265E9" w14:textId="77777777" w:rsidTr="00877926">
        <w:trPr>
          <w:trHeight w:val="196"/>
        </w:trPr>
        <w:tc>
          <w:tcPr>
            <w:tcW w:w="3544" w:type="dxa"/>
            <w:shd w:val="clear" w:color="auto" w:fill="FFFFFF"/>
            <w:vAlign w:val="bottom"/>
          </w:tcPr>
          <w:p w14:paraId="4E3FC8E2" w14:textId="77777777" w:rsidR="001C0C70" w:rsidRPr="009E0C38" w:rsidRDefault="001C0C70" w:rsidP="001C0C70">
            <w:pPr>
              <w:rPr>
                <w:rFonts w:ascii="Century Gothic" w:hAnsi="Century Gothic" w:cs="Calibri"/>
                <w:color w:val="000000"/>
                <w:sz w:val="16"/>
                <w:szCs w:val="16"/>
              </w:rPr>
            </w:pPr>
            <w:r w:rsidRPr="009E0C38">
              <w:rPr>
                <w:rFonts w:ascii="Century Gothic" w:hAnsi="Century Gothic" w:cs="Calibri"/>
                <w:color w:val="000000"/>
                <w:sz w:val="16"/>
                <w:szCs w:val="16"/>
              </w:rPr>
              <w:t xml:space="preserve">1. Beban Tenaga </w:t>
            </w:r>
            <w:proofErr w:type="spellStart"/>
            <w:r w:rsidRPr="009E0C38">
              <w:rPr>
                <w:rFonts w:ascii="Century Gothic" w:hAnsi="Century Gothic" w:cs="Calibri"/>
                <w:color w:val="000000"/>
                <w:sz w:val="16"/>
                <w:szCs w:val="16"/>
              </w:rPr>
              <w:t>Kerja</w:t>
            </w:r>
            <w:proofErr w:type="spellEnd"/>
          </w:p>
        </w:tc>
        <w:tc>
          <w:tcPr>
            <w:tcW w:w="990" w:type="dxa"/>
            <w:shd w:val="clear" w:color="auto" w:fill="FFFFFF"/>
          </w:tcPr>
          <w:p w14:paraId="000A5561" w14:textId="0E08571A" w:rsidR="001C0C70" w:rsidRPr="001C0C70" w:rsidRDefault="001C0C70" w:rsidP="001C0C70">
            <w:pPr>
              <w:jc w:val="right"/>
              <w:rPr>
                <w:rFonts w:ascii="Century Gothic" w:hAnsi="Century Gothic" w:cs="Calibri"/>
                <w:color w:val="000000"/>
                <w:sz w:val="16"/>
                <w:szCs w:val="16"/>
              </w:rPr>
            </w:pPr>
            <w:r w:rsidRPr="001C0C70">
              <w:rPr>
                <w:rFonts w:ascii="Century Gothic" w:hAnsi="Century Gothic"/>
                <w:sz w:val="16"/>
                <w:szCs w:val="16"/>
              </w:rPr>
              <w:t>215.463</w:t>
            </w:r>
          </w:p>
        </w:tc>
        <w:tc>
          <w:tcPr>
            <w:tcW w:w="990" w:type="dxa"/>
            <w:shd w:val="clear" w:color="auto" w:fill="FFFFFF"/>
            <w:vAlign w:val="bottom"/>
          </w:tcPr>
          <w:p w14:paraId="277A2476" w14:textId="31A3A680" w:rsidR="001C0C70" w:rsidRPr="00197F9C" w:rsidRDefault="00197F9C" w:rsidP="001C0C70">
            <w:pPr>
              <w:jc w:val="right"/>
              <w:rPr>
                <w:rFonts w:ascii="Century Gothic" w:hAnsi="Century Gothic" w:cs="Calibri"/>
                <w:color w:val="000000"/>
                <w:sz w:val="16"/>
                <w:szCs w:val="16"/>
              </w:rPr>
            </w:pPr>
            <w:r w:rsidRPr="00197F9C">
              <w:rPr>
                <w:rFonts w:ascii="Century Gothic" w:hAnsi="Century Gothic" w:cs="Calibri"/>
                <w:color w:val="000000"/>
                <w:sz w:val="16"/>
                <w:szCs w:val="16"/>
              </w:rPr>
              <w:t>409.071</w:t>
            </w:r>
          </w:p>
        </w:tc>
        <w:tc>
          <w:tcPr>
            <w:tcW w:w="990" w:type="dxa"/>
            <w:shd w:val="clear" w:color="auto" w:fill="FFFFFF"/>
            <w:vAlign w:val="bottom"/>
          </w:tcPr>
          <w:p w14:paraId="13D57B84" w14:textId="64F3F26D" w:rsidR="001C0C70" w:rsidRPr="00197F9C" w:rsidRDefault="00197F9C" w:rsidP="001C0C70">
            <w:pPr>
              <w:jc w:val="right"/>
              <w:rPr>
                <w:rFonts w:ascii="Century Gothic" w:hAnsi="Century Gothic" w:cs="Calibri"/>
                <w:color w:val="000000"/>
                <w:sz w:val="16"/>
                <w:szCs w:val="16"/>
              </w:rPr>
            </w:pPr>
            <w:r>
              <w:rPr>
                <w:rFonts w:ascii="Century Gothic" w:hAnsi="Century Gothic" w:cs="Calibri"/>
                <w:color w:val="000000"/>
                <w:sz w:val="16"/>
                <w:szCs w:val="16"/>
              </w:rPr>
              <w:t>216.523</w:t>
            </w:r>
          </w:p>
        </w:tc>
        <w:tc>
          <w:tcPr>
            <w:tcW w:w="747" w:type="dxa"/>
            <w:shd w:val="clear" w:color="auto" w:fill="FFFFFF"/>
            <w:vAlign w:val="bottom"/>
          </w:tcPr>
          <w:p w14:paraId="7FF0445A" w14:textId="79BDC0BF" w:rsidR="001C0C70" w:rsidRPr="00197F9C" w:rsidRDefault="00CC1067" w:rsidP="001C0C70">
            <w:pPr>
              <w:jc w:val="right"/>
              <w:rPr>
                <w:rFonts w:ascii="Century Gothic" w:hAnsi="Century Gothic" w:cs="Calibri"/>
                <w:color w:val="000000"/>
                <w:sz w:val="16"/>
                <w:szCs w:val="16"/>
              </w:rPr>
            </w:pPr>
            <w:r>
              <w:rPr>
                <w:rFonts w:ascii="Century Gothic" w:hAnsi="Century Gothic" w:cs="Calibri"/>
                <w:color w:val="000000"/>
                <w:sz w:val="16"/>
                <w:szCs w:val="16"/>
              </w:rPr>
              <w:t>1.060</w:t>
            </w:r>
          </w:p>
        </w:tc>
        <w:tc>
          <w:tcPr>
            <w:tcW w:w="801" w:type="dxa"/>
            <w:shd w:val="clear" w:color="auto" w:fill="FFFFFF"/>
            <w:vAlign w:val="bottom"/>
          </w:tcPr>
          <w:p w14:paraId="3F7B22E3" w14:textId="3B4548F5" w:rsidR="001C0C70" w:rsidRPr="00197F9C" w:rsidRDefault="00CC1067" w:rsidP="001C0C70">
            <w:pPr>
              <w:jc w:val="right"/>
              <w:rPr>
                <w:rFonts w:ascii="Century Gothic" w:hAnsi="Century Gothic" w:cs="Calibri"/>
                <w:color w:val="000000"/>
                <w:sz w:val="16"/>
                <w:szCs w:val="16"/>
              </w:rPr>
            </w:pPr>
            <w:r>
              <w:rPr>
                <w:rFonts w:ascii="Century Gothic" w:hAnsi="Century Gothic" w:cs="Calibri"/>
                <w:color w:val="000000"/>
                <w:sz w:val="16"/>
                <w:szCs w:val="16"/>
              </w:rPr>
              <w:t>0,49</w:t>
            </w:r>
          </w:p>
        </w:tc>
        <w:tc>
          <w:tcPr>
            <w:tcW w:w="1010" w:type="dxa"/>
            <w:shd w:val="clear" w:color="auto" w:fill="FFFFFF"/>
            <w:vAlign w:val="bottom"/>
          </w:tcPr>
          <w:p w14:paraId="71F63168" w14:textId="41BBE799" w:rsidR="001C0C70" w:rsidRPr="00197F9C" w:rsidRDefault="00CC1067" w:rsidP="001C0C70">
            <w:pPr>
              <w:jc w:val="right"/>
              <w:rPr>
                <w:rFonts w:ascii="Century Gothic" w:hAnsi="Century Gothic" w:cs="Calibri"/>
                <w:color w:val="000000"/>
                <w:sz w:val="16"/>
                <w:szCs w:val="16"/>
              </w:rPr>
            </w:pPr>
            <w:r>
              <w:rPr>
                <w:rFonts w:ascii="Century Gothic" w:hAnsi="Century Gothic" w:cs="Calibri"/>
                <w:color w:val="000000"/>
                <w:sz w:val="16"/>
                <w:szCs w:val="16"/>
              </w:rPr>
              <w:t>52,93</w:t>
            </w:r>
          </w:p>
        </w:tc>
      </w:tr>
      <w:tr w:rsidR="001C0C70" w:rsidRPr="009E0C38" w14:paraId="4C8E86C2" w14:textId="77777777" w:rsidTr="00877926">
        <w:trPr>
          <w:trHeight w:val="196"/>
        </w:trPr>
        <w:tc>
          <w:tcPr>
            <w:tcW w:w="3544" w:type="dxa"/>
            <w:shd w:val="clear" w:color="auto" w:fill="FFFFFF"/>
            <w:vAlign w:val="bottom"/>
          </w:tcPr>
          <w:p w14:paraId="7E9C4A52" w14:textId="77777777" w:rsidR="001C0C70" w:rsidRPr="009E0C38" w:rsidRDefault="001C0C70" w:rsidP="001C0C70">
            <w:pPr>
              <w:rPr>
                <w:rFonts w:ascii="Century Gothic" w:hAnsi="Century Gothic" w:cs="Calibri"/>
                <w:color w:val="000000"/>
                <w:sz w:val="16"/>
                <w:szCs w:val="16"/>
              </w:rPr>
            </w:pPr>
            <w:r w:rsidRPr="009E0C38">
              <w:rPr>
                <w:rFonts w:ascii="Century Gothic" w:hAnsi="Century Gothic" w:cs="Calibri"/>
                <w:color w:val="000000"/>
                <w:sz w:val="16"/>
                <w:szCs w:val="16"/>
              </w:rPr>
              <w:t xml:space="preserve">    a. </w:t>
            </w:r>
            <w:proofErr w:type="spellStart"/>
            <w:r w:rsidRPr="009E0C38">
              <w:rPr>
                <w:rFonts w:ascii="Century Gothic" w:hAnsi="Century Gothic" w:cs="Calibri"/>
                <w:color w:val="000000"/>
                <w:sz w:val="16"/>
                <w:szCs w:val="16"/>
              </w:rPr>
              <w:t>Gaji</w:t>
            </w:r>
            <w:proofErr w:type="spellEnd"/>
            <w:r w:rsidRPr="009E0C38">
              <w:rPr>
                <w:rFonts w:ascii="Century Gothic" w:hAnsi="Century Gothic" w:cs="Calibri"/>
                <w:color w:val="000000"/>
                <w:sz w:val="16"/>
                <w:szCs w:val="16"/>
              </w:rPr>
              <w:t xml:space="preserve"> dan Upah</w:t>
            </w:r>
          </w:p>
        </w:tc>
        <w:tc>
          <w:tcPr>
            <w:tcW w:w="990" w:type="dxa"/>
            <w:shd w:val="clear" w:color="auto" w:fill="FFFFFF"/>
          </w:tcPr>
          <w:p w14:paraId="4CDC3236" w14:textId="7D242FAE" w:rsidR="001C0C70" w:rsidRPr="001C0C70" w:rsidRDefault="001C0C70" w:rsidP="001C0C70">
            <w:pPr>
              <w:jc w:val="right"/>
              <w:rPr>
                <w:rFonts w:ascii="Century Gothic" w:hAnsi="Century Gothic" w:cs="Calibri"/>
                <w:color w:val="000000"/>
                <w:sz w:val="16"/>
                <w:szCs w:val="16"/>
              </w:rPr>
            </w:pPr>
            <w:r w:rsidRPr="001C0C70">
              <w:rPr>
                <w:rFonts w:ascii="Century Gothic" w:hAnsi="Century Gothic"/>
                <w:sz w:val="16"/>
                <w:szCs w:val="16"/>
              </w:rPr>
              <w:t>131.998</w:t>
            </w:r>
          </w:p>
        </w:tc>
        <w:tc>
          <w:tcPr>
            <w:tcW w:w="990" w:type="dxa"/>
            <w:shd w:val="clear" w:color="auto" w:fill="FFFFFF"/>
          </w:tcPr>
          <w:p w14:paraId="367F165D" w14:textId="7086002B" w:rsidR="001C0C70" w:rsidRDefault="00197F9C" w:rsidP="001C0C70">
            <w:pPr>
              <w:jc w:val="right"/>
              <w:rPr>
                <w:rFonts w:ascii="Century Gothic" w:hAnsi="Century Gothic" w:cs="Calibri"/>
                <w:color w:val="000000"/>
                <w:sz w:val="16"/>
                <w:szCs w:val="16"/>
              </w:rPr>
            </w:pPr>
            <w:r>
              <w:rPr>
                <w:rFonts w:ascii="Century Gothic" w:hAnsi="Century Gothic" w:cs="Calibri"/>
                <w:color w:val="000000"/>
                <w:sz w:val="16"/>
                <w:szCs w:val="16"/>
              </w:rPr>
              <w:t>214.261</w:t>
            </w:r>
          </w:p>
        </w:tc>
        <w:tc>
          <w:tcPr>
            <w:tcW w:w="990" w:type="dxa"/>
            <w:shd w:val="clear" w:color="auto" w:fill="FFFFFF"/>
          </w:tcPr>
          <w:p w14:paraId="4489B1F8" w14:textId="05C4C54E" w:rsidR="001C0C70" w:rsidRDefault="00197F9C" w:rsidP="001C0C70">
            <w:pPr>
              <w:jc w:val="right"/>
              <w:rPr>
                <w:rFonts w:ascii="Century Gothic" w:hAnsi="Century Gothic" w:cs="Calibri"/>
                <w:color w:val="000000"/>
                <w:sz w:val="16"/>
                <w:szCs w:val="16"/>
              </w:rPr>
            </w:pPr>
            <w:r>
              <w:rPr>
                <w:rFonts w:ascii="Century Gothic" w:hAnsi="Century Gothic" w:cs="Calibri"/>
                <w:color w:val="000000"/>
                <w:sz w:val="16"/>
                <w:szCs w:val="16"/>
              </w:rPr>
              <w:t>133.309</w:t>
            </w:r>
          </w:p>
        </w:tc>
        <w:tc>
          <w:tcPr>
            <w:tcW w:w="747" w:type="dxa"/>
            <w:shd w:val="clear" w:color="auto" w:fill="FFFFFF"/>
            <w:vAlign w:val="bottom"/>
          </w:tcPr>
          <w:p w14:paraId="717D5C2B" w14:textId="38309054" w:rsidR="001C0C70" w:rsidRDefault="00CC1067" w:rsidP="001C0C70">
            <w:pPr>
              <w:jc w:val="right"/>
              <w:rPr>
                <w:rFonts w:ascii="Century Gothic" w:hAnsi="Century Gothic" w:cs="Calibri"/>
                <w:color w:val="000000"/>
                <w:sz w:val="16"/>
                <w:szCs w:val="16"/>
              </w:rPr>
            </w:pPr>
            <w:r>
              <w:rPr>
                <w:rFonts w:ascii="Century Gothic" w:hAnsi="Century Gothic" w:cs="Calibri"/>
                <w:color w:val="000000"/>
                <w:sz w:val="16"/>
                <w:szCs w:val="16"/>
              </w:rPr>
              <w:t>1.311</w:t>
            </w:r>
          </w:p>
        </w:tc>
        <w:tc>
          <w:tcPr>
            <w:tcW w:w="801" w:type="dxa"/>
            <w:shd w:val="clear" w:color="auto" w:fill="FFFFFF"/>
            <w:vAlign w:val="bottom"/>
          </w:tcPr>
          <w:p w14:paraId="7145DF18" w14:textId="1B8A6B8B" w:rsidR="001C0C70" w:rsidRDefault="00CC1067" w:rsidP="001C0C70">
            <w:pPr>
              <w:jc w:val="right"/>
              <w:rPr>
                <w:rFonts w:ascii="Century Gothic" w:hAnsi="Century Gothic" w:cs="Calibri"/>
                <w:color w:val="000000"/>
                <w:sz w:val="16"/>
                <w:szCs w:val="16"/>
              </w:rPr>
            </w:pPr>
            <w:r>
              <w:rPr>
                <w:rFonts w:ascii="Century Gothic" w:hAnsi="Century Gothic" w:cs="Calibri"/>
                <w:color w:val="000000"/>
                <w:sz w:val="16"/>
                <w:szCs w:val="16"/>
              </w:rPr>
              <w:t>0,99</w:t>
            </w:r>
          </w:p>
        </w:tc>
        <w:tc>
          <w:tcPr>
            <w:tcW w:w="1010" w:type="dxa"/>
            <w:shd w:val="clear" w:color="auto" w:fill="FFFFFF"/>
            <w:vAlign w:val="bottom"/>
          </w:tcPr>
          <w:p w14:paraId="208C9721" w14:textId="108790E1" w:rsidR="001C0C70" w:rsidRDefault="00CC1067" w:rsidP="001C0C70">
            <w:pPr>
              <w:jc w:val="right"/>
              <w:rPr>
                <w:rFonts w:ascii="Century Gothic" w:hAnsi="Century Gothic" w:cs="Calibri"/>
                <w:color w:val="000000"/>
                <w:sz w:val="16"/>
                <w:szCs w:val="16"/>
              </w:rPr>
            </w:pPr>
            <w:r>
              <w:rPr>
                <w:rFonts w:ascii="Century Gothic" w:hAnsi="Century Gothic" w:cs="Calibri"/>
                <w:color w:val="000000"/>
                <w:sz w:val="16"/>
                <w:szCs w:val="16"/>
              </w:rPr>
              <w:t>62,22</w:t>
            </w:r>
          </w:p>
        </w:tc>
      </w:tr>
      <w:tr w:rsidR="001C0C70" w:rsidRPr="009E0C38" w14:paraId="1B2A755F" w14:textId="77777777" w:rsidTr="00877926">
        <w:trPr>
          <w:trHeight w:val="196"/>
        </w:trPr>
        <w:tc>
          <w:tcPr>
            <w:tcW w:w="3544" w:type="dxa"/>
            <w:shd w:val="clear" w:color="auto" w:fill="FFFFFF"/>
            <w:vAlign w:val="bottom"/>
          </w:tcPr>
          <w:p w14:paraId="12D49C0B" w14:textId="77777777" w:rsidR="001C0C70" w:rsidRPr="009E0C38" w:rsidRDefault="001C0C70" w:rsidP="001C0C70">
            <w:pPr>
              <w:rPr>
                <w:rFonts w:ascii="Century Gothic" w:hAnsi="Century Gothic" w:cs="Calibri"/>
                <w:color w:val="000000"/>
                <w:sz w:val="16"/>
                <w:szCs w:val="16"/>
              </w:rPr>
            </w:pPr>
            <w:r w:rsidRPr="009E0C38">
              <w:rPr>
                <w:rFonts w:ascii="Century Gothic" w:hAnsi="Century Gothic" w:cs="Calibri"/>
                <w:color w:val="000000"/>
                <w:sz w:val="16"/>
                <w:szCs w:val="16"/>
              </w:rPr>
              <w:t xml:space="preserve">    b. Honorarium</w:t>
            </w:r>
          </w:p>
        </w:tc>
        <w:tc>
          <w:tcPr>
            <w:tcW w:w="990" w:type="dxa"/>
          </w:tcPr>
          <w:p w14:paraId="01730421" w14:textId="4AD2A992" w:rsidR="001C0C70" w:rsidRPr="001C0C70" w:rsidRDefault="001C0C70" w:rsidP="001C0C70">
            <w:pPr>
              <w:jc w:val="right"/>
              <w:rPr>
                <w:rFonts w:ascii="Century Gothic" w:hAnsi="Century Gothic" w:cs="Calibri"/>
                <w:color w:val="000000"/>
                <w:sz w:val="16"/>
                <w:szCs w:val="16"/>
              </w:rPr>
            </w:pPr>
            <w:r w:rsidRPr="001C0C70">
              <w:rPr>
                <w:rFonts w:ascii="Century Gothic" w:hAnsi="Century Gothic"/>
                <w:sz w:val="16"/>
                <w:szCs w:val="16"/>
              </w:rPr>
              <w:t>41.625</w:t>
            </w:r>
          </w:p>
        </w:tc>
        <w:tc>
          <w:tcPr>
            <w:tcW w:w="990" w:type="dxa"/>
          </w:tcPr>
          <w:p w14:paraId="347206F5" w14:textId="501CFBF2" w:rsidR="001C0C70" w:rsidRDefault="00197F9C" w:rsidP="001C0C70">
            <w:pPr>
              <w:jc w:val="right"/>
              <w:rPr>
                <w:rFonts w:ascii="Century Gothic" w:hAnsi="Century Gothic" w:cs="Calibri"/>
                <w:color w:val="000000"/>
                <w:sz w:val="16"/>
                <w:szCs w:val="16"/>
              </w:rPr>
            </w:pPr>
            <w:r>
              <w:rPr>
                <w:rFonts w:ascii="Century Gothic" w:hAnsi="Century Gothic" w:cs="Calibri"/>
                <w:color w:val="000000"/>
                <w:sz w:val="16"/>
                <w:szCs w:val="16"/>
              </w:rPr>
              <w:t>85.500</w:t>
            </w:r>
          </w:p>
        </w:tc>
        <w:tc>
          <w:tcPr>
            <w:tcW w:w="990" w:type="dxa"/>
          </w:tcPr>
          <w:p w14:paraId="1581BBDA" w14:textId="414EDF48" w:rsidR="001C0C70" w:rsidRDefault="00197F9C" w:rsidP="001C0C70">
            <w:pPr>
              <w:jc w:val="right"/>
              <w:rPr>
                <w:rFonts w:ascii="Century Gothic" w:hAnsi="Century Gothic" w:cs="Calibri"/>
                <w:color w:val="000000"/>
                <w:sz w:val="16"/>
                <w:szCs w:val="16"/>
              </w:rPr>
            </w:pPr>
            <w:r>
              <w:rPr>
                <w:rFonts w:ascii="Century Gothic" w:hAnsi="Century Gothic" w:cs="Calibri"/>
                <w:color w:val="000000"/>
                <w:sz w:val="16"/>
                <w:szCs w:val="16"/>
              </w:rPr>
              <w:t>40.500</w:t>
            </w:r>
          </w:p>
        </w:tc>
        <w:tc>
          <w:tcPr>
            <w:tcW w:w="747" w:type="dxa"/>
            <w:shd w:val="clear" w:color="auto" w:fill="FFFFFF"/>
            <w:vAlign w:val="bottom"/>
          </w:tcPr>
          <w:p w14:paraId="2D1046D1" w14:textId="2EEF76CD" w:rsidR="001C0C70" w:rsidRDefault="00CC1067" w:rsidP="001C0C70">
            <w:pPr>
              <w:jc w:val="right"/>
              <w:rPr>
                <w:rFonts w:ascii="Century Gothic" w:hAnsi="Century Gothic" w:cs="Calibri"/>
                <w:color w:val="000000"/>
                <w:sz w:val="16"/>
                <w:szCs w:val="16"/>
              </w:rPr>
            </w:pPr>
            <w:r>
              <w:rPr>
                <w:rFonts w:ascii="Century Gothic" w:hAnsi="Century Gothic" w:cs="Calibri"/>
                <w:color w:val="000000"/>
                <w:sz w:val="16"/>
                <w:szCs w:val="16"/>
              </w:rPr>
              <w:t>(1.125)</w:t>
            </w:r>
          </w:p>
        </w:tc>
        <w:tc>
          <w:tcPr>
            <w:tcW w:w="801" w:type="dxa"/>
            <w:shd w:val="clear" w:color="auto" w:fill="FFFFFF"/>
            <w:vAlign w:val="bottom"/>
          </w:tcPr>
          <w:p w14:paraId="64798CFD" w14:textId="1DBCB01B" w:rsidR="001C0C70" w:rsidRDefault="00CC1067" w:rsidP="001C0C70">
            <w:pPr>
              <w:jc w:val="right"/>
              <w:rPr>
                <w:rFonts w:ascii="Century Gothic" w:hAnsi="Century Gothic" w:cs="Calibri"/>
                <w:color w:val="000000"/>
                <w:sz w:val="16"/>
                <w:szCs w:val="16"/>
              </w:rPr>
            </w:pPr>
            <w:r>
              <w:rPr>
                <w:rFonts w:ascii="Century Gothic" w:hAnsi="Century Gothic" w:cs="Calibri"/>
                <w:color w:val="000000"/>
                <w:sz w:val="16"/>
                <w:szCs w:val="16"/>
              </w:rPr>
              <w:t>(2,70)</w:t>
            </w:r>
          </w:p>
        </w:tc>
        <w:tc>
          <w:tcPr>
            <w:tcW w:w="1010" w:type="dxa"/>
            <w:shd w:val="clear" w:color="auto" w:fill="FFFFFF"/>
            <w:vAlign w:val="bottom"/>
          </w:tcPr>
          <w:p w14:paraId="2622ABED" w14:textId="2E38EADE" w:rsidR="001C0C70" w:rsidRDefault="00CC1067" w:rsidP="001C0C70">
            <w:pPr>
              <w:jc w:val="right"/>
              <w:rPr>
                <w:rFonts w:ascii="Century Gothic" w:hAnsi="Century Gothic" w:cs="Calibri"/>
                <w:color w:val="000000"/>
                <w:sz w:val="16"/>
                <w:szCs w:val="16"/>
              </w:rPr>
            </w:pPr>
            <w:r>
              <w:rPr>
                <w:rFonts w:ascii="Century Gothic" w:hAnsi="Century Gothic" w:cs="Calibri"/>
                <w:color w:val="000000"/>
                <w:sz w:val="16"/>
                <w:szCs w:val="16"/>
              </w:rPr>
              <w:t>47,37</w:t>
            </w:r>
          </w:p>
        </w:tc>
      </w:tr>
      <w:tr w:rsidR="001C0C70" w:rsidRPr="009E0C38" w14:paraId="49E46C5B" w14:textId="77777777" w:rsidTr="00877926">
        <w:trPr>
          <w:trHeight w:val="196"/>
        </w:trPr>
        <w:tc>
          <w:tcPr>
            <w:tcW w:w="3544" w:type="dxa"/>
            <w:shd w:val="clear" w:color="auto" w:fill="FFFFFF"/>
            <w:vAlign w:val="bottom"/>
          </w:tcPr>
          <w:p w14:paraId="46E581EC" w14:textId="77777777" w:rsidR="001C0C70" w:rsidRPr="009E0C38" w:rsidRDefault="001C0C70" w:rsidP="001C0C70">
            <w:pPr>
              <w:rPr>
                <w:rFonts w:ascii="Century Gothic" w:hAnsi="Century Gothic" w:cs="Calibri"/>
                <w:color w:val="000000"/>
                <w:sz w:val="16"/>
                <w:szCs w:val="16"/>
              </w:rPr>
            </w:pPr>
            <w:r w:rsidRPr="009E0C38">
              <w:rPr>
                <w:rFonts w:ascii="Century Gothic" w:hAnsi="Century Gothic" w:cs="Calibri"/>
                <w:color w:val="000000"/>
                <w:sz w:val="16"/>
                <w:szCs w:val="16"/>
              </w:rPr>
              <w:t xml:space="preserve">    c. </w:t>
            </w:r>
            <w:proofErr w:type="spellStart"/>
            <w:r w:rsidRPr="009E0C38">
              <w:rPr>
                <w:rFonts w:ascii="Century Gothic" w:hAnsi="Century Gothic" w:cs="Calibri"/>
                <w:color w:val="000000"/>
                <w:sz w:val="16"/>
                <w:szCs w:val="16"/>
              </w:rPr>
              <w:t>Lainnya</w:t>
            </w:r>
            <w:proofErr w:type="spellEnd"/>
          </w:p>
        </w:tc>
        <w:tc>
          <w:tcPr>
            <w:tcW w:w="990" w:type="dxa"/>
          </w:tcPr>
          <w:p w14:paraId="6DB60E5A" w14:textId="7A96D7CA" w:rsidR="001C0C70" w:rsidRPr="001C0C70" w:rsidRDefault="001C0C70" w:rsidP="001C0C70">
            <w:pPr>
              <w:jc w:val="right"/>
              <w:rPr>
                <w:rFonts w:ascii="Century Gothic" w:hAnsi="Century Gothic" w:cs="Calibri"/>
                <w:color w:val="000000"/>
                <w:sz w:val="16"/>
                <w:szCs w:val="16"/>
              </w:rPr>
            </w:pPr>
            <w:r w:rsidRPr="001C0C70">
              <w:rPr>
                <w:rFonts w:ascii="Century Gothic" w:hAnsi="Century Gothic"/>
                <w:sz w:val="16"/>
                <w:szCs w:val="16"/>
              </w:rPr>
              <w:t>41.840</w:t>
            </w:r>
          </w:p>
        </w:tc>
        <w:tc>
          <w:tcPr>
            <w:tcW w:w="990" w:type="dxa"/>
          </w:tcPr>
          <w:p w14:paraId="7C5187CE" w14:textId="76B4B59B" w:rsidR="001C0C70" w:rsidRDefault="00197F9C" w:rsidP="001C0C70">
            <w:pPr>
              <w:jc w:val="right"/>
              <w:rPr>
                <w:rFonts w:ascii="Century Gothic" w:hAnsi="Century Gothic" w:cs="Calibri"/>
                <w:color w:val="000000"/>
                <w:sz w:val="16"/>
                <w:szCs w:val="16"/>
              </w:rPr>
            </w:pPr>
            <w:r>
              <w:rPr>
                <w:rFonts w:ascii="Century Gothic" w:hAnsi="Century Gothic" w:cs="Calibri"/>
                <w:color w:val="000000"/>
                <w:sz w:val="16"/>
                <w:szCs w:val="16"/>
              </w:rPr>
              <w:t>109.310</w:t>
            </w:r>
          </w:p>
        </w:tc>
        <w:tc>
          <w:tcPr>
            <w:tcW w:w="990" w:type="dxa"/>
          </w:tcPr>
          <w:p w14:paraId="5ED3E671" w14:textId="4C63BC4C" w:rsidR="001C0C70" w:rsidRDefault="00197F9C" w:rsidP="001C0C70">
            <w:pPr>
              <w:jc w:val="right"/>
              <w:rPr>
                <w:rFonts w:ascii="Century Gothic" w:hAnsi="Century Gothic" w:cs="Calibri"/>
                <w:color w:val="000000"/>
                <w:sz w:val="16"/>
                <w:szCs w:val="16"/>
              </w:rPr>
            </w:pPr>
            <w:r>
              <w:rPr>
                <w:rFonts w:ascii="Century Gothic" w:hAnsi="Century Gothic" w:cs="Calibri"/>
                <w:color w:val="000000"/>
                <w:sz w:val="16"/>
                <w:szCs w:val="16"/>
              </w:rPr>
              <w:t>42.714</w:t>
            </w:r>
          </w:p>
        </w:tc>
        <w:tc>
          <w:tcPr>
            <w:tcW w:w="747" w:type="dxa"/>
            <w:shd w:val="clear" w:color="auto" w:fill="FFFFFF"/>
            <w:vAlign w:val="bottom"/>
          </w:tcPr>
          <w:p w14:paraId="023C5997" w14:textId="29F768E0" w:rsidR="001C0C70" w:rsidRDefault="00CC1067" w:rsidP="001C0C70">
            <w:pPr>
              <w:jc w:val="right"/>
              <w:rPr>
                <w:rFonts w:ascii="Century Gothic" w:hAnsi="Century Gothic" w:cs="Calibri"/>
                <w:color w:val="000000"/>
                <w:sz w:val="16"/>
                <w:szCs w:val="16"/>
              </w:rPr>
            </w:pPr>
            <w:r>
              <w:rPr>
                <w:rFonts w:ascii="Century Gothic" w:hAnsi="Century Gothic" w:cs="Calibri"/>
                <w:color w:val="000000"/>
                <w:sz w:val="16"/>
                <w:szCs w:val="16"/>
              </w:rPr>
              <w:t>874</w:t>
            </w:r>
          </w:p>
        </w:tc>
        <w:tc>
          <w:tcPr>
            <w:tcW w:w="801" w:type="dxa"/>
            <w:shd w:val="clear" w:color="auto" w:fill="FFFFFF"/>
            <w:vAlign w:val="bottom"/>
          </w:tcPr>
          <w:p w14:paraId="6045B5D8" w14:textId="4CF720AC" w:rsidR="001C0C70" w:rsidRDefault="00CC1067" w:rsidP="001C0C70">
            <w:pPr>
              <w:jc w:val="right"/>
              <w:rPr>
                <w:rFonts w:ascii="Century Gothic" w:hAnsi="Century Gothic" w:cs="Calibri"/>
                <w:color w:val="000000"/>
                <w:sz w:val="16"/>
                <w:szCs w:val="16"/>
              </w:rPr>
            </w:pPr>
            <w:r>
              <w:rPr>
                <w:rFonts w:ascii="Century Gothic" w:hAnsi="Century Gothic" w:cs="Calibri"/>
                <w:color w:val="000000"/>
                <w:sz w:val="16"/>
                <w:szCs w:val="16"/>
              </w:rPr>
              <w:t>2,09</w:t>
            </w:r>
          </w:p>
        </w:tc>
        <w:tc>
          <w:tcPr>
            <w:tcW w:w="1010" w:type="dxa"/>
            <w:shd w:val="clear" w:color="auto" w:fill="FFFFFF"/>
            <w:vAlign w:val="bottom"/>
          </w:tcPr>
          <w:p w14:paraId="6D5DFDF4" w14:textId="7A7D9B9A" w:rsidR="001C0C70" w:rsidRDefault="00CC1067" w:rsidP="001C0C70">
            <w:pPr>
              <w:jc w:val="right"/>
              <w:rPr>
                <w:rFonts w:ascii="Century Gothic" w:hAnsi="Century Gothic" w:cs="Calibri"/>
                <w:color w:val="000000"/>
                <w:sz w:val="16"/>
                <w:szCs w:val="16"/>
              </w:rPr>
            </w:pPr>
            <w:r>
              <w:rPr>
                <w:rFonts w:ascii="Century Gothic" w:hAnsi="Century Gothic" w:cs="Calibri"/>
                <w:color w:val="000000"/>
                <w:sz w:val="16"/>
                <w:szCs w:val="16"/>
              </w:rPr>
              <w:t>102,09</w:t>
            </w:r>
          </w:p>
        </w:tc>
      </w:tr>
      <w:tr w:rsidR="001C0C70" w:rsidRPr="009E0C38" w14:paraId="5B5FBE95" w14:textId="77777777" w:rsidTr="00877926">
        <w:trPr>
          <w:trHeight w:val="196"/>
        </w:trPr>
        <w:tc>
          <w:tcPr>
            <w:tcW w:w="3544" w:type="dxa"/>
            <w:shd w:val="clear" w:color="auto" w:fill="FFFFFF"/>
            <w:vAlign w:val="bottom"/>
          </w:tcPr>
          <w:p w14:paraId="5B1DBC7E" w14:textId="77777777" w:rsidR="001C0C70" w:rsidRPr="009E0C38" w:rsidRDefault="001C0C70" w:rsidP="001C0C70">
            <w:pPr>
              <w:rPr>
                <w:rFonts w:ascii="Century Gothic" w:hAnsi="Century Gothic" w:cs="Calibri"/>
                <w:color w:val="000000"/>
                <w:sz w:val="16"/>
                <w:szCs w:val="16"/>
              </w:rPr>
            </w:pPr>
            <w:r w:rsidRPr="009E0C38">
              <w:rPr>
                <w:rFonts w:ascii="Century Gothic" w:hAnsi="Century Gothic" w:cs="Calibri"/>
                <w:color w:val="000000"/>
                <w:sz w:val="16"/>
                <w:szCs w:val="16"/>
              </w:rPr>
              <w:t xml:space="preserve">2. Beban Pendidikan dan </w:t>
            </w:r>
            <w:proofErr w:type="spellStart"/>
            <w:r w:rsidRPr="009E0C38">
              <w:rPr>
                <w:rFonts w:ascii="Century Gothic" w:hAnsi="Century Gothic" w:cs="Calibri"/>
                <w:color w:val="000000"/>
                <w:sz w:val="16"/>
                <w:szCs w:val="16"/>
              </w:rPr>
              <w:t>Pelatihan</w:t>
            </w:r>
            <w:proofErr w:type="spellEnd"/>
          </w:p>
        </w:tc>
        <w:tc>
          <w:tcPr>
            <w:tcW w:w="990" w:type="dxa"/>
          </w:tcPr>
          <w:p w14:paraId="1ED51B05" w14:textId="690D1139" w:rsidR="001C0C70" w:rsidRPr="001C0C70" w:rsidRDefault="001C0C70" w:rsidP="001C0C70">
            <w:pPr>
              <w:jc w:val="right"/>
              <w:rPr>
                <w:rFonts w:ascii="Century Gothic" w:hAnsi="Century Gothic" w:cs="Calibri"/>
                <w:b/>
                <w:bCs/>
                <w:color w:val="000000"/>
                <w:sz w:val="16"/>
                <w:szCs w:val="16"/>
              </w:rPr>
            </w:pPr>
            <w:r w:rsidRPr="001C0C70">
              <w:rPr>
                <w:rFonts w:ascii="Century Gothic" w:hAnsi="Century Gothic"/>
                <w:sz w:val="16"/>
                <w:szCs w:val="16"/>
              </w:rPr>
              <w:t>0</w:t>
            </w:r>
          </w:p>
        </w:tc>
        <w:tc>
          <w:tcPr>
            <w:tcW w:w="990" w:type="dxa"/>
          </w:tcPr>
          <w:p w14:paraId="707A6235" w14:textId="4E9CDFD0" w:rsidR="001C0C70" w:rsidRPr="00197F9C" w:rsidRDefault="00197F9C" w:rsidP="001C0C70">
            <w:pPr>
              <w:jc w:val="right"/>
              <w:rPr>
                <w:rFonts w:ascii="Century Gothic" w:hAnsi="Century Gothic" w:cs="Calibri"/>
                <w:color w:val="000000"/>
                <w:sz w:val="16"/>
                <w:szCs w:val="16"/>
              </w:rPr>
            </w:pPr>
            <w:r w:rsidRPr="00197F9C">
              <w:rPr>
                <w:rFonts w:ascii="Century Gothic" w:hAnsi="Century Gothic" w:cs="Calibri"/>
                <w:color w:val="000000"/>
                <w:sz w:val="16"/>
                <w:szCs w:val="16"/>
              </w:rPr>
              <w:t>6.468</w:t>
            </w:r>
          </w:p>
        </w:tc>
        <w:tc>
          <w:tcPr>
            <w:tcW w:w="990" w:type="dxa"/>
          </w:tcPr>
          <w:p w14:paraId="221691D4" w14:textId="1CFC90E4" w:rsidR="001C0C70" w:rsidRPr="00197F9C" w:rsidRDefault="00197F9C" w:rsidP="001C0C70">
            <w:pPr>
              <w:jc w:val="right"/>
              <w:rPr>
                <w:rFonts w:ascii="Century Gothic" w:hAnsi="Century Gothic" w:cs="Calibri"/>
                <w:color w:val="000000"/>
                <w:sz w:val="16"/>
                <w:szCs w:val="16"/>
              </w:rPr>
            </w:pPr>
            <w:r>
              <w:rPr>
                <w:rFonts w:ascii="Century Gothic" w:hAnsi="Century Gothic" w:cs="Calibri"/>
                <w:color w:val="000000"/>
                <w:sz w:val="16"/>
                <w:szCs w:val="16"/>
              </w:rPr>
              <w:t>15.700</w:t>
            </w:r>
          </w:p>
        </w:tc>
        <w:tc>
          <w:tcPr>
            <w:tcW w:w="747" w:type="dxa"/>
            <w:shd w:val="clear" w:color="auto" w:fill="FFFFFF"/>
            <w:vAlign w:val="bottom"/>
          </w:tcPr>
          <w:p w14:paraId="56E52E2F" w14:textId="137F2D13" w:rsidR="001C0C70" w:rsidRPr="00197F9C" w:rsidRDefault="00CC1067" w:rsidP="001C0C70">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801" w:type="dxa"/>
            <w:shd w:val="clear" w:color="auto" w:fill="FFFFFF"/>
            <w:vAlign w:val="bottom"/>
          </w:tcPr>
          <w:p w14:paraId="31299572" w14:textId="77777777" w:rsidR="001C0C70" w:rsidRPr="00197F9C" w:rsidRDefault="001C0C70" w:rsidP="001C0C70">
            <w:pPr>
              <w:jc w:val="right"/>
              <w:rPr>
                <w:rFonts w:ascii="Century Gothic" w:hAnsi="Century Gothic" w:cs="Calibri"/>
                <w:color w:val="000000"/>
                <w:sz w:val="16"/>
                <w:szCs w:val="16"/>
              </w:rPr>
            </w:pPr>
            <w:r w:rsidRPr="00197F9C">
              <w:rPr>
                <w:rFonts w:ascii="Century Gothic" w:hAnsi="Century Gothic" w:cs="Calibri"/>
                <w:color w:val="000000"/>
                <w:sz w:val="16"/>
                <w:szCs w:val="16"/>
              </w:rPr>
              <w:t>0</w:t>
            </w:r>
          </w:p>
        </w:tc>
        <w:tc>
          <w:tcPr>
            <w:tcW w:w="1010" w:type="dxa"/>
            <w:shd w:val="clear" w:color="auto" w:fill="FFFFFF"/>
            <w:vAlign w:val="bottom"/>
          </w:tcPr>
          <w:p w14:paraId="2356FE1F" w14:textId="77777777" w:rsidR="001C0C70" w:rsidRPr="00197F9C" w:rsidRDefault="001C0C70" w:rsidP="001C0C70">
            <w:pPr>
              <w:jc w:val="right"/>
              <w:rPr>
                <w:rFonts w:ascii="Century Gothic" w:hAnsi="Century Gothic" w:cs="Calibri"/>
                <w:color w:val="000000"/>
                <w:sz w:val="16"/>
                <w:szCs w:val="16"/>
              </w:rPr>
            </w:pPr>
            <w:r w:rsidRPr="00197F9C">
              <w:rPr>
                <w:rFonts w:ascii="Century Gothic" w:hAnsi="Century Gothic" w:cs="Calibri"/>
                <w:color w:val="000000"/>
                <w:sz w:val="16"/>
                <w:szCs w:val="16"/>
              </w:rPr>
              <w:t>0</w:t>
            </w:r>
          </w:p>
        </w:tc>
      </w:tr>
      <w:tr w:rsidR="001C0C70" w:rsidRPr="009E0C38" w14:paraId="0E3A27ED" w14:textId="77777777" w:rsidTr="00877926">
        <w:trPr>
          <w:trHeight w:val="196"/>
        </w:trPr>
        <w:tc>
          <w:tcPr>
            <w:tcW w:w="3544" w:type="dxa"/>
            <w:shd w:val="clear" w:color="auto" w:fill="FFFFFF"/>
            <w:vAlign w:val="bottom"/>
          </w:tcPr>
          <w:p w14:paraId="031F335F" w14:textId="77777777" w:rsidR="001C0C70" w:rsidRPr="009E0C38" w:rsidRDefault="001C0C70" w:rsidP="001C0C70">
            <w:pPr>
              <w:rPr>
                <w:rFonts w:ascii="Century Gothic" w:hAnsi="Century Gothic" w:cs="Calibri"/>
                <w:color w:val="000000"/>
                <w:sz w:val="16"/>
                <w:szCs w:val="16"/>
              </w:rPr>
            </w:pPr>
            <w:r w:rsidRPr="009E0C38">
              <w:rPr>
                <w:rFonts w:ascii="Century Gothic" w:hAnsi="Century Gothic" w:cs="Calibri"/>
                <w:color w:val="000000"/>
                <w:sz w:val="16"/>
                <w:szCs w:val="16"/>
              </w:rPr>
              <w:t>3. Beban Sewa</w:t>
            </w:r>
          </w:p>
        </w:tc>
        <w:tc>
          <w:tcPr>
            <w:tcW w:w="990" w:type="dxa"/>
            <w:shd w:val="clear" w:color="auto" w:fill="FFFFFF"/>
          </w:tcPr>
          <w:p w14:paraId="5F0283CC" w14:textId="355AB3CA" w:rsidR="001C0C70" w:rsidRPr="001C0C70" w:rsidRDefault="001C0C70" w:rsidP="001C0C70">
            <w:pPr>
              <w:jc w:val="right"/>
              <w:rPr>
                <w:rFonts w:ascii="Century Gothic" w:hAnsi="Century Gothic" w:cs="Calibri"/>
                <w:b/>
                <w:bCs/>
                <w:color w:val="000000"/>
                <w:sz w:val="16"/>
                <w:szCs w:val="16"/>
              </w:rPr>
            </w:pPr>
          </w:p>
        </w:tc>
        <w:tc>
          <w:tcPr>
            <w:tcW w:w="990" w:type="dxa"/>
            <w:shd w:val="clear" w:color="auto" w:fill="FFFFFF"/>
            <w:vAlign w:val="bottom"/>
          </w:tcPr>
          <w:p w14:paraId="7E872377" w14:textId="77777777" w:rsidR="001C0C70" w:rsidRDefault="001C0C70" w:rsidP="001C0C70">
            <w:pPr>
              <w:jc w:val="right"/>
              <w:rPr>
                <w:rFonts w:ascii="Century Gothic" w:hAnsi="Century Gothic" w:cs="Calibri"/>
                <w:b/>
                <w:bCs/>
                <w:color w:val="000000"/>
                <w:sz w:val="16"/>
                <w:szCs w:val="16"/>
              </w:rPr>
            </w:pPr>
          </w:p>
        </w:tc>
        <w:tc>
          <w:tcPr>
            <w:tcW w:w="990" w:type="dxa"/>
            <w:shd w:val="clear" w:color="auto" w:fill="FFFFFF"/>
            <w:vAlign w:val="bottom"/>
          </w:tcPr>
          <w:p w14:paraId="216894D4" w14:textId="77777777" w:rsidR="001C0C70" w:rsidRDefault="001C0C70" w:rsidP="001C0C70">
            <w:pPr>
              <w:jc w:val="right"/>
              <w:rPr>
                <w:rFonts w:ascii="Century Gothic" w:hAnsi="Century Gothic" w:cs="Calibri"/>
                <w:b/>
                <w:bCs/>
                <w:color w:val="000000"/>
                <w:sz w:val="16"/>
                <w:szCs w:val="16"/>
              </w:rPr>
            </w:pPr>
          </w:p>
        </w:tc>
        <w:tc>
          <w:tcPr>
            <w:tcW w:w="747" w:type="dxa"/>
            <w:shd w:val="clear" w:color="auto" w:fill="FFFFFF"/>
            <w:vAlign w:val="bottom"/>
          </w:tcPr>
          <w:p w14:paraId="44224196" w14:textId="77777777" w:rsidR="001C0C70" w:rsidRDefault="001C0C70" w:rsidP="001C0C70">
            <w:pPr>
              <w:jc w:val="right"/>
              <w:rPr>
                <w:rFonts w:ascii="Century Gothic" w:hAnsi="Century Gothic" w:cs="Calibri"/>
                <w:b/>
                <w:bCs/>
                <w:color w:val="000000"/>
                <w:sz w:val="16"/>
                <w:szCs w:val="16"/>
              </w:rPr>
            </w:pPr>
          </w:p>
        </w:tc>
        <w:tc>
          <w:tcPr>
            <w:tcW w:w="801" w:type="dxa"/>
            <w:shd w:val="clear" w:color="auto" w:fill="FFFFFF"/>
            <w:vAlign w:val="bottom"/>
          </w:tcPr>
          <w:p w14:paraId="713AF6A6" w14:textId="77777777" w:rsidR="001C0C70" w:rsidRDefault="001C0C70" w:rsidP="001C0C70">
            <w:pPr>
              <w:jc w:val="right"/>
              <w:rPr>
                <w:rFonts w:ascii="Century Gothic" w:hAnsi="Century Gothic" w:cs="Calibri"/>
                <w:b/>
                <w:bCs/>
                <w:color w:val="000000"/>
                <w:sz w:val="16"/>
                <w:szCs w:val="16"/>
              </w:rPr>
            </w:pPr>
          </w:p>
        </w:tc>
        <w:tc>
          <w:tcPr>
            <w:tcW w:w="1010" w:type="dxa"/>
            <w:shd w:val="clear" w:color="auto" w:fill="FFFFFF"/>
            <w:vAlign w:val="bottom"/>
          </w:tcPr>
          <w:p w14:paraId="7E15325D" w14:textId="77777777" w:rsidR="001C0C70" w:rsidRDefault="001C0C70" w:rsidP="001C0C70">
            <w:pPr>
              <w:jc w:val="right"/>
              <w:rPr>
                <w:rFonts w:ascii="Century Gothic" w:hAnsi="Century Gothic" w:cs="Calibri"/>
                <w:b/>
                <w:bCs/>
                <w:color w:val="000000"/>
                <w:sz w:val="16"/>
                <w:szCs w:val="16"/>
              </w:rPr>
            </w:pPr>
          </w:p>
        </w:tc>
      </w:tr>
      <w:tr w:rsidR="001C0C70" w:rsidRPr="009E0C38" w14:paraId="110637DC" w14:textId="77777777" w:rsidTr="00877926">
        <w:trPr>
          <w:trHeight w:val="196"/>
        </w:trPr>
        <w:tc>
          <w:tcPr>
            <w:tcW w:w="3544" w:type="dxa"/>
            <w:shd w:val="clear" w:color="auto" w:fill="FFFFFF"/>
            <w:vAlign w:val="bottom"/>
          </w:tcPr>
          <w:p w14:paraId="681A789A" w14:textId="77777777" w:rsidR="001C0C70" w:rsidRPr="009E0C38" w:rsidRDefault="001C0C70" w:rsidP="001C0C70">
            <w:pPr>
              <w:rPr>
                <w:rFonts w:ascii="Century Gothic" w:hAnsi="Century Gothic" w:cs="Calibri"/>
                <w:color w:val="000000"/>
                <w:sz w:val="16"/>
                <w:szCs w:val="16"/>
              </w:rPr>
            </w:pPr>
            <w:r w:rsidRPr="009E0C38">
              <w:rPr>
                <w:rFonts w:ascii="Century Gothic" w:hAnsi="Century Gothic" w:cs="Calibri"/>
                <w:color w:val="000000"/>
                <w:sz w:val="16"/>
                <w:szCs w:val="16"/>
              </w:rPr>
              <w:t xml:space="preserve">     a. Gedung </w:t>
            </w:r>
            <w:proofErr w:type="spellStart"/>
            <w:r w:rsidRPr="009E0C38">
              <w:rPr>
                <w:rFonts w:ascii="Century Gothic" w:hAnsi="Century Gothic" w:cs="Calibri"/>
                <w:color w:val="000000"/>
                <w:sz w:val="16"/>
                <w:szCs w:val="16"/>
              </w:rPr>
              <w:t>kantor</w:t>
            </w:r>
            <w:proofErr w:type="spellEnd"/>
          </w:p>
        </w:tc>
        <w:tc>
          <w:tcPr>
            <w:tcW w:w="990" w:type="dxa"/>
          </w:tcPr>
          <w:p w14:paraId="5A918D0D" w14:textId="468C37D4" w:rsidR="001C0C70" w:rsidRPr="001C0C70" w:rsidRDefault="001C0C70" w:rsidP="001C0C70">
            <w:pPr>
              <w:jc w:val="right"/>
              <w:rPr>
                <w:rFonts w:ascii="Century Gothic" w:hAnsi="Century Gothic" w:cs="Calibri"/>
                <w:color w:val="000000"/>
                <w:sz w:val="16"/>
                <w:szCs w:val="16"/>
              </w:rPr>
            </w:pPr>
            <w:r w:rsidRPr="001C0C70">
              <w:rPr>
                <w:rFonts w:ascii="Century Gothic" w:hAnsi="Century Gothic"/>
                <w:sz w:val="16"/>
                <w:szCs w:val="16"/>
              </w:rPr>
              <w:t>0</w:t>
            </w:r>
          </w:p>
        </w:tc>
        <w:tc>
          <w:tcPr>
            <w:tcW w:w="990" w:type="dxa"/>
            <w:vAlign w:val="bottom"/>
          </w:tcPr>
          <w:p w14:paraId="1CDD1526" w14:textId="77777777" w:rsidR="001C0C70" w:rsidRDefault="001C0C70" w:rsidP="001C0C70">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990" w:type="dxa"/>
            <w:vAlign w:val="bottom"/>
          </w:tcPr>
          <w:p w14:paraId="68811C15" w14:textId="77777777" w:rsidR="001C0C70" w:rsidRDefault="001C0C70" w:rsidP="001C0C70">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747" w:type="dxa"/>
            <w:shd w:val="clear" w:color="auto" w:fill="FFFFFF"/>
            <w:vAlign w:val="bottom"/>
          </w:tcPr>
          <w:p w14:paraId="3C1F4432" w14:textId="77777777" w:rsidR="001C0C70" w:rsidRDefault="001C0C70" w:rsidP="001C0C70">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801" w:type="dxa"/>
            <w:shd w:val="clear" w:color="auto" w:fill="FFFFFF"/>
            <w:vAlign w:val="bottom"/>
          </w:tcPr>
          <w:p w14:paraId="16880197" w14:textId="77777777" w:rsidR="001C0C70" w:rsidRDefault="001C0C70" w:rsidP="001C0C70">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010" w:type="dxa"/>
            <w:shd w:val="clear" w:color="auto" w:fill="FFFFFF"/>
            <w:vAlign w:val="bottom"/>
          </w:tcPr>
          <w:p w14:paraId="7AB1C602" w14:textId="77777777" w:rsidR="001C0C70" w:rsidRDefault="001C0C70" w:rsidP="001C0C70">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1C0C70" w:rsidRPr="009E0C38" w14:paraId="62AB303D" w14:textId="77777777" w:rsidTr="00877926">
        <w:trPr>
          <w:trHeight w:val="196"/>
        </w:trPr>
        <w:tc>
          <w:tcPr>
            <w:tcW w:w="3544" w:type="dxa"/>
            <w:shd w:val="clear" w:color="auto" w:fill="FFFFFF"/>
            <w:vAlign w:val="bottom"/>
          </w:tcPr>
          <w:p w14:paraId="3699B396" w14:textId="77777777" w:rsidR="001C0C70" w:rsidRPr="009E0C38" w:rsidRDefault="001C0C70" w:rsidP="001C0C70">
            <w:pPr>
              <w:rPr>
                <w:rFonts w:ascii="Century Gothic" w:hAnsi="Century Gothic" w:cs="Calibri"/>
                <w:color w:val="000000"/>
                <w:sz w:val="16"/>
                <w:szCs w:val="16"/>
              </w:rPr>
            </w:pPr>
            <w:r w:rsidRPr="009E0C38">
              <w:rPr>
                <w:rFonts w:ascii="Century Gothic" w:hAnsi="Century Gothic" w:cs="Calibri"/>
                <w:color w:val="000000"/>
                <w:sz w:val="16"/>
                <w:szCs w:val="16"/>
              </w:rPr>
              <w:t xml:space="preserve">     b. </w:t>
            </w:r>
            <w:proofErr w:type="spellStart"/>
            <w:r w:rsidRPr="009E0C38">
              <w:rPr>
                <w:rFonts w:ascii="Century Gothic" w:hAnsi="Century Gothic" w:cs="Calibri"/>
                <w:color w:val="000000"/>
                <w:sz w:val="16"/>
                <w:szCs w:val="16"/>
              </w:rPr>
              <w:t>Lainnya</w:t>
            </w:r>
            <w:proofErr w:type="spellEnd"/>
          </w:p>
        </w:tc>
        <w:tc>
          <w:tcPr>
            <w:tcW w:w="990" w:type="dxa"/>
          </w:tcPr>
          <w:p w14:paraId="418B51F7" w14:textId="0C7AAD5F" w:rsidR="001C0C70" w:rsidRPr="001C0C70" w:rsidRDefault="001C0C70" w:rsidP="001C0C70">
            <w:pPr>
              <w:jc w:val="right"/>
              <w:rPr>
                <w:rFonts w:ascii="Century Gothic" w:hAnsi="Century Gothic" w:cs="Calibri"/>
                <w:color w:val="000000"/>
                <w:sz w:val="16"/>
                <w:szCs w:val="16"/>
              </w:rPr>
            </w:pPr>
            <w:r w:rsidRPr="001C0C70">
              <w:rPr>
                <w:rFonts w:ascii="Century Gothic" w:hAnsi="Century Gothic"/>
                <w:sz w:val="16"/>
                <w:szCs w:val="16"/>
              </w:rPr>
              <w:t>0</w:t>
            </w:r>
          </w:p>
        </w:tc>
        <w:tc>
          <w:tcPr>
            <w:tcW w:w="990" w:type="dxa"/>
            <w:vAlign w:val="bottom"/>
          </w:tcPr>
          <w:p w14:paraId="18D44DB8" w14:textId="77777777" w:rsidR="001C0C70" w:rsidRDefault="001C0C70" w:rsidP="001C0C70">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990" w:type="dxa"/>
            <w:vAlign w:val="bottom"/>
          </w:tcPr>
          <w:p w14:paraId="23B64F48" w14:textId="77777777" w:rsidR="001C0C70" w:rsidRDefault="001C0C70" w:rsidP="001C0C70">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747" w:type="dxa"/>
            <w:shd w:val="clear" w:color="auto" w:fill="FFFFFF"/>
            <w:vAlign w:val="bottom"/>
          </w:tcPr>
          <w:p w14:paraId="240C42EB" w14:textId="77777777" w:rsidR="001C0C70" w:rsidRDefault="001C0C70" w:rsidP="001C0C70">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801" w:type="dxa"/>
            <w:shd w:val="clear" w:color="auto" w:fill="FFFFFF"/>
            <w:vAlign w:val="bottom"/>
          </w:tcPr>
          <w:p w14:paraId="056FE8F9" w14:textId="77777777" w:rsidR="001C0C70" w:rsidRDefault="001C0C70" w:rsidP="001C0C70">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010" w:type="dxa"/>
            <w:shd w:val="clear" w:color="auto" w:fill="FFFFFF"/>
            <w:vAlign w:val="bottom"/>
          </w:tcPr>
          <w:p w14:paraId="31494364" w14:textId="77777777" w:rsidR="001C0C70" w:rsidRDefault="001C0C70" w:rsidP="001C0C70">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1C0C70" w:rsidRPr="009E0C38" w14:paraId="39A2422E" w14:textId="77777777" w:rsidTr="00877926">
        <w:trPr>
          <w:trHeight w:val="196"/>
        </w:trPr>
        <w:tc>
          <w:tcPr>
            <w:tcW w:w="3544" w:type="dxa"/>
            <w:shd w:val="clear" w:color="auto" w:fill="FFFFFF"/>
            <w:vAlign w:val="bottom"/>
          </w:tcPr>
          <w:p w14:paraId="5C6676FD" w14:textId="77777777" w:rsidR="001C0C70" w:rsidRPr="00B74355" w:rsidRDefault="001C0C70" w:rsidP="001C0C70">
            <w:pPr>
              <w:rPr>
                <w:rFonts w:ascii="Century Gothic" w:hAnsi="Century Gothic" w:cs="Calibri"/>
                <w:color w:val="000000"/>
                <w:sz w:val="16"/>
                <w:szCs w:val="16"/>
                <w:lang w:val="sv-SE"/>
              </w:rPr>
            </w:pPr>
            <w:r w:rsidRPr="00B74355">
              <w:rPr>
                <w:rFonts w:ascii="Century Gothic" w:hAnsi="Century Gothic" w:cs="Calibri"/>
                <w:color w:val="000000"/>
                <w:sz w:val="16"/>
                <w:szCs w:val="16"/>
                <w:lang w:val="sv-SE"/>
              </w:rPr>
              <w:t>4. Beban Penyusutan Aset Tetap &amp; Inventaris</w:t>
            </w:r>
          </w:p>
        </w:tc>
        <w:tc>
          <w:tcPr>
            <w:tcW w:w="990" w:type="dxa"/>
          </w:tcPr>
          <w:p w14:paraId="61EFB827" w14:textId="644CA5E8" w:rsidR="001C0C70" w:rsidRPr="001C0C70" w:rsidRDefault="001C0C70" w:rsidP="001C0C70">
            <w:pPr>
              <w:jc w:val="right"/>
              <w:rPr>
                <w:rFonts w:ascii="Century Gothic" w:hAnsi="Century Gothic" w:cs="Calibri"/>
                <w:b/>
                <w:bCs/>
                <w:color w:val="000000"/>
                <w:sz w:val="16"/>
                <w:szCs w:val="16"/>
              </w:rPr>
            </w:pPr>
            <w:r w:rsidRPr="001C0C70">
              <w:rPr>
                <w:rFonts w:ascii="Century Gothic" w:hAnsi="Century Gothic"/>
                <w:sz w:val="16"/>
                <w:szCs w:val="16"/>
              </w:rPr>
              <w:t>1.719</w:t>
            </w:r>
          </w:p>
        </w:tc>
        <w:tc>
          <w:tcPr>
            <w:tcW w:w="990" w:type="dxa"/>
          </w:tcPr>
          <w:p w14:paraId="44788DC1" w14:textId="7343186F" w:rsidR="001C0C70" w:rsidRPr="00197F9C" w:rsidRDefault="00197F9C" w:rsidP="001C0C70">
            <w:pPr>
              <w:jc w:val="right"/>
              <w:rPr>
                <w:rFonts w:ascii="Century Gothic" w:hAnsi="Century Gothic" w:cs="Calibri"/>
                <w:color w:val="000000"/>
                <w:sz w:val="16"/>
                <w:szCs w:val="16"/>
              </w:rPr>
            </w:pPr>
            <w:r w:rsidRPr="00197F9C">
              <w:rPr>
                <w:rFonts w:ascii="Century Gothic" w:hAnsi="Century Gothic" w:cs="Calibri"/>
                <w:color w:val="000000"/>
                <w:sz w:val="16"/>
                <w:szCs w:val="16"/>
              </w:rPr>
              <w:t>0</w:t>
            </w:r>
          </w:p>
        </w:tc>
        <w:tc>
          <w:tcPr>
            <w:tcW w:w="990" w:type="dxa"/>
          </w:tcPr>
          <w:p w14:paraId="5FE2F9EE" w14:textId="43CD2B07" w:rsidR="001C0C70" w:rsidRPr="00197F9C" w:rsidRDefault="00197F9C" w:rsidP="001C0C70">
            <w:pPr>
              <w:jc w:val="right"/>
              <w:rPr>
                <w:rFonts w:ascii="Century Gothic" w:hAnsi="Century Gothic" w:cs="Calibri"/>
                <w:color w:val="000000"/>
                <w:sz w:val="16"/>
                <w:szCs w:val="16"/>
              </w:rPr>
            </w:pPr>
            <w:r>
              <w:rPr>
                <w:rFonts w:ascii="Century Gothic" w:hAnsi="Century Gothic" w:cs="Calibri"/>
                <w:color w:val="000000"/>
                <w:sz w:val="16"/>
                <w:szCs w:val="16"/>
              </w:rPr>
              <w:t>1.800</w:t>
            </w:r>
          </w:p>
        </w:tc>
        <w:tc>
          <w:tcPr>
            <w:tcW w:w="747" w:type="dxa"/>
            <w:shd w:val="clear" w:color="auto" w:fill="FFFFFF"/>
            <w:vAlign w:val="bottom"/>
          </w:tcPr>
          <w:p w14:paraId="219B10FB" w14:textId="03FE7307" w:rsidR="001C0C70" w:rsidRPr="00197F9C" w:rsidRDefault="00CC1067" w:rsidP="001C0C70">
            <w:pPr>
              <w:jc w:val="right"/>
              <w:rPr>
                <w:rFonts w:ascii="Century Gothic" w:hAnsi="Century Gothic" w:cs="Calibri"/>
                <w:color w:val="000000"/>
                <w:sz w:val="16"/>
                <w:szCs w:val="16"/>
              </w:rPr>
            </w:pPr>
            <w:r>
              <w:rPr>
                <w:rFonts w:ascii="Century Gothic" w:hAnsi="Century Gothic" w:cs="Calibri"/>
                <w:color w:val="000000"/>
                <w:sz w:val="16"/>
                <w:szCs w:val="16"/>
              </w:rPr>
              <w:t>81</w:t>
            </w:r>
          </w:p>
        </w:tc>
        <w:tc>
          <w:tcPr>
            <w:tcW w:w="801" w:type="dxa"/>
            <w:shd w:val="clear" w:color="auto" w:fill="FFFFFF"/>
            <w:vAlign w:val="bottom"/>
          </w:tcPr>
          <w:p w14:paraId="54E727C7" w14:textId="14AD412D" w:rsidR="001C0C70" w:rsidRPr="00197F9C" w:rsidRDefault="00CC1067" w:rsidP="001C0C70">
            <w:pPr>
              <w:jc w:val="right"/>
              <w:rPr>
                <w:rFonts w:ascii="Century Gothic" w:hAnsi="Century Gothic" w:cs="Calibri"/>
                <w:color w:val="000000"/>
                <w:sz w:val="16"/>
                <w:szCs w:val="16"/>
              </w:rPr>
            </w:pPr>
            <w:r>
              <w:rPr>
                <w:rFonts w:ascii="Century Gothic" w:hAnsi="Century Gothic" w:cs="Calibri"/>
                <w:color w:val="000000"/>
                <w:sz w:val="16"/>
                <w:szCs w:val="16"/>
              </w:rPr>
              <w:t>4,71</w:t>
            </w:r>
          </w:p>
        </w:tc>
        <w:tc>
          <w:tcPr>
            <w:tcW w:w="1010" w:type="dxa"/>
            <w:shd w:val="clear" w:color="auto" w:fill="FFFFFF"/>
            <w:vAlign w:val="bottom"/>
          </w:tcPr>
          <w:p w14:paraId="42EDD8C8" w14:textId="3FC76ADE" w:rsidR="001C0C70" w:rsidRPr="00197F9C" w:rsidRDefault="00CC1067" w:rsidP="001C0C70">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1C0C70" w:rsidRPr="009E0C38" w14:paraId="52D622BC" w14:textId="77777777" w:rsidTr="00877926">
        <w:trPr>
          <w:trHeight w:val="196"/>
        </w:trPr>
        <w:tc>
          <w:tcPr>
            <w:tcW w:w="3544" w:type="dxa"/>
            <w:shd w:val="clear" w:color="auto" w:fill="FFFFFF"/>
            <w:vAlign w:val="bottom"/>
          </w:tcPr>
          <w:p w14:paraId="20D1AA2A" w14:textId="77777777" w:rsidR="001C0C70" w:rsidRPr="009E0C38" w:rsidRDefault="001C0C70" w:rsidP="001C0C70">
            <w:pPr>
              <w:rPr>
                <w:rFonts w:ascii="Century Gothic" w:hAnsi="Century Gothic" w:cs="Calibri"/>
                <w:color w:val="000000"/>
                <w:sz w:val="16"/>
                <w:szCs w:val="16"/>
              </w:rPr>
            </w:pPr>
            <w:r w:rsidRPr="009E0C38">
              <w:rPr>
                <w:rFonts w:ascii="Century Gothic" w:hAnsi="Century Gothic" w:cs="Calibri"/>
                <w:color w:val="000000"/>
                <w:sz w:val="16"/>
                <w:szCs w:val="16"/>
              </w:rPr>
              <w:t xml:space="preserve">5. Beban </w:t>
            </w:r>
            <w:proofErr w:type="spellStart"/>
            <w:r w:rsidRPr="009E0C38">
              <w:rPr>
                <w:rFonts w:ascii="Century Gothic" w:hAnsi="Century Gothic" w:cs="Calibri"/>
                <w:color w:val="000000"/>
                <w:sz w:val="16"/>
                <w:szCs w:val="16"/>
              </w:rPr>
              <w:t>Amortisasi</w:t>
            </w:r>
            <w:proofErr w:type="spellEnd"/>
            <w:r w:rsidRPr="009E0C38">
              <w:rPr>
                <w:rFonts w:ascii="Century Gothic" w:hAnsi="Century Gothic" w:cs="Calibri"/>
                <w:color w:val="000000"/>
                <w:sz w:val="16"/>
                <w:szCs w:val="16"/>
              </w:rPr>
              <w:t xml:space="preserve"> </w:t>
            </w:r>
            <w:proofErr w:type="spellStart"/>
            <w:r w:rsidRPr="009E0C38">
              <w:rPr>
                <w:rFonts w:ascii="Century Gothic" w:hAnsi="Century Gothic" w:cs="Calibri"/>
                <w:color w:val="000000"/>
                <w:sz w:val="16"/>
                <w:szCs w:val="16"/>
              </w:rPr>
              <w:t>aset</w:t>
            </w:r>
            <w:proofErr w:type="spellEnd"/>
            <w:r w:rsidRPr="009E0C38">
              <w:rPr>
                <w:rFonts w:ascii="Century Gothic" w:hAnsi="Century Gothic" w:cs="Calibri"/>
                <w:color w:val="000000"/>
                <w:sz w:val="16"/>
                <w:szCs w:val="16"/>
              </w:rPr>
              <w:t xml:space="preserve"> </w:t>
            </w:r>
            <w:proofErr w:type="spellStart"/>
            <w:r w:rsidRPr="009E0C38">
              <w:rPr>
                <w:rFonts w:ascii="Century Gothic" w:hAnsi="Century Gothic" w:cs="Calibri"/>
                <w:color w:val="000000"/>
                <w:sz w:val="16"/>
                <w:szCs w:val="16"/>
              </w:rPr>
              <w:t>tdk</w:t>
            </w:r>
            <w:proofErr w:type="spellEnd"/>
            <w:r w:rsidRPr="009E0C38">
              <w:rPr>
                <w:rFonts w:ascii="Century Gothic" w:hAnsi="Century Gothic" w:cs="Calibri"/>
                <w:color w:val="000000"/>
                <w:sz w:val="16"/>
                <w:szCs w:val="16"/>
              </w:rPr>
              <w:t xml:space="preserve"> </w:t>
            </w:r>
            <w:proofErr w:type="spellStart"/>
            <w:r w:rsidRPr="009E0C38">
              <w:rPr>
                <w:rFonts w:ascii="Century Gothic" w:hAnsi="Century Gothic" w:cs="Calibri"/>
                <w:color w:val="000000"/>
                <w:sz w:val="16"/>
                <w:szCs w:val="16"/>
              </w:rPr>
              <w:t>berwujud</w:t>
            </w:r>
            <w:proofErr w:type="spellEnd"/>
          </w:p>
        </w:tc>
        <w:tc>
          <w:tcPr>
            <w:tcW w:w="990" w:type="dxa"/>
          </w:tcPr>
          <w:p w14:paraId="2679E3BA" w14:textId="031D2CE5" w:rsidR="001C0C70" w:rsidRPr="001C0C70" w:rsidRDefault="001C0C70" w:rsidP="001C0C70">
            <w:pPr>
              <w:jc w:val="right"/>
              <w:rPr>
                <w:rFonts w:ascii="Century Gothic" w:hAnsi="Century Gothic" w:cs="Calibri"/>
                <w:b/>
                <w:bCs/>
                <w:color w:val="000000"/>
                <w:sz w:val="16"/>
                <w:szCs w:val="16"/>
              </w:rPr>
            </w:pPr>
            <w:r w:rsidRPr="001C0C70">
              <w:rPr>
                <w:rFonts w:ascii="Century Gothic" w:hAnsi="Century Gothic"/>
                <w:sz w:val="16"/>
                <w:szCs w:val="16"/>
              </w:rPr>
              <w:t>0</w:t>
            </w:r>
          </w:p>
        </w:tc>
        <w:tc>
          <w:tcPr>
            <w:tcW w:w="990" w:type="dxa"/>
            <w:vAlign w:val="bottom"/>
          </w:tcPr>
          <w:p w14:paraId="2D222193" w14:textId="77777777" w:rsidR="001C0C70" w:rsidRPr="001C0C70" w:rsidRDefault="001C0C70" w:rsidP="001C0C70">
            <w:pPr>
              <w:jc w:val="right"/>
              <w:rPr>
                <w:rFonts w:ascii="Century Gothic" w:hAnsi="Century Gothic" w:cs="Calibri"/>
                <w:color w:val="000000"/>
                <w:sz w:val="16"/>
                <w:szCs w:val="16"/>
              </w:rPr>
            </w:pPr>
            <w:r w:rsidRPr="001C0C70">
              <w:rPr>
                <w:rFonts w:ascii="Century Gothic" w:hAnsi="Century Gothic" w:cs="Calibri"/>
                <w:color w:val="000000"/>
                <w:sz w:val="16"/>
                <w:szCs w:val="16"/>
              </w:rPr>
              <w:t>0</w:t>
            </w:r>
          </w:p>
        </w:tc>
        <w:tc>
          <w:tcPr>
            <w:tcW w:w="990" w:type="dxa"/>
            <w:vAlign w:val="bottom"/>
          </w:tcPr>
          <w:p w14:paraId="116ED76D" w14:textId="77777777" w:rsidR="001C0C70" w:rsidRPr="001C0C70" w:rsidRDefault="001C0C70" w:rsidP="001C0C70">
            <w:pPr>
              <w:jc w:val="right"/>
              <w:rPr>
                <w:rFonts w:ascii="Century Gothic" w:hAnsi="Century Gothic" w:cs="Calibri"/>
                <w:color w:val="000000"/>
                <w:sz w:val="16"/>
                <w:szCs w:val="16"/>
              </w:rPr>
            </w:pPr>
            <w:r w:rsidRPr="001C0C70">
              <w:rPr>
                <w:rFonts w:ascii="Century Gothic" w:hAnsi="Century Gothic" w:cs="Calibri"/>
                <w:color w:val="000000"/>
                <w:sz w:val="16"/>
                <w:szCs w:val="16"/>
              </w:rPr>
              <w:t>0</w:t>
            </w:r>
          </w:p>
        </w:tc>
        <w:tc>
          <w:tcPr>
            <w:tcW w:w="747" w:type="dxa"/>
            <w:shd w:val="clear" w:color="auto" w:fill="FFFFFF"/>
            <w:vAlign w:val="bottom"/>
          </w:tcPr>
          <w:p w14:paraId="644B2DF6" w14:textId="77777777" w:rsidR="001C0C70" w:rsidRPr="001C0C70" w:rsidRDefault="001C0C70" w:rsidP="001C0C70">
            <w:pPr>
              <w:jc w:val="right"/>
              <w:rPr>
                <w:rFonts w:ascii="Century Gothic" w:hAnsi="Century Gothic" w:cs="Calibri"/>
                <w:color w:val="000000"/>
                <w:sz w:val="16"/>
                <w:szCs w:val="16"/>
              </w:rPr>
            </w:pPr>
            <w:r w:rsidRPr="001C0C70">
              <w:rPr>
                <w:rFonts w:ascii="Century Gothic" w:hAnsi="Century Gothic" w:cs="Calibri"/>
                <w:color w:val="000000"/>
                <w:sz w:val="16"/>
                <w:szCs w:val="16"/>
              </w:rPr>
              <w:t>0</w:t>
            </w:r>
          </w:p>
        </w:tc>
        <w:tc>
          <w:tcPr>
            <w:tcW w:w="801" w:type="dxa"/>
            <w:shd w:val="clear" w:color="auto" w:fill="FFFFFF"/>
            <w:vAlign w:val="bottom"/>
          </w:tcPr>
          <w:p w14:paraId="332F2D81" w14:textId="77777777" w:rsidR="001C0C70" w:rsidRPr="001C0C70" w:rsidRDefault="001C0C70" w:rsidP="001C0C70">
            <w:pPr>
              <w:jc w:val="right"/>
              <w:rPr>
                <w:rFonts w:ascii="Century Gothic" w:hAnsi="Century Gothic" w:cs="Calibri"/>
                <w:color w:val="000000"/>
                <w:sz w:val="16"/>
                <w:szCs w:val="16"/>
              </w:rPr>
            </w:pPr>
            <w:r w:rsidRPr="001C0C70">
              <w:rPr>
                <w:rFonts w:ascii="Century Gothic" w:hAnsi="Century Gothic" w:cs="Calibri"/>
                <w:color w:val="000000"/>
                <w:sz w:val="16"/>
                <w:szCs w:val="16"/>
              </w:rPr>
              <w:t>0</w:t>
            </w:r>
          </w:p>
        </w:tc>
        <w:tc>
          <w:tcPr>
            <w:tcW w:w="1010" w:type="dxa"/>
            <w:shd w:val="clear" w:color="auto" w:fill="FFFFFF"/>
            <w:vAlign w:val="bottom"/>
          </w:tcPr>
          <w:p w14:paraId="33F1805C" w14:textId="77777777" w:rsidR="001C0C70" w:rsidRPr="001C0C70" w:rsidRDefault="001C0C70" w:rsidP="001C0C70">
            <w:pPr>
              <w:jc w:val="right"/>
              <w:rPr>
                <w:rFonts w:ascii="Century Gothic" w:hAnsi="Century Gothic" w:cs="Calibri"/>
                <w:color w:val="000000"/>
                <w:sz w:val="16"/>
                <w:szCs w:val="16"/>
              </w:rPr>
            </w:pPr>
            <w:r w:rsidRPr="001C0C70">
              <w:rPr>
                <w:rFonts w:ascii="Century Gothic" w:hAnsi="Century Gothic" w:cs="Calibri"/>
                <w:color w:val="000000"/>
                <w:sz w:val="16"/>
                <w:szCs w:val="16"/>
              </w:rPr>
              <w:t>0</w:t>
            </w:r>
          </w:p>
        </w:tc>
      </w:tr>
      <w:tr w:rsidR="001C0C70" w:rsidRPr="009E0C38" w14:paraId="7A04B6C9" w14:textId="77777777" w:rsidTr="00877926">
        <w:trPr>
          <w:trHeight w:val="196"/>
        </w:trPr>
        <w:tc>
          <w:tcPr>
            <w:tcW w:w="3544" w:type="dxa"/>
            <w:shd w:val="clear" w:color="auto" w:fill="FFFFFF"/>
            <w:vAlign w:val="bottom"/>
          </w:tcPr>
          <w:p w14:paraId="7BFF73EA" w14:textId="77777777" w:rsidR="001C0C70" w:rsidRPr="009E0C38" w:rsidRDefault="001C0C70" w:rsidP="001C0C70">
            <w:pPr>
              <w:rPr>
                <w:rFonts w:ascii="Century Gothic" w:hAnsi="Century Gothic" w:cs="Calibri"/>
                <w:color w:val="000000"/>
                <w:sz w:val="16"/>
                <w:szCs w:val="16"/>
              </w:rPr>
            </w:pPr>
            <w:r w:rsidRPr="009E0C38">
              <w:rPr>
                <w:rFonts w:ascii="Century Gothic" w:hAnsi="Century Gothic" w:cs="Calibri"/>
                <w:color w:val="000000"/>
                <w:sz w:val="16"/>
                <w:szCs w:val="16"/>
              </w:rPr>
              <w:t>6. Beban Premi Asuransi</w:t>
            </w:r>
          </w:p>
        </w:tc>
        <w:tc>
          <w:tcPr>
            <w:tcW w:w="990" w:type="dxa"/>
          </w:tcPr>
          <w:p w14:paraId="120ECE3F" w14:textId="46DFDEA8" w:rsidR="001C0C70" w:rsidRPr="001C0C70" w:rsidRDefault="001C0C70" w:rsidP="001C0C70">
            <w:pPr>
              <w:jc w:val="right"/>
              <w:rPr>
                <w:rFonts w:ascii="Century Gothic" w:hAnsi="Century Gothic" w:cs="Calibri"/>
                <w:b/>
                <w:bCs/>
                <w:color w:val="000000"/>
                <w:sz w:val="16"/>
                <w:szCs w:val="16"/>
              </w:rPr>
            </w:pPr>
            <w:r w:rsidRPr="001C0C70">
              <w:rPr>
                <w:rFonts w:ascii="Century Gothic" w:hAnsi="Century Gothic"/>
                <w:sz w:val="16"/>
                <w:szCs w:val="16"/>
              </w:rPr>
              <w:t>4.765</w:t>
            </w:r>
          </w:p>
        </w:tc>
        <w:tc>
          <w:tcPr>
            <w:tcW w:w="990" w:type="dxa"/>
          </w:tcPr>
          <w:p w14:paraId="5D0B12A3" w14:textId="1D5AB862" w:rsidR="001C0C70" w:rsidRPr="00197F9C" w:rsidRDefault="00197F9C" w:rsidP="001C0C70">
            <w:pPr>
              <w:jc w:val="right"/>
              <w:rPr>
                <w:rFonts w:ascii="Century Gothic" w:hAnsi="Century Gothic" w:cs="Calibri"/>
                <w:color w:val="000000"/>
                <w:sz w:val="16"/>
                <w:szCs w:val="16"/>
              </w:rPr>
            </w:pPr>
            <w:r w:rsidRPr="00197F9C">
              <w:rPr>
                <w:rFonts w:ascii="Century Gothic" w:hAnsi="Century Gothic" w:cs="Calibri"/>
                <w:color w:val="000000"/>
                <w:sz w:val="16"/>
                <w:szCs w:val="16"/>
              </w:rPr>
              <w:t>5.448</w:t>
            </w:r>
          </w:p>
        </w:tc>
        <w:tc>
          <w:tcPr>
            <w:tcW w:w="990" w:type="dxa"/>
          </w:tcPr>
          <w:p w14:paraId="0CD6E98F" w14:textId="05703844" w:rsidR="001C0C70" w:rsidRPr="00197F9C" w:rsidRDefault="00197F9C" w:rsidP="001C0C70">
            <w:pPr>
              <w:jc w:val="right"/>
              <w:rPr>
                <w:rFonts w:ascii="Century Gothic" w:hAnsi="Century Gothic" w:cs="Calibri"/>
                <w:color w:val="000000"/>
                <w:sz w:val="16"/>
                <w:szCs w:val="16"/>
              </w:rPr>
            </w:pPr>
            <w:r>
              <w:rPr>
                <w:rFonts w:ascii="Century Gothic" w:hAnsi="Century Gothic" w:cs="Calibri"/>
                <w:color w:val="000000"/>
                <w:sz w:val="16"/>
                <w:szCs w:val="16"/>
              </w:rPr>
              <w:t>4.967</w:t>
            </w:r>
          </w:p>
        </w:tc>
        <w:tc>
          <w:tcPr>
            <w:tcW w:w="747" w:type="dxa"/>
            <w:shd w:val="clear" w:color="auto" w:fill="FFFFFF"/>
            <w:vAlign w:val="bottom"/>
          </w:tcPr>
          <w:p w14:paraId="2BCACD78" w14:textId="695B5498" w:rsidR="001C0C70" w:rsidRPr="00197F9C" w:rsidRDefault="00CC1067" w:rsidP="001C0C70">
            <w:pPr>
              <w:jc w:val="right"/>
              <w:rPr>
                <w:rFonts w:ascii="Century Gothic" w:hAnsi="Century Gothic" w:cs="Calibri"/>
                <w:color w:val="000000"/>
                <w:sz w:val="16"/>
                <w:szCs w:val="16"/>
              </w:rPr>
            </w:pPr>
            <w:r>
              <w:rPr>
                <w:rFonts w:ascii="Century Gothic" w:hAnsi="Century Gothic" w:cs="Calibri"/>
                <w:color w:val="000000"/>
                <w:sz w:val="16"/>
                <w:szCs w:val="16"/>
              </w:rPr>
              <w:t>172</w:t>
            </w:r>
          </w:p>
        </w:tc>
        <w:tc>
          <w:tcPr>
            <w:tcW w:w="801" w:type="dxa"/>
            <w:shd w:val="clear" w:color="auto" w:fill="FFFFFF"/>
            <w:vAlign w:val="bottom"/>
          </w:tcPr>
          <w:p w14:paraId="1E39491E" w14:textId="5DBA3460" w:rsidR="001C0C70" w:rsidRPr="00197F9C" w:rsidRDefault="00CC1067" w:rsidP="001C0C70">
            <w:pPr>
              <w:jc w:val="right"/>
              <w:rPr>
                <w:rFonts w:ascii="Century Gothic" w:hAnsi="Century Gothic" w:cs="Calibri"/>
                <w:color w:val="000000"/>
                <w:sz w:val="16"/>
                <w:szCs w:val="16"/>
              </w:rPr>
            </w:pPr>
            <w:r>
              <w:rPr>
                <w:rFonts w:ascii="Century Gothic" w:hAnsi="Century Gothic" w:cs="Calibri"/>
                <w:color w:val="000000"/>
                <w:sz w:val="16"/>
                <w:szCs w:val="16"/>
              </w:rPr>
              <w:t>3,61</w:t>
            </w:r>
          </w:p>
        </w:tc>
        <w:tc>
          <w:tcPr>
            <w:tcW w:w="1010" w:type="dxa"/>
            <w:shd w:val="clear" w:color="auto" w:fill="FFFFFF"/>
            <w:vAlign w:val="bottom"/>
          </w:tcPr>
          <w:p w14:paraId="16B6B32E" w14:textId="0DFD414A" w:rsidR="001C0C70" w:rsidRPr="00197F9C" w:rsidRDefault="00CC1067" w:rsidP="001C0C70">
            <w:pPr>
              <w:jc w:val="right"/>
              <w:rPr>
                <w:rFonts w:ascii="Century Gothic" w:hAnsi="Century Gothic" w:cs="Calibri"/>
                <w:color w:val="000000"/>
                <w:sz w:val="16"/>
                <w:szCs w:val="16"/>
              </w:rPr>
            </w:pPr>
            <w:r>
              <w:rPr>
                <w:rFonts w:ascii="Century Gothic" w:hAnsi="Century Gothic" w:cs="Calibri"/>
                <w:color w:val="000000"/>
                <w:sz w:val="16"/>
                <w:szCs w:val="16"/>
              </w:rPr>
              <w:t>91,17</w:t>
            </w:r>
          </w:p>
        </w:tc>
      </w:tr>
      <w:tr w:rsidR="001C0C70" w:rsidRPr="009E0C38" w14:paraId="2E56E415" w14:textId="77777777" w:rsidTr="00877926">
        <w:trPr>
          <w:trHeight w:val="196"/>
        </w:trPr>
        <w:tc>
          <w:tcPr>
            <w:tcW w:w="3544" w:type="dxa"/>
            <w:shd w:val="clear" w:color="auto" w:fill="FFFFFF"/>
            <w:vAlign w:val="bottom"/>
          </w:tcPr>
          <w:p w14:paraId="21E53D60" w14:textId="77777777" w:rsidR="001C0C70" w:rsidRPr="009E0C38" w:rsidRDefault="001C0C70" w:rsidP="001C0C70">
            <w:pPr>
              <w:rPr>
                <w:rFonts w:ascii="Century Gothic" w:hAnsi="Century Gothic" w:cs="Calibri"/>
                <w:color w:val="000000"/>
                <w:sz w:val="16"/>
                <w:szCs w:val="16"/>
              </w:rPr>
            </w:pPr>
            <w:r w:rsidRPr="009E0C38">
              <w:rPr>
                <w:rFonts w:ascii="Century Gothic" w:hAnsi="Century Gothic" w:cs="Calibri"/>
                <w:color w:val="000000"/>
                <w:sz w:val="16"/>
                <w:szCs w:val="16"/>
              </w:rPr>
              <w:t xml:space="preserve">7. Beban </w:t>
            </w:r>
            <w:proofErr w:type="spellStart"/>
            <w:r w:rsidRPr="009E0C38">
              <w:rPr>
                <w:rFonts w:ascii="Century Gothic" w:hAnsi="Century Gothic" w:cs="Calibri"/>
                <w:color w:val="000000"/>
                <w:sz w:val="16"/>
                <w:szCs w:val="16"/>
              </w:rPr>
              <w:t>Pemeliharaan</w:t>
            </w:r>
            <w:proofErr w:type="spellEnd"/>
            <w:r w:rsidRPr="009E0C38">
              <w:rPr>
                <w:rFonts w:ascii="Century Gothic" w:hAnsi="Century Gothic" w:cs="Calibri"/>
                <w:color w:val="000000"/>
                <w:sz w:val="16"/>
                <w:szCs w:val="16"/>
              </w:rPr>
              <w:t xml:space="preserve"> &amp; </w:t>
            </w:r>
            <w:proofErr w:type="spellStart"/>
            <w:r w:rsidRPr="009E0C38">
              <w:rPr>
                <w:rFonts w:ascii="Century Gothic" w:hAnsi="Century Gothic" w:cs="Calibri"/>
                <w:color w:val="000000"/>
                <w:sz w:val="16"/>
                <w:szCs w:val="16"/>
              </w:rPr>
              <w:t>Perbaikan</w:t>
            </w:r>
            <w:proofErr w:type="spellEnd"/>
          </w:p>
        </w:tc>
        <w:tc>
          <w:tcPr>
            <w:tcW w:w="990" w:type="dxa"/>
          </w:tcPr>
          <w:p w14:paraId="72704531" w14:textId="29C4AD40" w:rsidR="001C0C70" w:rsidRPr="001C0C70" w:rsidRDefault="001C0C70" w:rsidP="001C0C70">
            <w:pPr>
              <w:jc w:val="right"/>
              <w:rPr>
                <w:rFonts w:ascii="Century Gothic" w:hAnsi="Century Gothic" w:cs="Calibri"/>
                <w:b/>
                <w:bCs/>
                <w:color w:val="000000"/>
                <w:sz w:val="16"/>
                <w:szCs w:val="16"/>
              </w:rPr>
            </w:pPr>
            <w:r w:rsidRPr="001C0C70">
              <w:rPr>
                <w:rFonts w:ascii="Century Gothic" w:hAnsi="Century Gothic"/>
                <w:sz w:val="16"/>
                <w:szCs w:val="16"/>
              </w:rPr>
              <w:t>4.657</w:t>
            </w:r>
          </w:p>
        </w:tc>
        <w:tc>
          <w:tcPr>
            <w:tcW w:w="990" w:type="dxa"/>
          </w:tcPr>
          <w:p w14:paraId="581B6747" w14:textId="030C1C23" w:rsidR="001C0C70" w:rsidRPr="00197F9C" w:rsidRDefault="00197F9C" w:rsidP="001C0C70">
            <w:pPr>
              <w:jc w:val="right"/>
              <w:rPr>
                <w:rFonts w:ascii="Century Gothic" w:hAnsi="Century Gothic" w:cs="Calibri"/>
                <w:color w:val="000000"/>
                <w:sz w:val="16"/>
                <w:szCs w:val="16"/>
              </w:rPr>
            </w:pPr>
            <w:r>
              <w:rPr>
                <w:rFonts w:ascii="Century Gothic" w:hAnsi="Century Gothic" w:cs="Calibri"/>
                <w:color w:val="000000"/>
                <w:sz w:val="16"/>
                <w:szCs w:val="16"/>
              </w:rPr>
              <w:t>4.000</w:t>
            </w:r>
          </w:p>
        </w:tc>
        <w:tc>
          <w:tcPr>
            <w:tcW w:w="990" w:type="dxa"/>
          </w:tcPr>
          <w:p w14:paraId="2E560003" w14:textId="29E0FABA" w:rsidR="001C0C70" w:rsidRPr="00197F9C" w:rsidRDefault="00197F9C" w:rsidP="001C0C70">
            <w:pPr>
              <w:jc w:val="right"/>
              <w:rPr>
                <w:rFonts w:ascii="Century Gothic" w:hAnsi="Century Gothic" w:cs="Calibri"/>
                <w:color w:val="000000"/>
                <w:sz w:val="16"/>
                <w:szCs w:val="16"/>
              </w:rPr>
            </w:pPr>
            <w:r>
              <w:rPr>
                <w:rFonts w:ascii="Century Gothic" w:hAnsi="Century Gothic" w:cs="Calibri"/>
                <w:color w:val="000000"/>
                <w:sz w:val="16"/>
                <w:szCs w:val="16"/>
              </w:rPr>
              <w:t>1.895</w:t>
            </w:r>
          </w:p>
        </w:tc>
        <w:tc>
          <w:tcPr>
            <w:tcW w:w="747" w:type="dxa"/>
            <w:shd w:val="clear" w:color="auto" w:fill="FFFFFF"/>
            <w:vAlign w:val="bottom"/>
          </w:tcPr>
          <w:p w14:paraId="344B382D" w14:textId="021593AA" w:rsidR="001C0C70" w:rsidRPr="00197F9C" w:rsidRDefault="00CC1067" w:rsidP="001C0C70">
            <w:pPr>
              <w:jc w:val="right"/>
              <w:rPr>
                <w:rFonts w:ascii="Century Gothic" w:hAnsi="Century Gothic" w:cs="Calibri"/>
                <w:color w:val="000000"/>
                <w:sz w:val="16"/>
                <w:szCs w:val="16"/>
              </w:rPr>
            </w:pPr>
            <w:r>
              <w:rPr>
                <w:rFonts w:ascii="Century Gothic" w:hAnsi="Century Gothic" w:cs="Calibri"/>
                <w:color w:val="000000"/>
                <w:sz w:val="16"/>
                <w:szCs w:val="16"/>
              </w:rPr>
              <w:t>(2.762)</w:t>
            </w:r>
          </w:p>
        </w:tc>
        <w:tc>
          <w:tcPr>
            <w:tcW w:w="801" w:type="dxa"/>
            <w:shd w:val="clear" w:color="auto" w:fill="FFFFFF"/>
            <w:vAlign w:val="bottom"/>
          </w:tcPr>
          <w:p w14:paraId="44B6DBF5" w14:textId="64C2D2A3" w:rsidR="001C0C70" w:rsidRPr="00197F9C" w:rsidRDefault="00CC1067" w:rsidP="001C0C70">
            <w:pPr>
              <w:jc w:val="right"/>
              <w:rPr>
                <w:rFonts w:ascii="Century Gothic" w:hAnsi="Century Gothic" w:cs="Calibri"/>
                <w:color w:val="000000"/>
                <w:sz w:val="16"/>
                <w:szCs w:val="16"/>
              </w:rPr>
            </w:pPr>
            <w:r>
              <w:rPr>
                <w:rFonts w:ascii="Century Gothic" w:hAnsi="Century Gothic" w:cs="Calibri"/>
                <w:color w:val="000000"/>
                <w:sz w:val="16"/>
                <w:szCs w:val="16"/>
              </w:rPr>
              <w:t>(59,31)</w:t>
            </w:r>
          </w:p>
        </w:tc>
        <w:tc>
          <w:tcPr>
            <w:tcW w:w="1010" w:type="dxa"/>
            <w:shd w:val="clear" w:color="auto" w:fill="FFFFFF"/>
            <w:vAlign w:val="bottom"/>
          </w:tcPr>
          <w:p w14:paraId="36211607" w14:textId="5E787001" w:rsidR="001C0C70" w:rsidRPr="00197F9C" w:rsidRDefault="00CC1067" w:rsidP="001C0C70">
            <w:pPr>
              <w:jc w:val="right"/>
              <w:rPr>
                <w:rFonts w:ascii="Century Gothic" w:hAnsi="Century Gothic" w:cs="Calibri"/>
                <w:color w:val="000000"/>
                <w:sz w:val="16"/>
                <w:szCs w:val="16"/>
              </w:rPr>
            </w:pPr>
            <w:r>
              <w:rPr>
                <w:rFonts w:ascii="Century Gothic" w:hAnsi="Century Gothic" w:cs="Calibri"/>
                <w:color w:val="000000"/>
                <w:sz w:val="16"/>
                <w:szCs w:val="16"/>
              </w:rPr>
              <w:t>47,38</w:t>
            </w:r>
          </w:p>
        </w:tc>
      </w:tr>
      <w:tr w:rsidR="001C0C70" w:rsidRPr="009E0C38" w14:paraId="46017EDE" w14:textId="77777777" w:rsidTr="00877926">
        <w:trPr>
          <w:trHeight w:val="196"/>
        </w:trPr>
        <w:tc>
          <w:tcPr>
            <w:tcW w:w="3544" w:type="dxa"/>
            <w:shd w:val="clear" w:color="auto" w:fill="FFFFFF"/>
            <w:vAlign w:val="bottom"/>
          </w:tcPr>
          <w:p w14:paraId="5678D5CA" w14:textId="77777777" w:rsidR="001C0C70" w:rsidRPr="009E0C38" w:rsidRDefault="001C0C70" w:rsidP="001C0C70">
            <w:pPr>
              <w:rPr>
                <w:rFonts w:ascii="Century Gothic" w:hAnsi="Century Gothic" w:cs="Calibri"/>
                <w:color w:val="000000"/>
                <w:sz w:val="16"/>
                <w:szCs w:val="16"/>
              </w:rPr>
            </w:pPr>
            <w:r w:rsidRPr="009E0C38">
              <w:rPr>
                <w:rFonts w:ascii="Century Gothic" w:hAnsi="Century Gothic" w:cs="Calibri"/>
                <w:color w:val="000000"/>
                <w:sz w:val="16"/>
                <w:szCs w:val="16"/>
              </w:rPr>
              <w:t>8. Beban Barang dan Jasa</w:t>
            </w:r>
          </w:p>
        </w:tc>
        <w:tc>
          <w:tcPr>
            <w:tcW w:w="990" w:type="dxa"/>
            <w:shd w:val="clear" w:color="auto" w:fill="FFFFFF"/>
          </w:tcPr>
          <w:p w14:paraId="74AE9041" w14:textId="53C703B7" w:rsidR="001C0C70" w:rsidRPr="001C0C70" w:rsidRDefault="001C0C70" w:rsidP="001C0C70">
            <w:pPr>
              <w:jc w:val="right"/>
              <w:rPr>
                <w:rFonts w:ascii="Century Gothic" w:hAnsi="Century Gothic" w:cs="Calibri"/>
                <w:b/>
                <w:bCs/>
                <w:color w:val="000000"/>
                <w:sz w:val="16"/>
                <w:szCs w:val="16"/>
              </w:rPr>
            </w:pPr>
            <w:r w:rsidRPr="001C0C70">
              <w:rPr>
                <w:rFonts w:ascii="Century Gothic" w:hAnsi="Century Gothic"/>
                <w:sz w:val="16"/>
                <w:szCs w:val="16"/>
              </w:rPr>
              <w:t>31.849</w:t>
            </w:r>
          </w:p>
        </w:tc>
        <w:tc>
          <w:tcPr>
            <w:tcW w:w="990" w:type="dxa"/>
            <w:shd w:val="clear" w:color="auto" w:fill="FFFFFF"/>
          </w:tcPr>
          <w:p w14:paraId="67E100B3" w14:textId="65F2A146" w:rsidR="001C0C70" w:rsidRPr="00197F9C" w:rsidRDefault="00197F9C" w:rsidP="001C0C70">
            <w:pPr>
              <w:jc w:val="right"/>
              <w:rPr>
                <w:rFonts w:ascii="Century Gothic" w:hAnsi="Century Gothic" w:cs="Calibri"/>
                <w:color w:val="000000"/>
                <w:sz w:val="16"/>
                <w:szCs w:val="16"/>
              </w:rPr>
            </w:pPr>
            <w:r>
              <w:rPr>
                <w:rFonts w:ascii="Century Gothic" w:hAnsi="Century Gothic" w:cs="Calibri"/>
                <w:color w:val="000000"/>
                <w:sz w:val="16"/>
                <w:szCs w:val="16"/>
              </w:rPr>
              <w:t>4.380</w:t>
            </w:r>
          </w:p>
        </w:tc>
        <w:tc>
          <w:tcPr>
            <w:tcW w:w="990" w:type="dxa"/>
            <w:shd w:val="clear" w:color="auto" w:fill="FFFFFF"/>
          </w:tcPr>
          <w:p w14:paraId="3DE4D33B" w14:textId="1632C834" w:rsidR="001C0C70" w:rsidRPr="00197F9C" w:rsidRDefault="00197F9C" w:rsidP="001C0C70">
            <w:pPr>
              <w:jc w:val="right"/>
              <w:rPr>
                <w:rFonts w:ascii="Century Gothic" w:hAnsi="Century Gothic" w:cs="Calibri"/>
                <w:color w:val="000000"/>
                <w:sz w:val="16"/>
                <w:szCs w:val="16"/>
              </w:rPr>
            </w:pPr>
            <w:r>
              <w:rPr>
                <w:rFonts w:ascii="Century Gothic" w:hAnsi="Century Gothic" w:cs="Calibri"/>
                <w:color w:val="000000"/>
                <w:sz w:val="16"/>
                <w:szCs w:val="16"/>
              </w:rPr>
              <w:t>55.274</w:t>
            </w:r>
          </w:p>
        </w:tc>
        <w:tc>
          <w:tcPr>
            <w:tcW w:w="747" w:type="dxa"/>
            <w:shd w:val="clear" w:color="auto" w:fill="FFFFFF"/>
            <w:vAlign w:val="bottom"/>
          </w:tcPr>
          <w:p w14:paraId="0E88501C" w14:textId="70E2A0D9" w:rsidR="001C0C70" w:rsidRPr="00197F9C" w:rsidRDefault="00CC1067" w:rsidP="001C0C70">
            <w:pPr>
              <w:jc w:val="right"/>
              <w:rPr>
                <w:rFonts w:ascii="Century Gothic" w:hAnsi="Century Gothic" w:cs="Calibri"/>
                <w:color w:val="000000"/>
                <w:sz w:val="16"/>
                <w:szCs w:val="16"/>
              </w:rPr>
            </w:pPr>
            <w:r>
              <w:rPr>
                <w:rFonts w:ascii="Century Gothic" w:hAnsi="Century Gothic" w:cs="Calibri"/>
                <w:color w:val="000000"/>
                <w:sz w:val="16"/>
                <w:szCs w:val="16"/>
              </w:rPr>
              <w:t>23.425</w:t>
            </w:r>
          </w:p>
        </w:tc>
        <w:tc>
          <w:tcPr>
            <w:tcW w:w="801" w:type="dxa"/>
            <w:shd w:val="clear" w:color="auto" w:fill="FFFFFF"/>
            <w:vAlign w:val="bottom"/>
          </w:tcPr>
          <w:p w14:paraId="1E75F533" w14:textId="5245EB75" w:rsidR="001C0C70" w:rsidRPr="00197F9C" w:rsidRDefault="00CC1067" w:rsidP="001C0C70">
            <w:pPr>
              <w:jc w:val="right"/>
              <w:rPr>
                <w:rFonts w:ascii="Century Gothic" w:hAnsi="Century Gothic" w:cs="Calibri"/>
                <w:color w:val="000000"/>
                <w:sz w:val="16"/>
                <w:szCs w:val="16"/>
              </w:rPr>
            </w:pPr>
            <w:r>
              <w:rPr>
                <w:rFonts w:ascii="Century Gothic" w:hAnsi="Century Gothic" w:cs="Calibri"/>
                <w:color w:val="000000"/>
                <w:sz w:val="16"/>
                <w:szCs w:val="16"/>
              </w:rPr>
              <w:t>73,55</w:t>
            </w:r>
          </w:p>
        </w:tc>
        <w:tc>
          <w:tcPr>
            <w:tcW w:w="1010" w:type="dxa"/>
            <w:shd w:val="clear" w:color="auto" w:fill="FFFFFF"/>
            <w:vAlign w:val="bottom"/>
          </w:tcPr>
          <w:p w14:paraId="2E4C73C1" w14:textId="60A1252C" w:rsidR="001C0C70" w:rsidRPr="00197F9C" w:rsidRDefault="00CC1067" w:rsidP="001C0C70">
            <w:pPr>
              <w:jc w:val="right"/>
              <w:rPr>
                <w:rFonts w:ascii="Century Gothic" w:hAnsi="Century Gothic" w:cs="Calibri"/>
                <w:color w:val="000000"/>
                <w:sz w:val="16"/>
                <w:szCs w:val="16"/>
              </w:rPr>
            </w:pPr>
            <w:r>
              <w:rPr>
                <w:rFonts w:ascii="Century Gothic" w:hAnsi="Century Gothic" w:cs="Calibri"/>
                <w:color w:val="000000"/>
                <w:sz w:val="16"/>
                <w:szCs w:val="16"/>
              </w:rPr>
              <w:t>1261,96</w:t>
            </w:r>
          </w:p>
        </w:tc>
      </w:tr>
      <w:tr w:rsidR="001C0C70" w:rsidRPr="009E0C38" w14:paraId="7000002E" w14:textId="77777777" w:rsidTr="00877926">
        <w:trPr>
          <w:trHeight w:val="196"/>
        </w:trPr>
        <w:tc>
          <w:tcPr>
            <w:tcW w:w="3544" w:type="dxa"/>
            <w:shd w:val="clear" w:color="auto" w:fill="FFFFFF"/>
            <w:vAlign w:val="bottom"/>
          </w:tcPr>
          <w:p w14:paraId="426CD6A0" w14:textId="77777777" w:rsidR="001C0C70" w:rsidRPr="009E0C38" w:rsidRDefault="001C0C70" w:rsidP="001C0C70">
            <w:pPr>
              <w:rPr>
                <w:rFonts w:ascii="Century Gothic" w:hAnsi="Century Gothic" w:cs="Calibri"/>
                <w:color w:val="000000"/>
                <w:sz w:val="16"/>
                <w:szCs w:val="16"/>
              </w:rPr>
            </w:pPr>
            <w:r w:rsidRPr="009E0C38">
              <w:rPr>
                <w:rFonts w:ascii="Century Gothic" w:hAnsi="Century Gothic" w:cs="Calibri"/>
                <w:color w:val="000000"/>
                <w:sz w:val="16"/>
                <w:szCs w:val="16"/>
              </w:rPr>
              <w:t>9. Pajak-</w:t>
            </w:r>
            <w:proofErr w:type="spellStart"/>
            <w:r w:rsidRPr="009E0C38">
              <w:rPr>
                <w:rFonts w:ascii="Century Gothic" w:hAnsi="Century Gothic" w:cs="Calibri"/>
                <w:color w:val="000000"/>
                <w:sz w:val="16"/>
                <w:szCs w:val="16"/>
              </w:rPr>
              <w:t>pajak</w:t>
            </w:r>
            <w:proofErr w:type="spellEnd"/>
          </w:p>
        </w:tc>
        <w:tc>
          <w:tcPr>
            <w:tcW w:w="990" w:type="dxa"/>
          </w:tcPr>
          <w:p w14:paraId="64729901" w14:textId="65EA1533" w:rsidR="001C0C70" w:rsidRPr="001C0C70" w:rsidRDefault="001C0C70" w:rsidP="001C0C70">
            <w:pPr>
              <w:jc w:val="right"/>
              <w:rPr>
                <w:rFonts w:ascii="Century Gothic" w:hAnsi="Century Gothic" w:cs="Calibri"/>
                <w:b/>
                <w:bCs/>
                <w:color w:val="000000"/>
                <w:sz w:val="16"/>
                <w:szCs w:val="16"/>
              </w:rPr>
            </w:pPr>
            <w:r w:rsidRPr="001C0C70">
              <w:rPr>
                <w:rFonts w:ascii="Century Gothic" w:hAnsi="Century Gothic"/>
                <w:sz w:val="16"/>
                <w:szCs w:val="16"/>
              </w:rPr>
              <w:t>666</w:t>
            </w:r>
          </w:p>
        </w:tc>
        <w:tc>
          <w:tcPr>
            <w:tcW w:w="990" w:type="dxa"/>
          </w:tcPr>
          <w:p w14:paraId="1B64B640" w14:textId="477D97BD" w:rsidR="001C0C70" w:rsidRPr="00197F9C" w:rsidRDefault="00197F9C" w:rsidP="001C0C70">
            <w:pPr>
              <w:jc w:val="right"/>
              <w:rPr>
                <w:rFonts w:ascii="Century Gothic" w:hAnsi="Century Gothic" w:cs="Calibri"/>
                <w:color w:val="000000"/>
                <w:sz w:val="16"/>
                <w:szCs w:val="16"/>
              </w:rPr>
            </w:pPr>
            <w:r>
              <w:rPr>
                <w:rFonts w:ascii="Century Gothic" w:hAnsi="Century Gothic" w:cs="Calibri"/>
                <w:color w:val="000000"/>
                <w:sz w:val="16"/>
                <w:szCs w:val="16"/>
              </w:rPr>
              <w:t>690</w:t>
            </w:r>
          </w:p>
        </w:tc>
        <w:tc>
          <w:tcPr>
            <w:tcW w:w="990" w:type="dxa"/>
          </w:tcPr>
          <w:p w14:paraId="01B06489" w14:textId="4B3BC2D9" w:rsidR="001C0C70" w:rsidRPr="00197F9C" w:rsidRDefault="00197F9C" w:rsidP="001C0C70">
            <w:pPr>
              <w:jc w:val="right"/>
              <w:rPr>
                <w:rFonts w:ascii="Century Gothic" w:hAnsi="Century Gothic" w:cs="Calibri"/>
                <w:color w:val="000000"/>
                <w:sz w:val="16"/>
                <w:szCs w:val="16"/>
              </w:rPr>
            </w:pPr>
            <w:r>
              <w:rPr>
                <w:rFonts w:ascii="Century Gothic" w:hAnsi="Century Gothic" w:cs="Calibri"/>
                <w:color w:val="000000"/>
                <w:sz w:val="16"/>
                <w:szCs w:val="16"/>
              </w:rPr>
              <w:t>690</w:t>
            </w:r>
          </w:p>
        </w:tc>
        <w:tc>
          <w:tcPr>
            <w:tcW w:w="747" w:type="dxa"/>
            <w:shd w:val="clear" w:color="auto" w:fill="FFFFFF"/>
            <w:vAlign w:val="bottom"/>
          </w:tcPr>
          <w:p w14:paraId="670D807B" w14:textId="0E7C1AFC" w:rsidR="001C0C70" w:rsidRPr="00197F9C" w:rsidRDefault="00CC1067" w:rsidP="001C0C70">
            <w:pPr>
              <w:jc w:val="right"/>
              <w:rPr>
                <w:rFonts w:ascii="Century Gothic" w:hAnsi="Century Gothic" w:cs="Calibri"/>
                <w:color w:val="000000"/>
                <w:sz w:val="16"/>
                <w:szCs w:val="16"/>
              </w:rPr>
            </w:pPr>
            <w:r>
              <w:rPr>
                <w:rFonts w:ascii="Century Gothic" w:hAnsi="Century Gothic" w:cs="Calibri"/>
                <w:color w:val="000000"/>
                <w:sz w:val="16"/>
                <w:szCs w:val="16"/>
              </w:rPr>
              <w:t>24</w:t>
            </w:r>
          </w:p>
        </w:tc>
        <w:tc>
          <w:tcPr>
            <w:tcW w:w="801" w:type="dxa"/>
            <w:shd w:val="clear" w:color="auto" w:fill="FFFFFF"/>
            <w:vAlign w:val="bottom"/>
          </w:tcPr>
          <w:p w14:paraId="0C06EF0B" w14:textId="6D9440C5" w:rsidR="001C0C70" w:rsidRPr="00197F9C" w:rsidRDefault="00CC1067" w:rsidP="001C0C70">
            <w:pPr>
              <w:jc w:val="right"/>
              <w:rPr>
                <w:rFonts w:ascii="Century Gothic" w:hAnsi="Century Gothic" w:cs="Calibri"/>
                <w:color w:val="000000"/>
                <w:sz w:val="16"/>
                <w:szCs w:val="16"/>
              </w:rPr>
            </w:pPr>
            <w:r>
              <w:rPr>
                <w:rFonts w:ascii="Century Gothic" w:hAnsi="Century Gothic" w:cs="Calibri"/>
                <w:color w:val="000000"/>
                <w:sz w:val="16"/>
                <w:szCs w:val="16"/>
              </w:rPr>
              <w:t>3,60</w:t>
            </w:r>
          </w:p>
        </w:tc>
        <w:tc>
          <w:tcPr>
            <w:tcW w:w="1010" w:type="dxa"/>
            <w:shd w:val="clear" w:color="auto" w:fill="FFFFFF"/>
            <w:vAlign w:val="bottom"/>
          </w:tcPr>
          <w:p w14:paraId="010D22E3" w14:textId="60835F07" w:rsidR="001C0C70" w:rsidRPr="00197F9C" w:rsidRDefault="00F43167" w:rsidP="001C0C70">
            <w:pPr>
              <w:jc w:val="right"/>
              <w:rPr>
                <w:rFonts w:ascii="Century Gothic" w:hAnsi="Century Gothic" w:cs="Calibri"/>
                <w:color w:val="000000"/>
                <w:sz w:val="16"/>
                <w:szCs w:val="16"/>
              </w:rPr>
            </w:pPr>
            <w:r>
              <w:rPr>
                <w:rFonts w:ascii="Century Gothic" w:hAnsi="Century Gothic" w:cs="Calibri"/>
                <w:color w:val="000000"/>
                <w:sz w:val="16"/>
                <w:szCs w:val="16"/>
              </w:rPr>
              <w:t>100,00</w:t>
            </w:r>
          </w:p>
        </w:tc>
      </w:tr>
      <w:tr w:rsidR="001C0C70" w:rsidRPr="009E0C38" w14:paraId="5094DEB7" w14:textId="77777777" w:rsidTr="00877926">
        <w:trPr>
          <w:trHeight w:val="196"/>
        </w:trPr>
        <w:tc>
          <w:tcPr>
            <w:tcW w:w="3544" w:type="dxa"/>
            <w:shd w:val="clear" w:color="auto" w:fill="FFFFFF"/>
            <w:vAlign w:val="bottom"/>
          </w:tcPr>
          <w:p w14:paraId="4B13DAE0" w14:textId="77777777" w:rsidR="001C0C70" w:rsidRPr="009E0C38" w:rsidRDefault="001C0C70" w:rsidP="001C0C70">
            <w:pPr>
              <w:jc w:val="center"/>
              <w:rPr>
                <w:rFonts w:ascii="Century Gothic" w:hAnsi="Century Gothic" w:cs="Calibri"/>
                <w:b/>
                <w:bCs/>
                <w:color w:val="000000"/>
                <w:sz w:val="16"/>
                <w:szCs w:val="16"/>
              </w:rPr>
            </w:pPr>
            <w:r w:rsidRPr="009E0C38">
              <w:rPr>
                <w:rFonts w:ascii="Century Gothic" w:hAnsi="Century Gothic" w:cs="Calibri"/>
                <w:b/>
                <w:bCs/>
                <w:color w:val="000000"/>
                <w:sz w:val="16"/>
                <w:szCs w:val="16"/>
              </w:rPr>
              <w:t>J U M L A H</w:t>
            </w:r>
          </w:p>
        </w:tc>
        <w:tc>
          <w:tcPr>
            <w:tcW w:w="990" w:type="dxa"/>
          </w:tcPr>
          <w:p w14:paraId="53C0939F" w14:textId="7F581620" w:rsidR="001C0C70" w:rsidRPr="001C0C70" w:rsidRDefault="001C0C70" w:rsidP="001C0C70">
            <w:pPr>
              <w:jc w:val="right"/>
              <w:rPr>
                <w:rFonts w:ascii="Century Gothic" w:hAnsi="Century Gothic" w:cs="Calibri"/>
                <w:b/>
                <w:bCs/>
                <w:color w:val="000000"/>
                <w:sz w:val="16"/>
                <w:szCs w:val="16"/>
              </w:rPr>
            </w:pPr>
            <w:r w:rsidRPr="001C0C70">
              <w:rPr>
                <w:rFonts w:ascii="Century Gothic" w:hAnsi="Century Gothic"/>
                <w:b/>
                <w:bCs/>
                <w:sz w:val="16"/>
                <w:szCs w:val="16"/>
              </w:rPr>
              <w:t>259.119</w:t>
            </w:r>
          </w:p>
        </w:tc>
        <w:tc>
          <w:tcPr>
            <w:tcW w:w="990" w:type="dxa"/>
            <w:vAlign w:val="bottom"/>
          </w:tcPr>
          <w:p w14:paraId="1DEC2935" w14:textId="1D8E864F" w:rsidR="001C0C70" w:rsidRPr="00197F9C" w:rsidRDefault="00197F9C" w:rsidP="001C0C70">
            <w:pPr>
              <w:jc w:val="right"/>
              <w:rPr>
                <w:rFonts w:ascii="Century Gothic" w:hAnsi="Century Gothic" w:cs="Calibri"/>
                <w:b/>
                <w:bCs/>
                <w:color w:val="000000"/>
                <w:sz w:val="16"/>
                <w:szCs w:val="16"/>
              </w:rPr>
            </w:pPr>
            <w:r w:rsidRPr="00197F9C">
              <w:rPr>
                <w:rFonts w:ascii="Century Gothic" w:hAnsi="Century Gothic" w:cs="Calibri"/>
                <w:b/>
                <w:bCs/>
                <w:color w:val="000000"/>
                <w:sz w:val="16"/>
                <w:szCs w:val="16"/>
              </w:rPr>
              <w:t>430.057</w:t>
            </w:r>
          </w:p>
        </w:tc>
        <w:tc>
          <w:tcPr>
            <w:tcW w:w="990" w:type="dxa"/>
            <w:vAlign w:val="bottom"/>
          </w:tcPr>
          <w:p w14:paraId="07F5A60E" w14:textId="20F70917" w:rsidR="001C0C70" w:rsidRPr="00197F9C" w:rsidRDefault="00197F9C" w:rsidP="001C0C70">
            <w:pPr>
              <w:jc w:val="right"/>
              <w:rPr>
                <w:rFonts w:ascii="Century Gothic" w:hAnsi="Century Gothic" w:cs="Calibri"/>
                <w:b/>
                <w:bCs/>
                <w:color w:val="000000"/>
                <w:sz w:val="16"/>
                <w:szCs w:val="16"/>
              </w:rPr>
            </w:pPr>
            <w:r>
              <w:rPr>
                <w:rFonts w:ascii="Century Gothic" w:hAnsi="Century Gothic" w:cs="Calibri"/>
                <w:b/>
                <w:bCs/>
                <w:color w:val="000000"/>
                <w:sz w:val="16"/>
                <w:szCs w:val="16"/>
              </w:rPr>
              <w:t>296.849</w:t>
            </w:r>
          </w:p>
        </w:tc>
        <w:tc>
          <w:tcPr>
            <w:tcW w:w="747" w:type="dxa"/>
            <w:shd w:val="clear" w:color="auto" w:fill="FFFFFF"/>
            <w:vAlign w:val="bottom"/>
          </w:tcPr>
          <w:p w14:paraId="75F02BB8" w14:textId="77777777" w:rsidR="001C0C70" w:rsidRPr="00197F9C" w:rsidRDefault="001C0C70" w:rsidP="001C0C70">
            <w:pPr>
              <w:jc w:val="right"/>
              <w:rPr>
                <w:rFonts w:ascii="Century Gothic" w:hAnsi="Century Gothic" w:cs="Calibri"/>
                <w:b/>
                <w:bCs/>
                <w:color w:val="000000"/>
                <w:sz w:val="16"/>
                <w:szCs w:val="16"/>
              </w:rPr>
            </w:pPr>
          </w:p>
        </w:tc>
        <w:tc>
          <w:tcPr>
            <w:tcW w:w="801" w:type="dxa"/>
            <w:shd w:val="clear" w:color="auto" w:fill="FFFFFF"/>
            <w:vAlign w:val="bottom"/>
          </w:tcPr>
          <w:p w14:paraId="19CA1A5F" w14:textId="77777777" w:rsidR="001C0C70" w:rsidRPr="00197F9C" w:rsidRDefault="001C0C70" w:rsidP="001C0C70">
            <w:pPr>
              <w:jc w:val="right"/>
              <w:rPr>
                <w:rFonts w:ascii="Century Gothic" w:hAnsi="Century Gothic" w:cs="Calibri"/>
                <w:b/>
                <w:bCs/>
                <w:color w:val="000000"/>
                <w:sz w:val="16"/>
                <w:szCs w:val="16"/>
              </w:rPr>
            </w:pPr>
          </w:p>
        </w:tc>
        <w:tc>
          <w:tcPr>
            <w:tcW w:w="1010" w:type="dxa"/>
            <w:shd w:val="clear" w:color="auto" w:fill="FFFFFF"/>
            <w:vAlign w:val="bottom"/>
          </w:tcPr>
          <w:p w14:paraId="796270F8" w14:textId="77777777" w:rsidR="001C0C70" w:rsidRPr="00197F9C" w:rsidRDefault="001C0C70" w:rsidP="001C0C70">
            <w:pPr>
              <w:jc w:val="right"/>
              <w:rPr>
                <w:rFonts w:ascii="Century Gothic" w:hAnsi="Century Gothic" w:cs="Calibri"/>
                <w:b/>
                <w:bCs/>
                <w:color w:val="000000"/>
                <w:sz w:val="16"/>
                <w:szCs w:val="16"/>
              </w:rPr>
            </w:pPr>
          </w:p>
        </w:tc>
      </w:tr>
    </w:tbl>
    <w:p w14:paraId="7A30FFCC" w14:textId="77777777" w:rsidR="00B51516" w:rsidRPr="00B74355" w:rsidRDefault="00E5175A" w:rsidP="009C2DBC">
      <w:pPr>
        <w:spacing w:before="120"/>
        <w:ind w:firstLine="851"/>
        <w:jc w:val="both"/>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Rincian beban administrasi dan umum sebagai berikut:</w:t>
      </w:r>
    </w:p>
    <w:p w14:paraId="44D235D6" w14:textId="77777777" w:rsidR="00E5175A" w:rsidRPr="00E5175A" w:rsidRDefault="00E5175A" w:rsidP="00FD6BF2">
      <w:pPr>
        <w:numPr>
          <w:ilvl w:val="0"/>
          <w:numId w:val="7"/>
        </w:numPr>
        <w:spacing w:before="40" w:line="300" w:lineRule="auto"/>
        <w:ind w:left="1418" w:hanging="567"/>
        <w:jc w:val="both"/>
        <w:rPr>
          <w:rFonts w:ascii="Century Gothic" w:hAnsi="Century Gothic"/>
          <w:color w:val="000000" w:themeColor="text1"/>
          <w:sz w:val="20"/>
          <w:szCs w:val="20"/>
        </w:rPr>
      </w:pPr>
      <w:r w:rsidRPr="00E5175A">
        <w:rPr>
          <w:rFonts w:ascii="Century Gothic" w:hAnsi="Century Gothic"/>
          <w:color w:val="000000" w:themeColor="text1"/>
          <w:sz w:val="20"/>
          <w:szCs w:val="20"/>
        </w:rPr>
        <w:t xml:space="preserve">Beban Tenaga </w:t>
      </w:r>
      <w:proofErr w:type="spellStart"/>
      <w:r w:rsidRPr="00E5175A">
        <w:rPr>
          <w:rFonts w:ascii="Century Gothic" w:hAnsi="Century Gothic"/>
          <w:color w:val="000000" w:themeColor="text1"/>
          <w:sz w:val="20"/>
          <w:szCs w:val="20"/>
        </w:rPr>
        <w:t>Kerja</w:t>
      </w:r>
      <w:proofErr w:type="spellEnd"/>
    </w:p>
    <w:p w14:paraId="4F682EFA" w14:textId="39FDA14F" w:rsidR="00B51516" w:rsidRPr="00AD77B9" w:rsidRDefault="00E5175A" w:rsidP="00AD77B9">
      <w:pPr>
        <w:pStyle w:val="ListParagraph"/>
        <w:spacing w:line="300" w:lineRule="auto"/>
        <w:ind w:left="1418"/>
        <w:jc w:val="both"/>
        <w:rPr>
          <w:rFonts w:ascii="Century Gothic" w:hAnsi="Century Gothic"/>
          <w:color w:val="000000" w:themeColor="text1"/>
          <w:sz w:val="20"/>
          <w:szCs w:val="20"/>
        </w:rPr>
      </w:pPr>
      <w:r w:rsidRPr="00E5175A">
        <w:rPr>
          <w:rFonts w:ascii="Century Gothic" w:hAnsi="Century Gothic"/>
          <w:color w:val="000000" w:themeColor="text1"/>
          <w:sz w:val="20"/>
          <w:szCs w:val="20"/>
        </w:rPr>
        <w:t xml:space="preserve">Beban Tenaga </w:t>
      </w:r>
      <w:proofErr w:type="spellStart"/>
      <w:r w:rsidRPr="00E5175A">
        <w:rPr>
          <w:rFonts w:ascii="Century Gothic" w:hAnsi="Century Gothic"/>
          <w:color w:val="000000" w:themeColor="text1"/>
          <w:sz w:val="20"/>
          <w:szCs w:val="20"/>
        </w:rPr>
        <w:t>Kerja</w:t>
      </w:r>
      <w:proofErr w:type="spellEnd"/>
      <w:r w:rsidRPr="00E5175A">
        <w:rPr>
          <w:rFonts w:ascii="Century Gothic" w:hAnsi="Century Gothic"/>
          <w:color w:val="000000" w:themeColor="text1"/>
          <w:sz w:val="20"/>
          <w:szCs w:val="20"/>
        </w:rPr>
        <w:t xml:space="preserve"> pada </w:t>
      </w:r>
      <w:proofErr w:type="spellStart"/>
      <w:r w:rsidRPr="00E5175A">
        <w:rPr>
          <w:rFonts w:ascii="Century Gothic" w:hAnsi="Century Gothic"/>
          <w:color w:val="000000" w:themeColor="text1"/>
          <w:sz w:val="20"/>
          <w:szCs w:val="20"/>
        </w:rPr>
        <w:t>tahun</w:t>
      </w:r>
      <w:proofErr w:type="spellEnd"/>
      <w:r w:rsidRPr="00E5175A">
        <w:rPr>
          <w:rFonts w:ascii="Century Gothic" w:hAnsi="Century Gothic"/>
          <w:color w:val="000000" w:themeColor="text1"/>
          <w:sz w:val="20"/>
          <w:szCs w:val="20"/>
        </w:rPr>
        <w:t xml:space="preserve"> 20</w:t>
      </w:r>
      <w:r w:rsidRPr="00E5175A">
        <w:rPr>
          <w:rFonts w:ascii="Century Gothic" w:hAnsi="Century Gothic"/>
          <w:color w:val="000000" w:themeColor="text1"/>
          <w:sz w:val="20"/>
          <w:szCs w:val="20"/>
          <w:lang w:val="id-ID"/>
        </w:rPr>
        <w:t>2</w:t>
      </w:r>
      <w:r w:rsidR="00937B29">
        <w:rPr>
          <w:rFonts w:ascii="Century Gothic" w:hAnsi="Century Gothic"/>
          <w:color w:val="000000" w:themeColor="text1"/>
          <w:sz w:val="20"/>
          <w:szCs w:val="20"/>
          <w:lang w:val="id-ID"/>
        </w:rPr>
        <w:t xml:space="preserve">5 </w:t>
      </w:r>
      <w:proofErr w:type="spellStart"/>
      <w:r w:rsidRPr="00E5175A">
        <w:rPr>
          <w:rFonts w:ascii="Century Gothic" w:hAnsi="Century Gothic"/>
          <w:color w:val="000000" w:themeColor="text1"/>
          <w:sz w:val="20"/>
          <w:szCs w:val="20"/>
        </w:rPr>
        <w:t>sebesar</w:t>
      </w:r>
      <w:proofErr w:type="spellEnd"/>
      <w:r w:rsidRPr="00E5175A">
        <w:rPr>
          <w:rFonts w:ascii="Century Gothic" w:hAnsi="Century Gothic"/>
          <w:color w:val="000000" w:themeColor="text1"/>
          <w:sz w:val="20"/>
          <w:szCs w:val="20"/>
        </w:rPr>
        <w:t xml:space="preserve"> Rp.</w:t>
      </w:r>
      <w:r w:rsidRPr="00E5175A">
        <w:rPr>
          <w:rFonts w:ascii="Century Gothic" w:hAnsi="Century Gothic"/>
          <w:color w:val="000000" w:themeColor="text1"/>
          <w:sz w:val="20"/>
          <w:szCs w:val="20"/>
          <w:lang w:val="id-ID"/>
        </w:rPr>
        <w:t>2</w:t>
      </w:r>
      <w:r w:rsidR="00DF0403">
        <w:rPr>
          <w:rFonts w:ascii="Century Gothic" w:hAnsi="Century Gothic"/>
          <w:color w:val="000000" w:themeColor="text1"/>
          <w:sz w:val="20"/>
          <w:szCs w:val="20"/>
        </w:rPr>
        <w:t>1</w:t>
      </w:r>
      <w:r w:rsidR="00937B29">
        <w:rPr>
          <w:rFonts w:ascii="Century Gothic" w:hAnsi="Century Gothic"/>
          <w:color w:val="000000" w:themeColor="text1"/>
          <w:sz w:val="20"/>
          <w:szCs w:val="20"/>
        </w:rPr>
        <w:t>6</w:t>
      </w:r>
      <w:r w:rsidRPr="00E5175A">
        <w:rPr>
          <w:rFonts w:ascii="Century Gothic" w:hAnsi="Century Gothic"/>
          <w:color w:val="000000" w:themeColor="text1"/>
          <w:sz w:val="20"/>
          <w:szCs w:val="20"/>
          <w:lang w:val="id-ID"/>
        </w:rPr>
        <w:t>,</w:t>
      </w:r>
      <w:r w:rsidR="00937B29">
        <w:rPr>
          <w:rFonts w:ascii="Century Gothic" w:hAnsi="Century Gothic"/>
          <w:color w:val="000000" w:themeColor="text1"/>
          <w:sz w:val="20"/>
          <w:szCs w:val="20"/>
          <w:lang w:val="id-ID"/>
        </w:rPr>
        <w:t>52</w:t>
      </w:r>
      <w:r w:rsidR="000C6F46">
        <w:rPr>
          <w:rFonts w:ascii="Century Gothic" w:hAnsi="Century Gothic"/>
          <w:color w:val="000000" w:themeColor="text1"/>
          <w:sz w:val="20"/>
          <w:szCs w:val="20"/>
        </w:rPr>
        <w:t>3</w:t>
      </w:r>
      <w:r w:rsidR="00DF0403">
        <w:rPr>
          <w:rFonts w:ascii="Century Gothic" w:hAnsi="Century Gothic"/>
          <w:color w:val="000000" w:themeColor="text1"/>
          <w:sz w:val="20"/>
          <w:szCs w:val="20"/>
        </w:rPr>
        <w:t xml:space="preserve"> </w:t>
      </w:r>
      <w:r w:rsidR="00937B29">
        <w:rPr>
          <w:rFonts w:ascii="Century Gothic" w:hAnsi="Century Gothic"/>
          <w:color w:val="000000" w:themeColor="text1"/>
          <w:sz w:val="20"/>
          <w:szCs w:val="20"/>
        </w:rPr>
        <w:t>naik</w:t>
      </w:r>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sebesar</w:t>
      </w:r>
      <w:proofErr w:type="spellEnd"/>
      <w:r w:rsidRPr="00E5175A">
        <w:rPr>
          <w:rFonts w:ascii="Century Gothic" w:hAnsi="Century Gothic"/>
          <w:color w:val="000000" w:themeColor="text1"/>
          <w:sz w:val="20"/>
          <w:szCs w:val="20"/>
        </w:rPr>
        <w:t xml:space="preserve"> Rp.</w:t>
      </w:r>
      <w:r w:rsidR="00937B29">
        <w:rPr>
          <w:rFonts w:ascii="Century Gothic" w:hAnsi="Century Gothic"/>
          <w:color w:val="000000" w:themeColor="text1"/>
          <w:sz w:val="20"/>
          <w:szCs w:val="20"/>
        </w:rPr>
        <w:t xml:space="preserve"> 1.060</w:t>
      </w:r>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ribu</w:t>
      </w:r>
      <w:proofErr w:type="spellEnd"/>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atau</w:t>
      </w:r>
      <w:proofErr w:type="spellEnd"/>
      <w:r w:rsidRPr="00E5175A">
        <w:rPr>
          <w:rFonts w:ascii="Century Gothic" w:hAnsi="Century Gothic"/>
          <w:color w:val="000000" w:themeColor="text1"/>
          <w:sz w:val="20"/>
          <w:szCs w:val="20"/>
        </w:rPr>
        <w:t xml:space="preserve"> </w:t>
      </w:r>
      <w:r w:rsidR="00937B29">
        <w:rPr>
          <w:rFonts w:ascii="Century Gothic" w:hAnsi="Century Gothic"/>
          <w:color w:val="000000" w:themeColor="text1"/>
          <w:sz w:val="20"/>
          <w:szCs w:val="20"/>
        </w:rPr>
        <w:t>naik</w:t>
      </w:r>
      <w:r w:rsidRPr="00E5175A">
        <w:rPr>
          <w:rFonts w:ascii="Century Gothic" w:hAnsi="Century Gothic"/>
          <w:color w:val="000000" w:themeColor="text1"/>
          <w:sz w:val="20"/>
          <w:szCs w:val="20"/>
        </w:rPr>
        <w:t xml:space="preserve"> </w:t>
      </w:r>
      <w:r w:rsidR="000C6F46">
        <w:rPr>
          <w:rFonts w:ascii="Century Gothic" w:hAnsi="Century Gothic"/>
          <w:color w:val="000000" w:themeColor="text1"/>
          <w:sz w:val="20"/>
          <w:szCs w:val="20"/>
        </w:rPr>
        <w:t>0</w:t>
      </w:r>
      <w:r w:rsidRPr="00E5175A">
        <w:rPr>
          <w:rFonts w:ascii="Century Gothic" w:hAnsi="Century Gothic"/>
          <w:color w:val="000000" w:themeColor="text1"/>
          <w:sz w:val="20"/>
          <w:szCs w:val="20"/>
          <w:lang w:val="id-ID"/>
        </w:rPr>
        <w:t>.</w:t>
      </w:r>
      <w:r w:rsidR="00937B29">
        <w:rPr>
          <w:rFonts w:ascii="Century Gothic" w:hAnsi="Century Gothic"/>
          <w:color w:val="000000" w:themeColor="text1"/>
          <w:sz w:val="20"/>
          <w:szCs w:val="20"/>
          <w:lang w:val="id-ID"/>
        </w:rPr>
        <w:t>49</w:t>
      </w:r>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dari</w:t>
      </w:r>
      <w:proofErr w:type="spellEnd"/>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tahun</w:t>
      </w:r>
      <w:proofErr w:type="spellEnd"/>
      <w:r w:rsidRPr="00E5175A">
        <w:rPr>
          <w:rFonts w:ascii="Century Gothic" w:hAnsi="Century Gothic"/>
          <w:color w:val="000000" w:themeColor="text1"/>
          <w:sz w:val="20"/>
          <w:szCs w:val="20"/>
        </w:rPr>
        <w:t xml:space="preserve"> 20</w:t>
      </w:r>
      <w:r w:rsidR="00945492">
        <w:rPr>
          <w:rFonts w:ascii="Century Gothic" w:hAnsi="Century Gothic"/>
          <w:color w:val="000000" w:themeColor="text1"/>
          <w:sz w:val="20"/>
          <w:szCs w:val="20"/>
        </w:rPr>
        <w:t>2</w:t>
      </w:r>
      <w:r w:rsidR="00937B29">
        <w:rPr>
          <w:rFonts w:ascii="Century Gothic" w:hAnsi="Century Gothic"/>
          <w:color w:val="000000" w:themeColor="text1"/>
          <w:sz w:val="20"/>
          <w:szCs w:val="20"/>
        </w:rPr>
        <w:t>4</w:t>
      </w:r>
      <w:r w:rsidRPr="00E5175A">
        <w:rPr>
          <w:rFonts w:ascii="Century Gothic" w:hAnsi="Century Gothic"/>
          <w:color w:val="000000" w:themeColor="text1"/>
          <w:sz w:val="20"/>
          <w:szCs w:val="20"/>
        </w:rPr>
        <w:t xml:space="preserve"> yang </w:t>
      </w:r>
      <w:proofErr w:type="spellStart"/>
      <w:r w:rsidRPr="00E5175A">
        <w:rPr>
          <w:rFonts w:ascii="Century Gothic" w:hAnsi="Century Gothic"/>
          <w:color w:val="000000" w:themeColor="text1"/>
          <w:sz w:val="20"/>
          <w:szCs w:val="20"/>
        </w:rPr>
        <w:t>berjumlah</w:t>
      </w:r>
      <w:proofErr w:type="spellEnd"/>
      <w:r w:rsidRPr="00E5175A">
        <w:rPr>
          <w:rFonts w:ascii="Century Gothic" w:hAnsi="Century Gothic"/>
          <w:color w:val="000000" w:themeColor="text1"/>
          <w:sz w:val="20"/>
          <w:szCs w:val="20"/>
        </w:rPr>
        <w:t xml:space="preserve"> Rp. </w:t>
      </w:r>
      <w:r w:rsidR="00945492">
        <w:rPr>
          <w:rFonts w:ascii="Century Gothic" w:hAnsi="Century Gothic"/>
          <w:color w:val="000000" w:themeColor="text1"/>
          <w:sz w:val="20"/>
          <w:szCs w:val="20"/>
        </w:rPr>
        <w:t>2</w:t>
      </w:r>
      <w:r w:rsidR="000C6F46">
        <w:rPr>
          <w:rFonts w:ascii="Century Gothic" w:hAnsi="Century Gothic"/>
          <w:color w:val="000000" w:themeColor="text1"/>
          <w:sz w:val="20"/>
          <w:szCs w:val="20"/>
        </w:rPr>
        <w:t>1</w:t>
      </w:r>
      <w:r w:rsidR="00937B29">
        <w:rPr>
          <w:rFonts w:ascii="Century Gothic" w:hAnsi="Century Gothic"/>
          <w:color w:val="000000" w:themeColor="text1"/>
          <w:sz w:val="20"/>
          <w:szCs w:val="20"/>
        </w:rPr>
        <w:t>5</w:t>
      </w:r>
      <w:r w:rsidRPr="00E5175A">
        <w:rPr>
          <w:rFonts w:ascii="Century Gothic" w:hAnsi="Century Gothic"/>
          <w:color w:val="000000" w:themeColor="text1"/>
          <w:sz w:val="20"/>
          <w:szCs w:val="20"/>
          <w:lang w:val="id-ID"/>
        </w:rPr>
        <w:t>,</w:t>
      </w:r>
      <w:r w:rsidR="00937B29">
        <w:rPr>
          <w:rFonts w:ascii="Century Gothic" w:hAnsi="Century Gothic"/>
          <w:color w:val="000000" w:themeColor="text1"/>
          <w:sz w:val="20"/>
          <w:szCs w:val="20"/>
          <w:lang w:val="id-ID"/>
        </w:rPr>
        <w:t>463</w:t>
      </w:r>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ribu</w:t>
      </w:r>
      <w:proofErr w:type="spellEnd"/>
      <w:r w:rsidRPr="00E5175A">
        <w:rPr>
          <w:rFonts w:ascii="Century Gothic" w:hAnsi="Century Gothic"/>
          <w:color w:val="000000" w:themeColor="text1"/>
          <w:sz w:val="20"/>
          <w:szCs w:val="20"/>
        </w:rPr>
        <w:t xml:space="preserve"> dan </w:t>
      </w:r>
      <w:proofErr w:type="spellStart"/>
      <w:r w:rsidRPr="00E5175A">
        <w:rPr>
          <w:rFonts w:ascii="Century Gothic" w:hAnsi="Century Gothic"/>
          <w:color w:val="000000" w:themeColor="text1"/>
          <w:sz w:val="20"/>
          <w:szCs w:val="20"/>
        </w:rPr>
        <w:t>dibandingkan</w:t>
      </w:r>
      <w:proofErr w:type="spellEnd"/>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dengan</w:t>
      </w:r>
      <w:proofErr w:type="spellEnd"/>
      <w:r w:rsidRPr="00E5175A">
        <w:rPr>
          <w:rFonts w:ascii="Century Gothic" w:hAnsi="Century Gothic"/>
          <w:color w:val="000000" w:themeColor="text1"/>
          <w:sz w:val="20"/>
          <w:szCs w:val="20"/>
        </w:rPr>
        <w:t xml:space="preserve"> </w:t>
      </w:r>
      <w:proofErr w:type="spellStart"/>
      <w:r w:rsidR="00AD1BFD">
        <w:rPr>
          <w:rFonts w:ascii="Century Gothic" w:hAnsi="Century Gothic"/>
          <w:color w:val="000000" w:themeColor="text1"/>
          <w:sz w:val="20"/>
          <w:szCs w:val="20"/>
        </w:rPr>
        <w:t>Rencana</w:t>
      </w:r>
      <w:proofErr w:type="spellEnd"/>
      <w:r w:rsidR="00AD1BFD">
        <w:rPr>
          <w:rFonts w:ascii="Century Gothic" w:hAnsi="Century Gothic"/>
          <w:color w:val="000000" w:themeColor="text1"/>
          <w:sz w:val="20"/>
          <w:szCs w:val="20"/>
        </w:rPr>
        <w:t xml:space="preserve"> </w:t>
      </w:r>
      <w:proofErr w:type="spellStart"/>
      <w:r w:rsidR="00AD1BFD">
        <w:rPr>
          <w:rFonts w:ascii="Century Gothic" w:hAnsi="Century Gothic"/>
          <w:color w:val="000000" w:themeColor="text1"/>
          <w:sz w:val="20"/>
          <w:szCs w:val="20"/>
        </w:rPr>
        <w:t>Bisnis</w:t>
      </w:r>
      <w:proofErr w:type="spellEnd"/>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tahun</w:t>
      </w:r>
      <w:proofErr w:type="spellEnd"/>
      <w:r w:rsidRPr="00E5175A">
        <w:rPr>
          <w:rFonts w:ascii="Century Gothic" w:hAnsi="Century Gothic"/>
          <w:color w:val="000000" w:themeColor="text1"/>
          <w:sz w:val="20"/>
          <w:szCs w:val="20"/>
        </w:rPr>
        <w:t xml:space="preserve"> 20</w:t>
      </w:r>
      <w:r w:rsidRPr="00E5175A">
        <w:rPr>
          <w:rFonts w:ascii="Century Gothic" w:hAnsi="Century Gothic"/>
          <w:color w:val="000000" w:themeColor="text1"/>
          <w:sz w:val="20"/>
          <w:szCs w:val="20"/>
          <w:lang w:val="id-ID"/>
        </w:rPr>
        <w:t>2</w:t>
      </w:r>
      <w:r w:rsidR="00937B29">
        <w:rPr>
          <w:rFonts w:ascii="Century Gothic" w:hAnsi="Century Gothic"/>
          <w:color w:val="000000" w:themeColor="text1"/>
          <w:sz w:val="20"/>
          <w:szCs w:val="20"/>
          <w:lang w:val="id-ID"/>
        </w:rPr>
        <w:t>5</w:t>
      </w:r>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sebesar</w:t>
      </w:r>
      <w:proofErr w:type="spellEnd"/>
      <w:r w:rsidRPr="00E5175A">
        <w:rPr>
          <w:rFonts w:ascii="Century Gothic" w:hAnsi="Century Gothic"/>
          <w:color w:val="000000" w:themeColor="text1"/>
          <w:sz w:val="20"/>
          <w:szCs w:val="20"/>
        </w:rPr>
        <w:t xml:space="preserve"> Rp.</w:t>
      </w:r>
      <w:r w:rsidR="00937B29">
        <w:rPr>
          <w:rFonts w:ascii="Century Gothic" w:hAnsi="Century Gothic"/>
          <w:color w:val="000000" w:themeColor="text1"/>
          <w:sz w:val="20"/>
          <w:szCs w:val="20"/>
        </w:rPr>
        <w:t>409</w:t>
      </w:r>
      <w:r w:rsidRPr="00E5175A">
        <w:rPr>
          <w:rFonts w:ascii="Century Gothic" w:hAnsi="Century Gothic"/>
          <w:color w:val="000000" w:themeColor="text1"/>
          <w:sz w:val="20"/>
          <w:szCs w:val="20"/>
          <w:lang w:val="id-ID"/>
        </w:rPr>
        <w:t>,</w:t>
      </w:r>
      <w:r w:rsidR="00937B29">
        <w:rPr>
          <w:rFonts w:ascii="Century Gothic" w:hAnsi="Century Gothic"/>
          <w:color w:val="000000" w:themeColor="text1"/>
          <w:sz w:val="20"/>
          <w:szCs w:val="20"/>
          <w:lang w:val="id-ID"/>
        </w:rPr>
        <w:t>071</w:t>
      </w:r>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ribu</w:t>
      </w:r>
      <w:proofErr w:type="spellEnd"/>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realisasinya</w:t>
      </w:r>
      <w:proofErr w:type="spellEnd"/>
      <w:r w:rsidRPr="00E5175A">
        <w:rPr>
          <w:rFonts w:ascii="Century Gothic" w:hAnsi="Century Gothic"/>
          <w:color w:val="000000" w:themeColor="text1"/>
          <w:sz w:val="20"/>
          <w:szCs w:val="20"/>
        </w:rPr>
        <w:t xml:space="preserve"> </w:t>
      </w:r>
      <w:r w:rsidR="00937B29">
        <w:rPr>
          <w:rFonts w:ascii="Century Gothic" w:hAnsi="Century Gothic"/>
          <w:color w:val="000000" w:themeColor="text1"/>
          <w:sz w:val="20"/>
          <w:szCs w:val="20"/>
        </w:rPr>
        <w:t>52</w:t>
      </w:r>
      <w:r w:rsidRPr="00E5175A">
        <w:rPr>
          <w:rFonts w:ascii="Century Gothic" w:hAnsi="Century Gothic"/>
          <w:color w:val="000000" w:themeColor="text1"/>
          <w:sz w:val="20"/>
          <w:szCs w:val="20"/>
          <w:lang w:val="id-ID"/>
        </w:rPr>
        <w:t>.</w:t>
      </w:r>
      <w:r w:rsidR="00937B29">
        <w:rPr>
          <w:rFonts w:ascii="Century Gothic" w:hAnsi="Century Gothic"/>
          <w:color w:val="000000" w:themeColor="text1"/>
          <w:sz w:val="20"/>
          <w:szCs w:val="20"/>
          <w:lang w:val="id-ID"/>
        </w:rPr>
        <w:t>93</w:t>
      </w:r>
      <w:r w:rsidRPr="00E5175A">
        <w:rPr>
          <w:rFonts w:ascii="Century Gothic" w:hAnsi="Century Gothic"/>
          <w:color w:val="000000" w:themeColor="text1"/>
          <w:sz w:val="20"/>
          <w:szCs w:val="20"/>
        </w:rPr>
        <w:t>%.</w:t>
      </w:r>
    </w:p>
    <w:p w14:paraId="6ADF1DA9" w14:textId="77777777" w:rsidR="00E5175A" w:rsidRPr="00E5175A" w:rsidRDefault="00E5175A" w:rsidP="00FD6BF2">
      <w:pPr>
        <w:numPr>
          <w:ilvl w:val="0"/>
          <w:numId w:val="7"/>
        </w:numPr>
        <w:spacing w:before="120" w:line="300" w:lineRule="auto"/>
        <w:ind w:left="1418" w:hanging="567"/>
        <w:jc w:val="both"/>
        <w:rPr>
          <w:rFonts w:ascii="Century Gothic" w:hAnsi="Century Gothic"/>
          <w:color w:val="000000" w:themeColor="text1"/>
          <w:sz w:val="20"/>
          <w:szCs w:val="20"/>
        </w:rPr>
      </w:pPr>
      <w:r w:rsidRPr="00E5175A">
        <w:rPr>
          <w:rFonts w:ascii="Century Gothic" w:hAnsi="Century Gothic"/>
          <w:color w:val="000000" w:themeColor="text1"/>
          <w:sz w:val="20"/>
          <w:szCs w:val="20"/>
        </w:rPr>
        <w:t xml:space="preserve">Beban Pendidikan dan </w:t>
      </w:r>
      <w:proofErr w:type="spellStart"/>
      <w:r w:rsidRPr="00E5175A">
        <w:rPr>
          <w:rFonts w:ascii="Century Gothic" w:hAnsi="Century Gothic"/>
          <w:color w:val="000000" w:themeColor="text1"/>
          <w:sz w:val="20"/>
          <w:szCs w:val="20"/>
        </w:rPr>
        <w:t>Pelatihan</w:t>
      </w:r>
      <w:proofErr w:type="spellEnd"/>
    </w:p>
    <w:p w14:paraId="0C81CB5E" w14:textId="752B0AE9" w:rsidR="00E5175A" w:rsidRPr="00937B29" w:rsidRDefault="00E5175A" w:rsidP="00BB5D1F">
      <w:pPr>
        <w:pStyle w:val="ListParagraph"/>
        <w:spacing w:line="300" w:lineRule="auto"/>
        <w:ind w:left="1418"/>
        <w:jc w:val="both"/>
        <w:rPr>
          <w:rFonts w:ascii="Century Gothic" w:hAnsi="Century Gothic"/>
          <w:color w:val="000000" w:themeColor="text1"/>
          <w:sz w:val="20"/>
          <w:szCs w:val="20"/>
        </w:rPr>
      </w:pPr>
      <w:proofErr w:type="spellStart"/>
      <w:r w:rsidRPr="00937B29">
        <w:rPr>
          <w:rFonts w:ascii="Century Gothic" w:hAnsi="Century Gothic"/>
          <w:color w:val="000000" w:themeColor="text1"/>
          <w:sz w:val="20"/>
          <w:szCs w:val="20"/>
        </w:rPr>
        <w:t>Realisasi</w:t>
      </w:r>
      <w:proofErr w:type="spellEnd"/>
      <w:r w:rsidRPr="00937B29">
        <w:rPr>
          <w:rFonts w:ascii="Century Gothic" w:hAnsi="Century Gothic"/>
          <w:color w:val="000000" w:themeColor="text1"/>
          <w:sz w:val="20"/>
          <w:szCs w:val="20"/>
        </w:rPr>
        <w:t xml:space="preserve"> Beban Pendidikan dan </w:t>
      </w:r>
      <w:proofErr w:type="spellStart"/>
      <w:r w:rsidRPr="00937B29">
        <w:rPr>
          <w:rFonts w:ascii="Century Gothic" w:hAnsi="Century Gothic"/>
          <w:color w:val="000000" w:themeColor="text1"/>
          <w:sz w:val="20"/>
          <w:szCs w:val="20"/>
        </w:rPr>
        <w:t>Pelatihan</w:t>
      </w:r>
      <w:proofErr w:type="spellEnd"/>
      <w:r w:rsidRPr="00937B29">
        <w:rPr>
          <w:rFonts w:ascii="Century Gothic" w:hAnsi="Century Gothic"/>
          <w:color w:val="000000" w:themeColor="text1"/>
          <w:sz w:val="20"/>
          <w:szCs w:val="20"/>
        </w:rPr>
        <w:t xml:space="preserve"> pada </w:t>
      </w:r>
      <w:proofErr w:type="spellStart"/>
      <w:r w:rsidR="003A2139" w:rsidRPr="00937B29">
        <w:rPr>
          <w:rFonts w:ascii="Century Gothic" w:hAnsi="Century Gothic"/>
          <w:color w:val="000000" w:themeColor="text1"/>
          <w:sz w:val="20"/>
          <w:szCs w:val="20"/>
        </w:rPr>
        <w:t>dari</w:t>
      </w:r>
      <w:proofErr w:type="spellEnd"/>
      <w:r w:rsidR="003A2139" w:rsidRPr="00937B29">
        <w:rPr>
          <w:rFonts w:ascii="Century Gothic" w:hAnsi="Century Gothic"/>
          <w:color w:val="000000" w:themeColor="text1"/>
          <w:sz w:val="20"/>
          <w:szCs w:val="20"/>
        </w:rPr>
        <w:t xml:space="preserve"> </w:t>
      </w:r>
      <w:proofErr w:type="spellStart"/>
      <w:r w:rsidRPr="00937B29">
        <w:rPr>
          <w:rFonts w:ascii="Century Gothic" w:hAnsi="Century Gothic"/>
          <w:color w:val="000000" w:themeColor="text1"/>
          <w:sz w:val="20"/>
          <w:szCs w:val="20"/>
        </w:rPr>
        <w:t>tahun</w:t>
      </w:r>
      <w:proofErr w:type="spellEnd"/>
      <w:r w:rsidRPr="00937B29">
        <w:rPr>
          <w:rFonts w:ascii="Century Gothic" w:hAnsi="Century Gothic"/>
          <w:color w:val="000000" w:themeColor="text1"/>
          <w:sz w:val="20"/>
          <w:szCs w:val="20"/>
        </w:rPr>
        <w:t xml:space="preserve"> 20</w:t>
      </w:r>
      <w:r w:rsidRPr="00E5175A">
        <w:rPr>
          <w:rFonts w:ascii="Century Gothic" w:hAnsi="Century Gothic"/>
          <w:color w:val="000000" w:themeColor="text1"/>
          <w:sz w:val="20"/>
          <w:szCs w:val="20"/>
          <w:lang w:val="id-ID"/>
        </w:rPr>
        <w:t>2</w:t>
      </w:r>
      <w:r w:rsidR="00937B29" w:rsidRPr="00937B29">
        <w:rPr>
          <w:rFonts w:ascii="Century Gothic" w:hAnsi="Century Gothic"/>
          <w:color w:val="000000" w:themeColor="text1"/>
          <w:sz w:val="20"/>
          <w:szCs w:val="20"/>
        </w:rPr>
        <w:t>5</w:t>
      </w:r>
      <w:r w:rsidR="003A2139" w:rsidRPr="00937B29">
        <w:rPr>
          <w:rFonts w:ascii="Century Gothic" w:hAnsi="Century Gothic"/>
          <w:color w:val="000000" w:themeColor="text1"/>
          <w:sz w:val="20"/>
          <w:szCs w:val="20"/>
        </w:rPr>
        <w:t xml:space="preserve"> </w:t>
      </w:r>
      <w:proofErr w:type="spellStart"/>
      <w:r w:rsidR="00AF761B" w:rsidRPr="00937B29">
        <w:rPr>
          <w:rFonts w:ascii="Century Gothic" w:hAnsi="Century Gothic"/>
          <w:color w:val="000000" w:themeColor="text1"/>
          <w:sz w:val="20"/>
          <w:szCs w:val="20"/>
        </w:rPr>
        <w:t>terealisasi</w:t>
      </w:r>
      <w:proofErr w:type="spellEnd"/>
      <w:r w:rsidR="00AF761B" w:rsidRPr="00937B29">
        <w:rPr>
          <w:rFonts w:ascii="Century Gothic" w:hAnsi="Century Gothic"/>
          <w:color w:val="000000" w:themeColor="text1"/>
          <w:sz w:val="20"/>
          <w:szCs w:val="20"/>
        </w:rPr>
        <w:t xml:space="preserve"> </w:t>
      </w:r>
      <w:proofErr w:type="spellStart"/>
      <w:r w:rsidR="003A2139" w:rsidRPr="00937B29">
        <w:rPr>
          <w:rFonts w:ascii="Century Gothic" w:hAnsi="Century Gothic"/>
          <w:color w:val="000000" w:themeColor="text1"/>
          <w:sz w:val="20"/>
          <w:szCs w:val="20"/>
        </w:rPr>
        <w:t>pelatihan</w:t>
      </w:r>
      <w:proofErr w:type="spellEnd"/>
      <w:r w:rsidR="003A2139" w:rsidRPr="00937B29">
        <w:rPr>
          <w:rFonts w:ascii="Century Gothic" w:hAnsi="Century Gothic"/>
          <w:color w:val="000000" w:themeColor="text1"/>
          <w:sz w:val="20"/>
          <w:szCs w:val="20"/>
        </w:rPr>
        <w:t xml:space="preserve"> </w:t>
      </w:r>
      <w:proofErr w:type="spellStart"/>
      <w:r w:rsidR="00937B29" w:rsidRPr="00937B29">
        <w:rPr>
          <w:rFonts w:ascii="Century Gothic" w:hAnsi="Century Gothic"/>
          <w:color w:val="000000" w:themeColor="text1"/>
          <w:sz w:val="20"/>
          <w:szCs w:val="20"/>
        </w:rPr>
        <w:t>dengan</w:t>
      </w:r>
      <w:proofErr w:type="spellEnd"/>
      <w:r w:rsidR="00937B29" w:rsidRPr="00937B29">
        <w:rPr>
          <w:rFonts w:ascii="Century Gothic" w:hAnsi="Century Gothic"/>
          <w:color w:val="000000" w:themeColor="text1"/>
          <w:sz w:val="20"/>
          <w:szCs w:val="20"/>
        </w:rPr>
        <w:t xml:space="preserve"> </w:t>
      </w:r>
      <w:proofErr w:type="spellStart"/>
      <w:r w:rsidR="00937B29" w:rsidRPr="00937B29">
        <w:rPr>
          <w:rFonts w:ascii="Century Gothic" w:hAnsi="Century Gothic"/>
          <w:color w:val="000000" w:themeColor="text1"/>
          <w:sz w:val="20"/>
          <w:szCs w:val="20"/>
        </w:rPr>
        <w:t>biaya</w:t>
      </w:r>
      <w:proofErr w:type="spellEnd"/>
      <w:r w:rsidR="00937B29" w:rsidRPr="00937B29">
        <w:rPr>
          <w:rFonts w:ascii="Century Gothic" w:hAnsi="Century Gothic"/>
          <w:color w:val="000000" w:themeColor="text1"/>
          <w:sz w:val="20"/>
          <w:szCs w:val="20"/>
        </w:rPr>
        <w:t xml:space="preserve"> </w:t>
      </w:r>
      <w:proofErr w:type="spellStart"/>
      <w:r w:rsidR="00937B29" w:rsidRPr="00937B29">
        <w:rPr>
          <w:rFonts w:ascii="Century Gothic" w:hAnsi="Century Gothic"/>
          <w:color w:val="000000" w:themeColor="text1"/>
          <w:sz w:val="20"/>
          <w:szCs w:val="20"/>
        </w:rPr>
        <w:t>sebesar</w:t>
      </w:r>
      <w:proofErr w:type="spellEnd"/>
      <w:r w:rsidR="00937B29" w:rsidRPr="00937B29">
        <w:rPr>
          <w:rFonts w:ascii="Century Gothic" w:hAnsi="Century Gothic"/>
          <w:color w:val="000000" w:themeColor="text1"/>
          <w:sz w:val="20"/>
          <w:szCs w:val="20"/>
        </w:rPr>
        <w:t xml:space="preserve"> Rp</w:t>
      </w:r>
      <w:r w:rsidR="00937B29">
        <w:rPr>
          <w:rFonts w:ascii="Century Gothic" w:hAnsi="Century Gothic"/>
          <w:color w:val="000000" w:themeColor="text1"/>
          <w:sz w:val="20"/>
          <w:szCs w:val="20"/>
        </w:rPr>
        <w:t>, 15.700,-</w:t>
      </w:r>
      <w:r w:rsidR="003A2139" w:rsidRPr="00937B29">
        <w:rPr>
          <w:rFonts w:ascii="Century Gothic" w:hAnsi="Century Gothic"/>
          <w:color w:val="000000" w:themeColor="text1"/>
          <w:sz w:val="20"/>
          <w:szCs w:val="20"/>
        </w:rPr>
        <w:t xml:space="preserve"> </w:t>
      </w:r>
      <w:proofErr w:type="spellStart"/>
      <w:r w:rsidR="003A2139" w:rsidRPr="00937B29">
        <w:rPr>
          <w:rFonts w:ascii="Century Gothic" w:hAnsi="Century Gothic"/>
          <w:color w:val="000000" w:themeColor="text1"/>
          <w:sz w:val="20"/>
          <w:szCs w:val="20"/>
        </w:rPr>
        <w:t>walaupun</w:t>
      </w:r>
      <w:proofErr w:type="spellEnd"/>
      <w:r w:rsidR="003A2139" w:rsidRPr="00937B29">
        <w:rPr>
          <w:rFonts w:ascii="Century Gothic" w:hAnsi="Century Gothic"/>
          <w:color w:val="000000" w:themeColor="text1"/>
          <w:sz w:val="20"/>
          <w:szCs w:val="20"/>
        </w:rPr>
        <w:t xml:space="preserve"> </w:t>
      </w:r>
      <w:proofErr w:type="spellStart"/>
      <w:r w:rsidR="003A2139" w:rsidRPr="00937B29">
        <w:rPr>
          <w:rFonts w:ascii="Century Gothic" w:hAnsi="Century Gothic"/>
          <w:color w:val="000000" w:themeColor="text1"/>
          <w:sz w:val="20"/>
          <w:szCs w:val="20"/>
        </w:rPr>
        <w:t>secara</w:t>
      </w:r>
      <w:proofErr w:type="spellEnd"/>
      <w:r w:rsidR="003A2139" w:rsidRPr="00937B29">
        <w:rPr>
          <w:rFonts w:ascii="Century Gothic" w:hAnsi="Century Gothic"/>
          <w:color w:val="000000" w:themeColor="text1"/>
          <w:sz w:val="20"/>
          <w:szCs w:val="20"/>
        </w:rPr>
        <w:t xml:space="preserve"> </w:t>
      </w:r>
      <w:proofErr w:type="spellStart"/>
      <w:r w:rsidR="003A2139" w:rsidRPr="00937B29">
        <w:rPr>
          <w:rFonts w:ascii="Century Gothic" w:hAnsi="Century Gothic"/>
          <w:color w:val="000000" w:themeColor="text1"/>
          <w:sz w:val="20"/>
          <w:szCs w:val="20"/>
        </w:rPr>
        <w:t>ketentuan</w:t>
      </w:r>
      <w:proofErr w:type="spellEnd"/>
      <w:r w:rsidR="003A2139" w:rsidRPr="00937B29">
        <w:rPr>
          <w:rFonts w:ascii="Century Gothic" w:hAnsi="Century Gothic"/>
          <w:color w:val="000000" w:themeColor="text1"/>
          <w:sz w:val="20"/>
          <w:szCs w:val="20"/>
        </w:rPr>
        <w:t xml:space="preserve"> POJK dana Pendidikan dan </w:t>
      </w:r>
      <w:proofErr w:type="spellStart"/>
      <w:r w:rsidR="003A2139" w:rsidRPr="00937B29">
        <w:rPr>
          <w:rFonts w:ascii="Century Gothic" w:hAnsi="Century Gothic"/>
          <w:color w:val="000000" w:themeColor="text1"/>
          <w:sz w:val="20"/>
          <w:szCs w:val="20"/>
        </w:rPr>
        <w:t>Pelatihan</w:t>
      </w:r>
      <w:proofErr w:type="spellEnd"/>
      <w:r w:rsidR="003A2139" w:rsidRPr="00937B29">
        <w:rPr>
          <w:rFonts w:ascii="Century Gothic" w:hAnsi="Century Gothic"/>
          <w:color w:val="000000" w:themeColor="text1"/>
          <w:sz w:val="20"/>
          <w:szCs w:val="20"/>
        </w:rPr>
        <w:t xml:space="preserve"> </w:t>
      </w:r>
      <w:proofErr w:type="spellStart"/>
      <w:r w:rsidR="003A2139" w:rsidRPr="00937B29">
        <w:rPr>
          <w:rFonts w:ascii="Century Gothic" w:hAnsi="Century Gothic"/>
          <w:color w:val="000000" w:themeColor="text1"/>
          <w:sz w:val="20"/>
          <w:szCs w:val="20"/>
        </w:rPr>
        <w:t>harus</w:t>
      </w:r>
      <w:proofErr w:type="spellEnd"/>
      <w:r w:rsidR="003A2139" w:rsidRPr="00937B29">
        <w:rPr>
          <w:rFonts w:ascii="Century Gothic" w:hAnsi="Century Gothic"/>
          <w:color w:val="000000" w:themeColor="text1"/>
          <w:sz w:val="20"/>
          <w:szCs w:val="20"/>
        </w:rPr>
        <w:t xml:space="preserve"> </w:t>
      </w:r>
      <w:proofErr w:type="spellStart"/>
      <w:r w:rsidR="003A2139" w:rsidRPr="00937B29">
        <w:rPr>
          <w:rFonts w:ascii="Century Gothic" w:hAnsi="Century Gothic"/>
          <w:color w:val="000000" w:themeColor="text1"/>
          <w:sz w:val="20"/>
          <w:szCs w:val="20"/>
        </w:rPr>
        <w:t>dicadangkan</w:t>
      </w:r>
      <w:proofErr w:type="spellEnd"/>
      <w:r w:rsidR="003A2139" w:rsidRPr="00937B29">
        <w:rPr>
          <w:rFonts w:ascii="Century Gothic" w:hAnsi="Century Gothic"/>
          <w:color w:val="000000" w:themeColor="text1"/>
          <w:sz w:val="20"/>
          <w:szCs w:val="20"/>
        </w:rPr>
        <w:t xml:space="preserve"> </w:t>
      </w:r>
      <w:proofErr w:type="spellStart"/>
      <w:r w:rsidR="003A2139" w:rsidRPr="00937B29">
        <w:rPr>
          <w:rFonts w:ascii="Century Gothic" w:hAnsi="Century Gothic"/>
          <w:color w:val="000000" w:themeColor="text1"/>
          <w:sz w:val="20"/>
          <w:szCs w:val="20"/>
        </w:rPr>
        <w:t>setiap</w:t>
      </w:r>
      <w:proofErr w:type="spellEnd"/>
      <w:r w:rsidR="003A2139" w:rsidRPr="00937B29">
        <w:rPr>
          <w:rFonts w:ascii="Century Gothic" w:hAnsi="Century Gothic"/>
          <w:color w:val="000000" w:themeColor="text1"/>
          <w:sz w:val="20"/>
          <w:szCs w:val="20"/>
        </w:rPr>
        <w:t xml:space="preserve"> </w:t>
      </w:r>
      <w:proofErr w:type="spellStart"/>
      <w:r w:rsidR="003A2139" w:rsidRPr="00937B29">
        <w:rPr>
          <w:rFonts w:ascii="Century Gothic" w:hAnsi="Century Gothic"/>
          <w:color w:val="000000" w:themeColor="text1"/>
          <w:sz w:val="20"/>
          <w:szCs w:val="20"/>
        </w:rPr>
        <w:t>tahunnya</w:t>
      </w:r>
      <w:proofErr w:type="spellEnd"/>
      <w:r w:rsidR="003A2139" w:rsidRPr="00937B29">
        <w:rPr>
          <w:rFonts w:ascii="Century Gothic" w:hAnsi="Century Gothic"/>
          <w:color w:val="000000" w:themeColor="text1"/>
          <w:sz w:val="20"/>
          <w:szCs w:val="20"/>
        </w:rPr>
        <w:t xml:space="preserve"> 5 % </w:t>
      </w:r>
      <w:proofErr w:type="spellStart"/>
      <w:r w:rsidR="003A2139" w:rsidRPr="00937B29">
        <w:rPr>
          <w:rFonts w:ascii="Century Gothic" w:hAnsi="Century Gothic"/>
          <w:color w:val="000000" w:themeColor="text1"/>
          <w:sz w:val="20"/>
          <w:szCs w:val="20"/>
        </w:rPr>
        <w:t>dari</w:t>
      </w:r>
      <w:proofErr w:type="spellEnd"/>
      <w:r w:rsidR="003A2139" w:rsidRPr="00937B29">
        <w:rPr>
          <w:rFonts w:ascii="Century Gothic" w:hAnsi="Century Gothic"/>
          <w:color w:val="000000" w:themeColor="text1"/>
          <w:sz w:val="20"/>
          <w:szCs w:val="20"/>
        </w:rPr>
        <w:t xml:space="preserve"> </w:t>
      </w:r>
      <w:proofErr w:type="spellStart"/>
      <w:r w:rsidR="003A2139" w:rsidRPr="00937B29">
        <w:rPr>
          <w:rFonts w:ascii="Century Gothic" w:hAnsi="Century Gothic"/>
          <w:color w:val="000000" w:themeColor="text1"/>
          <w:sz w:val="20"/>
          <w:szCs w:val="20"/>
        </w:rPr>
        <w:t>Biaya</w:t>
      </w:r>
      <w:proofErr w:type="spellEnd"/>
      <w:r w:rsidR="003A2139" w:rsidRPr="00937B29">
        <w:rPr>
          <w:rFonts w:ascii="Century Gothic" w:hAnsi="Century Gothic"/>
          <w:color w:val="000000" w:themeColor="text1"/>
          <w:sz w:val="20"/>
          <w:szCs w:val="20"/>
        </w:rPr>
        <w:t xml:space="preserve"> Tenaga </w:t>
      </w:r>
      <w:proofErr w:type="spellStart"/>
      <w:r w:rsidR="003A2139" w:rsidRPr="00937B29">
        <w:rPr>
          <w:rFonts w:ascii="Century Gothic" w:hAnsi="Century Gothic"/>
          <w:color w:val="000000" w:themeColor="text1"/>
          <w:sz w:val="20"/>
          <w:szCs w:val="20"/>
        </w:rPr>
        <w:t>Kerja</w:t>
      </w:r>
      <w:proofErr w:type="spellEnd"/>
      <w:r w:rsidR="003A2139" w:rsidRPr="00937B29">
        <w:rPr>
          <w:rFonts w:ascii="Century Gothic" w:hAnsi="Century Gothic"/>
          <w:color w:val="000000" w:themeColor="text1"/>
          <w:sz w:val="20"/>
          <w:szCs w:val="20"/>
        </w:rPr>
        <w:t>.</w:t>
      </w:r>
    </w:p>
    <w:p w14:paraId="6A638912" w14:textId="77777777" w:rsidR="000C4DAE" w:rsidRPr="00B74355" w:rsidRDefault="00E65657" w:rsidP="00AD77B9">
      <w:pPr>
        <w:pStyle w:val="ListParagraph"/>
        <w:spacing w:line="300" w:lineRule="auto"/>
        <w:ind w:left="1418"/>
        <w:jc w:val="both"/>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 xml:space="preserve">Pendidikan dan Pelatihan </w:t>
      </w:r>
      <w:r w:rsidR="000C4DAE" w:rsidRPr="00B74355">
        <w:rPr>
          <w:rFonts w:ascii="Century Gothic" w:hAnsi="Century Gothic"/>
          <w:color w:val="000000" w:themeColor="text1"/>
          <w:sz w:val="20"/>
          <w:szCs w:val="20"/>
          <w:lang w:val="sv-SE"/>
        </w:rPr>
        <w:t>yand ada</w:t>
      </w:r>
      <w:r w:rsidRPr="00B74355">
        <w:rPr>
          <w:rFonts w:ascii="Century Gothic" w:hAnsi="Century Gothic"/>
          <w:color w:val="000000" w:themeColor="text1"/>
          <w:sz w:val="20"/>
          <w:szCs w:val="20"/>
          <w:lang w:val="sv-SE"/>
        </w:rPr>
        <w:t xml:space="preserve"> diikuti </w:t>
      </w:r>
      <w:r w:rsidR="000C4DAE" w:rsidRPr="00B74355">
        <w:rPr>
          <w:rFonts w:ascii="Century Gothic" w:hAnsi="Century Gothic"/>
          <w:color w:val="000000" w:themeColor="text1"/>
          <w:sz w:val="20"/>
          <w:szCs w:val="20"/>
          <w:lang w:val="sv-SE"/>
        </w:rPr>
        <w:t>s</w:t>
      </w:r>
      <w:r w:rsidRPr="00B74355">
        <w:rPr>
          <w:rFonts w:ascii="Century Gothic" w:hAnsi="Century Gothic"/>
          <w:color w:val="000000" w:themeColor="text1"/>
          <w:sz w:val="20"/>
          <w:szCs w:val="20"/>
          <w:lang w:val="sv-SE"/>
        </w:rPr>
        <w:t>osialisas</w:t>
      </w:r>
      <w:r w:rsidR="000C4DAE" w:rsidRPr="00B74355">
        <w:rPr>
          <w:rFonts w:ascii="Century Gothic" w:hAnsi="Century Gothic"/>
          <w:color w:val="000000" w:themeColor="text1"/>
          <w:sz w:val="20"/>
          <w:szCs w:val="20"/>
          <w:lang w:val="sv-SE"/>
        </w:rPr>
        <w:t>i</w:t>
      </w:r>
      <w:r w:rsidRPr="00B74355">
        <w:rPr>
          <w:rFonts w:ascii="Century Gothic" w:hAnsi="Century Gothic"/>
          <w:color w:val="000000" w:themeColor="text1"/>
          <w:sz w:val="20"/>
          <w:szCs w:val="20"/>
          <w:lang w:val="sv-SE"/>
        </w:rPr>
        <w:t xml:space="preserve"> yang diadakan</w:t>
      </w:r>
      <w:r w:rsidR="00193E6A" w:rsidRPr="00B74355">
        <w:rPr>
          <w:rFonts w:ascii="Century Gothic" w:hAnsi="Century Gothic"/>
          <w:color w:val="000000" w:themeColor="text1"/>
          <w:sz w:val="20"/>
          <w:szCs w:val="20"/>
          <w:lang w:val="sv-SE"/>
        </w:rPr>
        <w:t xml:space="preserve"> oleh OJK, LPS dan Perbarindo </w:t>
      </w:r>
      <w:r w:rsidR="000C4DAE" w:rsidRPr="00B74355">
        <w:rPr>
          <w:rFonts w:ascii="Century Gothic" w:hAnsi="Century Gothic"/>
          <w:color w:val="000000" w:themeColor="text1"/>
          <w:sz w:val="20"/>
          <w:szCs w:val="20"/>
          <w:lang w:val="sv-SE"/>
        </w:rPr>
        <w:t>yang dilakukan secara zoom.</w:t>
      </w:r>
    </w:p>
    <w:p w14:paraId="078E7306" w14:textId="77777777" w:rsidR="00E5175A" w:rsidRPr="00B74355" w:rsidRDefault="00E5175A" w:rsidP="00FD6BF2">
      <w:pPr>
        <w:numPr>
          <w:ilvl w:val="0"/>
          <w:numId w:val="7"/>
        </w:numPr>
        <w:spacing w:before="120" w:line="300" w:lineRule="auto"/>
        <w:ind w:left="1418" w:hanging="567"/>
        <w:jc w:val="both"/>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Beban Penyusutan Aset Tetap dan Inventaris</w:t>
      </w:r>
    </w:p>
    <w:p w14:paraId="7EDF6DD7" w14:textId="087AF27D" w:rsidR="00A831DC" w:rsidRPr="00B74355" w:rsidRDefault="00E5175A" w:rsidP="00022BEB">
      <w:pPr>
        <w:pStyle w:val="ListParagraph"/>
        <w:spacing w:line="300" w:lineRule="auto"/>
        <w:ind w:left="1418"/>
        <w:jc w:val="both"/>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Realisasinya pada tahun 20</w:t>
      </w:r>
      <w:r w:rsidRPr="00E5175A">
        <w:rPr>
          <w:rFonts w:ascii="Century Gothic" w:hAnsi="Century Gothic"/>
          <w:color w:val="000000" w:themeColor="text1"/>
          <w:sz w:val="20"/>
          <w:szCs w:val="20"/>
          <w:lang w:val="id-ID"/>
        </w:rPr>
        <w:t>2</w:t>
      </w:r>
      <w:r w:rsidR="00937B29">
        <w:rPr>
          <w:rFonts w:ascii="Century Gothic" w:hAnsi="Century Gothic"/>
          <w:color w:val="000000" w:themeColor="text1"/>
          <w:sz w:val="20"/>
          <w:szCs w:val="20"/>
          <w:lang w:val="sv-SE"/>
        </w:rPr>
        <w:t xml:space="preserve">5 </w:t>
      </w:r>
      <w:r w:rsidRPr="00B74355">
        <w:rPr>
          <w:rFonts w:ascii="Century Gothic" w:hAnsi="Century Gothic"/>
          <w:color w:val="000000" w:themeColor="text1"/>
          <w:sz w:val="20"/>
          <w:szCs w:val="20"/>
          <w:lang w:val="sv-SE"/>
        </w:rPr>
        <w:t>sebesar Rp.</w:t>
      </w:r>
      <w:r w:rsidR="00AF761B" w:rsidRPr="00B74355">
        <w:rPr>
          <w:rFonts w:ascii="Century Gothic" w:hAnsi="Century Gothic"/>
          <w:color w:val="000000" w:themeColor="text1"/>
          <w:sz w:val="20"/>
          <w:szCs w:val="20"/>
          <w:lang w:val="sv-SE"/>
        </w:rPr>
        <w:t>1</w:t>
      </w:r>
      <w:r w:rsidRPr="00E5175A">
        <w:rPr>
          <w:rFonts w:ascii="Century Gothic" w:hAnsi="Century Gothic"/>
          <w:color w:val="000000" w:themeColor="text1"/>
          <w:sz w:val="20"/>
          <w:szCs w:val="20"/>
          <w:lang w:val="id-ID"/>
        </w:rPr>
        <w:t>,</w:t>
      </w:r>
      <w:r w:rsidR="00937B29">
        <w:rPr>
          <w:rFonts w:ascii="Century Gothic" w:hAnsi="Century Gothic"/>
          <w:color w:val="000000" w:themeColor="text1"/>
          <w:sz w:val="20"/>
          <w:szCs w:val="20"/>
          <w:lang w:val="id-ID"/>
        </w:rPr>
        <w:t>800</w:t>
      </w:r>
      <w:r w:rsidRPr="00B74355">
        <w:rPr>
          <w:rFonts w:ascii="Century Gothic" w:hAnsi="Century Gothic"/>
          <w:color w:val="000000" w:themeColor="text1"/>
          <w:sz w:val="20"/>
          <w:szCs w:val="20"/>
          <w:lang w:val="sv-SE"/>
        </w:rPr>
        <w:t xml:space="preserve"> ribu</w:t>
      </w:r>
      <w:r w:rsidRPr="00E5175A">
        <w:rPr>
          <w:rFonts w:ascii="Century Gothic" w:hAnsi="Century Gothic"/>
          <w:color w:val="000000" w:themeColor="text1"/>
          <w:sz w:val="20"/>
          <w:szCs w:val="20"/>
          <w:lang w:val="id-ID"/>
        </w:rPr>
        <w:t>,</w:t>
      </w:r>
      <w:r w:rsidR="003A2139" w:rsidRPr="00B74355">
        <w:rPr>
          <w:rFonts w:ascii="Century Gothic" w:hAnsi="Century Gothic"/>
          <w:color w:val="000000" w:themeColor="text1"/>
          <w:sz w:val="20"/>
          <w:szCs w:val="20"/>
          <w:lang w:val="sv-SE"/>
        </w:rPr>
        <w:t xml:space="preserve"> </w:t>
      </w:r>
      <w:r w:rsidR="00937B29">
        <w:rPr>
          <w:rFonts w:ascii="Century Gothic" w:hAnsi="Century Gothic"/>
          <w:color w:val="000000" w:themeColor="text1"/>
          <w:sz w:val="20"/>
          <w:szCs w:val="20"/>
          <w:lang w:val="sv-SE"/>
        </w:rPr>
        <w:t>naik</w:t>
      </w:r>
      <w:r w:rsidRPr="00B74355">
        <w:rPr>
          <w:rFonts w:ascii="Century Gothic" w:hAnsi="Century Gothic"/>
          <w:color w:val="000000" w:themeColor="text1"/>
          <w:sz w:val="20"/>
          <w:szCs w:val="20"/>
          <w:lang w:val="sv-SE"/>
        </w:rPr>
        <w:t xml:space="preserve"> Rp.</w:t>
      </w:r>
      <w:r w:rsidR="003A2139" w:rsidRPr="00B74355">
        <w:rPr>
          <w:rFonts w:ascii="Century Gothic" w:hAnsi="Century Gothic"/>
          <w:color w:val="000000" w:themeColor="text1"/>
          <w:sz w:val="20"/>
          <w:szCs w:val="20"/>
          <w:lang w:val="sv-SE"/>
        </w:rPr>
        <w:t xml:space="preserve"> </w:t>
      </w:r>
      <w:r w:rsidR="00937B29">
        <w:rPr>
          <w:rFonts w:ascii="Century Gothic" w:hAnsi="Century Gothic"/>
          <w:color w:val="000000" w:themeColor="text1"/>
          <w:sz w:val="20"/>
          <w:szCs w:val="20"/>
          <w:lang w:val="sv-SE"/>
        </w:rPr>
        <w:t>81,-</w:t>
      </w:r>
      <w:r w:rsidR="00D877C1" w:rsidRPr="00B74355">
        <w:rPr>
          <w:rFonts w:ascii="Century Gothic" w:hAnsi="Century Gothic"/>
          <w:color w:val="000000" w:themeColor="text1"/>
          <w:sz w:val="20"/>
          <w:szCs w:val="20"/>
          <w:lang w:val="sv-SE"/>
        </w:rPr>
        <w:t xml:space="preserve"> </w:t>
      </w:r>
      <w:r w:rsidRPr="00B74355">
        <w:rPr>
          <w:rFonts w:ascii="Century Gothic" w:hAnsi="Century Gothic"/>
          <w:color w:val="000000" w:themeColor="text1"/>
          <w:sz w:val="20"/>
          <w:szCs w:val="20"/>
          <w:lang w:val="sv-SE"/>
        </w:rPr>
        <w:t xml:space="preserve"> ribu atau </w:t>
      </w:r>
      <w:r w:rsidR="00937B29">
        <w:rPr>
          <w:rFonts w:ascii="Century Gothic" w:hAnsi="Century Gothic"/>
          <w:color w:val="000000" w:themeColor="text1"/>
          <w:sz w:val="20"/>
          <w:szCs w:val="20"/>
          <w:lang w:val="sv-SE"/>
        </w:rPr>
        <w:t>naik</w:t>
      </w:r>
      <w:r w:rsidRPr="00B74355">
        <w:rPr>
          <w:rFonts w:ascii="Century Gothic" w:hAnsi="Century Gothic"/>
          <w:color w:val="000000" w:themeColor="text1"/>
          <w:sz w:val="20"/>
          <w:szCs w:val="20"/>
          <w:lang w:val="sv-SE"/>
        </w:rPr>
        <w:t xml:space="preserve"> </w:t>
      </w:r>
      <w:r w:rsidR="00937B29">
        <w:rPr>
          <w:rFonts w:ascii="Century Gothic" w:hAnsi="Century Gothic"/>
          <w:color w:val="000000" w:themeColor="text1"/>
          <w:sz w:val="20"/>
          <w:szCs w:val="20"/>
          <w:lang w:val="sv-SE"/>
        </w:rPr>
        <w:t>4</w:t>
      </w:r>
      <w:r w:rsidRPr="00E5175A">
        <w:rPr>
          <w:rFonts w:ascii="Century Gothic" w:hAnsi="Century Gothic"/>
          <w:color w:val="000000" w:themeColor="text1"/>
          <w:sz w:val="20"/>
          <w:szCs w:val="20"/>
          <w:lang w:val="id-ID"/>
        </w:rPr>
        <w:t>.</w:t>
      </w:r>
      <w:r w:rsidR="00F85A6E" w:rsidRPr="00B74355">
        <w:rPr>
          <w:rFonts w:ascii="Century Gothic" w:hAnsi="Century Gothic"/>
          <w:color w:val="000000" w:themeColor="text1"/>
          <w:sz w:val="20"/>
          <w:szCs w:val="20"/>
          <w:lang w:val="sv-SE"/>
        </w:rPr>
        <w:t>7</w:t>
      </w:r>
      <w:r w:rsidR="00937B29">
        <w:rPr>
          <w:rFonts w:ascii="Century Gothic" w:hAnsi="Century Gothic"/>
          <w:color w:val="000000" w:themeColor="text1"/>
          <w:sz w:val="20"/>
          <w:szCs w:val="20"/>
          <w:lang w:val="sv-SE"/>
        </w:rPr>
        <w:t>1</w:t>
      </w:r>
      <w:r w:rsidR="00F85A6E" w:rsidRPr="00B74355">
        <w:rPr>
          <w:rFonts w:ascii="Century Gothic" w:hAnsi="Century Gothic"/>
          <w:color w:val="000000" w:themeColor="text1"/>
          <w:sz w:val="20"/>
          <w:szCs w:val="20"/>
          <w:lang w:val="sv-SE"/>
        </w:rPr>
        <w:t xml:space="preserve"> </w:t>
      </w:r>
      <w:r w:rsidRPr="00B74355">
        <w:rPr>
          <w:rFonts w:ascii="Century Gothic" w:hAnsi="Century Gothic"/>
          <w:color w:val="000000" w:themeColor="text1"/>
          <w:sz w:val="20"/>
          <w:szCs w:val="20"/>
          <w:lang w:val="sv-SE"/>
        </w:rPr>
        <w:t>% dibandingkan tahun 20</w:t>
      </w:r>
      <w:r w:rsidR="00D877C1" w:rsidRPr="00B74355">
        <w:rPr>
          <w:rFonts w:ascii="Century Gothic" w:hAnsi="Century Gothic"/>
          <w:color w:val="000000" w:themeColor="text1"/>
          <w:sz w:val="20"/>
          <w:szCs w:val="20"/>
          <w:lang w:val="sv-SE"/>
        </w:rPr>
        <w:t>2</w:t>
      </w:r>
      <w:r w:rsidR="00937B29">
        <w:rPr>
          <w:rFonts w:ascii="Century Gothic" w:hAnsi="Century Gothic"/>
          <w:color w:val="000000" w:themeColor="text1"/>
          <w:sz w:val="20"/>
          <w:szCs w:val="20"/>
          <w:lang w:val="sv-SE"/>
        </w:rPr>
        <w:t>4</w:t>
      </w:r>
      <w:r w:rsidRPr="00B74355">
        <w:rPr>
          <w:rFonts w:ascii="Century Gothic" w:hAnsi="Century Gothic"/>
          <w:color w:val="000000" w:themeColor="text1"/>
          <w:sz w:val="20"/>
          <w:szCs w:val="20"/>
          <w:lang w:val="sv-SE"/>
        </w:rPr>
        <w:t xml:space="preserve"> sebesar Rp.</w:t>
      </w:r>
      <w:r w:rsidR="00937B29">
        <w:rPr>
          <w:rFonts w:ascii="Century Gothic" w:hAnsi="Century Gothic"/>
          <w:color w:val="000000" w:themeColor="text1"/>
          <w:sz w:val="20"/>
          <w:szCs w:val="20"/>
          <w:lang w:val="sv-SE"/>
        </w:rPr>
        <w:t>1</w:t>
      </w:r>
      <w:r w:rsidRPr="00E5175A">
        <w:rPr>
          <w:rFonts w:ascii="Century Gothic" w:hAnsi="Century Gothic"/>
          <w:color w:val="000000" w:themeColor="text1"/>
          <w:sz w:val="20"/>
          <w:szCs w:val="20"/>
          <w:lang w:val="id-ID"/>
        </w:rPr>
        <w:t>,</w:t>
      </w:r>
      <w:r w:rsidR="00937B29">
        <w:rPr>
          <w:rFonts w:ascii="Century Gothic" w:hAnsi="Century Gothic"/>
          <w:color w:val="000000" w:themeColor="text1"/>
          <w:sz w:val="20"/>
          <w:szCs w:val="20"/>
          <w:lang w:val="id-ID"/>
        </w:rPr>
        <w:t>719</w:t>
      </w:r>
      <w:r w:rsidRPr="00B74355">
        <w:rPr>
          <w:rFonts w:ascii="Century Gothic" w:hAnsi="Century Gothic"/>
          <w:color w:val="000000" w:themeColor="text1"/>
          <w:sz w:val="20"/>
          <w:szCs w:val="20"/>
          <w:lang w:val="sv-SE"/>
        </w:rPr>
        <w:t xml:space="preserve"> ribu</w:t>
      </w:r>
      <w:r w:rsidR="00937B29">
        <w:rPr>
          <w:rFonts w:ascii="Century Gothic" w:hAnsi="Century Gothic"/>
          <w:color w:val="000000" w:themeColor="text1"/>
          <w:sz w:val="20"/>
          <w:szCs w:val="20"/>
          <w:lang w:val="id-ID"/>
        </w:rPr>
        <w:t>.</w:t>
      </w:r>
    </w:p>
    <w:p w14:paraId="5C85C7F1" w14:textId="77777777" w:rsidR="00E5175A" w:rsidRPr="00E5175A" w:rsidRDefault="00E5175A" w:rsidP="00FD6BF2">
      <w:pPr>
        <w:numPr>
          <w:ilvl w:val="0"/>
          <w:numId w:val="7"/>
        </w:numPr>
        <w:spacing w:before="120" w:line="300" w:lineRule="auto"/>
        <w:ind w:left="1418" w:hanging="567"/>
        <w:jc w:val="both"/>
        <w:rPr>
          <w:rFonts w:ascii="Century Gothic" w:hAnsi="Century Gothic"/>
          <w:color w:val="000000" w:themeColor="text1"/>
          <w:sz w:val="20"/>
          <w:szCs w:val="20"/>
        </w:rPr>
      </w:pPr>
      <w:r w:rsidRPr="00E5175A">
        <w:rPr>
          <w:rFonts w:ascii="Century Gothic" w:hAnsi="Century Gothic"/>
          <w:color w:val="000000" w:themeColor="text1"/>
          <w:sz w:val="20"/>
          <w:szCs w:val="20"/>
        </w:rPr>
        <w:t>Premi Asuransi</w:t>
      </w:r>
    </w:p>
    <w:p w14:paraId="135445B1" w14:textId="59674507" w:rsidR="00B51516" w:rsidRPr="00AD77B9" w:rsidRDefault="00E5175A" w:rsidP="00AD77B9">
      <w:pPr>
        <w:pStyle w:val="ListParagraph"/>
        <w:spacing w:line="300" w:lineRule="auto"/>
        <w:ind w:left="1418"/>
        <w:jc w:val="both"/>
        <w:rPr>
          <w:rFonts w:ascii="Century Gothic" w:hAnsi="Century Gothic"/>
          <w:color w:val="000000" w:themeColor="text1"/>
          <w:sz w:val="20"/>
          <w:szCs w:val="20"/>
        </w:rPr>
      </w:pPr>
      <w:proofErr w:type="spellStart"/>
      <w:r w:rsidRPr="00E5175A">
        <w:rPr>
          <w:rFonts w:ascii="Century Gothic" w:hAnsi="Century Gothic"/>
          <w:color w:val="000000" w:themeColor="text1"/>
          <w:sz w:val="20"/>
          <w:szCs w:val="20"/>
        </w:rPr>
        <w:t>Realisasinya</w:t>
      </w:r>
      <w:proofErr w:type="spellEnd"/>
      <w:r w:rsidRPr="00E5175A">
        <w:rPr>
          <w:rFonts w:ascii="Century Gothic" w:hAnsi="Century Gothic"/>
          <w:color w:val="000000" w:themeColor="text1"/>
          <w:sz w:val="20"/>
          <w:szCs w:val="20"/>
        </w:rPr>
        <w:t xml:space="preserve"> pada </w:t>
      </w:r>
      <w:proofErr w:type="spellStart"/>
      <w:r w:rsidRPr="00E5175A">
        <w:rPr>
          <w:rFonts w:ascii="Century Gothic" w:hAnsi="Century Gothic"/>
          <w:color w:val="000000" w:themeColor="text1"/>
          <w:sz w:val="20"/>
          <w:szCs w:val="20"/>
        </w:rPr>
        <w:t>tahun</w:t>
      </w:r>
      <w:proofErr w:type="spellEnd"/>
      <w:r w:rsidRPr="00E5175A">
        <w:rPr>
          <w:rFonts w:ascii="Century Gothic" w:hAnsi="Century Gothic"/>
          <w:color w:val="000000" w:themeColor="text1"/>
          <w:sz w:val="20"/>
          <w:szCs w:val="20"/>
        </w:rPr>
        <w:t xml:space="preserve"> 20</w:t>
      </w:r>
      <w:r w:rsidRPr="00E5175A">
        <w:rPr>
          <w:rFonts w:ascii="Century Gothic" w:hAnsi="Century Gothic"/>
          <w:color w:val="000000" w:themeColor="text1"/>
          <w:sz w:val="20"/>
          <w:szCs w:val="20"/>
          <w:lang w:val="id-ID"/>
        </w:rPr>
        <w:t>2</w:t>
      </w:r>
      <w:r w:rsidR="00937B29">
        <w:rPr>
          <w:rFonts w:ascii="Century Gothic" w:hAnsi="Century Gothic"/>
          <w:color w:val="000000" w:themeColor="text1"/>
          <w:sz w:val="20"/>
          <w:szCs w:val="20"/>
        </w:rPr>
        <w:t>5</w:t>
      </w:r>
      <w:r w:rsidR="00BF24E3">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sebesar</w:t>
      </w:r>
      <w:proofErr w:type="spellEnd"/>
      <w:r w:rsidRPr="00E5175A">
        <w:rPr>
          <w:rFonts w:ascii="Century Gothic" w:hAnsi="Century Gothic"/>
          <w:color w:val="000000" w:themeColor="text1"/>
          <w:sz w:val="20"/>
          <w:szCs w:val="20"/>
        </w:rPr>
        <w:t xml:space="preserve"> Rp.</w:t>
      </w:r>
      <w:r w:rsidR="003472CB">
        <w:rPr>
          <w:rFonts w:ascii="Century Gothic" w:hAnsi="Century Gothic"/>
          <w:color w:val="000000" w:themeColor="text1"/>
          <w:sz w:val="20"/>
          <w:szCs w:val="20"/>
        </w:rPr>
        <w:t>4</w:t>
      </w:r>
      <w:r w:rsidRPr="00E5175A">
        <w:rPr>
          <w:rFonts w:ascii="Century Gothic" w:hAnsi="Century Gothic"/>
          <w:color w:val="000000" w:themeColor="text1"/>
          <w:sz w:val="20"/>
          <w:szCs w:val="20"/>
          <w:lang w:val="id-ID"/>
        </w:rPr>
        <w:t>,</w:t>
      </w:r>
      <w:r w:rsidR="00937B29">
        <w:rPr>
          <w:rFonts w:ascii="Century Gothic" w:hAnsi="Century Gothic"/>
          <w:color w:val="000000" w:themeColor="text1"/>
          <w:sz w:val="20"/>
          <w:szCs w:val="20"/>
          <w:lang w:val="id-ID"/>
        </w:rPr>
        <w:t>967</w:t>
      </w:r>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ribu</w:t>
      </w:r>
      <w:proofErr w:type="spellEnd"/>
      <w:r w:rsidRPr="00E5175A">
        <w:rPr>
          <w:rFonts w:ascii="Century Gothic" w:hAnsi="Century Gothic"/>
          <w:color w:val="000000" w:themeColor="text1"/>
          <w:sz w:val="20"/>
          <w:szCs w:val="20"/>
        </w:rPr>
        <w:t xml:space="preserve">  </w:t>
      </w:r>
      <w:r w:rsidR="00937B29">
        <w:rPr>
          <w:rFonts w:ascii="Century Gothic" w:hAnsi="Century Gothic"/>
          <w:color w:val="000000" w:themeColor="text1"/>
          <w:sz w:val="20"/>
          <w:szCs w:val="20"/>
        </w:rPr>
        <w:t>naik</w:t>
      </w:r>
      <w:r w:rsidRPr="00E5175A">
        <w:rPr>
          <w:rFonts w:ascii="Century Gothic" w:hAnsi="Century Gothic"/>
          <w:color w:val="000000" w:themeColor="text1"/>
          <w:sz w:val="20"/>
          <w:szCs w:val="20"/>
        </w:rPr>
        <w:t xml:space="preserve"> Rp.</w:t>
      </w:r>
      <w:r w:rsidR="003472CB">
        <w:rPr>
          <w:rFonts w:ascii="Century Gothic" w:hAnsi="Century Gothic"/>
          <w:color w:val="000000" w:themeColor="text1"/>
          <w:sz w:val="20"/>
          <w:szCs w:val="20"/>
        </w:rPr>
        <w:t xml:space="preserve"> </w:t>
      </w:r>
      <w:r w:rsidR="00937B29">
        <w:rPr>
          <w:rFonts w:ascii="Century Gothic" w:hAnsi="Century Gothic"/>
          <w:color w:val="000000" w:themeColor="text1"/>
          <w:sz w:val="20"/>
          <w:szCs w:val="20"/>
        </w:rPr>
        <w:t>17</w:t>
      </w:r>
      <w:r w:rsidR="00BF24E3">
        <w:rPr>
          <w:rFonts w:ascii="Century Gothic" w:hAnsi="Century Gothic"/>
          <w:color w:val="000000" w:themeColor="text1"/>
          <w:sz w:val="20"/>
          <w:szCs w:val="20"/>
        </w:rPr>
        <w:t>2</w:t>
      </w:r>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ribu</w:t>
      </w:r>
      <w:proofErr w:type="spellEnd"/>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atau</w:t>
      </w:r>
      <w:proofErr w:type="spellEnd"/>
      <w:r w:rsidR="00BF24E3">
        <w:rPr>
          <w:rFonts w:ascii="Century Gothic" w:hAnsi="Century Gothic"/>
          <w:color w:val="000000" w:themeColor="text1"/>
          <w:sz w:val="20"/>
          <w:szCs w:val="20"/>
        </w:rPr>
        <w:t xml:space="preserve"> naik</w:t>
      </w:r>
      <w:r w:rsidRPr="00E5175A">
        <w:rPr>
          <w:rFonts w:ascii="Century Gothic" w:hAnsi="Century Gothic"/>
          <w:color w:val="000000" w:themeColor="text1"/>
          <w:sz w:val="20"/>
          <w:szCs w:val="20"/>
        </w:rPr>
        <w:t xml:space="preserve"> </w:t>
      </w:r>
      <w:r w:rsidR="001911AE">
        <w:rPr>
          <w:rFonts w:ascii="Century Gothic" w:hAnsi="Century Gothic"/>
          <w:color w:val="000000" w:themeColor="text1"/>
          <w:sz w:val="20"/>
          <w:szCs w:val="20"/>
        </w:rPr>
        <w:t>3</w:t>
      </w:r>
      <w:r w:rsidRPr="00E5175A">
        <w:rPr>
          <w:rFonts w:ascii="Century Gothic" w:hAnsi="Century Gothic"/>
          <w:color w:val="000000" w:themeColor="text1"/>
          <w:sz w:val="20"/>
          <w:szCs w:val="20"/>
          <w:lang w:val="id-ID"/>
        </w:rPr>
        <w:t>.</w:t>
      </w:r>
      <w:r w:rsidR="00937B29">
        <w:rPr>
          <w:rFonts w:ascii="Century Gothic" w:hAnsi="Century Gothic"/>
          <w:color w:val="000000" w:themeColor="text1"/>
          <w:sz w:val="20"/>
          <w:szCs w:val="20"/>
          <w:lang w:val="id-ID"/>
        </w:rPr>
        <w:t>61</w:t>
      </w:r>
      <w:r w:rsidR="003472CB">
        <w:rPr>
          <w:rFonts w:ascii="Century Gothic" w:hAnsi="Century Gothic"/>
          <w:color w:val="000000" w:themeColor="text1"/>
          <w:sz w:val="20"/>
          <w:szCs w:val="20"/>
        </w:rPr>
        <w:t xml:space="preserve">% </w:t>
      </w:r>
      <w:proofErr w:type="spellStart"/>
      <w:r w:rsidR="003472CB">
        <w:rPr>
          <w:rFonts w:ascii="Century Gothic" w:hAnsi="Century Gothic"/>
          <w:color w:val="000000" w:themeColor="text1"/>
          <w:sz w:val="20"/>
          <w:szCs w:val="20"/>
        </w:rPr>
        <w:t>di</w:t>
      </w:r>
      <w:r w:rsidR="001911AE">
        <w:rPr>
          <w:rFonts w:ascii="Century Gothic" w:hAnsi="Century Gothic"/>
          <w:color w:val="000000" w:themeColor="text1"/>
          <w:sz w:val="20"/>
          <w:szCs w:val="20"/>
        </w:rPr>
        <w:t>bandingkan</w:t>
      </w:r>
      <w:proofErr w:type="spellEnd"/>
      <w:r w:rsidR="001911AE">
        <w:rPr>
          <w:rFonts w:ascii="Century Gothic" w:hAnsi="Century Gothic"/>
          <w:color w:val="000000" w:themeColor="text1"/>
          <w:sz w:val="20"/>
          <w:szCs w:val="20"/>
        </w:rPr>
        <w:t xml:space="preserve"> </w:t>
      </w:r>
      <w:proofErr w:type="spellStart"/>
      <w:r w:rsidR="001911AE">
        <w:rPr>
          <w:rFonts w:ascii="Century Gothic" w:hAnsi="Century Gothic"/>
          <w:color w:val="000000" w:themeColor="text1"/>
          <w:sz w:val="20"/>
          <w:szCs w:val="20"/>
        </w:rPr>
        <w:t>tahun</w:t>
      </w:r>
      <w:proofErr w:type="spellEnd"/>
      <w:r w:rsidR="001911AE">
        <w:rPr>
          <w:rFonts w:ascii="Century Gothic" w:hAnsi="Century Gothic"/>
          <w:color w:val="000000" w:themeColor="text1"/>
          <w:sz w:val="20"/>
          <w:szCs w:val="20"/>
        </w:rPr>
        <w:t xml:space="preserve"> 202</w:t>
      </w:r>
      <w:r w:rsidR="00937B29">
        <w:rPr>
          <w:rFonts w:ascii="Century Gothic" w:hAnsi="Century Gothic"/>
          <w:color w:val="000000" w:themeColor="text1"/>
          <w:sz w:val="20"/>
          <w:szCs w:val="20"/>
        </w:rPr>
        <w:t>4</w:t>
      </w:r>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sebesar</w:t>
      </w:r>
      <w:proofErr w:type="spellEnd"/>
      <w:r w:rsidRPr="00E5175A">
        <w:rPr>
          <w:rFonts w:ascii="Century Gothic" w:hAnsi="Century Gothic"/>
          <w:color w:val="000000" w:themeColor="text1"/>
          <w:sz w:val="20"/>
          <w:szCs w:val="20"/>
        </w:rPr>
        <w:t xml:space="preserve"> Rp.</w:t>
      </w:r>
      <w:r w:rsidR="003472CB">
        <w:rPr>
          <w:rFonts w:ascii="Century Gothic" w:hAnsi="Century Gothic"/>
          <w:color w:val="000000" w:themeColor="text1"/>
          <w:sz w:val="20"/>
          <w:szCs w:val="20"/>
        </w:rPr>
        <w:t xml:space="preserve"> </w:t>
      </w:r>
      <w:r w:rsidR="001911AE">
        <w:rPr>
          <w:rFonts w:ascii="Century Gothic" w:hAnsi="Century Gothic"/>
          <w:color w:val="000000" w:themeColor="text1"/>
          <w:sz w:val="20"/>
          <w:szCs w:val="20"/>
        </w:rPr>
        <w:t>4</w:t>
      </w:r>
      <w:r w:rsidRPr="00E5175A">
        <w:rPr>
          <w:rFonts w:ascii="Century Gothic" w:hAnsi="Century Gothic"/>
          <w:color w:val="000000" w:themeColor="text1"/>
          <w:sz w:val="20"/>
          <w:szCs w:val="20"/>
          <w:lang w:val="id-ID"/>
        </w:rPr>
        <w:t>,</w:t>
      </w:r>
      <w:r w:rsidR="00937B29">
        <w:rPr>
          <w:rFonts w:ascii="Century Gothic" w:hAnsi="Century Gothic"/>
          <w:color w:val="000000" w:themeColor="text1"/>
          <w:sz w:val="20"/>
          <w:szCs w:val="20"/>
          <w:lang w:val="id-ID"/>
        </w:rPr>
        <w:t>765</w:t>
      </w:r>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ribu</w:t>
      </w:r>
      <w:proofErr w:type="spellEnd"/>
      <w:r w:rsidRPr="00E5175A">
        <w:rPr>
          <w:rFonts w:ascii="Century Gothic" w:hAnsi="Century Gothic"/>
          <w:color w:val="000000" w:themeColor="text1"/>
          <w:sz w:val="20"/>
          <w:szCs w:val="20"/>
          <w:lang w:val="id-ID"/>
        </w:rPr>
        <w:t>,b</w:t>
      </w:r>
      <w:proofErr w:type="spellStart"/>
      <w:r w:rsidRPr="00E5175A">
        <w:rPr>
          <w:rFonts w:ascii="Century Gothic" w:hAnsi="Century Gothic"/>
          <w:color w:val="000000" w:themeColor="text1"/>
          <w:sz w:val="20"/>
          <w:szCs w:val="20"/>
        </w:rPr>
        <w:t>eban</w:t>
      </w:r>
      <w:proofErr w:type="spellEnd"/>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premi</w:t>
      </w:r>
      <w:proofErr w:type="spellEnd"/>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asuransi</w:t>
      </w:r>
      <w:proofErr w:type="spellEnd"/>
      <w:r w:rsidRPr="00E5175A">
        <w:rPr>
          <w:rFonts w:ascii="Century Gothic" w:hAnsi="Century Gothic"/>
          <w:color w:val="000000" w:themeColor="text1"/>
          <w:sz w:val="20"/>
          <w:szCs w:val="20"/>
        </w:rPr>
        <w:t xml:space="preserve"> yang </w:t>
      </w:r>
      <w:proofErr w:type="spellStart"/>
      <w:r w:rsidRPr="00E5175A">
        <w:rPr>
          <w:rFonts w:ascii="Century Gothic" w:hAnsi="Century Gothic"/>
          <w:color w:val="000000" w:themeColor="text1"/>
          <w:sz w:val="20"/>
          <w:szCs w:val="20"/>
        </w:rPr>
        <w:t>dianggarkan</w:t>
      </w:r>
      <w:proofErr w:type="spellEnd"/>
      <w:r w:rsidRPr="00E5175A">
        <w:rPr>
          <w:rFonts w:ascii="Century Gothic" w:hAnsi="Century Gothic"/>
          <w:color w:val="000000" w:themeColor="text1"/>
          <w:sz w:val="20"/>
          <w:szCs w:val="20"/>
        </w:rPr>
        <w:t xml:space="preserve"> pada </w:t>
      </w:r>
      <w:proofErr w:type="spellStart"/>
      <w:r w:rsidRPr="00E5175A">
        <w:rPr>
          <w:rFonts w:ascii="Century Gothic" w:hAnsi="Century Gothic"/>
          <w:color w:val="000000" w:themeColor="text1"/>
          <w:sz w:val="20"/>
          <w:szCs w:val="20"/>
        </w:rPr>
        <w:t>tahun</w:t>
      </w:r>
      <w:proofErr w:type="spellEnd"/>
      <w:r w:rsidRPr="00E5175A">
        <w:rPr>
          <w:rFonts w:ascii="Century Gothic" w:hAnsi="Century Gothic"/>
          <w:color w:val="000000" w:themeColor="text1"/>
          <w:sz w:val="20"/>
          <w:szCs w:val="20"/>
        </w:rPr>
        <w:t xml:space="preserve"> 20</w:t>
      </w:r>
      <w:r w:rsidRPr="00E5175A">
        <w:rPr>
          <w:rFonts w:ascii="Century Gothic" w:hAnsi="Century Gothic"/>
          <w:color w:val="000000" w:themeColor="text1"/>
          <w:sz w:val="20"/>
          <w:szCs w:val="20"/>
          <w:lang w:val="id-ID"/>
        </w:rPr>
        <w:t>2</w:t>
      </w:r>
      <w:r w:rsidR="00937B29">
        <w:rPr>
          <w:rFonts w:ascii="Century Gothic" w:hAnsi="Century Gothic"/>
          <w:color w:val="000000" w:themeColor="text1"/>
          <w:sz w:val="20"/>
          <w:szCs w:val="20"/>
        </w:rPr>
        <w:t>5</w:t>
      </w:r>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sebesar</w:t>
      </w:r>
      <w:proofErr w:type="spellEnd"/>
      <w:r w:rsidRPr="00E5175A">
        <w:rPr>
          <w:rFonts w:ascii="Century Gothic" w:hAnsi="Century Gothic"/>
          <w:color w:val="000000" w:themeColor="text1"/>
          <w:sz w:val="20"/>
          <w:szCs w:val="20"/>
        </w:rPr>
        <w:t xml:space="preserve"> Rp.</w:t>
      </w:r>
      <w:r w:rsidR="00937B29">
        <w:rPr>
          <w:rFonts w:ascii="Century Gothic" w:hAnsi="Century Gothic"/>
          <w:color w:val="000000" w:themeColor="text1"/>
          <w:sz w:val="20"/>
          <w:szCs w:val="20"/>
        </w:rPr>
        <w:t>5</w:t>
      </w:r>
      <w:r w:rsidR="00BF24E3">
        <w:rPr>
          <w:rFonts w:ascii="Century Gothic" w:hAnsi="Century Gothic"/>
          <w:color w:val="000000" w:themeColor="text1"/>
          <w:sz w:val="20"/>
          <w:szCs w:val="20"/>
        </w:rPr>
        <w:t>.</w:t>
      </w:r>
      <w:r w:rsidR="00937B29">
        <w:rPr>
          <w:rFonts w:ascii="Century Gothic" w:hAnsi="Century Gothic"/>
          <w:color w:val="000000" w:themeColor="text1"/>
          <w:sz w:val="20"/>
          <w:szCs w:val="20"/>
        </w:rPr>
        <w:t>448</w:t>
      </w:r>
      <w:r w:rsidR="00BF24E3">
        <w:rPr>
          <w:rFonts w:ascii="Century Gothic" w:hAnsi="Century Gothic"/>
          <w:color w:val="000000" w:themeColor="text1"/>
          <w:sz w:val="20"/>
          <w:szCs w:val="20"/>
        </w:rPr>
        <w:t xml:space="preserve"> </w:t>
      </w:r>
      <w:r w:rsidR="001911AE">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ribu</w:t>
      </w:r>
      <w:proofErr w:type="spellEnd"/>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maka</w:t>
      </w:r>
      <w:proofErr w:type="spellEnd"/>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realisasinya</w:t>
      </w:r>
      <w:proofErr w:type="spellEnd"/>
      <w:r w:rsidRPr="00E5175A">
        <w:rPr>
          <w:rFonts w:ascii="Century Gothic" w:hAnsi="Century Gothic"/>
          <w:color w:val="000000" w:themeColor="text1"/>
          <w:sz w:val="20"/>
          <w:szCs w:val="20"/>
        </w:rPr>
        <w:t xml:space="preserve"> </w:t>
      </w:r>
      <w:r w:rsidR="0048079D">
        <w:rPr>
          <w:rFonts w:ascii="Century Gothic" w:hAnsi="Century Gothic"/>
          <w:color w:val="000000" w:themeColor="text1"/>
          <w:sz w:val="20"/>
          <w:szCs w:val="20"/>
        </w:rPr>
        <w:t>91</w:t>
      </w:r>
      <w:r w:rsidRPr="00E5175A">
        <w:rPr>
          <w:rFonts w:ascii="Century Gothic" w:hAnsi="Century Gothic"/>
          <w:color w:val="000000" w:themeColor="text1"/>
          <w:sz w:val="20"/>
          <w:szCs w:val="20"/>
          <w:lang w:val="id-ID"/>
        </w:rPr>
        <w:t>.</w:t>
      </w:r>
      <w:r w:rsidR="0048079D">
        <w:rPr>
          <w:rFonts w:ascii="Century Gothic" w:hAnsi="Century Gothic"/>
          <w:color w:val="000000" w:themeColor="text1"/>
          <w:sz w:val="20"/>
          <w:szCs w:val="20"/>
          <w:lang w:val="id-ID"/>
        </w:rPr>
        <w:t>17</w:t>
      </w:r>
      <w:r w:rsidRPr="00E5175A">
        <w:rPr>
          <w:rFonts w:ascii="Century Gothic" w:hAnsi="Century Gothic"/>
          <w:color w:val="000000" w:themeColor="text1"/>
          <w:sz w:val="20"/>
          <w:szCs w:val="20"/>
        </w:rPr>
        <w:t>%.</w:t>
      </w:r>
    </w:p>
    <w:p w14:paraId="23024250" w14:textId="77777777" w:rsidR="00E5175A" w:rsidRPr="00E5175A" w:rsidRDefault="001911AE" w:rsidP="00FD6BF2">
      <w:pPr>
        <w:numPr>
          <w:ilvl w:val="0"/>
          <w:numId w:val="7"/>
        </w:numPr>
        <w:spacing w:before="120" w:line="300" w:lineRule="auto"/>
        <w:ind w:left="1418" w:hanging="567"/>
        <w:jc w:val="both"/>
        <w:rPr>
          <w:rFonts w:ascii="Century Gothic" w:hAnsi="Century Gothic"/>
          <w:color w:val="000000" w:themeColor="text1"/>
          <w:sz w:val="20"/>
          <w:szCs w:val="20"/>
        </w:rPr>
      </w:pPr>
      <w:r>
        <w:rPr>
          <w:rFonts w:ascii="Century Gothic" w:hAnsi="Century Gothic"/>
          <w:color w:val="000000" w:themeColor="text1"/>
          <w:sz w:val="20"/>
          <w:szCs w:val="20"/>
        </w:rPr>
        <w:t xml:space="preserve">Beban </w:t>
      </w:r>
      <w:proofErr w:type="spellStart"/>
      <w:r>
        <w:rPr>
          <w:rFonts w:ascii="Century Gothic" w:hAnsi="Century Gothic"/>
          <w:color w:val="000000" w:themeColor="text1"/>
          <w:sz w:val="20"/>
          <w:szCs w:val="20"/>
        </w:rPr>
        <w:t>Pemeliharaan</w:t>
      </w:r>
      <w:proofErr w:type="spellEnd"/>
      <w:r>
        <w:rPr>
          <w:rFonts w:ascii="Century Gothic" w:hAnsi="Century Gothic"/>
          <w:color w:val="000000" w:themeColor="text1"/>
          <w:sz w:val="20"/>
          <w:szCs w:val="20"/>
        </w:rPr>
        <w:t xml:space="preserve"> dan </w:t>
      </w:r>
      <w:proofErr w:type="spellStart"/>
      <w:r>
        <w:rPr>
          <w:rFonts w:ascii="Century Gothic" w:hAnsi="Century Gothic"/>
          <w:color w:val="000000" w:themeColor="text1"/>
          <w:sz w:val="20"/>
          <w:szCs w:val="20"/>
        </w:rPr>
        <w:t>Perbaikan</w:t>
      </w:r>
      <w:proofErr w:type="spellEnd"/>
    </w:p>
    <w:p w14:paraId="28B6B495" w14:textId="1CDC935D" w:rsidR="001911AE" w:rsidRPr="009C2DBC" w:rsidRDefault="00E5175A" w:rsidP="009C2DBC">
      <w:pPr>
        <w:pStyle w:val="ListParagraph"/>
        <w:spacing w:line="300" w:lineRule="auto"/>
        <w:ind w:left="1418"/>
        <w:jc w:val="both"/>
        <w:rPr>
          <w:rFonts w:ascii="Century Gothic" w:hAnsi="Century Gothic"/>
          <w:color w:val="000000" w:themeColor="text1"/>
          <w:sz w:val="20"/>
          <w:szCs w:val="20"/>
        </w:rPr>
      </w:pPr>
      <w:proofErr w:type="spellStart"/>
      <w:r w:rsidRPr="00515E27">
        <w:rPr>
          <w:rFonts w:ascii="Century Gothic" w:hAnsi="Century Gothic"/>
          <w:color w:val="000000" w:themeColor="text1"/>
          <w:sz w:val="20"/>
          <w:szCs w:val="20"/>
        </w:rPr>
        <w:t>Realisasi</w:t>
      </w:r>
      <w:proofErr w:type="spellEnd"/>
      <w:r w:rsidRPr="00515E27">
        <w:rPr>
          <w:rFonts w:ascii="Century Gothic" w:hAnsi="Century Gothic"/>
          <w:color w:val="000000" w:themeColor="text1"/>
          <w:sz w:val="20"/>
          <w:szCs w:val="20"/>
        </w:rPr>
        <w:t xml:space="preserve"> Beban </w:t>
      </w:r>
      <w:proofErr w:type="spellStart"/>
      <w:r w:rsidRPr="00515E27">
        <w:rPr>
          <w:rFonts w:ascii="Century Gothic" w:hAnsi="Century Gothic"/>
          <w:color w:val="000000" w:themeColor="text1"/>
          <w:sz w:val="20"/>
          <w:szCs w:val="20"/>
        </w:rPr>
        <w:t>ini</w:t>
      </w:r>
      <w:proofErr w:type="spellEnd"/>
      <w:r w:rsidRPr="00515E27">
        <w:rPr>
          <w:rFonts w:ascii="Century Gothic" w:hAnsi="Century Gothic"/>
          <w:color w:val="000000" w:themeColor="text1"/>
          <w:sz w:val="20"/>
          <w:szCs w:val="20"/>
        </w:rPr>
        <w:t xml:space="preserve"> pada </w:t>
      </w:r>
      <w:proofErr w:type="spellStart"/>
      <w:r w:rsidRPr="00515E27">
        <w:rPr>
          <w:rFonts w:ascii="Century Gothic" w:hAnsi="Century Gothic"/>
          <w:color w:val="000000" w:themeColor="text1"/>
          <w:sz w:val="20"/>
          <w:szCs w:val="20"/>
        </w:rPr>
        <w:t>tahun</w:t>
      </w:r>
      <w:proofErr w:type="spellEnd"/>
      <w:r w:rsidRPr="00515E27">
        <w:rPr>
          <w:rFonts w:ascii="Century Gothic" w:hAnsi="Century Gothic"/>
          <w:color w:val="000000" w:themeColor="text1"/>
          <w:sz w:val="20"/>
          <w:szCs w:val="20"/>
        </w:rPr>
        <w:t xml:space="preserve"> 20</w:t>
      </w:r>
      <w:r w:rsidRPr="00E5175A">
        <w:rPr>
          <w:rFonts w:ascii="Century Gothic" w:hAnsi="Century Gothic"/>
          <w:color w:val="000000" w:themeColor="text1"/>
          <w:sz w:val="20"/>
          <w:szCs w:val="20"/>
          <w:lang w:val="id-ID"/>
        </w:rPr>
        <w:t>2</w:t>
      </w:r>
      <w:r w:rsidR="0048079D" w:rsidRPr="00515E27">
        <w:rPr>
          <w:rFonts w:ascii="Century Gothic" w:hAnsi="Century Gothic"/>
          <w:color w:val="000000" w:themeColor="text1"/>
          <w:sz w:val="20"/>
          <w:szCs w:val="20"/>
        </w:rPr>
        <w:t>5</w:t>
      </w:r>
      <w:r w:rsidR="001911AE" w:rsidRPr="00515E27">
        <w:rPr>
          <w:rFonts w:ascii="Century Gothic" w:hAnsi="Century Gothic"/>
          <w:color w:val="000000" w:themeColor="text1"/>
          <w:sz w:val="20"/>
          <w:szCs w:val="20"/>
        </w:rPr>
        <w:t xml:space="preserve"> </w:t>
      </w:r>
      <w:proofErr w:type="spellStart"/>
      <w:r w:rsidR="001911AE" w:rsidRPr="00515E27">
        <w:rPr>
          <w:rFonts w:ascii="Century Gothic" w:hAnsi="Century Gothic"/>
          <w:color w:val="000000" w:themeColor="text1"/>
          <w:sz w:val="20"/>
          <w:szCs w:val="20"/>
        </w:rPr>
        <w:t>sebesar</w:t>
      </w:r>
      <w:proofErr w:type="spellEnd"/>
      <w:r w:rsidR="001911AE" w:rsidRPr="00515E27">
        <w:rPr>
          <w:rFonts w:ascii="Century Gothic" w:hAnsi="Century Gothic"/>
          <w:color w:val="000000" w:themeColor="text1"/>
          <w:sz w:val="20"/>
          <w:szCs w:val="20"/>
        </w:rPr>
        <w:t xml:space="preserve"> Rp.</w:t>
      </w:r>
      <w:r w:rsidR="00515E27" w:rsidRPr="00515E27">
        <w:rPr>
          <w:rFonts w:ascii="Century Gothic" w:hAnsi="Century Gothic"/>
          <w:color w:val="000000" w:themeColor="text1"/>
          <w:sz w:val="20"/>
          <w:szCs w:val="20"/>
        </w:rPr>
        <w:t>1</w:t>
      </w:r>
      <w:r w:rsidRPr="00E5175A">
        <w:rPr>
          <w:rFonts w:ascii="Century Gothic" w:hAnsi="Century Gothic"/>
          <w:color w:val="000000" w:themeColor="text1"/>
          <w:sz w:val="20"/>
          <w:szCs w:val="20"/>
          <w:lang w:val="id-ID"/>
        </w:rPr>
        <w:t>,</w:t>
      </w:r>
      <w:r w:rsidR="00515E27">
        <w:rPr>
          <w:rFonts w:ascii="Century Gothic" w:hAnsi="Century Gothic"/>
          <w:color w:val="000000" w:themeColor="text1"/>
          <w:sz w:val="20"/>
          <w:szCs w:val="20"/>
          <w:lang w:val="id-ID"/>
        </w:rPr>
        <w:t>895</w:t>
      </w:r>
      <w:r w:rsidRPr="00515E27">
        <w:rPr>
          <w:rFonts w:ascii="Century Gothic" w:hAnsi="Century Gothic"/>
          <w:color w:val="000000" w:themeColor="text1"/>
          <w:sz w:val="20"/>
          <w:szCs w:val="20"/>
        </w:rPr>
        <w:t xml:space="preserve"> </w:t>
      </w:r>
      <w:proofErr w:type="spellStart"/>
      <w:r w:rsidRPr="00515E27">
        <w:rPr>
          <w:rFonts w:ascii="Century Gothic" w:hAnsi="Century Gothic"/>
          <w:color w:val="000000" w:themeColor="text1"/>
          <w:sz w:val="20"/>
          <w:szCs w:val="20"/>
        </w:rPr>
        <w:t>ribu</w:t>
      </w:r>
      <w:proofErr w:type="spellEnd"/>
      <w:r w:rsidRPr="00E5175A">
        <w:rPr>
          <w:rFonts w:ascii="Century Gothic" w:hAnsi="Century Gothic"/>
          <w:color w:val="000000" w:themeColor="text1"/>
          <w:sz w:val="20"/>
          <w:szCs w:val="20"/>
          <w:lang w:val="id-ID"/>
        </w:rPr>
        <w:t>,</w:t>
      </w:r>
      <w:r w:rsidRPr="00515E27">
        <w:rPr>
          <w:rFonts w:ascii="Century Gothic" w:hAnsi="Century Gothic"/>
          <w:color w:val="000000" w:themeColor="text1"/>
          <w:sz w:val="20"/>
          <w:szCs w:val="20"/>
        </w:rPr>
        <w:t xml:space="preserve"> </w:t>
      </w:r>
      <w:proofErr w:type="spellStart"/>
      <w:r w:rsidR="009C2DBC" w:rsidRPr="00515E27">
        <w:rPr>
          <w:rFonts w:ascii="Century Gothic" w:hAnsi="Century Gothic"/>
          <w:color w:val="000000" w:themeColor="text1"/>
          <w:sz w:val="20"/>
          <w:szCs w:val="20"/>
        </w:rPr>
        <w:t>turun</w:t>
      </w:r>
      <w:proofErr w:type="spellEnd"/>
      <w:r w:rsidRPr="00515E27">
        <w:rPr>
          <w:rFonts w:ascii="Century Gothic" w:hAnsi="Century Gothic"/>
          <w:color w:val="000000" w:themeColor="text1"/>
          <w:sz w:val="20"/>
          <w:szCs w:val="20"/>
        </w:rPr>
        <w:t xml:space="preserve"> </w:t>
      </w:r>
      <w:proofErr w:type="spellStart"/>
      <w:r w:rsidRPr="00515E27">
        <w:rPr>
          <w:rFonts w:ascii="Century Gothic" w:hAnsi="Century Gothic"/>
          <w:color w:val="000000" w:themeColor="text1"/>
          <w:sz w:val="20"/>
          <w:szCs w:val="20"/>
        </w:rPr>
        <w:t>sebesar</w:t>
      </w:r>
      <w:proofErr w:type="spellEnd"/>
      <w:r w:rsidRPr="00515E27">
        <w:rPr>
          <w:rFonts w:ascii="Century Gothic" w:hAnsi="Century Gothic"/>
          <w:color w:val="000000" w:themeColor="text1"/>
          <w:sz w:val="20"/>
          <w:szCs w:val="20"/>
        </w:rPr>
        <w:t xml:space="preserve"> Rp.</w:t>
      </w:r>
      <w:r w:rsidR="006C71E1" w:rsidRPr="00515E27">
        <w:rPr>
          <w:rFonts w:ascii="Century Gothic" w:hAnsi="Century Gothic"/>
          <w:color w:val="000000" w:themeColor="text1"/>
          <w:sz w:val="20"/>
          <w:szCs w:val="20"/>
        </w:rPr>
        <w:t xml:space="preserve"> </w:t>
      </w:r>
      <w:r w:rsidR="00515E27" w:rsidRPr="00515E27">
        <w:rPr>
          <w:rFonts w:ascii="Century Gothic" w:hAnsi="Century Gothic"/>
          <w:color w:val="000000" w:themeColor="text1"/>
          <w:sz w:val="20"/>
          <w:szCs w:val="20"/>
        </w:rPr>
        <w:t>2.762</w:t>
      </w:r>
      <w:r w:rsidRPr="00515E27">
        <w:rPr>
          <w:rFonts w:ascii="Century Gothic" w:hAnsi="Century Gothic"/>
          <w:color w:val="000000" w:themeColor="text1"/>
          <w:sz w:val="20"/>
          <w:szCs w:val="20"/>
        </w:rPr>
        <w:t xml:space="preserve"> </w:t>
      </w:r>
      <w:proofErr w:type="spellStart"/>
      <w:r w:rsidRPr="00515E27">
        <w:rPr>
          <w:rFonts w:ascii="Century Gothic" w:hAnsi="Century Gothic"/>
          <w:color w:val="000000" w:themeColor="text1"/>
          <w:sz w:val="20"/>
          <w:szCs w:val="20"/>
        </w:rPr>
        <w:t>ribu</w:t>
      </w:r>
      <w:proofErr w:type="spellEnd"/>
      <w:r w:rsidRPr="00515E27">
        <w:rPr>
          <w:rFonts w:ascii="Century Gothic" w:hAnsi="Century Gothic"/>
          <w:color w:val="000000" w:themeColor="text1"/>
          <w:sz w:val="20"/>
          <w:szCs w:val="20"/>
        </w:rPr>
        <w:t xml:space="preserve"> </w:t>
      </w:r>
      <w:proofErr w:type="spellStart"/>
      <w:r w:rsidRPr="00515E27">
        <w:rPr>
          <w:rFonts w:ascii="Century Gothic" w:hAnsi="Century Gothic"/>
          <w:color w:val="000000" w:themeColor="text1"/>
          <w:sz w:val="20"/>
          <w:szCs w:val="20"/>
        </w:rPr>
        <w:t>atau</w:t>
      </w:r>
      <w:proofErr w:type="spellEnd"/>
      <w:r w:rsidRPr="00515E27">
        <w:rPr>
          <w:rFonts w:ascii="Century Gothic" w:hAnsi="Century Gothic"/>
          <w:color w:val="000000" w:themeColor="text1"/>
          <w:sz w:val="20"/>
          <w:szCs w:val="20"/>
        </w:rPr>
        <w:t xml:space="preserve"> </w:t>
      </w:r>
      <w:proofErr w:type="spellStart"/>
      <w:r w:rsidR="00515E27" w:rsidRPr="00515E27">
        <w:rPr>
          <w:rFonts w:ascii="Century Gothic" w:hAnsi="Century Gothic"/>
          <w:color w:val="000000" w:themeColor="text1"/>
          <w:sz w:val="20"/>
          <w:szCs w:val="20"/>
        </w:rPr>
        <w:t>turun</w:t>
      </w:r>
      <w:proofErr w:type="spellEnd"/>
      <w:r w:rsidRPr="00515E27">
        <w:rPr>
          <w:rFonts w:ascii="Century Gothic" w:hAnsi="Century Gothic"/>
          <w:color w:val="000000" w:themeColor="text1"/>
          <w:sz w:val="20"/>
          <w:szCs w:val="20"/>
        </w:rPr>
        <w:t xml:space="preserve"> </w:t>
      </w:r>
      <w:r w:rsidR="00515E27" w:rsidRPr="00515E27">
        <w:rPr>
          <w:rFonts w:ascii="Century Gothic" w:hAnsi="Century Gothic"/>
          <w:color w:val="000000" w:themeColor="text1"/>
          <w:sz w:val="20"/>
          <w:szCs w:val="20"/>
        </w:rPr>
        <w:t>59</w:t>
      </w:r>
      <w:r w:rsidRPr="00E5175A">
        <w:rPr>
          <w:rFonts w:ascii="Century Gothic" w:hAnsi="Century Gothic"/>
          <w:color w:val="000000" w:themeColor="text1"/>
          <w:sz w:val="20"/>
          <w:szCs w:val="20"/>
          <w:lang w:val="id-ID"/>
        </w:rPr>
        <w:t>.</w:t>
      </w:r>
      <w:r w:rsidR="00515E27">
        <w:rPr>
          <w:rFonts w:ascii="Century Gothic" w:hAnsi="Century Gothic"/>
          <w:color w:val="000000" w:themeColor="text1"/>
          <w:sz w:val="20"/>
          <w:szCs w:val="20"/>
          <w:lang w:val="id-ID"/>
        </w:rPr>
        <w:t>31</w:t>
      </w:r>
      <w:r w:rsidR="006C71E1" w:rsidRPr="00515E27">
        <w:rPr>
          <w:rFonts w:ascii="Century Gothic" w:hAnsi="Century Gothic"/>
          <w:color w:val="000000" w:themeColor="text1"/>
          <w:sz w:val="20"/>
          <w:szCs w:val="20"/>
        </w:rPr>
        <w:t xml:space="preserve"> </w:t>
      </w:r>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dibanding</w:t>
      </w:r>
      <w:proofErr w:type="spellEnd"/>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tahun</w:t>
      </w:r>
      <w:proofErr w:type="spellEnd"/>
      <w:r w:rsidRPr="00E5175A">
        <w:rPr>
          <w:rFonts w:ascii="Century Gothic" w:hAnsi="Century Gothic"/>
          <w:color w:val="000000" w:themeColor="text1"/>
          <w:sz w:val="20"/>
          <w:szCs w:val="20"/>
        </w:rPr>
        <w:t xml:space="preserve"> 20</w:t>
      </w:r>
      <w:r w:rsidR="003A2139">
        <w:rPr>
          <w:rFonts w:ascii="Century Gothic" w:hAnsi="Century Gothic"/>
          <w:color w:val="000000" w:themeColor="text1"/>
          <w:sz w:val="20"/>
          <w:szCs w:val="20"/>
        </w:rPr>
        <w:t>2</w:t>
      </w:r>
      <w:r w:rsidR="00515E27">
        <w:rPr>
          <w:rFonts w:ascii="Century Gothic" w:hAnsi="Century Gothic"/>
          <w:color w:val="000000" w:themeColor="text1"/>
          <w:sz w:val="20"/>
          <w:szCs w:val="20"/>
        </w:rPr>
        <w:t>4</w:t>
      </w:r>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sebesar</w:t>
      </w:r>
      <w:proofErr w:type="spellEnd"/>
      <w:r w:rsidRPr="00E5175A">
        <w:rPr>
          <w:rFonts w:ascii="Century Gothic" w:hAnsi="Century Gothic"/>
          <w:color w:val="000000" w:themeColor="text1"/>
          <w:sz w:val="20"/>
          <w:szCs w:val="20"/>
        </w:rPr>
        <w:t xml:space="preserve"> Rp.</w:t>
      </w:r>
      <w:r w:rsidR="00BF24E3">
        <w:rPr>
          <w:rFonts w:ascii="Century Gothic" w:hAnsi="Century Gothic"/>
          <w:color w:val="000000" w:themeColor="text1"/>
          <w:sz w:val="20"/>
          <w:szCs w:val="20"/>
        </w:rPr>
        <w:t>4</w:t>
      </w:r>
      <w:r w:rsidRPr="00E5175A">
        <w:rPr>
          <w:rFonts w:ascii="Century Gothic" w:hAnsi="Century Gothic"/>
          <w:color w:val="000000" w:themeColor="text1"/>
          <w:sz w:val="20"/>
          <w:szCs w:val="20"/>
          <w:lang w:val="id-ID"/>
        </w:rPr>
        <w:t>,</w:t>
      </w:r>
      <w:r w:rsidR="00515E27">
        <w:rPr>
          <w:rFonts w:ascii="Century Gothic" w:hAnsi="Century Gothic"/>
          <w:color w:val="000000" w:themeColor="text1"/>
          <w:sz w:val="20"/>
          <w:szCs w:val="20"/>
          <w:lang w:val="id-ID"/>
        </w:rPr>
        <w:t>657</w:t>
      </w:r>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ribu</w:t>
      </w:r>
      <w:proofErr w:type="spellEnd"/>
      <w:r w:rsidR="00515E27">
        <w:rPr>
          <w:rFonts w:ascii="Century Gothic" w:hAnsi="Century Gothic"/>
          <w:color w:val="000000" w:themeColor="text1"/>
          <w:sz w:val="20"/>
          <w:szCs w:val="20"/>
        </w:rPr>
        <w:t xml:space="preserve"> </w:t>
      </w:r>
      <w:proofErr w:type="spellStart"/>
      <w:r w:rsidR="00515E27">
        <w:rPr>
          <w:rFonts w:ascii="Century Gothic" w:hAnsi="Century Gothic"/>
          <w:color w:val="000000" w:themeColor="text1"/>
          <w:sz w:val="20"/>
          <w:szCs w:val="20"/>
        </w:rPr>
        <w:t>dibandingkan</w:t>
      </w:r>
      <w:proofErr w:type="spellEnd"/>
      <w:r w:rsidR="00515E27">
        <w:rPr>
          <w:rFonts w:ascii="Century Gothic" w:hAnsi="Century Gothic"/>
          <w:color w:val="000000" w:themeColor="text1"/>
          <w:sz w:val="20"/>
          <w:szCs w:val="20"/>
        </w:rPr>
        <w:t xml:space="preserve"> </w:t>
      </w:r>
      <w:proofErr w:type="spellStart"/>
      <w:r w:rsidR="00515E27">
        <w:rPr>
          <w:rFonts w:ascii="Century Gothic" w:hAnsi="Century Gothic"/>
          <w:color w:val="000000" w:themeColor="text1"/>
          <w:sz w:val="20"/>
          <w:szCs w:val="20"/>
        </w:rPr>
        <w:t>dengan</w:t>
      </w:r>
      <w:proofErr w:type="spellEnd"/>
      <w:r w:rsidR="00515E27">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anggar</w:t>
      </w:r>
      <w:r w:rsidR="00515E27">
        <w:rPr>
          <w:rFonts w:ascii="Century Gothic" w:hAnsi="Century Gothic"/>
          <w:color w:val="000000" w:themeColor="text1"/>
          <w:sz w:val="20"/>
          <w:szCs w:val="20"/>
        </w:rPr>
        <w:t>an</w:t>
      </w:r>
      <w:proofErr w:type="spellEnd"/>
      <w:r w:rsidR="00515E27">
        <w:rPr>
          <w:rFonts w:ascii="Century Gothic" w:hAnsi="Century Gothic"/>
          <w:color w:val="000000" w:themeColor="text1"/>
          <w:sz w:val="20"/>
          <w:szCs w:val="20"/>
        </w:rPr>
        <w:t xml:space="preserve"> RBB </w:t>
      </w:r>
      <w:r w:rsidRPr="00E5175A">
        <w:rPr>
          <w:rFonts w:ascii="Century Gothic" w:hAnsi="Century Gothic"/>
          <w:color w:val="000000" w:themeColor="text1"/>
          <w:sz w:val="20"/>
          <w:szCs w:val="20"/>
        </w:rPr>
        <w:t xml:space="preserve"> pada </w:t>
      </w:r>
      <w:proofErr w:type="spellStart"/>
      <w:r w:rsidRPr="00E5175A">
        <w:rPr>
          <w:rFonts w:ascii="Century Gothic" w:hAnsi="Century Gothic"/>
          <w:color w:val="000000" w:themeColor="text1"/>
          <w:sz w:val="20"/>
          <w:szCs w:val="20"/>
        </w:rPr>
        <w:t>tahun</w:t>
      </w:r>
      <w:proofErr w:type="spellEnd"/>
      <w:r w:rsidRPr="00E5175A">
        <w:rPr>
          <w:rFonts w:ascii="Century Gothic" w:hAnsi="Century Gothic"/>
          <w:color w:val="000000" w:themeColor="text1"/>
          <w:sz w:val="20"/>
          <w:szCs w:val="20"/>
        </w:rPr>
        <w:t xml:space="preserve"> 20</w:t>
      </w:r>
      <w:r w:rsidR="003A2139">
        <w:rPr>
          <w:rFonts w:ascii="Century Gothic" w:hAnsi="Century Gothic"/>
          <w:color w:val="000000" w:themeColor="text1"/>
          <w:sz w:val="20"/>
          <w:szCs w:val="20"/>
          <w:lang w:val="id-ID"/>
        </w:rPr>
        <w:t>2</w:t>
      </w:r>
      <w:r w:rsidR="00515E27">
        <w:rPr>
          <w:rFonts w:ascii="Century Gothic" w:hAnsi="Century Gothic"/>
          <w:color w:val="000000" w:themeColor="text1"/>
          <w:sz w:val="20"/>
          <w:szCs w:val="20"/>
          <w:lang w:val="id-ID"/>
        </w:rPr>
        <w:t>5</w:t>
      </w:r>
      <w:r w:rsidR="003A2139">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sebesar</w:t>
      </w:r>
      <w:proofErr w:type="spellEnd"/>
      <w:r w:rsidRPr="00E5175A">
        <w:rPr>
          <w:rFonts w:ascii="Century Gothic" w:hAnsi="Century Gothic"/>
          <w:color w:val="000000" w:themeColor="text1"/>
          <w:sz w:val="20"/>
          <w:szCs w:val="20"/>
        </w:rPr>
        <w:t xml:space="preserve"> Rp.</w:t>
      </w:r>
      <w:r w:rsidR="00515E27">
        <w:rPr>
          <w:rFonts w:ascii="Century Gothic" w:hAnsi="Century Gothic"/>
          <w:color w:val="000000" w:themeColor="text1"/>
          <w:sz w:val="20"/>
          <w:szCs w:val="20"/>
        </w:rPr>
        <w:t>4</w:t>
      </w:r>
      <w:r w:rsidRPr="00E5175A">
        <w:rPr>
          <w:rFonts w:ascii="Century Gothic" w:hAnsi="Century Gothic"/>
          <w:color w:val="000000" w:themeColor="text1"/>
          <w:sz w:val="20"/>
          <w:szCs w:val="20"/>
          <w:lang w:val="id-ID"/>
        </w:rPr>
        <w:t>,</w:t>
      </w:r>
      <w:r w:rsidR="00515E27">
        <w:rPr>
          <w:rFonts w:ascii="Century Gothic" w:hAnsi="Century Gothic"/>
          <w:color w:val="000000" w:themeColor="text1"/>
          <w:sz w:val="20"/>
          <w:szCs w:val="20"/>
          <w:lang w:val="id-ID"/>
        </w:rPr>
        <w:t>000</w:t>
      </w:r>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ribu</w:t>
      </w:r>
      <w:proofErr w:type="spellEnd"/>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atau</w:t>
      </w:r>
      <w:proofErr w:type="spellEnd"/>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realisasinya</w:t>
      </w:r>
      <w:proofErr w:type="spellEnd"/>
      <w:r w:rsidRPr="00E5175A">
        <w:rPr>
          <w:rFonts w:ascii="Century Gothic" w:hAnsi="Century Gothic"/>
          <w:color w:val="000000" w:themeColor="text1"/>
          <w:sz w:val="20"/>
          <w:szCs w:val="20"/>
        </w:rPr>
        <w:t xml:space="preserve"> </w:t>
      </w:r>
      <w:r w:rsidR="00515E27">
        <w:rPr>
          <w:rFonts w:ascii="Century Gothic" w:hAnsi="Century Gothic"/>
          <w:color w:val="000000" w:themeColor="text1"/>
          <w:sz w:val="20"/>
          <w:szCs w:val="20"/>
        </w:rPr>
        <w:t>47</w:t>
      </w:r>
      <w:r w:rsidR="001911AE">
        <w:rPr>
          <w:rFonts w:ascii="Century Gothic" w:hAnsi="Century Gothic"/>
          <w:color w:val="000000" w:themeColor="text1"/>
          <w:sz w:val="20"/>
          <w:szCs w:val="20"/>
        </w:rPr>
        <w:t>,</w:t>
      </w:r>
      <w:r w:rsidR="00515E27">
        <w:rPr>
          <w:rFonts w:ascii="Century Gothic" w:hAnsi="Century Gothic"/>
          <w:color w:val="000000" w:themeColor="text1"/>
          <w:sz w:val="20"/>
          <w:szCs w:val="20"/>
        </w:rPr>
        <w:t>38</w:t>
      </w:r>
      <w:r w:rsidR="00AD77B9">
        <w:rPr>
          <w:rFonts w:ascii="Century Gothic" w:hAnsi="Century Gothic"/>
          <w:color w:val="000000" w:themeColor="text1"/>
          <w:sz w:val="20"/>
          <w:szCs w:val="20"/>
        </w:rPr>
        <w:t>%</w:t>
      </w:r>
      <w:r w:rsidR="009C2DBC">
        <w:rPr>
          <w:rFonts w:ascii="Century Gothic" w:hAnsi="Century Gothic"/>
          <w:color w:val="000000" w:themeColor="text1"/>
          <w:sz w:val="20"/>
          <w:szCs w:val="20"/>
        </w:rPr>
        <w:t>.</w:t>
      </w:r>
    </w:p>
    <w:p w14:paraId="043A707B" w14:textId="77777777" w:rsidR="00E5175A" w:rsidRPr="00E5175A" w:rsidRDefault="00E5175A" w:rsidP="00FD6BF2">
      <w:pPr>
        <w:numPr>
          <w:ilvl w:val="0"/>
          <w:numId w:val="7"/>
        </w:numPr>
        <w:spacing w:before="120" w:line="300" w:lineRule="auto"/>
        <w:ind w:left="1418" w:hanging="567"/>
        <w:jc w:val="both"/>
        <w:rPr>
          <w:rFonts w:ascii="Century Gothic" w:hAnsi="Century Gothic"/>
          <w:color w:val="000000" w:themeColor="text1"/>
          <w:sz w:val="20"/>
          <w:szCs w:val="20"/>
        </w:rPr>
      </w:pPr>
      <w:r w:rsidRPr="00E5175A">
        <w:rPr>
          <w:rFonts w:ascii="Century Gothic" w:hAnsi="Century Gothic"/>
          <w:color w:val="000000" w:themeColor="text1"/>
          <w:sz w:val="20"/>
          <w:szCs w:val="20"/>
        </w:rPr>
        <w:t>Beban Barang dan Jasa</w:t>
      </w:r>
    </w:p>
    <w:p w14:paraId="50F9C293" w14:textId="7C1B64DE" w:rsidR="00022BEB" w:rsidRDefault="00E5175A" w:rsidP="0092169D">
      <w:pPr>
        <w:pStyle w:val="ListParagraph"/>
        <w:spacing w:line="300" w:lineRule="auto"/>
        <w:ind w:left="1418"/>
        <w:jc w:val="both"/>
        <w:rPr>
          <w:rFonts w:ascii="Century Gothic" w:hAnsi="Century Gothic"/>
          <w:color w:val="000000" w:themeColor="text1"/>
          <w:sz w:val="20"/>
          <w:szCs w:val="20"/>
        </w:rPr>
      </w:pPr>
      <w:r w:rsidRPr="00E5175A">
        <w:rPr>
          <w:rFonts w:ascii="Century Gothic" w:hAnsi="Century Gothic"/>
          <w:color w:val="000000" w:themeColor="text1"/>
          <w:sz w:val="20"/>
          <w:szCs w:val="20"/>
        </w:rPr>
        <w:t xml:space="preserve">Pada </w:t>
      </w:r>
      <w:proofErr w:type="spellStart"/>
      <w:r w:rsidRPr="00E5175A">
        <w:rPr>
          <w:rFonts w:ascii="Century Gothic" w:hAnsi="Century Gothic"/>
          <w:color w:val="000000" w:themeColor="text1"/>
          <w:sz w:val="20"/>
          <w:szCs w:val="20"/>
        </w:rPr>
        <w:t>tahun</w:t>
      </w:r>
      <w:proofErr w:type="spellEnd"/>
      <w:r w:rsidRPr="00E5175A">
        <w:rPr>
          <w:rFonts w:ascii="Century Gothic" w:hAnsi="Century Gothic"/>
          <w:color w:val="000000" w:themeColor="text1"/>
          <w:sz w:val="20"/>
          <w:szCs w:val="20"/>
        </w:rPr>
        <w:t xml:space="preserve"> 20</w:t>
      </w:r>
      <w:r w:rsidRPr="00E5175A">
        <w:rPr>
          <w:rFonts w:ascii="Century Gothic" w:hAnsi="Century Gothic"/>
          <w:color w:val="000000" w:themeColor="text1"/>
          <w:sz w:val="20"/>
          <w:szCs w:val="20"/>
          <w:lang w:val="id-ID"/>
        </w:rPr>
        <w:t>2</w:t>
      </w:r>
      <w:r w:rsidR="00AA174B">
        <w:rPr>
          <w:rFonts w:ascii="Century Gothic" w:hAnsi="Century Gothic"/>
          <w:color w:val="000000" w:themeColor="text1"/>
          <w:sz w:val="20"/>
          <w:szCs w:val="20"/>
        </w:rPr>
        <w:t>5</w:t>
      </w:r>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teralisasi</w:t>
      </w:r>
      <w:proofErr w:type="spellEnd"/>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sebesar</w:t>
      </w:r>
      <w:proofErr w:type="spellEnd"/>
      <w:r w:rsidRPr="00E5175A">
        <w:rPr>
          <w:rFonts w:ascii="Century Gothic" w:hAnsi="Century Gothic"/>
          <w:color w:val="000000" w:themeColor="text1"/>
          <w:sz w:val="20"/>
          <w:szCs w:val="20"/>
        </w:rPr>
        <w:t xml:space="preserve"> Rp.</w:t>
      </w:r>
      <w:r w:rsidR="00AA174B">
        <w:rPr>
          <w:rFonts w:ascii="Century Gothic" w:hAnsi="Century Gothic"/>
          <w:color w:val="000000" w:themeColor="text1"/>
          <w:sz w:val="20"/>
          <w:szCs w:val="20"/>
        </w:rPr>
        <w:t>55</w:t>
      </w:r>
      <w:r w:rsidRPr="00E5175A">
        <w:rPr>
          <w:rFonts w:ascii="Century Gothic" w:hAnsi="Century Gothic"/>
          <w:color w:val="000000" w:themeColor="text1"/>
          <w:sz w:val="20"/>
          <w:szCs w:val="20"/>
          <w:lang w:val="id-ID"/>
        </w:rPr>
        <w:t>,</w:t>
      </w:r>
      <w:r w:rsidR="00AA174B">
        <w:rPr>
          <w:rFonts w:ascii="Century Gothic" w:hAnsi="Century Gothic"/>
          <w:color w:val="000000" w:themeColor="text1"/>
          <w:sz w:val="20"/>
          <w:szCs w:val="20"/>
          <w:lang w:val="id-ID"/>
        </w:rPr>
        <w:t>274</w:t>
      </w:r>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ribu</w:t>
      </w:r>
      <w:proofErr w:type="spellEnd"/>
      <w:r w:rsidRPr="00E5175A">
        <w:rPr>
          <w:rFonts w:ascii="Century Gothic" w:hAnsi="Century Gothic"/>
          <w:color w:val="000000" w:themeColor="text1"/>
          <w:sz w:val="20"/>
          <w:szCs w:val="20"/>
          <w:lang w:val="id-ID"/>
        </w:rPr>
        <w:t>,</w:t>
      </w:r>
      <w:r w:rsidR="009B6EC5">
        <w:rPr>
          <w:rFonts w:ascii="Century Gothic" w:hAnsi="Century Gothic"/>
          <w:color w:val="000000" w:themeColor="text1"/>
          <w:sz w:val="20"/>
          <w:szCs w:val="20"/>
        </w:rPr>
        <w:t xml:space="preserve"> </w:t>
      </w:r>
      <w:r w:rsidR="00AA174B">
        <w:rPr>
          <w:rFonts w:ascii="Century Gothic" w:hAnsi="Century Gothic"/>
          <w:color w:val="000000" w:themeColor="text1"/>
          <w:sz w:val="20"/>
          <w:szCs w:val="20"/>
        </w:rPr>
        <w:t>naik</w:t>
      </w:r>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sebesar</w:t>
      </w:r>
      <w:proofErr w:type="spellEnd"/>
      <w:r w:rsidRPr="00E5175A">
        <w:rPr>
          <w:rFonts w:ascii="Century Gothic" w:hAnsi="Century Gothic"/>
          <w:color w:val="000000" w:themeColor="text1"/>
          <w:sz w:val="20"/>
          <w:szCs w:val="20"/>
        </w:rPr>
        <w:t xml:space="preserve"> Rp.</w:t>
      </w:r>
      <w:r w:rsidR="009C2DBC">
        <w:rPr>
          <w:rFonts w:ascii="Century Gothic" w:hAnsi="Century Gothic"/>
          <w:color w:val="000000" w:themeColor="text1"/>
          <w:sz w:val="20"/>
          <w:szCs w:val="20"/>
        </w:rPr>
        <w:t xml:space="preserve"> </w:t>
      </w:r>
      <w:r w:rsidR="00AA174B">
        <w:rPr>
          <w:rFonts w:ascii="Century Gothic" w:hAnsi="Century Gothic"/>
          <w:color w:val="000000" w:themeColor="text1"/>
          <w:sz w:val="20"/>
          <w:szCs w:val="20"/>
        </w:rPr>
        <w:t>23.425</w:t>
      </w:r>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ribu</w:t>
      </w:r>
      <w:proofErr w:type="spellEnd"/>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atau</w:t>
      </w:r>
      <w:proofErr w:type="spellEnd"/>
      <w:r w:rsidRPr="00E5175A">
        <w:rPr>
          <w:rFonts w:ascii="Century Gothic" w:hAnsi="Century Gothic"/>
          <w:color w:val="000000" w:themeColor="text1"/>
          <w:sz w:val="20"/>
          <w:szCs w:val="20"/>
        </w:rPr>
        <w:t xml:space="preserve"> </w:t>
      </w:r>
      <w:r w:rsidR="00AA174B">
        <w:rPr>
          <w:rFonts w:ascii="Century Gothic" w:hAnsi="Century Gothic"/>
          <w:color w:val="000000" w:themeColor="text1"/>
          <w:sz w:val="20"/>
          <w:szCs w:val="20"/>
        </w:rPr>
        <w:t>naik</w:t>
      </w:r>
      <w:r w:rsidR="003A2139">
        <w:rPr>
          <w:rFonts w:ascii="Century Gothic" w:hAnsi="Century Gothic"/>
          <w:color w:val="000000" w:themeColor="text1"/>
          <w:sz w:val="20"/>
          <w:szCs w:val="20"/>
        </w:rPr>
        <w:t xml:space="preserve"> </w:t>
      </w:r>
      <w:r w:rsidR="00AA174B">
        <w:rPr>
          <w:rFonts w:ascii="Century Gothic" w:hAnsi="Century Gothic"/>
          <w:color w:val="000000" w:themeColor="text1"/>
          <w:sz w:val="20"/>
          <w:szCs w:val="20"/>
        </w:rPr>
        <w:t>73</w:t>
      </w:r>
      <w:r w:rsidRPr="00E5175A">
        <w:rPr>
          <w:rFonts w:ascii="Century Gothic" w:hAnsi="Century Gothic"/>
          <w:color w:val="000000" w:themeColor="text1"/>
          <w:sz w:val="20"/>
          <w:szCs w:val="20"/>
          <w:lang w:val="id-ID"/>
        </w:rPr>
        <w:t>.</w:t>
      </w:r>
      <w:r w:rsidR="00AA174B">
        <w:rPr>
          <w:rFonts w:ascii="Century Gothic" w:hAnsi="Century Gothic"/>
          <w:color w:val="000000" w:themeColor="text1"/>
          <w:sz w:val="20"/>
          <w:szCs w:val="20"/>
          <w:lang w:val="id-ID"/>
        </w:rPr>
        <w:t>55</w:t>
      </w:r>
      <w:r w:rsidRPr="00E5175A">
        <w:rPr>
          <w:rFonts w:ascii="Century Gothic" w:hAnsi="Century Gothic"/>
          <w:color w:val="000000" w:themeColor="text1"/>
          <w:sz w:val="20"/>
          <w:szCs w:val="20"/>
        </w:rPr>
        <w:t>%</w:t>
      </w:r>
      <w:r w:rsidR="0092169D">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dibanding</w:t>
      </w:r>
      <w:proofErr w:type="spellEnd"/>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tahun</w:t>
      </w:r>
      <w:proofErr w:type="spellEnd"/>
      <w:r w:rsidRPr="00E5175A">
        <w:rPr>
          <w:rFonts w:ascii="Century Gothic" w:hAnsi="Century Gothic"/>
          <w:color w:val="000000" w:themeColor="text1"/>
          <w:sz w:val="20"/>
          <w:szCs w:val="20"/>
        </w:rPr>
        <w:t xml:space="preserve"> 20</w:t>
      </w:r>
      <w:r w:rsidR="009B6EC5">
        <w:rPr>
          <w:rFonts w:ascii="Century Gothic" w:hAnsi="Century Gothic"/>
          <w:color w:val="000000" w:themeColor="text1"/>
          <w:sz w:val="20"/>
          <w:szCs w:val="20"/>
        </w:rPr>
        <w:t>2</w:t>
      </w:r>
      <w:r w:rsidR="00AA174B">
        <w:rPr>
          <w:rFonts w:ascii="Century Gothic" w:hAnsi="Century Gothic"/>
          <w:color w:val="000000" w:themeColor="text1"/>
          <w:sz w:val="20"/>
          <w:szCs w:val="20"/>
        </w:rPr>
        <w:t>4</w:t>
      </w:r>
      <w:r w:rsidRPr="00E5175A">
        <w:rPr>
          <w:rFonts w:ascii="Century Gothic" w:hAnsi="Century Gothic"/>
          <w:color w:val="000000" w:themeColor="text1"/>
          <w:sz w:val="20"/>
          <w:szCs w:val="20"/>
        </w:rPr>
        <w:t xml:space="preserve"> yang </w:t>
      </w:r>
      <w:proofErr w:type="spellStart"/>
      <w:r w:rsidRPr="00E5175A">
        <w:rPr>
          <w:rFonts w:ascii="Century Gothic" w:hAnsi="Century Gothic"/>
          <w:color w:val="000000" w:themeColor="text1"/>
          <w:sz w:val="20"/>
          <w:szCs w:val="20"/>
        </w:rPr>
        <w:t>realisasinya</w:t>
      </w:r>
      <w:proofErr w:type="spellEnd"/>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sebesar</w:t>
      </w:r>
      <w:proofErr w:type="spellEnd"/>
      <w:r w:rsidRPr="00E5175A">
        <w:rPr>
          <w:rFonts w:ascii="Century Gothic" w:hAnsi="Century Gothic"/>
          <w:color w:val="000000" w:themeColor="text1"/>
          <w:sz w:val="20"/>
          <w:szCs w:val="20"/>
        </w:rPr>
        <w:t xml:space="preserve"> Rp.</w:t>
      </w:r>
      <w:r w:rsidR="003D7994">
        <w:rPr>
          <w:rFonts w:ascii="Century Gothic" w:hAnsi="Century Gothic"/>
          <w:color w:val="000000" w:themeColor="text1"/>
          <w:sz w:val="20"/>
          <w:szCs w:val="20"/>
        </w:rPr>
        <w:t>3</w:t>
      </w:r>
      <w:r w:rsidR="00AA174B">
        <w:rPr>
          <w:rFonts w:ascii="Century Gothic" w:hAnsi="Century Gothic"/>
          <w:color w:val="000000" w:themeColor="text1"/>
          <w:sz w:val="20"/>
          <w:szCs w:val="20"/>
        </w:rPr>
        <w:t>1.849</w:t>
      </w:r>
      <w:r w:rsidR="003A2139">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ribu</w:t>
      </w:r>
      <w:proofErr w:type="spellEnd"/>
      <w:r w:rsidRPr="00E5175A">
        <w:rPr>
          <w:rFonts w:ascii="Century Gothic" w:hAnsi="Century Gothic"/>
          <w:color w:val="000000" w:themeColor="text1"/>
          <w:sz w:val="20"/>
          <w:szCs w:val="20"/>
          <w:lang w:val="id-ID"/>
        </w:rPr>
        <w:t>,b</w:t>
      </w:r>
      <w:proofErr w:type="spellStart"/>
      <w:r w:rsidRPr="00E5175A">
        <w:rPr>
          <w:rFonts w:ascii="Century Gothic" w:hAnsi="Century Gothic"/>
          <w:color w:val="000000" w:themeColor="text1"/>
          <w:sz w:val="20"/>
          <w:szCs w:val="20"/>
        </w:rPr>
        <w:t>eban</w:t>
      </w:r>
      <w:proofErr w:type="spellEnd"/>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ini</w:t>
      </w:r>
      <w:proofErr w:type="spellEnd"/>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dianggarkan</w:t>
      </w:r>
      <w:proofErr w:type="spellEnd"/>
      <w:r w:rsidRPr="00E5175A">
        <w:rPr>
          <w:rFonts w:ascii="Century Gothic" w:hAnsi="Century Gothic"/>
          <w:color w:val="000000" w:themeColor="text1"/>
          <w:sz w:val="20"/>
          <w:szCs w:val="20"/>
        </w:rPr>
        <w:t xml:space="preserve"> pada </w:t>
      </w:r>
      <w:proofErr w:type="spellStart"/>
      <w:r w:rsidRPr="00E5175A">
        <w:rPr>
          <w:rFonts w:ascii="Century Gothic" w:hAnsi="Century Gothic"/>
          <w:color w:val="000000" w:themeColor="text1"/>
          <w:sz w:val="20"/>
          <w:szCs w:val="20"/>
        </w:rPr>
        <w:t>tahun</w:t>
      </w:r>
      <w:proofErr w:type="spellEnd"/>
      <w:r w:rsidRPr="00E5175A">
        <w:rPr>
          <w:rFonts w:ascii="Century Gothic" w:hAnsi="Century Gothic"/>
          <w:color w:val="000000" w:themeColor="text1"/>
          <w:sz w:val="20"/>
          <w:szCs w:val="20"/>
        </w:rPr>
        <w:t xml:space="preserve"> 20</w:t>
      </w:r>
      <w:r w:rsidRPr="00E5175A">
        <w:rPr>
          <w:rFonts w:ascii="Century Gothic" w:hAnsi="Century Gothic"/>
          <w:color w:val="000000" w:themeColor="text1"/>
          <w:sz w:val="20"/>
          <w:szCs w:val="20"/>
          <w:lang w:val="id-ID"/>
        </w:rPr>
        <w:t>2</w:t>
      </w:r>
      <w:r w:rsidR="00AA174B">
        <w:rPr>
          <w:rFonts w:ascii="Century Gothic" w:hAnsi="Century Gothic"/>
          <w:color w:val="000000" w:themeColor="text1"/>
          <w:sz w:val="20"/>
          <w:szCs w:val="20"/>
          <w:lang w:val="id-ID"/>
        </w:rPr>
        <w:t>5</w:t>
      </w:r>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sebesar</w:t>
      </w:r>
      <w:proofErr w:type="spellEnd"/>
      <w:r w:rsidRPr="00E5175A">
        <w:rPr>
          <w:rFonts w:ascii="Century Gothic" w:hAnsi="Century Gothic"/>
          <w:color w:val="000000" w:themeColor="text1"/>
          <w:sz w:val="20"/>
          <w:szCs w:val="20"/>
        </w:rPr>
        <w:t xml:space="preserve"> Rp. </w:t>
      </w:r>
      <w:r w:rsidR="00AA174B">
        <w:rPr>
          <w:rFonts w:ascii="Century Gothic" w:hAnsi="Century Gothic"/>
          <w:color w:val="000000" w:themeColor="text1"/>
          <w:sz w:val="20"/>
          <w:szCs w:val="20"/>
        </w:rPr>
        <w:t>4</w:t>
      </w:r>
      <w:r w:rsidRPr="00E5175A">
        <w:rPr>
          <w:rFonts w:ascii="Century Gothic" w:hAnsi="Century Gothic"/>
          <w:color w:val="000000" w:themeColor="text1"/>
          <w:sz w:val="20"/>
          <w:szCs w:val="20"/>
          <w:lang w:val="id-ID"/>
        </w:rPr>
        <w:t>,</w:t>
      </w:r>
      <w:r w:rsidR="00AA174B">
        <w:rPr>
          <w:rFonts w:ascii="Century Gothic" w:hAnsi="Century Gothic"/>
          <w:color w:val="000000" w:themeColor="text1"/>
          <w:sz w:val="20"/>
          <w:szCs w:val="20"/>
          <w:lang w:val="id-ID"/>
        </w:rPr>
        <w:t>380</w:t>
      </w:r>
      <w:r w:rsidR="003D7994">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ribu</w:t>
      </w:r>
      <w:proofErr w:type="spellEnd"/>
      <w:r w:rsidRPr="00E5175A">
        <w:rPr>
          <w:rFonts w:ascii="Century Gothic" w:hAnsi="Century Gothic"/>
          <w:color w:val="000000" w:themeColor="text1"/>
          <w:sz w:val="20"/>
          <w:szCs w:val="20"/>
          <w:lang w:val="id-ID"/>
        </w:rPr>
        <w:t>,</w:t>
      </w:r>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realisasinya</w:t>
      </w:r>
      <w:proofErr w:type="spellEnd"/>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sebesar</w:t>
      </w:r>
      <w:proofErr w:type="spellEnd"/>
      <w:r w:rsidRPr="00E5175A">
        <w:rPr>
          <w:rFonts w:ascii="Century Gothic" w:hAnsi="Century Gothic"/>
          <w:color w:val="000000" w:themeColor="text1"/>
          <w:sz w:val="20"/>
          <w:szCs w:val="20"/>
        </w:rPr>
        <w:t xml:space="preserve"> </w:t>
      </w:r>
      <w:r w:rsidR="009B6EC5">
        <w:rPr>
          <w:rFonts w:ascii="Century Gothic" w:hAnsi="Century Gothic"/>
          <w:color w:val="000000" w:themeColor="text1"/>
          <w:sz w:val="20"/>
          <w:szCs w:val="20"/>
        </w:rPr>
        <w:t>1</w:t>
      </w:r>
      <w:r w:rsidR="00AA174B">
        <w:rPr>
          <w:rFonts w:ascii="Century Gothic" w:hAnsi="Century Gothic"/>
          <w:color w:val="000000" w:themeColor="text1"/>
          <w:sz w:val="20"/>
          <w:szCs w:val="20"/>
        </w:rPr>
        <w:t>261</w:t>
      </w:r>
      <w:r w:rsidRPr="00E5175A">
        <w:rPr>
          <w:rFonts w:ascii="Century Gothic" w:hAnsi="Century Gothic"/>
          <w:color w:val="000000" w:themeColor="text1"/>
          <w:sz w:val="20"/>
          <w:szCs w:val="20"/>
          <w:lang w:val="id-ID"/>
        </w:rPr>
        <w:t>.</w:t>
      </w:r>
      <w:r w:rsidR="00AA174B">
        <w:rPr>
          <w:rFonts w:ascii="Century Gothic" w:hAnsi="Century Gothic"/>
          <w:color w:val="000000" w:themeColor="text1"/>
          <w:sz w:val="20"/>
          <w:szCs w:val="20"/>
          <w:lang w:val="id-ID"/>
        </w:rPr>
        <w:t>96</w:t>
      </w:r>
      <w:r w:rsidRPr="00E5175A">
        <w:rPr>
          <w:rFonts w:ascii="Century Gothic" w:hAnsi="Century Gothic"/>
          <w:color w:val="000000" w:themeColor="text1"/>
          <w:sz w:val="20"/>
          <w:szCs w:val="20"/>
        </w:rPr>
        <w:t>%.</w:t>
      </w:r>
    </w:p>
    <w:p w14:paraId="18AA5B78" w14:textId="77777777" w:rsidR="00154501" w:rsidRPr="0092169D" w:rsidRDefault="00154501" w:rsidP="0092169D">
      <w:pPr>
        <w:pStyle w:val="ListParagraph"/>
        <w:spacing w:line="300" w:lineRule="auto"/>
        <w:ind w:left="1418"/>
        <w:jc w:val="both"/>
        <w:rPr>
          <w:rFonts w:ascii="Century Gothic" w:hAnsi="Century Gothic"/>
          <w:color w:val="000000" w:themeColor="text1"/>
          <w:sz w:val="20"/>
          <w:szCs w:val="20"/>
        </w:rPr>
      </w:pPr>
    </w:p>
    <w:p w14:paraId="5A83CACE" w14:textId="77777777" w:rsidR="00E5175A" w:rsidRPr="00E5175A" w:rsidRDefault="00E5175A" w:rsidP="00FD6BF2">
      <w:pPr>
        <w:numPr>
          <w:ilvl w:val="0"/>
          <w:numId w:val="7"/>
        </w:numPr>
        <w:spacing w:before="120" w:line="300" w:lineRule="auto"/>
        <w:ind w:left="1418" w:hanging="567"/>
        <w:jc w:val="both"/>
        <w:rPr>
          <w:rFonts w:ascii="Century Gothic" w:hAnsi="Century Gothic"/>
          <w:color w:val="000000" w:themeColor="text1"/>
          <w:sz w:val="20"/>
          <w:szCs w:val="20"/>
        </w:rPr>
      </w:pPr>
      <w:r w:rsidRPr="00E5175A">
        <w:rPr>
          <w:rFonts w:ascii="Century Gothic" w:hAnsi="Century Gothic"/>
          <w:color w:val="000000" w:themeColor="text1"/>
          <w:sz w:val="20"/>
          <w:szCs w:val="20"/>
        </w:rPr>
        <w:lastRenderedPageBreak/>
        <w:t>Beban Pajak</w:t>
      </w:r>
    </w:p>
    <w:p w14:paraId="0D08343B" w14:textId="2C9A8370" w:rsidR="00E5175A" w:rsidRPr="00FA17FA" w:rsidRDefault="00E5175A" w:rsidP="00AD77B9">
      <w:pPr>
        <w:pStyle w:val="ListParagraph"/>
        <w:spacing w:line="300" w:lineRule="auto"/>
        <w:ind w:left="1418"/>
        <w:jc w:val="both"/>
        <w:rPr>
          <w:rFonts w:ascii="Century Gothic" w:hAnsi="Century Gothic"/>
          <w:color w:val="000000" w:themeColor="text1"/>
          <w:sz w:val="20"/>
          <w:szCs w:val="20"/>
        </w:rPr>
      </w:pPr>
      <w:r w:rsidRPr="00E5175A">
        <w:rPr>
          <w:rFonts w:ascii="Century Gothic" w:hAnsi="Century Gothic"/>
          <w:color w:val="000000" w:themeColor="text1"/>
          <w:sz w:val="20"/>
          <w:szCs w:val="20"/>
        </w:rPr>
        <w:t xml:space="preserve">Beban Pajak pada </w:t>
      </w:r>
      <w:proofErr w:type="spellStart"/>
      <w:r w:rsidRPr="00E5175A">
        <w:rPr>
          <w:rFonts w:ascii="Century Gothic" w:hAnsi="Century Gothic"/>
          <w:color w:val="000000" w:themeColor="text1"/>
          <w:sz w:val="20"/>
          <w:szCs w:val="20"/>
        </w:rPr>
        <w:t>tahun</w:t>
      </w:r>
      <w:proofErr w:type="spellEnd"/>
      <w:r w:rsidRPr="00E5175A">
        <w:rPr>
          <w:rFonts w:ascii="Century Gothic" w:hAnsi="Century Gothic"/>
          <w:color w:val="000000" w:themeColor="text1"/>
          <w:sz w:val="20"/>
          <w:szCs w:val="20"/>
        </w:rPr>
        <w:t xml:space="preserve"> 20</w:t>
      </w:r>
      <w:r w:rsidRPr="00E5175A">
        <w:rPr>
          <w:rFonts w:ascii="Century Gothic" w:hAnsi="Century Gothic"/>
          <w:color w:val="000000" w:themeColor="text1"/>
          <w:sz w:val="20"/>
          <w:szCs w:val="20"/>
          <w:lang w:val="id-ID"/>
        </w:rPr>
        <w:t>2</w:t>
      </w:r>
      <w:r w:rsidR="00F43167">
        <w:rPr>
          <w:rFonts w:ascii="Century Gothic" w:hAnsi="Century Gothic"/>
          <w:color w:val="000000" w:themeColor="text1"/>
          <w:sz w:val="20"/>
          <w:szCs w:val="20"/>
        </w:rPr>
        <w:t xml:space="preserve">5 </w:t>
      </w:r>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sebesar</w:t>
      </w:r>
      <w:proofErr w:type="spellEnd"/>
      <w:r w:rsidRPr="00E5175A">
        <w:rPr>
          <w:rFonts w:ascii="Century Gothic" w:hAnsi="Century Gothic"/>
          <w:color w:val="000000" w:themeColor="text1"/>
          <w:sz w:val="20"/>
          <w:szCs w:val="20"/>
        </w:rPr>
        <w:t xml:space="preserve"> Rp. </w:t>
      </w:r>
      <w:r w:rsidR="00ED1E6B">
        <w:rPr>
          <w:rFonts w:ascii="Century Gothic" w:hAnsi="Century Gothic"/>
          <w:color w:val="000000" w:themeColor="text1"/>
          <w:sz w:val="20"/>
          <w:szCs w:val="20"/>
        </w:rPr>
        <w:t>6</w:t>
      </w:r>
      <w:r w:rsidR="00F43167">
        <w:rPr>
          <w:rFonts w:ascii="Century Gothic" w:hAnsi="Century Gothic"/>
          <w:color w:val="000000" w:themeColor="text1"/>
          <w:sz w:val="20"/>
          <w:szCs w:val="20"/>
        </w:rPr>
        <w:t>90</w:t>
      </w:r>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ribu</w:t>
      </w:r>
      <w:proofErr w:type="spellEnd"/>
      <w:r w:rsidRPr="00E5175A">
        <w:rPr>
          <w:rFonts w:ascii="Century Gothic" w:hAnsi="Century Gothic"/>
          <w:color w:val="000000" w:themeColor="text1"/>
          <w:sz w:val="20"/>
          <w:szCs w:val="20"/>
          <w:lang w:val="id-ID"/>
        </w:rPr>
        <w:t>,</w:t>
      </w:r>
      <w:r w:rsidR="00153D6C">
        <w:rPr>
          <w:rFonts w:ascii="Century Gothic" w:hAnsi="Century Gothic"/>
          <w:color w:val="000000" w:themeColor="text1"/>
          <w:sz w:val="20"/>
          <w:szCs w:val="20"/>
        </w:rPr>
        <w:t xml:space="preserve"> </w:t>
      </w:r>
      <w:r w:rsidR="00F43167">
        <w:rPr>
          <w:rFonts w:ascii="Century Gothic" w:hAnsi="Century Gothic"/>
          <w:color w:val="000000" w:themeColor="text1"/>
          <w:sz w:val="20"/>
          <w:szCs w:val="20"/>
        </w:rPr>
        <w:t>naik</w:t>
      </w:r>
      <w:r w:rsidR="003A2139">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sebesar</w:t>
      </w:r>
      <w:proofErr w:type="spellEnd"/>
      <w:r w:rsidRPr="00E5175A">
        <w:rPr>
          <w:rFonts w:ascii="Century Gothic" w:hAnsi="Century Gothic"/>
          <w:color w:val="000000" w:themeColor="text1"/>
          <w:sz w:val="20"/>
          <w:szCs w:val="20"/>
        </w:rPr>
        <w:t xml:space="preserve"> Rp.</w:t>
      </w:r>
      <w:r w:rsidR="0092169D">
        <w:rPr>
          <w:rFonts w:ascii="Century Gothic" w:hAnsi="Century Gothic"/>
          <w:color w:val="000000" w:themeColor="text1"/>
          <w:sz w:val="20"/>
          <w:szCs w:val="20"/>
        </w:rPr>
        <w:t xml:space="preserve"> </w:t>
      </w:r>
      <w:r w:rsidR="00F43167">
        <w:rPr>
          <w:rFonts w:ascii="Century Gothic" w:hAnsi="Century Gothic"/>
          <w:color w:val="000000" w:themeColor="text1"/>
          <w:sz w:val="20"/>
          <w:szCs w:val="20"/>
        </w:rPr>
        <w:t>2</w:t>
      </w:r>
      <w:r w:rsidR="00ED1E6B">
        <w:rPr>
          <w:rFonts w:ascii="Century Gothic" w:hAnsi="Century Gothic"/>
          <w:color w:val="000000" w:themeColor="text1"/>
          <w:sz w:val="20"/>
          <w:szCs w:val="20"/>
        </w:rPr>
        <w:t>4</w:t>
      </w:r>
      <w:r w:rsidR="003A2139">
        <w:rPr>
          <w:rFonts w:ascii="Century Gothic" w:hAnsi="Century Gothic"/>
          <w:color w:val="000000" w:themeColor="text1"/>
          <w:sz w:val="20"/>
          <w:szCs w:val="20"/>
        </w:rPr>
        <w:t xml:space="preserve"> </w:t>
      </w:r>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ribu</w:t>
      </w:r>
      <w:proofErr w:type="spellEnd"/>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atau</w:t>
      </w:r>
      <w:proofErr w:type="spellEnd"/>
      <w:r w:rsidRPr="00E5175A">
        <w:rPr>
          <w:rFonts w:ascii="Century Gothic" w:hAnsi="Century Gothic"/>
          <w:color w:val="000000" w:themeColor="text1"/>
          <w:sz w:val="20"/>
          <w:szCs w:val="20"/>
        </w:rPr>
        <w:t xml:space="preserve"> </w:t>
      </w:r>
      <w:r w:rsidR="00F43167">
        <w:rPr>
          <w:rFonts w:ascii="Century Gothic" w:hAnsi="Century Gothic"/>
          <w:color w:val="000000" w:themeColor="text1"/>
          <w:sz w:val="20"/>
          <w:szCs w:val="20"/>
        </w:rPr>
        <w:t>naik</w:t>
      </w:r>
      <w:r w:rsidRPr="00E5175A">
        <w:rPr>
          <w:rFonts w:ascii="Century Gothic" w:hAnsi="Century Gothic"/>
          <w:color w:val="000000" w:themeColor="text1"/>
          <w:sz w:val="20"/>
          <w:szCs w:val="20"/>
          <w:lang w:val="id-ID"/>
        </w:rPr>
        <w:t xml:space="preserve"> </w:t>
      </w:r>
      <w:r w:rsidR="00F43167">
        <w:rPr>
          <w:rFonts w:ascii="Century Gothic" w:hAnsi="Century Gothic"/>
          <w:color w:val="000000" w:themeColor="text1"/>
          <w:sz w:val="20"/>
          <w:szCs w:val="20"/>
          <w:lang w:val="id-ID"/>
        </w:rPr>
        <w:t>3</w:t>
      </w:r>
      <w:r w:rsidR="00ED1E6B">
        <w:rPr>
          <w:rFonts w:ascii="Century Gothic" w:hAnsi="Century Gothic"/>
          <w:color w:val="000000" w:themeColor="text1"/>
          <w:sz w:val="20"/>
          <w:szCs w:val="20"/>
        </w:rPr>
        <w:t>,</w:t>
      </w:r>
      <w:r w:rsidR="00F43167">
        <w:rPr>
          <w:rFonts w:ascii="Century Gothic" w:hAnsi="Century Gothic"/>
          <w:color w:val="000000" w:themeColor="text1"/>
          <w:sz w:val="20"/>
          <w:szCs w:val="20"/>
        </w:rPr>
        <w:t>60</w:t>
      </w:r>
      <w:r w:rsidR="00ED1E6B">
        <w:rPr>
          <w:rFonts w:ascii="Century Gothic" w:hAnsi="Century Gothic"/>
          <w:color w:val="000000" w:themeColor="text1"/>
          <w:sz w:val="20"/>
          <w:szCs w:val="20"/>
        </w:rPr>
        <w:t xml:space="preserve"> </w:t>
      </w:r>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dibanding</w:t>
      </w:r>
      <w:proofErr w:type="spellEnd"/>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tahun</w:t>
      </w:r>
      <w:proofErr w:type="spellEnd"/>
      <w:r w:rsidRPr="00E5175A">
        <w:rPr>
          <w:rFonts w:ascii="Century Gothic" w:hAnsi="Century Gothic"/>
          <w:color w:val="000000" w:themeColor="text1"/>
          <w:sz w:val="20"/>
          <w:szCs w:val="20"/>
        </w:rPr>
        <w:t xml:space="preserve"> 20</w:t>
      </w:r>
      <w:r w:rsidR="00153D6C">
        <w:rPr>
          <w:rFonts w:ascii="Century Gothic" w:hAnsi="Century Gothic"/>
          <w:color w:val="000000" w:themeColor="text1"/>
          <w:sz w:val="20"/>
          <w:szCs w:val="20"/>
        </w:rPr>
        <w:t>2</w:t>
      </w:r>
      <w:r w:rsidR="00F43167">
        <w:rPr>
          <w:rFonts w:ascii="Century Gothic" w:hAnsi="Century Gothic"/>
          <w:color w:val="000000" w:themeColor="text1"/>
          <w:sz w:val="20"/>
          <w:szCs w:val="20"/>
        </w:rPr>
        <w:t>4</w:t>
      </w:r>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sebesar</w:t>
      </w:r>
      <w:proofErr w:type="spellEnd"/>
      <w:r w:rsidRPr="00E5175A">
        <w:rPr>
          <w:rFonts w:ascii="Century Gothic" w:hAnsi="Century Gothic"/>
          <w:color w:val="000000" w:themeColor="text1"/>
          <w:sz w:val="20"/>
          <w:szCs w:val="20"/>
        </w:rPr>
        <w:t xml:space="preserve"> Rp.</w:t>
      </w:r>
      <w:r w:rsidRPr="00E5175A">
        <w:rPr>
          <w:rFonts w:ascii="Century Gothic" w:hAnsi="Century Gothic"/>
          <w:color w:val="000000" w:themeColor="text1"/>
          <w:sz w:val="20"/>
          <w:szCs w:val="20"/>
          <w:lang w:val="id-ID"/>
        </w:rPr>
        <w:t xml:space="preserve"> </w:t>
      </w:r>
      <w:r w:rsidR="00F43167">
        <w:rPr>
          <w:rFonts w:ascii="Century Gothic" w:hAnsi="Century Gothic"/>
          <w:color w:val="000000" w:themeColor="text1"/>
          <w:sz w:val="20"/>
          <w:szCs w:val="20"/>
          <w:lang w:val="id-ID"/>
        </w:rPr>
        <w:t>666</w:t>
      </w:r>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ribu</w:t>
      </w:r>
      <w:proofErr w:type="spellEnd"/>
      <w:r w:rsidRPr="00E5175A">
        <w:rPr>
          <w:rFonts w:ascii="Century Gothic" w:hAnsi="Century Gothic"/>
          <w:color w:val="000000" w:themeColor="text1"/>
          <w:sz w:val="20"/>
          <w:szCs w:val="20"/>
          <w:lang w:val="id-ID"/>
        </w:rPr>
        <w:t>,</w:t>
      </w:r>
      <w:r w:rsidR="000C3100">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dibandingkan</w:t>
      </w:r>
      <w:proofErr w:type="spellEnd"/>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dengan</w:t>
      </w:r>
      <w:proofErr w:type="spellEnd"/>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anggaran</w:t>
      </w:r>
      <w:proofErr w:type="spellEnd"/>
      <w:r w:rsidRPr="00E5175A">
        <w:rPr>
          <w:rFonts w:ascii="Century Gothic" w:hAnsi="Century Gothic"/>
          <w:color w:val="000000" w:themeColor="text1"/>
          <w:sz w:val="20"/>
          <w:szCs w:val="20"/>
        </w:rPr>
        <w:t xml:space="preserve"> </w:t>
      </w:r>
      <w:r w:rsidR="00ED7FEE">
        <w:rPr>
          <w:rFonts w:ascii="Century Gothic" w:hAnsi="Century Gothic"/>
          <w:color w:val="000000" w:themeColor="text1"/>
          <w:sz w:val="20"/>
          <w:szCs w:val="20"/>
        </w:rPr>
        <w:t xml:space="preserve">RBB </w:t>
      </w:r>
      <w:proofErr w:type="spellStart"/>
      <w:r w:rsidRPr="00E5175A">
        <w:rPr>
          <w:rFonts w:ascii="Century Gothic" w:hAnsi="Century Gothic"/>
          <w:color w:val="000000" w:themeColor="text1"/>
          <w:sz w:val="20"/>
          <w:szCs w:val="20"/>
        </w:rPr>
        <w:t>tahun</w:t>
      </w:r>
      <w:proofErr w:type="spellEnd"/>
      <w:r w:rsidRPr="00E5175A">
        <w:rPr>
          <w:rFonts w:ascii="Century Gothic" w:hAnsi="Century Gothic"/>
          <w:color w:val="000000" w:themeColor="text1"/>
          <w:sz w:val="20"/>
          <w:szCs w:val="20"/>
        </w:rPr>
        <w:t xml:space="preserve"> 20</w:t>
      </w:r>
      <w:r w:rsidRPr="00E5175A">
        <w:rPr>
          <w:rFonts w:ascii="Century Gothic" w:hAnsi="Century Gothic"/>
          <w:color w:val="000000" w:themeColor="text1"/>
          <w:sz w:val="20"/>
          <w:szCs w:val="20"/>
          <w:lang w:val="id-ID"/>
        </w:rPr>
        <w:t>2</w:t>
      </w:r>
      <w:r w:rsidR="00F43167">
        <w:rPr>
          <w:rFonts w:ascii="Century Gothic" w:hAnsi="Century Gothic"/>
          <w:color w:val="000000" w:themeColor="text1"/>
          <w:sz w:val="20"/>
          <w:szCs w:val="20"/>
          <w:lang w:val="id-ID"/>
        </w:rPr>
        <w:t>5</w:t>
      </w:r>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sebesar</w:t>
      </w:r>
      <w:proofErr w:type="spellEnd"/>
      <w:r w:rsidRPr="00E5175A">
        <w:rPr>
          <w:rFonts w:ascii="Century Gothic" w:hAnsi="Century Gothic"/>
          <w:color w:val="000000" w:themeColor="text1"/>
          <w:sz w:val="20"/>
          <w:szCs w:val="20"/>
        </w:rPr>
        <w:t xml:space="preserve"> Rp.</w:t>
      </w:r>
      <w:r w:rsidR="00F43167">
        <w:rPr>
          <w:rFonts w:ascii="Century Gothic" w:hAnsi="Century Gothic"/>
          <w:color w:val="000000" w:themeColor="text1"/>
          <w:sz w:val="20"/>
          <w:szCs w:val="20"/>
        </w:rPr>
        <w:t>690</w:t>
      </w:r>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ribu</w:t>
      </w:r>
      <w:proofErr w:type="spellEnd"/>
      <w:r w:rsidRPr="00E5175A">
        <w:rPr>
          <w:rFonts w:ascii="Century Gothic" w:hAnsi="Century Gothic"/>
          <w:color w:val="000000" w:themeColor="text1"/>
          <w:sz w:val="20"/>
          <w:szCs w:val="20"/>
        </w:rPr>
        <w:t xml:space="preserve"> </w:t>
      </w:r>
      <w:proofErr w:type="spellStart"/>
      <w:r w:rsidRPr="00E5175A">
        <w:rPr>
          <w:rFonts w:ascii="Century Gothic" w:hAnsi="Century Gothic"/>
          <w:color w:val="000000" w:themeColor="text1"/>
          <w:sz w:val="20"/>
          <w:szCs w:val="20"/>
        </w:rPr>
        <w:t>realisasinya</w:t>
      </w:r>
      <w:proofErr w:type="spellEnd"/>
      <w:r w:rsidRPr="00E5175A">
        <w:rPr>
          <w:rFonts w:ascii="Century Gothic" w:hAnsi="Century Gothic"/>
          <w:color w:val="000000" w:themeColor="text1"/>
          <w:sz w:val="20"/>
          <w:szCs w:val="20"/>
        </w:rPr>
        <w:t xml:space="preserve"> </w:t>
      </w:r>
      <w:r w:rsidR="00F43167">
        <w:rPr>
          <w:rFonts w:ascii="Century Gothic" w:hAnsi="Century Gothic"/>
          <w:color w:val="000000" w:themeColor="text1"/>
          <w:sz w:val="20"/>
          <w:szCs w:val="20"/>
        </w:rPr>
        <w:t>100,00</w:t>
      </w:r>
      <w:r w:rsidR="00ED1E6B">
        <w:rPr>
          <w:rFonts w:ascii="Century Gothic" w:hAnsi="Century Gothic"/>
          <w:color w:val="000000" w:themeColor="text1"/>
          <w:sz w:val="20"/>
          <w:szCs w:val="20"/>
        </w:rPr>
        <w:t xml:space="preserve"> </w:t>
      </w:r>
      <w:r w:rsidRPr="00E5175A">
        <w:rPr>
          <w:rFonts w:ascii="Century Gothic" w:hAnsi="Century Gothic"/>
          <w:color w:val="000000" w:themeColor="text1"/>
          <w:sz w:val="20"/>
          <w:szCs w:val="20"/>
        </w:rPr>
        <w:t>%.</w:t>
      </w:r>
    </w:p>
    <w:p w14:paraId="0EC8646C" w14:textId="77777777" w:rsidR="00E5175A" w:rsidRPr="00E5175A" w:rsidRDefault="00E5175A" w:rsidP="00E5175A">
      <w:pPr>
        <w:tabs>
          <w:tab w:val="left" w:pos="709"/>
          <w:tab w:val="left" w:pos="851"/>
        </w:tabs>
        <w:spacing w:before="120" w:line="300" w:lineRule="auto"/>
        <w:ind w:left="709" w:hanging="283"/>
        <w:jc w:val="both"/>
        <w:rPr>
          <w:rFonts w:ascii="Century Gothic" w:hAnsi="Century Gothic"/>
          <w:b/>
          <w:color w:val="000000" w:themeColor="text1"/>
          <w:sz w:val="20"/>
          <w:szCs w:val="20"/>
        </w:rPr>
      </w:pPr>
      <w:r w:rsidRPr="00E5175A">
        <w:rPr>
          <w:rFonts w:ascii="Century Gothic" w:hAnsi="Century Gothic" w:cs="Arial"/>
          <w:b/>
          <w:color w:val="000000" w:themeColor="text1"/>
          <w:sz w:val="20"/>
          <w:szCs w:val="20"/>
        </w:rPr>
        <w:t>7.</w:t>
      </w:r>
      <w:r w:rsidRPr="00E5175A">
        <w:rPr>
          <w:rFonts w:ascii="Century Gothic" w:hAnsi="Century Gothic" w:cs="Arial"/>
          <w:b/>
          <w:color w:val="000000" w:themeColor="text1"/>
          <w:sz w:val="20"/>
          <w:szCs w:val="20"/>
        </w:rPr>
        <w:tab/>
        <w:t xml:space="preserve">Beban </w:t>
      </w:r>
      <w:proofErr w:type="spellStart"/>
      <w:r w:rsidRPr="00E5175A">
        <w:rPr>
          <w:rFonts w:ascii="Century Gothic" w:hAnsi="Century Gothic" w:cs="Arial"/>
          <w:b/>
          <w:color w:val="000000" w:themeColor="text1"/>
          <w:sz w:val="20"/>
          <w:szCs w:val="20"/>
        </w:rPr>
        <w:t>Lainnya</w:t>
      </w:r>
      <w:proofErr w:type="spellEnd"/>
      <w:r w:rsidR="00FD12F2">
        <w:rPr>
          <w:rFonts w:ascii="Century Gothic" w:hAnsi="Century Gothic" w:cs="Arial"/>
          <w:b/>
          <w:color w:val="000000" w:themeColor="text1"/>
          <w:sz w:val="20"/>
          <w:szCs w:val="20"/>
        </w:rPr>
        <w:t xml:space="preserve"> </w:t>
      </w:r>
    </w:p>
    <w:p w14:paraId="38C1446C" w14:textId="3DB7D183" w:rsidR="00E5175A" w:rsidRPr="00C5283A" w:rsidRDefault="00E5175A" w:rsidP="00E5175A">
      <w:pPr>
        <w:spacing w:line="300" w:lineRule="auto"/>
        <w:ind w:left="749" w:hanging="29"/>
        <w:jc w:val="both"/>
        <w:rPr>
          <w:rFonts w:ascii="Century Gothic" w:hAnsi="Century Gothic"/>
          <w:color w:val="000000" w:themeColor="text1"/>
          <w:sz w:val="20"/>
          <w:szCs w:val="20"/>
        </w:rPr>
      </w:pPr>
      <w:r w:rsidRPr="00ED7FEE">
        <w:rPr>
          <w:rFonts w:ascii="Century Gothic" w:hAnsi="Century Gothic"/>
          <w:color w:val="000000" w:themeColor="text1"/>
          <w:sz w:val="20"/>
          <w:szCs w:val="20"/>
        </w:rPr>
        <w:t xml:space="preserve">Beban </w:t>
      </w:r>
      <w:proofErr w:type="spellStart"/>
      <w:r w:rsidRPr="00ED7FEE">
        <w:rPr>
          <w:rFonts w:ascii="Century Gothic" w:hAnsi="Century Gothic"/>
          <w:color w:val="000000" w:themeColor="text1"/>
          <w:sz w:val="20"/>
          <w:szCs w:val="20"/>
        </w:rPr>
        <w:t>Operasional</w:t>
      </w:r>
      <w:proofErr w:type="spellEnd"/>
      <w:r w:rsidRPr="00ED7FEE">
        <w:rPr>
          <w:rFonts w:ascii="Century Gothic" w:hAnsi="Century Gothic"/>
          <w:color w:val="000000" w:themeColor="text1"/>
          <w:sz w:val="20"/>
          <w:szCs w:val="20"/>
        </w:rPr>
        <w:t xml:space="preserve"> </w:t>
      </w:r>
      <w:proofErr w:type="spellStart"/>
      <w:r w:rsidRPr="00ED7FEE">
        <w:rPr>
          <w:rFonts w:ascii="Century Gothic" w:hAnsi="Century Gothic"/>
          <w:color w:val="000000" w:themeColor="text1"/>
          <w:sz w:val="20"/>
          <w:szCs w:val="20"/>
        </w:rPr>
        <w:t>Lainnya</w:t>
      </w:r>
      <w:proofErr w:type="spellEnd"/>
      <w:r w:rsidRPr="00ED7FEE">
        <w:rPr>
          <w:rFonts w:ascii="Century Gothic" w:hAnsi="Century Gothic"/>
          <w:color w:val="000000" w:themeColor="text1"/>
          <w:sz w:val="20"/>
          <w:szCs w:val="20"/>
        </w:rPr>
        <w:t xml:space="preserve"> </w:t>
      </w:r>
      <w:proofErr w:type="spellStart"/>
      <w:r w:rsidRPr="00ED7FEE">
        <w:rPr>
          <w:rFonts w:ascii="Century Gothic" w:hAnsi="Century Gothic"/>
          <w:color w:val="000000" w:themeColor="text1"/>
          <w:sz w:val="20"/>
          <w:szCs w:val="20"/>
        </w:rPr>
        <w:t>terealisasi</w:t>
      </w:r>
      <w:proofErr w:type="spellEnd"/>
      <w:r w:rsidRPr="00ED7FEE">
        <w:rPr>
          <w:rFonts w:ascii="Century Gothic" w:hAnsi="Century Gothic"/>
          <w:color w:val="000000" w:themeColor="text1"/>
          <w:sz w:val="20"/>
          <w:szCs w:val="20"/>
        </w:rPr>
        <w:t xml:space="preserve"> pada </w:t>
      </w:r>
      <w:proofErr w:type="spellStart"/>
      <w:r w:rsidRPr="00ED7FEE">
        <w:rPr>
          <w:rFonts w:ascii="Century Gothic" w:hAnsi="Century Gothic"/>
          <w:color w:val="000000" w:themeColor="text1"/>
          <w:sz w:val="20"/>
          <w:szCs w:val="20"/>
        </w:rPr>
        <w:t>tahun</w:t>
      </w:r>
      <w:proofErr w:type="spellEnd"/>
      <w:r w:rsidRPr="00ED7FEE">
        <w:rPr>
          <w:rFonts w:ascii="Century Gothic" w:hAnsi="Century Gothic"/>
          <w:color w:val="000000" w:themeColor="text1"/>
          <w:sz w:val="20"/>
          <w:szCs w:val="20"/>
        </w:rPr>
        <w:t xml:space="preserve"> 20</w:t>
      </w:r>
      <w:r w:rsidR="00B51516">
        <w:rPr>
          <w:rFonts w:ascii="Century Gothic" w:hAnsi="Century Gothic"/>
          <w:color w:val="000000" w:themeColor="text1"/>
          <w:sz w:val="20"/>
          <w:szCs w:val="20"/>
          <w:lang w:val="id-ID"/>
        </w:rPr>
        <w:t>2</w:t>
      </w:r>
      <w:r w:rsidR="00D70945" w:rsidRPr="00ED7FEE">
        <w:rPr>
          <w:rFonts w:ascii="Century Gothic" w:hAnsi="Century Gothic"/>
          <w:color w:val="000000" w:themeColor="text1"/>
          <w:sz w:val="20"/>
          <w:szCs w:val="20"/>
        </w:rPr>
        <w:t>5</w:t>
      </w:r>
      <w:r w:rsidR="00B51516" w:rsidRPr="00ED7FEE">
        <w:rPr>
          <w:rFonts w:ascii="Century Gothic" w:hAnsi="Century Gothic"/>
          <w:color w:val="000000" w:themeColor="text1"/>
          <w:sz w:val="20"/>
          <w:szCs w:val="20"/>
        </w:rPr>
        <w:t xml:space="preserve"> </w:t>
      </w:r>
      <w:proofErr w:type="spellStart"/>
      <w:r w:rsidRPr="00ED7FEE">
        <w:rPr>
          <w:rFonts w:ascii="Century Gothic" w:hAnsi="Century Gothic"/>
          <w:color w:val="000000" w:themeColor="text1"/>
          <w:sz w:val="20"/>
          <w:szCs w:val="20"/>
        </w:rPr>
        <w:t>sebesar</w:t>
      </w:r>
      <w:proofErr w:type="spellEnd"/>
      <w:r w:rsidRPr="00ED7FEE">
        <w:rPr>
          <w:rFonts w:ascii="Century Gothic" w:hAnsi="Century Gothic"/>
          <w:color w:val="000000" w:themeColor="text1"/>
          <w:sz w:val="20"/>
          <w:szCs w:val="20"/>
        </w:rPr>
        <w:t xml:space="preserve"> Rp.</w:t>
      </w:r>
      <w:r w:rsidR="00B51516" w:rsidRPr="00ED7FEE">
        <w:rPr>
          <w:rFonts w:ascii="Century Gothic" w:hAnsi="Century Gothic"/>
          <w:color w:val="000000" w:themeColor="text1"/>
          <w:sz w:val="20"/>
          <w:szCs w:val="20"/>
        </w:rPr>
        <w:t xml:space="preserve"> </w:t>
      </w:r>
      <w:r w:rsidR="00E92D9E" w:rsidRPr="00ED7FEE">
        <w:rPr>
          <w:rFonts w:ascii="Century Gothic" w:hAnsi="Century Gothic"/>
          <w:color w:val="000000" w:themeColor="text1"/>
          <w:sz w:val="20"/>
          <w:szCs w:val="20"/>
        </w:rPr>
        <w:t>1.936</w:t>
      </w:r>
      <w:r w:rsidRPr="00ED7FEE">
        <w:rPr>
          <w:rFonts w:ascii="Century Gothic" w:hAnsi="Century Gothic"/>
          <w:color w:val="000000" w:themeColor="text1"/>
          <w:sz w:val="20"/>
          <w:szCs w:val="20"/>
        </w:rPr>
        <w:t xml:space="preserve"> </w:t>
      </w:r>
      <w:proofErr w:type="spellStart"/>
      <w:r w:rsidRPr="00ED7FEE">
        <w:rPr>
          <w:rFonts w:ascii="Century Gothic" w:hAnsi="Century Gothic"/>
          <w:color w:val="000000" w:themeColor="text1"/>
          <w:sz w:val="20"/>
          <w:szCs w:val="20"/>
        </w:rPr>
        <w:t>ribu</w:t>
      </w:r>
      <w:proofErr w:type="spellEnd"/>
      <w:r w:rsidR="00D14930" w:rsidRPr="00ED7FEE">
        <w:rPr>
          <w:rFonts w:ascii="Century Gothic" w:hAnsi="Century Gothic"/>
          <w:color w:val="000000" w:themeColor="text1"/>
          <w:sz w:val="20"/>
          <w:szCs w:val="20"/>
        </w:rPr>
        <w:t xml:space="preserve"> </w:t>
      </w:r>
      <w:r w:rsidR="00E92D9E" w:rsidRPr="00ED7FEE">
        <w:rPr>
          <w:rFonts w:ascii="Century Gothic" w:hAnsi="Century Gothic"/>
          <w:color w:val="000000" w:themeColor="text1"/>
          <w:sz w:val="20"/>
          <w:szCs w:val="20"/>
        </w:rPr>
        <w:t xml:space="preserve">naik </w:t>
      </w:r>
      <w:proofErr w:type="spellStart"/>
      <w:r w:rsidR="00ED7FEE" w:rsidRPr="00ED7FEE">
        <w:rPr>
          <w:rFonts w:ascii="Century Gothic" w:hAnsi="Century Gothic"/>
          <w:color w:val="000000" w:themeColor="text1"/>
          <w:sz w:val="20"/>
          <w:szCs w:val="20"/>
        </w:rPr>
        <w:t>sebesar</w:t>
      </w:r>
      <w:proofErr w:type="spellEnd"/>
      <w:r w:rsidR="00ED7FEE" w:rsidRPr="00ED7FEE">
        <w:rPr>
          <w:rFonts w:ascii="Century Gothic" w:hAnsi="Century Gothic"/>
          <w:color w:val="000000" w:themeColor="text1"/>
          <w:sz w:val="20"/>
          <w:szCs w:val="20"/>
        </w:rPr>
        <w:t xml:space="preserve"> Rp. 1.</w:t>
      </w:r>
      <w:r w:rsidR="00ED7FEE">
        <w:rPr>
          <w:rFonts w:ascii="Century Gothic" w:hAnsi="Century Gothic"/>
          <w:color w:val="000000" w:themeColor="text1"/>
          <w:sz w:val="20"/>
          <w:szCs w:val="20"/>
        </w:rPr>
        <w:t xml:space="preserve">876 </w:t>
      </w:r>
      <w:proofErr w:type="spellStart"/>
      <w:r w:rsidR="00ED7FEE">
        <w:rPr>
          <w:rFonts w:ascii="Century Gothic" w:hAnsi="Century Gothic"/>
          <w:color w:val="000000" w:themeColor="text1"/>
          <w:sz w:val="20"/>
          <w:szCs w:val="20"/>
        </w:rPr>
        <w:t>ribu</w:t>
      </w:r>
      <w:proofErr w:type="spellEnd"/>
      <w:r w:rsidR="00ED7FEE">
        <w:rPr>
          <w:rFonts w:ascii="Century Gothic" w:hAnsi="Century Gothic"/>
          <w:color w:val="000000" w:themeColor="text1"/>
          <w:sz w:val="20"/>
          <w:szCs w:val="20"/>
        </w:rPr>
        <w:t xml:space="preserve"> </w:t>
      </w:r>
      <w:proofErr w:type="spellStart"/>
      <w:r w:rsidR="00ED7FEE">
        <w:rPr>
          <w:rFonts w:ascii="Century Gothic" w:hAnsi="Century Gothic"/>
          <w:color w:val="000000" w:themeColor="text1"/>
          <w:sz w:val="20"/>
          <w:szCs w:val="20"/>
        </w:rPr>
        <w:t>atau</w:t>
      </w:r>
      <w:proofErr w:type="spellEnd"/>
      <w:r w:rsidR="00ED7FEE">
        <w:rPr>
          <w:rFonts w:ascii="Century Gothic" w:hAnsi="Century Gothic"/>
          <w:color w:val="000000" w:themeColor="text1"/>
          <w:sz w:val="20"/>
          <w:szCs w:val="20"/>
        </w:rPr>
        <w:t xml:space="preserve"> naik 3126,67 % </w:t>
      </w:r>
      <w:proofErr w:type="spellStart"/>
      <w:r w:rsidR="00ED7FEE">
        <w:rPr>
          <w:rFonts w:ascii="Century Gothic" w:hAnsi="Century Gothic"/>
          <w:color w:val="000000" w:themeColor="text1"/>
          <w:sz w:val="20"/>
          <w:szCs w:val="20"/>
        </w:rPr>
        <w:t>dari</w:t>
      </w:r>
      <w:proofErr w:type="spellEnd"/>
      <w:r w:rsidRPr="00ED7FEE">
        <w:rPr>
          <w:rFonts w:ascii="Century Gothic" w:hAnsi="Century Gothic"/>
          <w:color w:val="000000" w:themeColor="text1"/>
          <w:sz w:val="20"/>
          <w:szCs w:val="20"/>
        </w:rPr>
        <w:t xml:space="preserve"> </w:t>
      </w:r>
      <w:proofErr w:type="spellStart"/>
      <w:r w:rsidRPr="00ED7FEE">
        <w:rPr>
          <w:rFonts w:ascii="Century Gothic" w:hAnsi="Century Gothic"/>
          <w:color w:val="000000" w:themeColor="text1"/>
          <w:sz w:val="20"/>
          <w:szCs w:val="20"/>
        </w:rPr>
        <w:t>tahun</w:t>
      </w:r>
      <w:proofErr w:type="spellEnd"/>
      <w:r w:rsidRPr="00ED7FEE">
        <w:rPr>
          <w:rFonts w:ascii="Century Gothic" w:hAnsi="Century Gothic"/>
          <w:color w:val="000000" w:themeColor="text1"/>
          <w:sz w:val="20"/>
          <w:szCs w:val="20"/>
        </w:rPr>
        <w:t xml:space="preserve"> 20</w:t>
      </w:r>
      <w:r w:rsidR="00B51516" w:rsidRPr="00ED7FEE">
        <w:rPr>
          <w:rFonts w:ascii="Century Gothic" w:hAnsi="Century Gothic"/>
          <w:color w:val="000000" w:themeColor="text1"/>
          <w:sz w:val="20"/>
          <w:szCs w:val="20"/>
        </w:rPr>
        <w:t>2</w:t>
      </w:r>
      <w:r w:rsidR="00ED7FEE">
        <w:rPr>
          <w:rFonts w:ascii="Century Gothic" w:hAnsi="Century Gothic"/>
          <w:color w:val="000000" w:themeColor="text1"/>
          <w:sz w:val="20"/>
          <w:szCs w:val="20"/>
        </w:rPr>
        <w:t>4</w:t>
      </w:r>
      <w:r w:rsidRPr="00ED7FEE">
        <w:rPr>
          <w:rFonts w:ascii="Century Gothic" w:hAnsi="Century Gothic"/>
          <w:color w:val="000000" w:themeColor="text1"/>
          <w:sz w:val="20"/>
          <w:szCs w:val="20"/>
        </w:rPr>
        <w:t xml:space="preserve"> </w:t>
      </w:r>
      <w:proofErr w:type="spellStart"/>
      <w:r w:rsidRPr="00ED7FEE">
        <w:rPr>
          <w:rFonts w:ascii="Century Gothic" w:hAnsi="Century Gothic"/>
          <w:color w:val="000000" w:themeColor="text1"/>
          <w:sz w:val="20"/>
          <w:szCs w:val="20"/>
        </w:rPr>
        <w:t>sebesar</w:t>
      </w:r>
      <w:proofErr w:type="spellEnd"/>
      <w:r w:rsidRPr="00ED7FEE">
        <w:rPr>
          <w:rFonts w:ascii="Century Gothic" w:hAnsi="Century Gothic"/>
          <w:color w:val="000000" w:themeColor="text1"/>
          <w:sz w:val="20"/>
          <w:szCs w:val="20"/>
        </w:rPr>
        <w:t xml:space="preserve"> Rp.</w:t>
      </w:r>
      <w:r w:rsidR="009B1B91" w:rsidRPr="00ED7FEE">
        <w:rPr>
          <w:rFonts w:ascii="Century Gothic" w:hAnsi="Century Gothic"/>
          <w:color w:val="000000" w:themeColor="text1"/>
          <w:sz w:val="20"/>
          <w:szCs w:val="20"/>
        </w:rPr>
        <w:t xml:space="preserve"> </w:t>
      </w:r>
      <w:r w:rsidR="00D14930" w:rsidRPr="00ED7FEE">
        <w:rPr>
          <w:rFonts w:ascii="Century Gothic" w:hAnsi="Century Gothic"/>
          <w:color w:val="000000" w:themeColor="text1"/>
          <w:sz w:val="20"/>
          <w:szCs w:val="20"/>
        </w:rPr>
        <w:t>60</w:t>
      </w:r>
      <w:r w:rsidRPr="00ED7FEE">
        <w:rPr>
          <w:rFonts w:ascii="Century Gothic" w:hAnsi="Century Gothic"/>
          <w:color w:val="000000" w:themeColor="text1"/>
          <w:sz w:val="20"/>
          <w:szCs w:val="20"/>
        </w:rPr>
        <w:t xml:space="preserve"> </w:t>
      </w:r>
      <w:proofErr w:type="spellStart"/>
      <w:r w:rsidRPr="00ED7FEE">
        <w:rPr>
          <w:rFonts w:ascii="Century Gothic" w:hAnsi="Century Gothic"/>
          <w:color w:val="000000" w:themeColor="text1"/>
          <w:sz w:val="20"/>
          <w:szCs w:val="20"/>
        </w:rPr>
        <w:t>ribu</w:t>
      </w:r>
      <w:proofErr w:type="spellEnd"/>
      <w:r w:rsidRPr="00E5175A">
        <w:rPr>
          <w:rFonts w:ascii="Century Gothic" w:hAnsi="Century Gothic"/>
          <w:color w:val="000000" w:themeColor="text1"/>
          <w:sz w:val="20"/>
          <w:szCs w:val="20"/>
          <w:lang w:val="id-ID"/>
        </w:rPr>
        <w:t>,</w:t>
      </w:r>
      <w:r w:rsidR="00D14930" w:rsidRPr="00ED7FEE">
        <w:rPr>
          <w:rFonts w:ascii="Century Gothic" w:hAnsi="Century Gothic"/>
          <w:color w:val="000000" w:themeColor="text1"/>
          <w:sz w:val="20"/>
          <w:szCs w:val="20"/>
        </w:rPr>
        <w:t xml:space="preserve"> dan </w:t>
      </w:r>
      <w:proofErr w:type="spellStart"/>
      <w:r w:rsidRPr="00ED7FEE">
        <w:rPr>
          <w:rFonts w:ascii="Century Gothic" w:hAnsi="Century Gothic"/>
          <w:color w:val="000000" w:themeColor="text1"/>
          <w:sz w:val="20"/>
          <w:szCs w:val="20"/>
        </w:rPr>
        <w:t>dengan</w:t>
      </w:r>
      <w:proofErr w:type="spellEnd"/>
      <w:r w:rsidRPr="00ED7FEE">
        <w:rPr>
          <w:rFonts w:ascii="Century Gothic" w:hAnsi="Century Gothic"/>
          <w:color w:val="000000" w:themeColor="text1"/>
          <w:sz w:val="20"/>
          <w:szCs w:val="20"/>
        </w:rPr>
        <w:t xml:space="preserve"> </w:t>
      </w:r>
      <w:proofErr w:type="spellStart"/>
      <w:r w:rsidR="009B1B91" w:rsidRPr="00ED7FEE">
        <w:rPr>
          <w:rFonts w:ascii="Century Gothic" w:hAnsi="Century Gothic"/>
          <w:color w:val="000000" w:themeColor="text1"/>
          <w:sz w:val="20"/>
          <w:szCs w:val="20"/>
        </w:rPr>
        <w:t>Rencana</w:t>
      </w:r>
      <w:proofErr w:type="spellEnd"/>
      <w:r w:rsidR="009B1B91" w:rsidRPr="00ED7FEE">
        <w:rPr>
          <w:rFonts w:ascii="Century Gothic" w:hAnsi="Century Gothic"/>
          <w:color w:val="000000" w:themeColor="text1"/>
          <w:sz w:val="20"/>
          <w:szCs w:val="20"/>
        </w:rPr>
        <w:t xml:space="preserve"> </w:t>
      </w:r>
      <w:proofErr w:type="spellStart"/>
      <w:r w:rsidR="009B1B91" w:rsidRPr="00ED7FEE">
        <w:rPr>
          <w:rFonts w:ascii="Century Gothic" w:hAnsi="Century Gothic"/>
          <w:color w:val="000000" w:themeColor="text1"/>
          <w:sz w:val="20"/>
          <w:szCs w:val="20"/>
        </w:rPr>
        <w:t>BIsnis</w:t>
      </w:r>
      <w:proofErr w:type="spellEnd"/>
      <w:r w:rsidRPr="00ED7FEE">
        <w:rPr>
          <w:rFonts w:ascii="Century Gothic" w:hAnsi="Century Gothic"/>
          <w:color w:val="000000" w:themeColor="text1"/>
          <w:sz w:val="20"/>
          <w:szCs w:val="20"/>
        </w:rPr>
        <w:t xml:space="preserve"> </w:t>
      </w:r>
      <w:proofErr w:type="spellStart"/>
      <w:r w:rsidRPr="00ED7FEE">
        <w:rPr>
          <w:rFonts w:ascii="Century Gothic" w:hAnsi="Century Gothic"/>
          <w:color w:val="000000" w:themeColor="text1"/>
          <w:sz w:val="20"/>
          <w:szCs w:val="20"/>
        </w:rPr>
        <w:t>tahun</w:t>
      </w:r>
      <w:proofErr w:type="spellEnd"/>
      <w:r w:rsidRPr="00ED7FEE">
        <w:rPr>
          <w:rFonts w:ascii="Century Gothic" w:hAnsi="Century Gothic"/>
          <w:color w:val="000000" w:themeColor="text1"/>
          <w:sz w:val="20"/>
          <w:szCs w:val="20"/>
        </w:rPr>
        <w:t xml:space="preserve"> 20</w:t>
      </w:r>
      <w:r w:rsidRPr="00E5175A">
        <w:rPr>
          <w:rFonts w:ascii="Century Gothic" w:hAnsi="Century Gothic"/>
          <w:color w:val="000000" w:themeColor="text1"/>
          <w:sz w:val="20"/>
          <w:szCs w:val="20"/>
          <w:lang w:val="id-ID"/>
        </w:rPr>
        <w:t>2</w:t>
      </w:r>
      <w:r w:rsidR="00ED7FEE">
        <w:rPr>
          <w:rFonts w:ascii="Century Gothic" w:hAnsi="Century Gothic"/>
          <w:color w:val="000000" w:themeColor="text1"/>
          <w:sz w:val="20"/>
          <w:szCs w:val="20"/>
        </w:rPr>
        <w:t>5</w:t>
      </w:r>
      <w:r w:rsidRPr="00ED7FEE">
        <w:rPr>
          <w:rFonts w:ascii="Century Gothic" w:hAnsi="Century Gothic"/>
          <w:color w:val="000000" w:themeColor="text1"/>
          <w:sz w:val="20"/>
          <w:szCs w:val="20"/>
        </w:rPr>
        <w:t xml:space="preserve"> </w:t>
      </w:r>
      <w:proofErr w:type="spellStart"/>
      <w:r w:rsidRPr="00ED7FEE">
        <w:rPr>
          <w:rFonts w:ascii="Century Gothic" w:hAnsi="Century Gothic"/>
          <w:color w:val="000000" w:themeColor="text1"/>
          <w:sz w:val="20"/>
          <w:szCs w:val="20"/>
        </w:rPr>
        <w:t>sebesar</w:t>
      </w:r>
      <w:proofErr w:type="spellEnd"/>
      <w:r w:rsidRPr="00ED7FEE">
        <w:rPr>
          <w:rFonts w:ascii="Century Gothic" w:hAnsi="Century Gothic"/>
          <w:color w:val="000000" w:themeColor="text1"/>
          <w:sz w:val="20"/>
          <w:szCs w:val="20"/>
        </w:rPr>
        <w:t xml:space="preserve"> Rp.</w:t>
      </w:r>
      <w:r w:rsidR="00B51516" w:rsidRPr="00ED7FEE">
        <w:rPr>
          <w:rFonts w:ascii="Century Gothic" w:hAnsi="Century Gothic"/>
          <w:color w:val="000000" w:themeColor="text1"/>
          <w:sz w:val="20"/>
          <w:szCs w:val="20"/>
        </w:rPr>
        <w:t xml:space="preserve"> </w:t>
      </w:r>
      <w:r w:rsidR="00D14930" w:rsidRPr="00ED7FEE">
        <w:rPr>
          <w:rFonts w:ascii="Century Gothic" w:hAnsi="Century Gothic"/>
          <w:color w:val="000000" w:themeColor="text1"/>
          <w:sz w:val="20"/>
          <w:szCs w:val="20"/>
        </w:rPr>
        <w:t>60</w:t>
      </w:r>
      <w:r w:rsidRPr="00ED7FEE">
        <w:rPr>
          <w:rFonts w:ascii="Century Gothic" w:hAnsi="Century Gothic"/>
          <w:color w:val="000000" w:themeColor="text1"/>
          <w:sz w:val="20"/>
          <w:szCs w:val="20"/>
        </w:rPr>
        <w:t xml:space="preserve"> </w:t>
      </w:r>
      <w:proofErr w:type="spellStart"/>
      <w:r w:rsidRPr="00ED7FEE">
        <w:rPr>
          <w:rFonts w:ascii="Century Gothic" w:hAnsi="Century Gothic"/>
          <w:color w:val="000000" w:themeColor="text1"/>
          <w:sz w:val="20"/>
          <w:szCs w:val="20"/>
        </w:rPr>
        <w:t>ribu</w:t>
      </w:r>
      <w:proofErr w:type="spellEnd"/>
      <w:r w:rsidRPr="00ED7FEE">
        <w:rPr>
          <w:rFonts w:ascii="Century Gothic" w:hAnsi="Century Gothic"/>
          <w:color w:val="000000" w:themeColor="text1"/>
          <w:sz w:val="20"/>
          <w:szCs w:val="20"/>
        </w:rPr>
        <w:t xml:space="preserve"> </w:t>
      </w:r>
      <w:proofErr w:type="spellStart"/>
      <w:r w:rsidRPr="00ED7FEE">
        <w:rPr>
          <w:rFonts w:ascii="Century Gothic" w:hAnsi="Century Gothic"/>
          <w:color w:val="000000" w:themeColor="text1"/>
          <w:sz w:val="20"/>
          <w:szCs w:val="20"/>
        </w:rPr>
        <w:t>maka</w:t>
      </w:r>
      <w:proofErr w:type="spellEnd"/>
      <w:r w:rsidRPr="00ED7FEE">
        <w:rPr>
          <w:rFonts w:ascii="Century Gothic" w:hAnsi="Century Gothic"/>
          <w:color w:val="000000" w:themeColor="text1"/>
          <w:sz w:val="20"/>
          <w:szCs w:val="20"/>
        </w:rPr>
        <w:t xml:space="preserve"> </w:t>
      </w:r>
      <w:proofErr w:type="spellStart"/>
      <w:r w:rsidRPr="00ED7FEE">
        <w:rPr>
          <w:rFonts w:ascii="Century Gothic" w:hAnsi="Century Gothic"/>
          <w:color w:val="000000" w:themeColor="text1"/>
          <w:sz w:val="20"/>
          <w:szCs w:val="20"/>
        </w:rPr>
        <w:t>realisasinya</w:t>
      </w:r>
      <w:proofErr w:type="spellEnd"/>
      <w:r w:rsidRPr="00ED7FEE">
        <w:rPr>
          <w:rFonts w:ascii="Century Gothic" w:hAnsi="Century Gothic"/>
          <w:color w:val="000000" w:themeColor="text1"/>
          <w:sz w:val="20"/>
          <w:szCs w:val="20"/>
        </w:rPr>
        <w:t xml:space="preserve"> </w:t>
      </w:r>
      <w:r w:rsidR="00ED7FEE">
        <w:rPr>
          <w:rFonts w:ascii="Century Gothic" w:hAnsi="Century Gothic"/>
          <w:color w:val="000000" w:themeColor="text1"/>
          <w:sz w:val="20"/>
          <w:szCs w:val="20"/>
        </w:rPr>
        <w:t>3226,67 %</w:t>
      </w:r>
      <w:r w:rsidR="00B51516" w:rsidRPr="00ED7FEE">
        <w:rPr>
          <w:rFonts w:ascii="Century Gothic" w:hAnsi="Century Gothic"/>
          <w:color w:val="000000" w:themeColor="text1"/>
          <w:sz w:val="20"/>
          <w:szCs w:val="20"/>
        </w:rPr>
        <w:t xml:space="preserve"> </w:t>
      </w:r>
      <w:r w:rsidRPr="00ED7FEE">
        <w:rPr>
          <w:rFonts w:ascii="Century Gothic" w:hAnsi="Century Gothic"/>
          <w:color w:val="000000" w:themeColor="text1"/>
          <w:sz w:val="20"/>
          <w:szCs w:val="20"/>
        </w:rPr>
        <w:t>%.</w:t>
      </w:r>
      <w:r w:rsidR="00D14930" w:rsidRPr="00ED7FEE">
        <w:rPr>
          <w:rFonts w:ascii="Century Gothic" w:hAnsi="Century Gothic"/>
          <w:color w:val="000000" w:themeColor="text1"/>
          <w:sz w:val="20"/>
          <w:szCs w:val="20"/>
        </w:rPr>
        <w:t xml:space="preserve"> </w:t>
      </w:r>
    </w:p>
    <w:p w14:paraId="696ABE1F" w14:textId="77777777" w:rsidR="00E5175A" w:rsidRPr="00B74355" w:rsidRDefault="00E5175A" w:rsidP="00E5175A">
      <w:pPr>
        <w:tabs>
          <w:tab w:val="left" w:pos="720"/>
        </w:tabs>
        <w:spacing w:before="120" w:line="300" w:lineRule="auto"/>
        <w:ind w:left="749" w:hanging="323"/>
        <w:jc w:val="both"/>
        <w:rPr>
          <w:rFonts w:ascii="Century Gothic" w:hAnsi="Century Gothic"/>
          <w:b/>
          <w:color w:val="000000" w:themeColor="text1"/>
          <w:sz w:val="20"/>
          <w:szCs w:val="20"/>
          <w:lang w:val="sv-SE"/>
        </w:rPr>
      </w:pPr>
      <w:r w:rsidRPr="00B74355">
        <w:rPr>
          <w:rFonts w:ascii="Century Gothic" w:hAnsi="Century Gothic"/>
          <w:b/>
          <w:color w:val="000000" w:themeColor="text1"/>
          <w:sz w:val="20"/>
          <w:szCs w:val="20"/>
          <w:lang w:val="sv-SE"/>
        </w:rPr>
        <w:t>8.</w:t>
      </w:r>
      <w:r w:rsidRPr="00B74355">
        <w:rPr>
          <w:rFonts w:ascii="Century Gothic" w:hAnsi="Century Gothic"/>
          <w:b/>
          <w:color w:val="000000" w:themeColor="text1"/>
          <w:sz w:val="20"/>
          <w:szCs w:val="20"/>
          <w:lang w:val="sv-SE"/>
        </w:rPr>
        <w:tab/>
        <w:t>Pendapatan Non Operasional</w:t>
      </w:r>
    </w:p>
    <w:p w14:paraId="3F0C91C4" w14:textId="60286883" w:rsidR="00AD77B9" w:rsidRPr="00B74355" w:rsidRDefault="00E5175A" w:rsidP="004E03E7">
      <w:pPr>
        <w:spacing w:line="300" w:lineRule="auto"/>
        <w:ind w:left="750"/>
        <w:jc w:val="both"/>
        <w:rPr>
          <w:rFonts w:ascii="Century Gothic" w:hAnsi="Century Gothic"/>
          <w:color w:val="000000" w:themeColor="text1"/>
          <w:sz w:val="20"/>
          <w:szCs w:val="20"/>
          <w:lang w:val="sv-SE"/>
        </w:rPr>
      </w:pPr>
      <w:r w:rsidRPr="00E5175A">
        <w:rPr>
          <w:rFonts w:ascii="Century Gothic" w:hAnsi="Century Gothic"/>
          <w:color w:val="000000" w:themeColor="text1"/>
          <w:sz w:val="20"/>
          <w:szCs w:val="20"/>
          <w:lang w:val="id-ID"/>
        </w:rPr>
        <w:t>Pendapatan non</w:t>
      </w:r>
      <w:r w:rsidRPr="00B74355">
        <w:rPr>
          <w:rFonts w:ascii="Century Gothic" w:hAnsi="Century Gothic"/>
          <w:color w:val="000000" w:themeColor="text1"/>
          <w:sz w:val="20"/>
          <w:szCs w:val="20"/>
          <w:lang w:val="sv-SE"/>
        </w:rPr>
        <w:t xml:space="preserve"> Operasional terealisasi pada tahun 20</w:t>
      </w:r>
      <w:r w:rsidR="00FD12F2">
        <w:rPr>
          <w:rFonts w:ascii="Century Gothic" w:hAnsi="Century Gothic"/>
          <w:color w:val="000000" w:themeColor="text1"/>
          <w:sz w:val="20"/>
          <w:szCs w:val="20"/>
          <w:lang w:val="id-ID"/>
        </w:rPr>
        <w:t>2</w:t>
      </w:r>
      <w:r w:rsidR="00ED7FEE">
        <w:rPr>
          <w:rFonts w:ascii="Century Gothic" w:hAnsi="Century Gothic"/>
          <w:color w:val="000000" w:themeColor="text1"/>
          <w:sz w:val="20"/>
          <w:szCs w:val="20"/>
          <w:lang w:val="sv-SE"/>
        </w:rPr>
        <w:t>5</w:t>
      </w:r>
      <w:r w:rsidR="00FD12F2" w:rsidRPr="00B74355">
        <w:rPr>
          <w:rFonts w:ascii="Century Gothic" w:hAnsi="Century Gothic"/>
          <w:color w:val="000000" w:themeColor="text1"/>
          <w:sz w:val="20"/>
          <w:szCs w:val="20"/>
          <w:lang w:val="sv-SE"/>
        </w:rPr>
        <w:t xml:space="preserve"> tidak ada.</w:t>
      </w:r>
    </w:p>
    <w:p w14:paraId="6040D242" w14:textId="77777777" w:rsidR="00E5175A" w:rsidRPr="00B74355" w:rsidRDefault="00E5175A" w:rsidP="00E5175A">
      <w:pPr>
        <w:spacing w:before="120" w:line="300" w:lineRule="auto"/>
        <w:ind w:left="749" w:hanging="323"/>
        <w:jc w:val="both"/>
        <w:rPr>
          <w:rFonts w:ascii="Century Gothic" w:hAnsi="Century Gothic"/>
          <w:b/>
          <w:color w:val="000000" w:themeColor="text1"/>
          <w:sz w:val="20"/>
          <w:szCs w:val="20"/>
          <w:lang w:val="sv-SE"/>
        </w:rPr>
      </w:pPr>
      <w:r w:rsidRPr="00B74355">
        <w:rPr>
          <w:rFonts w:ascii="Century Gothic" w:hAnsi="Century Gothic"/>
          <w:b/>
          <w:color w:val="000000" w:themeColor="text1"/>
          <w:sz w:val="20"/>
          <w:szCs w:val="20"/>
          <w:lang w:val="sv-SE"/>
        </w:rPr>
        <w:t>9.</w:t>
      </w:r>
      <w:r w:rsidRPr="00B74355">
        <w:rPr>
          <w:rFonts w:ascii="Century Gothic" w:hAnsi="Century Gothic"/>
          <w:b/>
          <w:color w:val="000000" w:themeColor="text1"/>
          <w:sz w:val="20"/>
          <w:szCs w:val="20"/>
          <w:lang w:val="sv-SE"/>
        </w:rPr>
        <w:tab/>
        <w:t>Beban Non Operasional</w:t>
      </w:r>
    </w:p>
    <w:p w14:paraId="31CF27D0" w14:textId="5E43D402" w:rsidR="00E5175A" w:rsidRPr="00B74355" w:rsidRDefault="00E5175A" w:rsidP="00E5175A">
      <w:pPr>
        <w:spacing w:line="300" w:lineRule="auto"/>
        <w:ind w:left="720"/>
        <w:jc w:val="both"/>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Beban Non Operasional selama tahun 20</w:t>
      </w:r>
      <w:r w:rsidR="00FD12F2">
        <w:rPr>
          <w:rFonts w:ascii="Century Gothic" w:hAnsi="Century Gothic"/>
          <w:color w:val="000000" w:themeColor="text1"/>
          <w:sz w:val="20"/>
          <w:szCs w:val="20"/>
          <w:lang w:val="id-ID"/>
        </w:rPr>
        <w:t>2</w:t>
      </w:r>
      <w:r w:rsidR="00ED7FEE">
        <w:rPr>
          <w:rFonts w:ascii="Century Gothic" w:hAnsi="Century Gothic"/>
          <w:color w:val="000000" w:themeColor="text1"/>
          <w:sz w:val="20"/>
          <w:szCs w:val="20"/>
          <w:lang w:val="sv-SE"/>
        </w:rPr>
        <w:t>5</w:t>
      </w:r>
      <w:r w:rsidRPr="00B74355">
        <w:rPr>
          <w:rFonts w:ascii="Century Gothic" w:hAnsi="Century Gothic"/>
          <w:color w:val="000000" w:themeColor="text1"/>
          <w:sz w:val="20"/>
          <w:szCs w:val="20"/>
          <w:lang w:val="sv-SE"/>
        </w:rPr>
        <w:t xml:space="preserve"> adalah sebesar Rp.</w:t>
      </w:r>
      <w:r w:rsidR="00FD12F2" w:rsidRPr="00B74355">
        <w:rPr>
          <w:rFonts w:ascii="Century Gothic" w:hAnsi="Century Gothic"/>
          <w:color w:val="000000" w:themeColor="text1"/>
          <w:sz w:val="20"/>
          <w:szCs w:val="20"/>
          <w:lang w:val="sv-SE"/>
        </w:rPr>
        <w:t xml:space="preserve"> </w:t>
      </w:r>
      <w:r w:rsidR="00ED7FEE">
        <w:rPr>
          <w:rFonts w:ascii="Century Gothic" w:hAnsi="Century Gothic"/>
          <w:color w:val="000000" w:themeColor="text1"/>
          <w:sz w:val="20"/>
          <w:szCs w:val="20"/>
          <w:lang w:val="sv-SE"/>
        </w:rPr>
        <w:t>50</w:t>
      </w:r>
      <w:r w:rsidRPr="00E5175A">
        <w:rPr>
          <w:rFonts w:ascii="Century Gothic" w:hAnsi="Century Gothic"/>
          <w:color w:val="000000" w:themeColor="text1"/>
          <w:sz w:val="20"/>
          <w:szCs w:val="20"/>
          <w:lang w:val="id-ID"/>
        </w:rPr>
        <w:t>,</w:t>
      </w:r>
      <w:r w:rsidR="00ED7FEE">
        <w:rPr>
          <w:rFonts w:ascii="Century Gothic" w:hAnsi="Century Gothic"/>
          <w:color w:val="000000" w:themeColor="text1"/>
          <w:sz w:val="20"/>
          <w:szCs w:val="20"/>
          <w:lang w:val="id-ID"/>
        </w:rPr>
        <w:t>2</w:t>
      </w:r>
      <w:r w:rsidR="00D14930" w:rsidRPr="00B74355">
        <w:rPr>
          <w:rFonts w:ascii="Century Gothic" w:hAnsi="Century Gothic"/>
          <w:color w:val="000000" w:themeColor="text1"/>
          <w:sz w:val="20"/>
          <w:szCs w:val="20"/>
          <w:lang w:val="sv-SE"/>
        </w:rPr>
        <w:t>70</w:t>
      </w:r>
      <w:r w:rsidR="00FD12F2" w:rsidRPr="00B74355">
        <w:rPr>
          <w:rFonts w:ascii="Century Gothic" w:hAnsi="Century Gothic"/>
          <w:color w:val="000000" w:themeColor="text1"/>
          <w:sz w:val="20"/>
          <w:szCs w:val="20"/>
          <w:lang w:val="sv-SE"/>
        </w:rPr>
        <w:t xml:space="preserve"> </w:t>
      </w:r>
      <w:r w:rsidRPr="00B74355">
        <w:rPr>
          <w:rFonts w:ascii="Century Gothic" w:hAnsi="Century Gothic"/>
          <w:color w:val="000000" w:themeColor="text1"/>
          <w:sz w:val="20"/>
          <w:szCs w:val="20"/>
          <w:lang w:val="sv-SE"/>
        </w:rPr>
        <w:t xml:space="preserve"> ribu</w:t>
      </w:r>
      <w:r w:rsidRPr="00E5175A">
        <w:rPr>
          <w:rFonts w:ascii="Century Gothic" w:hAnsi="Century Gothic"/>
          <w:color w:val="000000" w:themeColor="text1"/>
          <w:sz w:val="20"/>
          <w:szCs w:val="20"/>
          <w:lang w:val="id-ID"/>
        </w:rPr>
        <w:t>,</w:t>
      </w:r>
      <w:r w:rsidR="00FD12F2" w:rsidRPr="00B74355">
        <w:rPr>
          <w:rFonts w:ascii="Century Gothic" w:hAnsi="Century Gothic"/>
          <w:color w:val="000000" w:themeColor="text1"/>
          <w:sz w:val="20"/>
          <w:szCs w:val="20"/>
          <w:lang w:val="sv-SE"/>
        </w:rPr>
        <w:t xml:space="preserve"> </w:t>
      </w:r>
      <w:r w:rsidR="00ED7FEE">
        <w:rPr>
          <w:rFonts w:ascii="Century Gothic" w:hAnsi="Century Gothic"/>
          <w:color w:val="000000" w:themeColor="text1"/>
          <w:sz w:val="20"/>
          <w:szCs w:val="20"/>
          <w:lang w:val="sv-SE"/>
        </w:rPr>
        <w:t>naik</w:t>
      </w:r>
      <w:r w:rsidRPr="00B74355">
        <w:rPr>
          <w:rFonts w:ascii="Century Gothic" w:hAnsi="Century Gothic"/>
          <w:color w:val="000000" w:themeColor="text1"/>
          <w:sz w:val="20"/>
          <w:szCs w:val="20"/>
          <w:lang w:val="sv-SE"/>
        </w:rPr>
        <w:t xml:space="preserve"> Rp.</w:t>
      </w:r>
      <w:r w:rsidR="00FD12F2" w:rsidRPr="00B74355">
        <w:rPr>
          <w:rFonts w:ascii="Century Gothic" w:hAnsi="Century Gothic"/>
          <w:color w:val="000000" w:themeColor="text1"/>
          <w:sz w:val="20"/>
          <w:szCs w:val="20"/>
          <w:lang w:val="sv-SE"/>
        </w:rPr>
        <w:t xml:space="preserve"> </w:t>
      </w:r>
      <w:r w:rsidR="00ED7FEE">
        <w:rPr>
          <w:rFonts w:ascii="Century Gothic" w:hAnsi="Century Gothic"/>
          <w:color w:val="000000" w:themeColor="text1"/>
          <w:sz w:val="20"/>
          <w:szCs w:val="20"/>
          <w:lang w:val="sv-SE"/>
        </w:rPr>
        <w:t>47</w:t>
      </w:r>
      <w:r w:rsidR="002C4DA5" w:rsidRPr="00B74355">
        <w:rPr>
          <w:rFonts w:ascii="Century Gothic" w:hAnsi="Century Gothic"/>
          <w:color w:val="000000" w:themeColor="text1"/>
          <w:sz w:val="20"/>
          <w:szCs w:val="20"/>
          <w:lang w:val="sv-SE"/>
        </w:rPr>
        <w:t>.</w:t>
      </w:r>
      <w:r w:rsidR="00ED7FEE">
        <w:rPr>
          <w:rFonts w:ascii="Century Gothic" w:hAnsi="Century Gothic"/>
          <w:color w:val="000000" w:themeColor="text1"/>
          <w:sz w:val="20"/>
          <w:szCs w:val="20"/>
          <w:lang w:val="sv-SE"/>
        </w:rPr>
        <w:t>700</w:t>
      </w:r>
      <w:r w:rsidRPr="00B74355">
        <w:rPr>
          <w:rFonts w:ascii="Century Gothic" w:hAnsi="Century Gothic"/>
          <w:color w:val="000000" w:themeColor="text1"/>
          <w:sz w:val="20"/>
          <w:szCs w:val="20"/>
          <w:lang w:val="sv-SE"/>
        </w:rPr>
        <w:t xml:space="preserve"> ribu dari tahun 20</w:t>
      </w:r>
      <w:r w:rsidR="00FD12F2" w:rsidRPr="00B74355">
        <w:rPr>
          <w:rFonts w:ascii="Century Gothic" w:hAnsi="Century Gothic"/>
          <w:color w:val="000000" w:themeColor="text1"/>
          <w:sz w:val="20"/>
          <w:szCs w:val="20"/>
          <w:lang w:val="sv-SE"/>
        </w:rPr>
        <w:t>2</w:t>
      </w:r>
      <w:r w:rsidR="00ED7FEE">
        <w:rPr>
          <w:rFonts w:ascii="Century Gothic" w:hAnsi="Century Gothic"/>
          <w:color w:val="000000" w:themeColor="text1"/>
          <w:sz w:val="20"/>
          <w:szCs w:val="20"/>
          <w:lang w:val="sv-SE"/>
        </w:rPr>
        <w:t xml:space="preserve">4 </w:t>
      </w:r>
      <w:r w:rsidRPr="00B74355">
        <w:rPr>
          <w:rFonts w:ascii="Century Gothic" w:hAnsi="Century Gothic"/>
          <w:color w:val="000000" w:themeColor="text1"/>
          <w:sz w:val="20"/>
          <w:szCs w:val="20"/>
          <w:lang w:val="sv-SE"/>
        </w:rPr>
        <w:t>sebesar Rp.</w:t>
      </w:r>
      <w:r w:rsidR="00FD12F2" w:rsidRPr="00B74355">
        <w:rPr>
          <w:rFonts w:ascii="Century Gothic" w:hAnsi="Century Gothic"/>
          <w:color w:val="000000" w:themeColor="text1"/>
          <w:sz w:val="20"/>
          <w:szCs w:val="20"/>
          <w:lang w:val="sv-SE"/>
        </w:rPr>
        <w:t xml:space="preserve"> </w:t>
      </w:r>
      <w:r w:rsidR="00ED7FEE">
        <w:rPr>
          <w:rFonts w:ascii="Century Gothic" w:hAnsi="Century Gothic"/>
          <w:color w:val="000000" w:themeColor="text1"/>
          <w:sz w:val="20"/>
          <w:szCs w:val="20"/>
          <w:lang w:val="sv-SE"/>
        </w:rPr>
        <w:t>2</w:t>
      </w:r>
      <w:r w:rsidRPr="00E5175A">
        <w:rPr>
          <w:rFonts w:ascii="Century Gothic" w:hAnsi="Century Gothic"/>
          <w:color w:val="000000" w:themeColor="text1"/>
          <w:sz w:val="20"/>
          <w:szCs w:val="20"/>
          <w:lang w:val="id-ID"/>
        </w:rPr>
        <w:t>,</w:t>
      </w:r>
      <w:r w:rsidR="00ED7FEE">
        <w:rPr>
          <w:rFonts w:ascii="Century Gothic" w:hAnsi="Century Gothic"/>
          <w:color w:val="000000" w:themeColor="text1"/>
          <w:sz w:val="20"/>
          <w:szCs w:val="20"/>
          <w:lang w:val="id-ID"/>
        </w:rPr>
        <w:t>57</w:t>
      </w:r>
      <w:r w:rsidR="00D14930" w:rsidRPr="00B74355">
        <w:rPr>
          <w:rFonts w:ascii="Century Gothic" w:hAnsi="Century Gothic"/>
          <w:color w:val="000000" w:themeColor="text1"/>
          <w:sz w:val="20"/>
          <w:szCs w:val="20"/>
          <w:lang w:val="sv-SE"/>
        </w:rPr>
        <w:t>0</w:t>
      </w:r>
      <w:r w:rsidRPr="00B74355">
        <w:rPr>
          <w:rFonts w:ascii="Century Gothic" w:hAnsi="Century Gothic"/>
          <w:color w:val="000000" w:themeColor="text1"/>
          <w:sz w:val="20"/>
          <w:szCs w:val="20"/>
          <w:lang w:val="sv-SE"/>
        </w:rPr>
        <w:t xml:space="preserve"> ribu</w:t>
      </w:r>
      <w:r w:rsidR="00ED7FEE">
        <w:rPr>
          <w:rFonts w:ascii="Century Gothic" w:hAnsi="Century Gothic"/>
          <w:color w:val="000000" w:themeColor="text1"/>
          <w:sz w:val="20"/>
          <w:szCs w:val="20"/>
          <w:lang w:val="sv-SE"/>
        </w:rPr>
        <w:t xml:space="preserve"> </w:t>
      </w:r>
      <w:r w:rsidR="00ED7FEE" w:rsidRPr="00ED7FEE">
        <w:rPr>
          <w:rFonts w:ascii="Century Gothic" w:hAnsi="Century Gothic"/>
          <w:color w:val="000000" w:themeColor="text1"/>
          <w:sz w:val="20"/>
          <w:szCs w:val="20"/>
          <w:lang w:val="sv-SE"/>
        </w:rPr>
        <w:t>dibandingkan dengan anggaran RBB tahun 2025 sebesar Rp.</w:t>
      </w:r>
      <w:r w:rsidR="00ED7FEE">
        <w:rPr>
          <w:rFonts w:ascii="Century Gothic" w:hAnsi="Century Gothic"/>
          <w:color w:val="000000" w:themeColor="text1"/>
          <w:sz w:val="20"/>
          <w:szCs w:val="20"/>
          <w:lang w:val="sv-SE"/>
        </w:rPr>
        <w:t>15.000</w:t>
      </w:r>
      <w:r w:rsidR="00ED7FEE" w:rsidRPr="00ED7FEE">
        <w:rPr>
          <w:rFonts w:ascii="Century Gothic" w:hAnsi="Century Gothic"/>
          <w:color w:val="000000" w:themeColor="text1"/>
          <w:sz w:val="20"/>
          <w:szCs w:val="20"/>
          <w:lang w:val="sv-SE"/>
        </w:rPr>
        <w:t xml:space="preserve"> ribu realisasinya </w:t>
      </w:r>
      <w:r w:rsidR="00ED7FEE">
        <w:rPr>
          <w:rFonts w:ascii="Century Gothic" w:hAnsi="Century Gothic"/>
          <w:color w:val="000000" w:themeColor="text1"/>
          <w:sz w:val="20"/>
          <w:szCs w:val="20"/>
          <w:lang w:val="sv-SE"/>
        </w:rPr>
        <w:t>335</w:t>
      </w:r>
      <w:r w:rsidR="00ED7FEE" w:rsidRPr="00ED7FEE">
        <w:rPr>
          <w:rFonts w:ascii="Century Gothic" w:hAnsi="Century Gothic"/>
          <w:color w:val="000000" w:themeColor="text1"/>
          <w:sz w:val="20"/>
          <w:szCs w:val="20"/>
          <w:lang w:val="sv-SE"/>
        </w:rPr>
        <w:t>,</w:t>
      </w:r>
      <w:r w:rsidR="00ED7FEE">
        <w:rPr>
          <w:rFonts w:ascii="Century Gothic" w:hAnsi="Century Gothic"/>
          <w:color w:val="000000" w:themeColor="text1"/>
          <w:sz w:val="20"/>
          <w:szCs w:val="20"/>
          <w:lang w:val="sv-SE"/>
        </w:rPr>
        <w:t>13</w:t>
      </w:r>
      <w:r w:rsidR="00ED7FEE" w:rsidRPr="00ED7FEE">
        <w:rPr>
          <w:rFonts w:ascii="Century Gothic" w:hAnsi="Century Gothic"/>
          <w:color w:val="000000" w:themeColor="text1"/>
          <w:sz w:val="20"/>
          <w:szCs w:val="20"/>
          <w:lang w:val="sv-SE"/>
        </w:rPr>
        <w:t xml:space="preserve"> %.</w:t>
      </w:r>
    </w:p>
    <w:p w14:paraId="7337175F" w14:textId="77777777" w:rsidR="00E5175A" w:rsidRPr="00B74355" w:rsidRDefault="00E5175A" w:rsidP="00E5175A">
      <w:pPr>
        <w:spacing w:before="120" w:line="300" w:lineRule="auto"/>
        <w:ind w:left="749" w:hanging="323"/>
        <w:jc w:val="both"/>
        <w:rPr>
          <w:rFonts w:ascii="Century Gothic" w:hAnsi="Century Gothic"/>
          <w:b/>
          <w:color w:val="000000" w:themeColor="text1"/>
          <w:sz w:val="20"/>
          <w:szCs w:val="20"/>
          <w:lang w:val="sv-SE"/>
        </w:rPr>
      </w:pPr>
      <w:r w:rsidRPr="00B74355">
        <w:rPr>
          <w:rFonts w:ascii="Century Gothic" w:hAnsi="Century Gothic"/>
          <w:b/>
          <w:color w:val="000000" w:themeColor="text1"/>
          <w:sz w:val="20"/>
          <w:szCs w:val="20"/>
          <w:lang w:val="sv-SE"/>
        </w:rPr>
        <w:t>10.</w:t>
      </w:r>
      <w:r w:rsidRPr="00B74355">
        <w:rPr>
          <w:rFonts w:ascii="Century Gothic" w:hAnsi="Century Gothic"/>
          <w:b/>
          <w:color w:val="000000" w:themeColor="text1"/>
          <w:sz w:val="20"/>
          <w:szCs w:val="20"/>
          <w:lang w:val="sv-SE"/>
        </w:rPr>
        <w:tab/>
        <w:t>Laba / Rugi</w:t>
      </w:r>
    </w:p>
    <w:p w14:paraId="23889C49" w14:textId="7B121810" w:rsidR="00171244" w:rsidRPr="00B74355" w:rsidRDefault="00E5175A" w:rsidP="004E03E7">
      <w:pPr>
        <w:spacing w:line="300" w:lineRule="auto"/>
        <w:ind w:left="750"/>
        <w:jc w:val="both"/>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 xml:space="preserve">Jumlah </w:t>
      </w:r>
      <w:r w:rsidR="000252E2" w:rsidRPr="00B74355">
        <w:rPr>
          <w:rFonts w:ascii="Century Gothic" w:hAnsi="Century Gothic"/>
          <w:color w:val="000000" w:themeColor="text1"/>
          <w:sz w:val="20"/>
          <w:szCs w:val="20"/>
          <w:lang w:val="sv-SE"/>
        </w:rPr>
        <w:t xml:space="preserve">Rugi </w:t>
      </w:r>
      <w:r w:rsidRPr="00B74355">
        <w:rPr>
          <w:rFonts w:ascii="Century Gothic" w:hAnsi="Century Gothic"/>
          <w:color w:val="000000" w:themeColor="text1"/>
          <w:sz w:val="20"/>
          <w:szCs w:val="20"/>
          <w:lang w:val="sv-SE"/>
        </w:rPr>
        <w:t>setelah pajak tahun 20</w:t>
      </w:r>
      <w:r w:rsidR="000252E2">
        <w:rPr>
          <w:rFonts w:ascii="Century Gothic" w:hAnsi="Century Gothic"/>
          <w:color w:val="000000" w:themeColor="text1"/>
          <w:sz w:val="20"/>
          <w:szCs w:val="20"/>
          <w:lang w:val="id-ID"/>
        </w:rPr>
        <w:t>2</w:t>
      </w:r>
      <w:r w:rsidR="009146E1">
        <w:rPr>
          <w:rFonts w:ascii="Century Gothic" w:hAnsi="Century Gothic"/>
          <w:color w:val="000000" w:themeColor="text1"/>
          <w:sz w:val="20"/>
          <w:szCs w:val="20"/>
          <w:lang w:val="sv-SE"/>
        </w:rPr>
        <w:t>5</w:t>
      </w:r>
      <w:r w:rsidR="001D736A" w:rsidRPr="00B74355">
        <w:rPr>
          <w:rFonts w:ascii="Century Gothic" w:hAnsi="Century Gothic"/>
          <w:color w:val="000000" w:themeColor="text1"/>
          <w:sz w:val="20"/>
          <w:szCs w:val="20"/>
          <w:lang w:val="sv-SE"/>
        </w:rPr>
        <w:t xml:space="preserve"> </w:t>
      </w:r>
      <w:r w:rsidRPr="00B74355">
        <w:rPr>
          <w:rFonts w:ascii="Century Gothic" w:hAnsi="Century Gothic"/>
          <w:color w:val="000000" w:themeColor="text1"/>
          <w:sz w:val="20"/>
          <w:szCs w:val="20"/>
          <w:lang w:val="sv-SE"/>
        </w:rPr>
        <w:t>adalah Rp.</w:t>
      </w:r>
      <w:r w:rsidR="000252E2" w:rsidRPr="00B74355">
        <w:rPr>
          <w:rFonts w:ascii="Century Gothic" w:hAnsi="Century Gothic"/>
          <w:color w:val="000000" w:themeColor="text1"/>
          <w:sz w:val="20"/>
          <w:szCs w:val="20"/>
          <w:lang w:val="sv-SE"/>
        </w:rPr>
        <w:t xml:space="preserve"> </w:t>
      </w:r>
      <w:r w:rsidR="009146E1">
        <w:rPr>
          <w:rFonts w:ascii="Century Gothic" w:hAnsi="Century Gothic"/>
          <w:color w:val="000000" w:themeColor="text1"/>
          <w:sz w:val="20"/>
          <w:szCs w:val="20"/>
          <w:lang w:val="sv-SE"/>
        </w:rPr>
        <w:t>208</w:t>
      </w:r>
      <w:r w:rsidRPr="00E5175A">
        <w:rPr>
          <w:rFonts w:ascii="Century Gothic" w:hAnsi="Century Gothic"/>
          <w:color w:val="000000" w:themeColor="text1"/>
          <w:sz w:val="20"/>
          <w:szCs w:val="20"/>
          <w:lang w:val="id-ID"/>
        </w:rPr>
        <w:t>,</w:t>
      </w:r>
      <w:r w:rsidR="009146E1">
        <w:rPr>
          <w:rFonts w:ascii="Century Gothic" w:hAnsi="Century Gothic"/>
          <w:color w:val="000000" w:themeColor="text1"/>
          <w:sz w:val="20"/>
          <w:szCs w:val="20"/>
          <w:lang w:val="id-ID"/>
        </w:rPr>
        <w:t>990</w:t>
      </w:r>
      <w:r w:rsidRPr="00B74355">
        <w:rPr>
          <w:rFonts w:ascii="Century Gothic" w:hAnsi="Century Gothic"/>
          <w:color w:val="000000" w:themeColor="text1"/>
          <w:sz w:val="20"/>
          <w:szCs w:val="20"/>
          <w:lang w:val="sv-SE"/>
        </w:rPr>
        <w:t xml:space="preserve"> ribu</w:t>
      </w:r>
      <w:r w:rsidRPr="00E5175A">
        <w:rPr>
          <w:rFonts w:ascii="Century Gothic" w:hAnsi="Century Gothic"/>
          <w:color w:val="000000" w:themeColor="text1"/>
          <w:sz w:val="20"/>
          <w:szCs w:val="20"/>
          <w:lang w:val="id-ID"/>
        </w:rPr>
        <w:t>,</w:t>
      </w:r>
      <w:r w:rsidR="001D736A" w:rsidRPr="00B74355">
        <w:rPr>
          <w:rFonts w:ascii="Century Gothic" w:hAnsi="Century Gothic"/>
          <w:color w:val="000000" w:themeColor="text1"/>
          <w:sz w:val="20"/>
          <w:szCs w:val="20"/>
          <w:lang w:val="sv-SE"/>
        </w:rPr>
        <w:t xml:space="preserve">atau </w:t>
      </w:r>
      <w:r w:rsidR="00EE150D" w:rsidRPr="00B74355">
        <w:rPr>
          <w:rFonts w:ascii="Century Gothic" w:hAnsi="Century Gothic"/>
          <w:color w:val="000000" w:themeColor="text1"/>
          <w:sz w:val="20"/>
          <w:szCs w:val="20"/>
          <w:lang w:val="sv-SE"/>
        </w:rPr>
        <w:t>naik</w:t>
      </w:r>
      <w:r w:rsidRPr="00B74355">
        <w:rPr>
          <w:rFonts w:ascii="Century Gothic" w:hAnsi="Century Gothic"/>
          <w:color w:val="000000" w:themeColor="text1"/>
          <w:sz w:val="20"/>
          <w:szCs w:val="20"/>
          <w:lang w:val="sv-SE"/>
        </w:rPr>
        <w:t xml:space="preserve"> sebesar Rp.</w:t>
      </w:r>
      <w:r w:rsidR="009146E1">
        <w:rPr>
          <w:rFonts w:ascii="Century Gothic" w:hAnsi="Century Gothic"/>
          <w:color w:val="000000" w:themeColor="text1"/>
          <w:sz w:val="20"/>
          <w:szCs w:val="20"/>
          <w:lang w:val="sv-SE"/>
        </w:rPr>
        <w:t>17</w:t>
      </w:r>
      <w:r w:rsidRPr="00E5175A">
        <w:rPr>
          <w:rFonts w:ascii="Century Gothic" w:hAnsi="Century Gothic"/>
          <w:color w:val="000000" w:themeColor="text1"/>
          <w:sz w:val="20"/>
          <w:szCs w:val="20"/>
          <w:lang w:val="id-ID"/>
        </w:rPr>
        <w:t>,</w:t>
      </w:r>
      <w:r w:rsidR="009146E1">
        <w:rPr>
          <w:rFonts w:ascii="Century Gothic" w:hAnsi="Century Gothic"/>
          <w:color w:val="000000" w:themeColor="text1"/>
          <w:sz w:val="20"/>
          <w:szCs w:val="20"/>
          <w:lang w:val="id-ID"/>
        </w:rPr>
        <w:t>155</w:t>
      </w:r>
      <w:r w:rsidRPr="00B74355">
        <w:rPr>
          <w:rFonts w:ascii="Century Gothic" w:hAnsi="Century Gothic"/>
          <w:color w:val="000000" w:themeColor="text1"/>
          <w:sz w:val="20"/>
          <w:szCs w:val="20"/>
          <w:lang w:val="sv-SE"/>
        </w:rPr>
        <w:t xml:space="preserve"> ribu dari tahun 20</w:t>
      </w:r>
      <w:r w:rsidR="000252E2" w:rsidRPr="00B74355">
        <w:rPr>
          <w:rFonts w:ascii="Century Gothic" w:hAnsi="Century Gothic"/>
          <w:color w:val="000000" w:themeColor="text1"/>
          <w:sz w:val="20"/>
          <w:szCs w:val="20"/>
          <w:lang w:val="sv-SE"/>
        </w:rPr>
        <w:t>2</w:t>
      </w:r>
      <w:r w:rsidR="009146E1">
        <w:rPr>
          <w:rFonts w:ascii="Century Gothic" w:hAnsi="Century Gothic"/>
          <w:color w:val="000000" w:themeColor="text1"/>
          <w:sz w:val="20"/>
          <w:szCs w:val="20"/>
          <w:lang w:val="sv-SE"/>
        </w:rPr>
        <w:t>4</w:t>
      </w:r>
      <w:r w:rsidRPr="00B74355">
        <w:rPr>
          <w:rFonts w:ascii="Century Gothic" w:hAnsi="Century Gothic"/>
          <w:color w:val="000000" w:themeColor="text1"/>
          <w:sz w:val="20"/>
          <w:szCs w:val="20"/>
          <w:lang w:val="sv-SE"/>
        </w:rPr>
        <w:t xml:space="preserve"> </w:t>
      </w:r>
      <w:r w:rsidR="001D736A" w:rsidRPr="00B74355">
        <w:rPr>
          <w:rFonts w:ascii="Century Gothic" w:hAnsi="Century Gothic"/>
          <w:color w:val="000000" w:themeColor="text1"/>
          <w:sz w:val="20"/>
          <w:szCs w:val="20"/>
          <w:lang w:val="sv-SE"/>
        </w:rPr>
        <w:t xml:space="preserve">rugi </w:t>
      </w:r>
      <w:r w:rsidRPr="00B74355">
        <w:rPr>
          <w:rFonts w:ascii="Century Gothic" w:hAnsi="Century Gothic"/>
          <w:color w:val="000000" w:themeColor="text1"/>
          <w:sz w:val="20"/>
          <w:szCs w:val="20"/>
          <w:lang w:val="sv-SE"/>
        </w:rPr>
        <w:t>sebesar Rp.</w:t>
      </w:r>
      <w:r w:rsidRPr="00E5175A">
        <w:rPr>
          <w:rFonts w:ascii="Century Gothic" w:hAnsi="Century Gothic"/>
          <w:color w:val="000000" w:themeColor="text1"/>
          <w:sz w:val="20"/>
          <w:szCs w:val="20"/>
          <w:lang w:val="id-ID"/>
        </w:rPr>
        <w:t xml:space="preserve"> </w:t>
      </w:r>
      <w:r w:rsidR="009146E1">
        <w:rPr>
          <w:rFonts w:ascii="Century Gothic" w:hAnsi="Century Gothic"/>
          <w:color w:val="000000" w:themeColor="text1"/>
          <w:sz w:val="20"/>
          <w:szCs w:val="20"/>
          <w:lang w:val="id-ID"/>
        </w:rPr>
        <w:t>191</w:t>
      </w:r>
      <w:r w:rsidRPr="00E5175A">
        <w:rPr>
          <w:rFonts w:ascii="Century Gothic" w:hAnsi="Century Gothic"/>
          <w:color w:val="000000" w:themeColor="text1"/>
          <w:sz w:val="20"/>
          <w:szCs w:val="20"/>
          <w:lang w:val="id-ID"/>
        </w:rPr>
        <w:t>,</w:t>
      </w:r>
      <w:r w:rsidR="009146E1">
        <w:rPr>
          <w:rFonts w:ascii="Century Gothic" w:hAnsi="Century Gothic"/>
          <w:color w:val="000000" w:themeColor="text1"/>
          <w:sz w:val="20"/>
          <w:szCs w:val="20"/>
          <w:lang w:val="id-ID"/>
        </w:rPr>
        <w:t>835</w:t>
      </w:r>
      <w:r w:rsidRPr="00B74355">
        <w:rPr>
          <w:rFonts w:ascii="Century Gothic" w:hAnsi="Century Gothic"/>
          <w:color w:val="000000" w:themeColor="text1"/>
          <w:sz w:val="20"/>
          <w:szCs w:val="20"/>
          <w:lang w:val="sv-SE"/>
        </w:rPr>
        <w:t xml:space="preserve"> ribu</w:t>
      </w:r>
      <w:r w:rsidR="002C4DA5" w:rsidRPr="00B74355">
        <w:rPr>
          <w:rFonts w:ascii="Century Gothic" w:hAnsi="Century Gothic"/>
          <w:color w:val="000000" w:themeColor="text1"/>
          <w:sz w:val="20"/>
          <w:szCs w:val="20"/>
          <w:lang w:val="sv-SE"/>
        </w:rPr>
        <w:t>.</w:t>
      </w:r>
      <w:r w:rsidR="00EE150D" w:rsidRPr="00B74355">
        <w:rPr>
          <w:rFonts w:ascii="Century Gothic" w:hAnsi="Century Gothic"/>
          <w:color w:val="000000" w:themeColor="text1"/>
          <w:sz w:val="20"/>
          <w:szCs w:val="20"/>
          <w:lang w:val="sv-SE"/>
        </w:rPr>
        <w:t xml:space="preserve"> Kenaikan </w:t>
      </w:r>
      <w:r w:rsidR="00BA26FD" w:rsidRPr="00B74355">
        <w:rPr>
          <w:rFonts w:ascii="Century Gothic" w:hAnsi="Century Gothic"/>
          <w:color w:val="000000" w:themeColor="text1"/>
          <w:sz w:val="20"/>
          <w:szCs w:val="20"/>
          <w:lang w:val="sv-SE"/>
        </w:rPr>
        <w:t>sebagian</w:t>
      </w:r>
      <w:r w:rsidR="00EE150D" w:rsidRPr="00B74355">
        <w:rPr>
          <w:rFonts w:ascii="Century Gothic" w:hAnsi="Century Gothic"/>
          <w:color w:val="000000" w:themeColor="text1"/>
          <w:sz w:val="20"/>
          <w:szCs w:val="20"/>
          <w:lang w:val="sv-SE"/>
        </w:rPr>
        <w:t xml:space="preserve"> berasal dari biaya pembentukan PPAP Kredit </w:t>
      </w:r>
      <w:r w:rsidR="00316C6F" w:rsidRPr="00B74355">
        <w:rPr>
          <w:rFonts w:ascii="Century Gothic" w:hAnsi="Century Gothic"/>
          <w:color w:val="000000" w:themeColor="text1"/>
          <w:sz w:val="20"/>
          <w:szCs w:val="20"/>
          <w:lang w:val="sv-SE"/>
        </w:rPr>
        <w:t xml:space="preserve">kolektibility </w:t>
      </w:r>
      <w:r w:rsidR="00EE150D" w:rsidRPr="00B74355">
        <w:rPr>
          <w:rFonts w:ascii="Century Gothic" w:hAnsi="Century Gothic"/>
          <w:color w:val="000000" w:themeColor="text1"/>
          <w:sz w:val="20"/>
          <w:szCs w:val="20"/>
          <w:lang w:val="sv-SE"/>
        </w:rPr>
        <w:t>macet yang telah jatuh tempo.</w:t>
      </w:r>
    </w:p>
    <w:p w14:paraId="4AE07143" w14:textId="77777777" w:rsidR="00171244" w:rsidRPr="00B74355" w:rsidRDefault="00171244" w:rsidP="00171244">
      <w:pPr>
        <w:pStyle w:val="ListParagraph"/>
        <w:tabs>
          <w:tab w:val="left" w:pos="426"/>
        </w:tabs>
        <w:ind w:left="142" w:hanging="142"/>
        <w:jc w:val="both"/>
        <w:rPr>
          <w:rFonts w:ascii="Century Gothic" w:hAnsi="Century Gothic" w:cs="Arial"/>
          <w:b/>
          <w:sz w:val="22"/>
          <w:szCs w:val="22"/>
          <w:lang w:val="sv-SE"/>
        </w:rPr>
      </w:pPr>
    </w:p>
    <w:p w14:paraId="1F6601E4" w14:textId="77777777" w:rsidR="00171244" w:rsidRPr="00FA02F1" w:rsidRDefault="00E5175A" w:rsidP="00FA02F1">
      <w:pPr>
        <w:pStyle w:val="ListParagraph"/>
        <w:tabs>
          <w:tab w:val="left" w:pos="426"/>
        </w:tabs>
        <w:ind w:left="142" w:hanging="142"/>
        <w:jc w:val="both"/>
        <w:rPr>
          <w:rFonts w:ascii="Century Gothic" w:hAnsi="Century Gothic" w:cs="Arial"/>
          <w:b/>
          <w:sz w:val="22"/>
          <w:szCs w:val="22"/>
        </w:rPr>
      </w:pPr>
      <w:r>
        <w:rPr>
          <w:rFonts w:ascii="Century Gothic" w:hAnsi="Century Gothic" w:cs="Arial"/>
          <w:b/>
          <w:sz w:val="22"/>
          <w:szCs w:val="22"/>
        </w:rPr>
        <w:t>IV. K</w:t>
      </w:r>
      <w:r w:rsidRPr="00547CF2">
        <w:rPr>
          <w:rFonts w:ascii="Century Gothic" w:hAnsi="Century Gothic" w:cs="Arial"/>
          <w:b/>
          <w:sz w:val="22"/>
          <w:szCs w:val="22"/>
        </w:rPr>
        <w:t>EGIATAN PENUNJANG USAHA</w:t>
      </w:r>
    </w:p>
    <w:p w14:paraId="2763468C" w14:textId="77777777" w:rsidR="00171244" w:rsidRPr="00171244" w:rsidRDefault="00171244" w:rsidP="00FD6BF2">
      <w:pPr>
        <w:numPr>
          <w:ilvl w:val="0"/>
          <w:numId w:val="8"/>
        </w:numPr>
        <w:spacing w:before="120" w:line="300" w:lineRule="auto"/>
        <w:ind w:left="721" w:hanging="437"/>
        <w:jc w:val="both"/>
        <w:rPr>
          <w:rFonts w:ascii="Century Gothic" w:hAnsi="Century Gothic"/>
          <w:b/>
          <w:color w:val="000000" w:themeColor="text1"/>
          <w:sz w:val="20"/>
          <w:szCs w:val="20"/>
        </w:rPr>
      </w:pPr>
      <w:proofErr w:type="spellStart"/>
      <w:r w:rsidRPr="00171244">
        <w:rPr>
          <w:rFonts w:ascii="Century Gothic" w:hAnsi="Century Gothic"/>
          <w:b/>
          <w:color w:val="000000" w:themeColor="text1"/>
          <w:sz w:val="20"/>
          <w:szCs w:val="20"/>
        </w:rPr>
        <w:t>Jaringan</w:t>
      </w:r>
      <w:proofErr w:type="spellEnd"/>
      <w:r w:rsidRPr="00171244">
        <w:rPr>
          <w:rFonts w:ascii="Century Gothic" w:hAnsi="Century Gothic"/>
          <w:b/>
          <w:color w:val="000000" w:themeColor="text1"/>
          <w:sz w:val="20"/>
          <w:szCs w:val="20"/>
        </w:rPr>
        <w:t xml:space="preserve"> Kantor</w:t>
      </w:r>
    </w:p>
    <w:p w14:paraId="26961D9C" w14:textId="77777777" w:rsidR="00171244" w:rsidRPr="00B74355" w:rsidRDefault="00171244" w:rsidP="00171244">
      <w:pPr>
        <w:spacing w:line="300" w:lineRule="auto"/>
        <w:ind w:left="709"/>
        <w:jc w:val="both"/>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 xml:space="preserve">Sampai saat ini BPR belum ada mempunyai kantor cabang atau pun kantor kas, hanya ada </w:t>
      </w:r>
      <w:r w:rsidR="00DC251E" w:rsidRPr="00B74355">
        <w:rPr>
          <w:rFonts w:ascii="Century Gothic" w:hAnsi="Century Gothic"/>
          <w:color w:val="000000" w:themeColor="text1"/>
          <w:sz w:val="20"/>
          <w:szCs w:val="20"/>
          <w:lang w:val="sv-SE"/>
        </w:rPr>
        <w:t xml:space="preserve">satu </w:t>
      </w:r>
      <w:r w:rsidRPr="00B74355">
        <w:rPr>
          <w:rFonts w:ascii="Century Gothic" w:hAnsi="Century Gothic"/>
          <w:color w:val="000000" w:themeColor="text1"/>
          <w:sz w:val="20"/>
          <w:szCs w:val="20"/>
          <w:lang w:val="sv-SE"/>
        </w:rPr>
        <w:t>kantor pusat.</w:t>
      </w:r>
    </w:p>
    <w:p w14:paraId="67FABEB7" w14:textId="77777777" w:rsidR="00171244" w:rsidRPr="00171244" w:rsidRDefault="00171244" w:rsidP="00FD6BF2">
      <w:pPr>
        <w:numPr>
          <w:ilvl w:val="0"/>
          <w:numId w:val="8"/>
        </w:numPr>
        <w:spacing w:before="240" w:line="300" w:lineRule="auto"/>
        <w:ind w:left="709" w:hanging="425"/>
        <w:jc w:val="both"/>
        <w:rPr>
          <w:rFonts w:ascii="Century Gothic" w:hAnsi="Century Gothic"/>
          <w:b/>
          <w:color w:val="000000" w:themeColor="text1"/>
          <w:sz w:val="20"/>
          <w:szCs w:val="20"/>
        </w:rPr>
      </w:pPr>
      <w:proofErr w:type="spellStart"/>
      <w:r w:rsidRPr="00171244">
        <w:rPr>
          <w:rFonts w:ascii="Century Gothic" w:hAnsi="Century Gothic"/>
          <w:b/>
          <w:color w:val="000000" w:themeColor="text1"/>
          <w:sz w:val="20"/>
          <w:szCs w:val="20"/>
        </w:rPr>
        <w:t>Produk</w:t>
      </w:r>
      <w:proofErr w:type="spellEnd"/>
      <w:r w:rsidRPr="00171244">
        <w:rPr>
          <w:rFonts w:ascii="Century Gothic" w:hAnsi="Century Gothic"/>
          <w:b/>
          <w:color w:val="000000" w:themeColor="text1"/>
          <w:sz w:val="20"/>
          <w:szCs w:val="20"/>
        </w:rPr>
        <w:t xml:space="preserve"> Usaha.</w:t>
      </w:r>
    </w:p>
    <w:p w14:paraId="1973528B" w14:textId="77777777" w:rsidR="00DC251E" w:rsidRPr="00B74355" w:rsidRDefault="00171244" w:rsidP="00FA02F1">
      <w:pPr>
        <w:spacing w:line="300" w:lineRule="auto"/>
        <w:ind w:left="709"/>
        <w:jc w:val="both"/>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Produk-produk yang dipasarkan dalam rangka kegiatan operasional Bank Per</w:t>
      </w:r>
      <w:r w:rsidR="00CF1AF9" w:rsidRPr="00B74355">
        <w:rPr>
          <w:rFonts w:ascii="Century Gothic" w:hAnsi="Century Gothic"/>
          <w:color w:val="000000" w:themeColor="text1"/>
          <w:sz w:val="20"/>
          <w:szCs w:val="20"/>
          <w:lang w:val="sv-SE"/>
        </w:rPr>
        <w:t>ekonomian</w:t>
      </w:r>
      <w:r w:rsidRPr="00B74355">
        <w:rPr>
          <w:rFonts w:ascii="Century Gothic" w:hAnsi="Century Gothic"/>
          <w:color w:val="000000" w:themeColor="text1"/>
          <w:sz w:val="20"/>
          <w:szCs w:val="20"/>
          <w:lang w:val="sv-SE"/>
        </w:rPr>
        <w:t xml:space="preserve"> Rakyat </w:t>
      </w:r>
      <w:r w:rsidR="009F6424" w:rsidRPr="00B74355">
        <w:rPr>
          <w:rFonts w:ascii="Century Gothic" w:hAnsi="Century Gothic"/>
          <w:color w:val="000000" w:themeColor="text1"/>
          <w:sz w:val="20"/>
          <w:szCs w:val="20"/>
          <w:lang w:val="sv-SE"/>
        </w:rPr>
        <w:t>Central</w:t>
      </w:r>
      <w:r w:rsidR="00FA17FA" w:rsidRPr="00B74355">
        <w:rPr>
          <w:rFonts w:ascii="Century Gothic" w:hAnsi="Century Gothic"/>
          <w:color w:val="000000" w:themeColor="text1"/>
          <w:sz w:val="20"/>
          <w:szCs w:val="20"/>
          <w:lang w:val="sv-SE"/>
        </w:rPr>
        <w:t xml:space="preserve"> </w:t>
      </w:r>
      <w:r w:rsidR="009F6424" w:rsidRPr="00B74355">
        <w:rPr>
          <w:rFonts w:ascii="Century Gothic" w:hAnsi="Century Gothic"/>
          <w:color w:val="000000" w:themeColor="text1"/>
          <w:sz w:val="20"/>
          <w:szCs w:val="20"/>
          <w:lang w:val="sv-SE"/>
        </w:rPr>
        <w:t>Micro</w:t>
      </w:r>
      <w:r w:rsidRPr="00B74355">
        <w:rPr>
          <w:rFonts w:ascii="Century Gothic" w:hAnsi="Century Gothic"/>
          <w:color w:val="000000" w:themeColor="text1"/>
          <w:sz w:val="20"/>
          <w:szCs w:val="20"/>
          <w:lang w:val="sv-SE"/>
        </w:rPr>
        <w:t xml:space="preserve"> . antara lain sebagai berikut :</w:t>
      </w:r>
    </w:p>
    <w:p w14:paraId="78324CB9" w14:textId="77777777" w:rsidR="00171244" w:rsidRPr="009F6424" w:rsidRDefault="00171244" w:rsidP="00FD6BF2">
      <w:pPr>
        <w:pStyle w:val="ListParagraph"/>
        <w:numPr>
          <w:ilvl w:val="0"/>
          <w:numId w:val="10"/>
        </w:numPr>
        <w:tabs>
          <w:tab w:val="left" w:pos="1134"/>
        </w:tabs>
        <w:spacing w:before="60" w:after="20" w:line="300" w:lineRule="auto"/>
        <w:ind w:left="1077" w:hanging="357"/>
        <w:jc w:val="both"/>
        <w:rPr>
          <w:rFonts w:ascii="Century Gothic" w:hAnsi="Century Gothic"/>
          <w:b/>
          <w:color w:val="000000" w:themeColor="text1"/>
          <w:sz w:val="20"/>
          <w:szCs w:val="20"/>
        </w:rPr>
      </w:pPr>
      <w:proofErr w:type="spellStart"/>
      <w:r w:rsidRPr="009F6424">
        <w:rPr>
          <w:rFonts w:ascii="Century Gothic" w:hAnsi="Century Gothic"/>
          <w:b/>
          <w:color w:val="000000" w:themeColor="text1"/>
          <w:sz w:val="20"/>
          <w:szCs w:val="20"/>
        </w:rPr>
        <w:t>Produk</w:t>
      </w:r>
      <w:proofErr w:type="spellEnd"/>
      <w:r w:rsidRPr="009F6424">
        <w:rPr>
          <w:rFonts w:ascii="Century Gothic" w:hAnsi="Century Gothic"/>
          <w:b/>
          <w:color w:val="000000" w:themeColor="text1"/>
          <w:sz w:val="20"/>
          <w:szCs w:val="20"/>
        </w:rPr>
        <w:t xml:space="preserve"> </w:t>
      </w:r>
      <w:proofErr w:type="spellStart"/>
      <w:r w:rsidRPr="009F6424">
        <w:rPr>
          <w:rFonts w:ascii="Century Gothic" w:hAnsi="Century Gothic"/>
          <w:b/>
          <w:color w:val="000000" w:themeColor="text1"/>
          <w:sz w:val="20"/>
          <w:szCs w:val="20"/>
        </w:rPr>
        <w:t>Kredit</w:t>
      </w:r>
      <w:proofErr w:type="spellEnd"/>
      <w:r w:rsidRPr="009F6424">
        <w:rPr>
          <w:rFonts w:ascii="Century Gothic" w:hAnsi="Century Gothic"/>
          <w:b/>
          <w:color w:val="000000" w:themeColor="text1"/>
          <w:sz w:val="20"/>
          <w:szCs w:val="20"/>
        </w:rPr>
        <w:t xml:space="preserve"> </w:t>
      </w:r>
    </w:p>
    <w:p w14:paraId="3CB6582F" w14:textId="77777777" w:rsidR="00171244" w:rsidRPr="009F6424" w:rsidRDefault="00171244" w:rsidP="00FD6BF2">
      <w:pPr>
        <w:pStyle w:val="ListParagraph"/>
        <w:numPr>
          <w:ilvl w:val="0"/>
          <w:numId w:val="9"/>
        </w:numPr>
        <w:tabs>
          <w:tab w:val="left" w:pos="1440"/>
        </w:tabs>
        <w:spacing w:before="120" w:line="300" w:lineRule="auto"/>
        <w:ind w:left="1797" w:hanging="663"/>
        <w:jc w:val="both"/>
        <w:rPr>
          <w:rFonts w:ascii="Century Gothic" w:hAnsi="Century Gothic"/>
          <w:b/>
          <w:color w:val="000000" w:themeColor="text1"/>
          <w:sz w:val="20"/>
          <w:szCs w:val="20"/>
        </w:rPr>
      </w:pPr>
      <w:proofErr w:type="spellStart"/>
      <w:r w:rsidRPr="009F6424">
        <w:rPr>
          <w:rFonts w:ascii="Century Gothic" w:hAnsi="Century Gothic" w:cs="Arial"/>
          <w:b/>
          <w:color w:val="000000" w:themeColor="text1"/>
          <w:sz w:val="20"/>
          <w:szCs w:val="20"/>
        </w:rPr>
        <w:t>Kredit</w:t>
      </w:r>
      <w:proofErr w:type="spellEnd"/>
      <w:r w:rsidRPr="009F6424">
        <w:rPr>
          <w:rFonts w:ascii="Century Gothic" w:hAnsi="Century Gothic" w:cs="Arial"/>
          <w:b/>
          <w:color w:val="000000" w:themeColor="text1"/>
          <w:sz w:val="20"/>
          <w:szCs w:val="20"/>
        </w:rPr>
        <w:t xml:space="preserve"> Modal </w:t>
      </w:r>
      <w:proofErr w:type="spellStart"/>
      <w:r w:rsidRPr="009F6424">
        <w:rPr>
          <w:rFonts w:ascii="Century Gothic" w:hAnsi="Century Gothic" w:cs="Arial"/>
          <w:b/>
          <w:color w:val="000000" w:themeColor="text1"/>
          <w:sz w:val="20"/>
          <w:szCs w:val="20"/>
        </w:rPr>
        <w:t>Kerja</w:t>
      </w:r>
      <w:proofErr w:type="spellEnd"/>
      <w:r w:rsidRPr="009F6424">
        <w:rPr>
          <w:rFonts w:ascii="Century Gothic" w:hAnsi="Century Gothic" w:cs="Arial"/>
          <w:b/>
          <w:color w:val="000000" w:themeColor="text1"/>
          <w:sz w:val="20"/>
          <w:szCs w:val="20"/>
        </w:rPr>
        <w:t xml:space="preserve"> </w:t>
      </w:r>
    </w:p>
    <w:p w14:paraId="3A61CA08" w14:textId="77777777" w:rsidR="00171244" w:rsidRPr="00171244" w:rsidRDefault="00171244" w:rsidP="00171244">
      <w:pPr>
        <w:tabs>
          <w:tab w:val="left" w:pos="1440"/>
        </w:tabs>
        <w:spacing w:line="300" w:lineRule="auto"/>
        <w:ind w:left="1440"/>
        <w:jc w:val="both"/>
        <w:rPr>
          <w:rFonts w:ascii="Century Gothic" w:hAnsi="Century Gothic" w:cs="Arial"/>
          <w:color w:val="000000" w:themeColor="text1"/>
          <w:sz w:val="20"/>
          <w:szCs w:val="20"/>
        </w:rPr>
      </w:pPr>
      <w:proofErr w:type="spellStart"/>
      <w:r w:rsidRPr="00171244">
        <w:rPr>
          <w:rFonts w:ascii="Century Gothic" w:hAnsi="Century Gothic" w:cs="Arial"/>
          <w:color w:val="000000" w:themeColor="text1"/>
          <w:sz w:val="20"/>
          <w:szCs w:val="20"/>
        </w:rPr>
        <w:t>Kredit</w:t>
      </w:r>
      <w:proofErr w:type="spellEnd"/>
      <w:r w:rsidRPr="00171244">
        <w:rPr>
          <w:rFonts w:ascii="Century Gothic" w:hAnsi="Century Gothic" w:cs="Arial"/>
          <w:color w:val="000000" w:themeColor="text1"/>
          <w:sz w:val="20"/>
          <w:szCs w:val="20"/>
        </w:rPr>
        <w:t xml:space="preserve"> modal </w:t>
      </w:r>
      <w:proofErr w:type="spellStart"/>
      <w:r w:rsidRPr="00171244">
        <w:rPr>
          <w:rFonts w:ascii="Century Gothic" w:hAnsi="Century Gothic" w:cs="Arial"/>
          <w:color w:val="000000" w:themeColor="text1"/>
          <w:sz w:val="20"/>
          <w:szCs w:val="20"/>
        </w:rPr>
        <w:t>kerja</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merupakan</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penyediaan</w:t>
      </w:r>
      <w:proofErr w:type="spellEnd"/>
      <w:r w:rsidRPr="00171244">
        <w:rPr>
          <w:rFonts w:ascii="Century Gothic" w:hAnsi="Century Gothic" w:cs="Arial"/>
          <w:color w:val="000000" w:themeColor="text1"/>
          <w:sz w:val="20"/>
          <w:szCs w:val="20"/>
        </w:rPr>
        <w:t xml:space="preserve"> dana </w:t>
      </w:r>
      <w:proofErr w:type="spellStart"/>
      <w:r w:rsidRPr="00171244">
        <w:rPr>
          <w:rFonts w:ascii="Century Gothic" w:hAnsi="Century Gothic" w:cs="Arial"/>
          <w:color w:val="000000" w:themeColor="text1"/>
          <w:sz w:val="20"/>
          <w:szCs w:val="20"/>
        </w:rPr>
        <w:t>kepada</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perorangan</w:t>
      </w:r>
      <w:proofErr w:type="spellEnd"/>
      <w:r w:rsidRPr="00171244">
        <w:rPr>
          <w:rFonts w:ascii="Century Gothic" w:hAnsi="Century Gothic" w:cs="Arial"/>
          <w:color w:val="000000" w:themeColor="text1"/>
          <w:sz w:val="20"/>
          <w:szCs w:val="20"/>
          <w:lang w:val="id-ID"/>
        </w:rPr>
        <w:t>,</w:t>
      </w:r>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pengusaha</w:t>
      </w:r>
      <w:proofErr w:type="spellEnd"/>
      <w:r w:rsidRPr="00171244">
        <w:rPr>
          <w:rFonts w:ascii="Century Gothic" w:hAnsi="Century Gothic" w:cs="Arial"/>
          <w:color w:val="000000" w:themeColor="text1"/>
          <w:sz w:val="20"/>
          <w:szCs w:val="20"/>
          <w:lang w:val="id-ID"/>
        </w:rPr>
        <w:t>,</w:t>
      </w:r>
      <w:r w:rsidRPr="00171244">
        <w:rPr>
          <w:rFonts w:ascii="Century Gothic" w:hAnsi="Century Gothic" w:cs="Arial"/>
          <w:color w:val="000000" w:themeColor="text1"/>
          <w:sz w:val="20"/>
          <w:szCs w:val="20"/>
        </w:rPr>
        <w:t xml:space="preserve"> Badan Hukum </w:t>
      </w:r>
      <w:proofErr w:type="spellStart"/>
      <w:r w:rsidRPr="00171244">
        <w:rPr>
          <w:rFonts w:ascii="Century Gothic" w:hAnsi="Century Gothic" w:cs="Arial"/>
          <w:color w:val="000000" w:themeColor="text1"/>
          <w:sz w:val="20"/>
          <w:szCs w:val="20"/>
        </w:rPr>
        <w:t>dapat</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berbentuk</w:t>
      </w:r>
      <w:proofErr w:type="spellEnd"/>
      <w:r w:rsidRPr="00171244">
        <w:rPr>
          <w:rFonts w:ascii="Century Gothic" w:hAnsi="Century Gothic" w:cs="Arial"/>
          <w:color w:val="000000" w:themeColor="text1"/>
          <w:sz w:val="20"/>
          <w:szCs w:val="20"/>
        </w:rPr>
        <w:t xml:space="preserve"> PT</w:t>
      </w:r>
      <w:r w:rsidRPr="00171244">
        <w:rPr>
          <w:rFonts w:ascii="Century Gothic" w:hAnsi="Century Gothic" w:cs="Arial"/>
          <w:color w:val="000000" w:themeColor="text1"/>
          <w:sz w:val="20"/>
          <w:szCs w:val="20"/>
          <w:lang w:val="id-ID"/>
        </w:rPr>
        <w:t>,</w:t>
      </w:r>
      <w:r w:rsidRPr="00171244">
        <w:rPr>
          <w:rFonts w:ascii="Century Gothic" w:hAnsi="Century Gothic" w:cs="Arial"/>
          <w:color w:val="000000" w:themeColor="text1"/>
          <w:sz w:val="20"/>
          <w:szCs w:val="20"/>
        </w:rPr>
        <w:t xml:space="preserve"> CV</w:t>
      </w:r>
      <w:r w:rsidRPr="00171244">
        <w:rPr>
          <w:rFonts w:ascii="Century Gothic" w:hAnsi="Century Gothic" w:cs="Arial"/>
          <w:color w:val="000000" w:themeColor="text1"/>
          <w:sz w:val="20"/>
          <w:szCs w:val="20"/>
          <w:lang w:val="id-ID"/>
        </w:rPr>
        <w:t>,</w:t>
      </w:r>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Koperasi</w:t>
      </w:r>
      <w:proofErr w:type="spellEnd"/>
      <w:r w:rsidRPr="00171244">
        <w:rPr>
          <w:rFonts w:ascii="Century Gothic" w:hAnsi="Century Gothic" w:cs="Arial"/>
          <w:color w:val="000000" w:themeColor="text1"/>
          <w:sz w:val="20"/>
          <w:szCs w:val="20"/>
        </w:rPr>
        <w:t xml:space="preserve"> dan  </w:t>
      </w:r>
      <w:proofErr w:type="spellStart"/>
      <w:r w:rsidRPr="00171244">
        <w:rPr>
          <w:rFonts w:ascii="Century Gothic" w:hAnsi="Century Gothic" w:cs="Arial"/>
          <w:color w:val="000000" w:themeColor="text1"/>
          <w:sz w:val="20"/>
          <w:szCs w:val="20"/>
        </w:rPr>
        <w:t>kelompok</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untuk</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membiayai</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kebutuhan</w:t>
      </w:r>
      <w:proofErr w:type="spellEnd"/>
      <w:r w:rsidRPr="00171244">
        <w:rPr>
          <w:rFonts w:ascii="Century Gothic" w:hAnsi="Century Gothic" w:cs="Arial"/>
          <w:color w:val="000000" w:themeColor="text1"/>
          <w:sz w:val="20"/>
          <w:szCs w:val="20"/>
        </w:rPr>
        <w:t xml:space="preserve"> modal </w:t>
      </w:r>
      <w:proofErr w:type="spellStart"/>
      <w:r w:rsidRPr="00171244">
        <w:rPr>
          <w:rFonts w:ascii="Century Gothic" w:hAnsi="Century Gothic" w:cs="Arial"/>
          <w:color w:val="000000" w:themeColor="text1"/>
          <w:sz w:val="20"/>
          <w:szCs w:val="20"/>
        </w:rPr>
        <w:t>kerja</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usaha</w:t>
      </w:r>
      <w:proofErr w:type="spellEnd"/>
      <w:r w:rsidRPr="00171244">
        <w:rPr>
          <w:rFonts w:ascii="Century Gothic" w:hAnsi="Century Gothic" w:cs="Arial"/>
          <w:color w:val="000000" w:themeColor="text1"/>
          <w:sz w:val="20"/>
          <w:szCs w:val="20"/>
        </w:rPr>
        <w:t>.</w:t>
      </w:r>
    </w:p>
    <w:p w14:paraId="54906F45" w14:textId="77777777" w:rsidR="00FA02F1" w:rsidRPr="00B74355" w:rsidRDefault="00171244" w:rsidP="00154501">
      <w:pPr>
        <w:pStyle w:val="BodyText"/>
        <w:spacing w:line="300" w:lineRule="auto"/>
        <w:ind w:left="1440"/>
        <w:jc w:val="both"/>
        <w:rPr>
          <w:rFonts w:ascii="Century Gothic" w:hAnsi="Century Gothic"/>
          <w:color w:val="000000" w:themeColor="text1"/>
          <w:sz w:val="20"/>
        </w:rPr>
      </w:pPr>
      <w:proofErr w:type="spellStart"/>
      <w:r w:rsidRPr="00B74355">
        <w:rPr>
          <w:rFonts w:ascii="Century Gothic" w:hAnsi="Century Gothic"/>
          <w:color w:val="000000" w:themeColor="text1"/>
          <w:sz w:val="20"/>
        </w:rPr>
        <w:t>Kredit</w:t>
      </w:r>
      <w:proofErr w:type="spellEnd"/>
      <w:r w:rsidRPr="00B74355">
        <w:rPr>
          <w:rFonts w:ascii="Century Gothic" w:hAnsi="Century Gothic"/>
          <w:color w:val="000000" w:themeColor="text1"/>
          <w:sz w:val="20"/>
        </w:rPr>
        <w:t xml:space="preserve"> yang </w:t>
      </w:r>
      <w:proofErr w:type="spellStart"/>
      <w:r w:rsidRPr="00B74355">
        <w:rPr>
          <w:rFonts w:ascii="Century Gothic" w:hAnsi="Century Gothic"/>
          <w:color w:val="000000" w:themeColor="text1"/>
          <w:sz w:val="20"/>
        </w:rPr>
        <w:t>disalurkan</w:t>
      </w:r>
      <w:proofErr w:type="spellEnd"/>
      <w:r w:rsidRPr="00B74355">
        <w:rPr>
          <w:rFonts w:ascii="Century Gothic" w:hAnsi="Century Gothic"/>
          <w:color w:val="000000" w:themeColor="text1"/>
          <w:sz w:val="20"/>
        </w:rPr>
        <w:t xml:space="preserve"> </w:t>
      </w:r>
      <w:proofErr w:type="spellStart"/>
      <w:r w:rsidRPr="00B74355">
        <w:rPr>
          <w:rFonts w:ascii="Century Gothic" w:hAnsi="Century Gothic"/>
          <w:color w:val="000000" w:themeColor="text1"/>
          <w:sz w:val="20"/>
        </w:rPr>
        <w:t>ditujukan</w:t>
      </w:r>
      <w:proofErr w:type="spellEnd"/>
      <w:r w:rsidRPr="00B74355">
        <w:rPr>
          <w:rFonts w:ascii="Century Gothic" w:hAnsi="Century Gothic"/>
          <w:color w:val="000000" w:themeColor="text1"/>
          <w:sz w:val="20"/>
        </w:rPr>
        <w:t xml:space="preserve"> </w:t>
      </w:r>
      <w:proofErr w:type="spellStart"/>
      <w:r w:rsidRPr="00B74355">
        <w:rPr>
          <w:rFonts w:ascii="Century Gothic" w:hAnsi="Century Gothic"/>
          <w:color w:val="000000" w:themeColor="text1"/>
          <w:sz w:val="20"/>
        </w:rPr>
        <w:t>untuk</w:t>
      </w:r>
      <w:proofErr w:type="spellEnd"/>
      <w:r w:rsidRPr="00B74355">
        <w:rPr>
          <w:rFonts w:ascii="Century Gothic" w:hAnsi="Century Gothic"/>
          <w:color w:val="000000" w:themeColor="text1"/>
          <w:sz w:val="20"/>
        </w:rPr>
        <w:t xml:space="preserve"> </w:t>
      </w:r>
      <w:proofErr w:type="spellStart"/>
      <w:r w:rsidRPr="00B74355">
        <w:rPr>
          <w:rFonts w:ascii="Century Gothic" w:hAnsi="Century Gothic"/>
          <w:color w:val="000000" w:themeColor="text1"/>
          <w:sz w:val="20"/>
        </w:rPr>
        <w:t>membiayai</w:t>
      </w:r>
      <w:proofErr w:type="spellEnd"/>
      <w:r w:rsidRPr="00B74355">
        <w:rPr>
          <w:rFonts w:ascii="Century Gothic" w:hAnsi="Century Gothic"/>
          <w:color w:val="000000" w:themeColor="text1"/>
          <w:sz w:val="20"/>
        </w:rPr>
        <w:t xml:space="preserve"> </w:t>
      </w:r>
      <w:proofErr w:type="spellStart"/>
      <w:r w:rsidRPr="00B74355">
        <w:rPr>
          <w:rFonts w:ascii="Century Gothic" w:hAnsi="Century Gothic"/>
          <w:color w:val="000000" w:themeColor="text1"/>
          <w:sz w:val="20"/>
        </w:rPr>
        <w:t>usaha-usaha</w:t>
      </w:r>
      <w:proofErr w:type="spellEnd"/>
      <w:r w:rsidRPr="00B74355">
        <w:rPr>
          <w:rFonts w:ascii="Century Gothic" w:hAnsi="Century Gothic"/>
          <w:color w:val="000000" w:themeColor="text1"/>
          <w:sz w:val="20"/>
        </w:rPr>
        <w:t xml:space="preserve"> </w:t>
      </w:r>
      <w:proofErr w:type="spellStart"/>
      <w:r w:rsidRPr="00B74355">
        <w:rPr>
          <w:rFonts w:ascii="Century Gothic" w:hAnsi="Century Gothic"/>
          <w:color w:val="000000" w:themeColor="text1"/>
          <w:sz w:val="20"/>
        </w:rPr>
        <w:t>kecil</w:t>
      </w:r>
      <w:proofErr w:type="spellEnd"/>
      <w:r w:rsidRPr="00B74355">
        <w:rPr>
          <w:rFonts w:ascii="Century Gothic" w:hAnsi="Century Gothic"/>
          <w:color w:val="000000" w:themeColor="text1"/>
          <w:sz w:val="20"/>
        </w:rPr>
        <w:t xml:space="preserve"> </w:t>
      </w:r>
      <w:proofErr w:type="spellStart"/>
      <w:r w:rsidRPr="00B74355">
        <w:rPr>
          <w:rFonts w:ascii="Century Gothic" w:hAnsi="Century Gothic"/>
          <w:color w:val="000000" w:themeColor="text1"/>
          <w:sz w:val="20"/>
        </w:rPr>
        <w:t>produktif</w:t>
      </w:r>
      <w:proofErr w:type="spellEnd"/>
      <w:r w:rsidRPr="00B74355">
        <w:rPr>
          <w:rFonts w:ascii="Century Gothic" w:hAnsi="Century Gothic"/>
          <w:color w:val="000000" w:themeColor="text1"/>
          <w:sz w:val="20"/>
        </w:rPr>
        <w:t xml:space="preserve"> yang </w:t>
      </w:r>
      <w:proofErr w:type="spellStart"/>
      <w:r w:rsidRPr="00B74355">
        <w:rPr>
          <w:rFonts w:ascii="Century Gothic" w:hAnsi="Century Gothic"/>
          <w:color w:val="000000" w:themeColor="text1"/>
          <w:sz w:val="20"/>
        </w:rPr>
        <w:t>mampu</w:t>
      </w:r>
      <w:proofErr w:type="spellEnd"/>
      <w:r w:rsidRPr="00B74355">
        <w:rPr>
          <w:rFonts w:ascii="Century Gothic" w:hAnsi="Century Gothic"/>
          <w:color w:val="000000" w:themeColor="text1"/>
          <w:sz w:val="20"/>
        </w:rPr>
        <w:t xml:space="preserve"> </w:t>
      </w:r>
      <w:proofErr w:type="spellStart"/>
      <w:r w:rsidRPr="00B74355">
        <w:rPr>
          <w:rFonts w:ascii="Century Gothic" w:hAnsi="Century Gothic"/>
          <w:color w:val="000000" w:themeColor="text1"/>
          <w:sz w:val="20"/>
        </w:rPr>
        <w:t>berkembang</w:t>
      </w:r>
      <w:proofErr w:type="spellEnd"/>
      <w:r w:rsidRPr="00B74355">
        <w:rPr>
          <w:rFonts w:ascii="Century Gothic" w:hAnsi="Century Gothic"/>
          <w:color w:val="000000" w:themeColor="text1"/>
          <w:sz w:val="20"/>
        </w:rPr>
        <w:t xml:space="preserve"> </w:t>
      </w:r>
      <w:proofErr w:type="spellStart"/>
      <w:r w:rsidRPr="00B74355">
        <w:rPr>
          <w:rFonts w:ascii="Century Gothic" w:hAnsi="Century Gothic"/>
          <w:color w:val="000000" w:themeColor="text1"/>
          <w:sz w:val="20"/>
        </w:rPr>
        <w:t>dengan</w:t>
      </w:r>
      <w:proofErr w:type="spellEnd"/>
      <w:r w:rsidRPr="00B74355">
        <w:rPr>
          <w:rFonts w:ascii="Century Gothic" w:hAnsi="Century Gothic"/>
          <w:color w:val="000000" w:themeColor="text1"/>
          <w:sz w:val="20"/>
        </w:rPr>
        <w:t xml:space="preserve"> </w:t>
      </w:r>
      <w:proofErr w:type="spellStart"/>
      <w:r w:rsidRPr="00B74355">
        <w:rPr>
          <w:rFonts w:ascii="Century Gothic" w:hAnsi="Century Gothic"/>
          <w:color w:val="000000" w:themeColor="text1"/>
          <w:sz w:val="20"/>
        </w:rPr>
        <w:t>baik</w:t>
      </w:r>
      <w:proofErr w:type="spellEnd"/>
      <w:r w:rsidRPr="00B74355">
        <w:rPr>
          <w:rFonts w:ascii="Century Gothic" w:hAnsi="Century Gothic"/>
          <w:color w:val="000000" w:themeColor="text1"/>
          <w:sz w:val="20"/>
        </w:rPr>
        <w:t xml:space="preserve"> </w:t>
      </w:r>
      <w:proofErr w:type="spellStart"/>
      <w:r w:rsidRPr="00B74355">
        <w:rPr>
          <w:rFonts w:ascii="Century Gothic" w:hAnsi="Century Gothic"/>
          <w:color w:val="000000" w:themeColor="text1"/>
          <w:sz w:val="20"/>
        </w:rPr>
        <w:t>serta</w:t>
      </w:r>
      <w:proofErr w:type="spellEnd"/>
      <w:r w:rsidRPr="00B74355">
        <w:rPr>
          <w:rFonts w:ascii="Century Gothic" w:hAnsi="Century Gothic"/>
          <w:color w:val="000000" w:themeColor="text1"/>
          <w:sz w:val="20"/>
        </w:rPr>
        <w:t xml:space="preserve"> </w:t>
      </w:r>
      <w:proofErr w:type="spellStart"/>
      <w:r w:rsidRPr="00B74355">
        <w:rPr>
          <w:rFonts w:ascii="Century Gothic" w:hAnsi="Century Gothic"/>
          <w:color w:val="000000" w:themeColor="text1"/>
          <w:sz w:val="20"/>
        </w:rPr>
        <w:t>teknis</w:t>
      </w:r>
      <w:proofErr w:type="spellEnd"/>
      <w:r w:rsidRPr="00B74355">
        <w:rPr>
          <w:rFonts w:ascii="Century Gothic" w:hAnsi="Century Gothic"/>
          <w:color w:val="000000" w:themeColor="text1"/>
          <w:sz w:val="20"/>
        </w:rPr>
        <w:t xml:space="preserve"> </w:t>
      </w:r>
      <w:proofErr w:type="spellStart"/>
      <w:r w:rsidRPr="00B74355">
        <w:rPr>
          <w:rFonts w:ascii="Century Gothic" w:hAnsi="Century Gothic"/>
          <w:color w:val="000000" w:themeColor="text1"/>
          <w:sz w:val="20"/>
        </w:rPr>
        <w:t>pembahasan</w:t>
      </w:r>
      <w:proofErr w:type="spellEnd"/>
      <w:r w:rsidRPr="00B74355">
        <w:rPr>
          <w:rFonts w:ascii="Century Gothic" w:hAnsi="Century Gothic"/>
          <w:color w:val="000000" w:themeColor="text1"/>
          <w:sz w:val="20"/>
        </w:rPr>
        <w:t xml:space="preserve"> </w:t>
      </w:r>
      <w:proofErr w:type="spellStart"/>
      <w:r w:rsidRPr="00B74355">
        <w:rPr>
          <w:rFonts w:ascii="Century Gothic" w:hAnsi="Century Gothic"/>
          <w:color w:val="000000" w:themeColor="text1"/>
          <w:sz w:val="20"/>
        </w:rPr>
        <w:t>serta</w:t>
      </w:r>
      <w:proofErr w:type="spellEnd"/>
      <w:r w:rsidRPr="00B74355">
        <w:rPr>
          <w:rFonts w:ascii="Century Gothic" w:hAnsi="Century Gothic"/>
          <w:color w:val="000000" w:themeColor="text1"/>
          <w:sz w:val="20"/>
        </w:rPr>
        <w:t xml:space="preserve"> </w:t>
      </w:r>
      <w:proofErr w:type="spellStart"/>
      <w:r w:rsidRPr="00B74355">
        <w:rPr>
          <w:rFonts w:ascii="Century Gothic" w:hAnsi="Century Gothic"/>
          <w:color w:val="000000" w:themeColor="text1"/>
          <w:sz w:val="20"/>
        </w:rPr>
        <w:t>jaminan</w:t>
      </w:r>
      <w:proofErr w:type="spellEnd"/>
      <w:r w:rsidRPr="00B74355">
        <w:rPr>
          <w:rFonts w:ascii="Century Gothic" w:hAnsi="Century Gothic"/>
          <w:color w:val="000000" w:themeColor="text1"/>
          <w:sz w:val="20"/>
        </w:rPr>
        <w:t xml:space="preserve"> yang </w:t>
      </w:r>
      <w:proofErr w:type="spellStart"/>
      <w:r w:rsidRPr="00B74355">
        <w:rPr>
          <w:rFonts w:ascii="Century Gothic" w:hAnsi="Century Gothic"/>
          <w:color w:val="000000" w:themeColor="text1"/>
          <w:sz w:val="20"/>
        </w:rPr>
        <w:t>diterima</w:t>
      </w:r>
      <w:proofErr w:type="spellEnd"/>
      <w:r w:rsidRPr="00B74355">
        <w:rPr>
          <w:rFonts w:ascii="Century Gothic" w:hAnsi="Century Gothic"/>
          <w:color w:val="000000" w:themeColor="text1"/>
          <w:sz w:val="20"/>
        </w:rPr>
        <w:t xml:space="preserve"> </w:t>
      </w:r>
      <w:proofErr w:type="spellStart"/>
      <w:r w:rsidRPr="00B74355">
        <w:rPr>
          <w:rFonts w:ascii="Century Gothic" w:hAnsi="Century Gothic"/>
          <w:color w:val="000000" w:themeColor="text1"/>
          <w:sz w:val="20"/>
        </w:rPr>
        <w:t>mengikuti</w:t>
      </w:r>
      <w:proofErr w:type="spellEnd"/>
      <w:r w:rsidRPr="00B74355">
        <w:rPr>
          <w:rFonts w:ascii="Century Gothic" w:hAnsi="Century Gothic"/>
          <w:color w:val="000000" w:themeColor="text1"/>
          <w:sz w:val="20"/>
        </w:rPr>
        <w:t xml:space="preserve"> </w:t>
      </w:r>
      <w:proofErr w:type="spellStart"/>
      <w:r w:rsidRPr="00B74355">
        <w:rPr>
          <w:rFonts w:ascii="Century Gothic" w:hAnsi="Century Gothic"/>
          <w:color w:val="000000" w:themeColor="text1"/>
          <w:sz w:val="20"/>
        </w:rPr>
        <w:t>pola</w:t>
      </w:r>
      <w:proofErr w:type="spellEnd"/>
      <w:r w:rsidRPr="00B74355">
        <w:rPr>
          <w:rFonts w:ascii="Century Gothic" w:hAnsi="Century Gothic"/>
          <w:color w:val="000000" w:themeColor="text1"/>
          <w:sz w:val="20"/>
        </w:rPr>
        <w:t xml:space="preserve"> yang </w:t>
      </w:r>
      <w:proofErr w:type="spellStart"/>
      <w:r w:rsidRPr="00B74355">
        <w:rPr>
          <w:rFonts w:ascii="Century Gothic" w:hAnsi="Century Gothic"/>
          <w:color w:val="000000" w:themeColor="text1"/>
          <w:sz w:val="20"/>
        </w:rPr>
        <w:t>berlaku</w:t>
      </w:r>
      <w:proofErr w:type="spellEnd"/>
      <w:r w:rsidRPr="00B74355">
        <w:rPr>
          <w:rFonts w:ascii="Century Gothic" w:hAnsi="Century Gothic"/>
          <w:color w:val="000000" w:themeColor="text1"/>
          <w:sz w:val="20"/>
        </w:rPr>
        <w:t xml:space="preserve"> </w:t>
      </w:r>
      <w:proofErr w:type="spellStart"/>
      <w:r w:rsidRPr="00B74355">
        <w:rPr>
          <w:rFonts w:ascii="Century Gothic" w:hAnsi="Century Gothic"/>
          <w:color w:val="000000" w:themeColor="text1"/>
          <w:sz w:val="20"/>
        </w:rPr>
        <w:t>umum</w:t>
      </w:r>
      <w:proofErr w:type="spellEnd"/>
      <w:r w:rsidRPr="00B74355">
        <w:rPr>
          <w:rFonts w:ascii="Century Gothic" w:hAnsi="Century Gothic"/>
          <w:color w:val="000000" w:themeColor="text1"/>
          <w:sz w:val="20"/>
        </w:rPr>
        <w:t xml:space="preserve"> </w:t>
      </w:r>
      <w:proofErr w:type="spellStart"/>
      <w:r w:rsidRPr="00B74355">
        <w:rPr>
          <w:rFonts w:ascii="Century Gothic" w:hAnsi="Century Gothic"/>
          <w:color w:val="000000" w:themeColor="text1"/>
          <w:sz w:val="20"/>
        </w:rPr>
        <w:t>sebagaimana</w:t>
      </w:r>
      <w:proofErr w:type="spellEnd"/>
      <w:r w:rsidRPr="00B74355">
        <w:rPr>
          <w:rFonts w:ascii="Century Gothic" w:hAnsi="Century Gothic"/>
          <w:color w:val="000000" w:themeColor="text1"/>
          <w:sz w:val="20"/>
        </w:rPr>
        <w:t xml:space="preserve"> yang </w:t>
      </w:r>
      <w:proofErr w:type="spellStart"/>
      <w:r w:rsidRPr="00B74355">
        <w:rPr>
          <w:rFonts w:ascii="Century Gothic" w:hAnsi="Century Gothic"/>
          <w:color w:val="000000" w:themeColor="text1"/>
          <w:sz w:val="20"/>
        </w:rPr>
        <w:t>telah</w:t>
      </w:r>
      <w:proofErr w:type="spellEnd"/>
      <w:r w:rsidRPr="00B74355">
        <w:rPr>
          <w:rFonts w:ascii="Century Gothic" w:hAnsi="Century Gothic"/>
          <w:color w:val="000000" w:themeColor="text1"/>
          <w:sz w:val="20"/>
        </w:rPr>
        <w:t xml:space="preserve"> </w:t>
      </w:r>
      <w:proofErr w:type="spellStart"/>
      <w:r w:rsidRPr="00B74355">
        <w:rPr>
          <w:rFonts w:ascii="Century Gothic" w:hAnsi="Century Gothic"/>
          <w:color w:val="000000" w:themeColor="text1"/>
          <w:sz w:val="20"/>
        </w:rPr>
        <w:t>digariskan</w:t>
      </w:r>
      <w:proofErr w:type="spellEnd"/>
      <w:r w:rsidRPr="00B74355">
        <w:rPr>
          <w:rFonts w:ascii="Century Gothic" w:hAnsi="Century Gothic"/>
          <w:color w:val="000000" w:themeColor="text1"/>
          <w:sz w:val="20"/>
        </w:rPr>
        <w:t xml:space="preserve"> oleh </w:t>
      </w:r>
      <w:proofErr w:type="spellStart"/>
      <w:r w:rsidRPr="00B74355">
        <w:rPr>
          <w:rFonts w:ascii="Century Gothic" w:hAnsi="Century Gothic"/>
          <w:color w:val="000000" w:themeColor="text1"/>
          <w:sz w:val="20"/>
        </w:rPr>
        <w:t>Otoritas</w:t>
      </w:r>
      <w:proofErr w:type="spellEnd"/>
      <w:r w:rsidRPr="00B74355">
        <w:rPr>
          <w:rFonts w:ascii="Century Gothic" w:hAnsi="Century Gothic"/>
          <w:color w:val="000000" w:themeColor="text1"/>
          <w:sz w:val="20"/>
        </w:rPr>
        <w:t xml:space="preserve"> Jasa </w:t>
      </w:r>
      <w:proofErr w:type="spellStart"/>
      <w:r w:rsidRPr="00B74355">
        <w:rPr>
          <w:rFonts w:ascii="Century Gothic" w:hAnsi="Century Gothic"/>
          <w:color w:val="000000" w:themeColor="text1"/>
          <w:sz w:val="20"/>
        </w:rPr>
        <w:t>Keuangan</w:t>
      </w:r>
      <w:proofErr w:type="spellEnd"/>
      <w:r w:rsidRPr="00171244">
        <w:rPr>
          <w:rFonts w:ascii="Century Gothic" w:hAnsi="Century Gothic"/>
          <w:color w:val="000000" w:themeColor="text1"/>
          <w:sz w:val="20"/>
          <w:lang w:val="id-ID"/>
        </w:rPr>
        <w:t>,</w:t>
      </w:r>
      <w:r w:rsidRPr="00B74355">
        <w:rPr>
          <w:rFonts w:ascii="Century Gothic" w:hAnsi="Century Gothic"/>
          <w:color w:val="000000" w:themeColor="text1"/>
          <w:sz w:val="20"/>
        </w:rPr>
        <w:t xml:space="preserve"> </w:t>
      </w:r>
      <w:proofErr w:type="spellStart"/>
      <w:r w:rsidRPr="00B74355">
        <w:rPr>
          <w:rFonts w:ascii="Century Gothic" w:hAnsi="Century Gothic"/>
          <w:color w:val="000000" w:themeColor="text1"/>
          <w:sz w:val="20"/>
        </w:rPr>
        <w:t>namun</w:t>
      </w:r>
      <w:proofErr w:type="spellEnd"/>
      <w:r w:rsidRPr="00B74355">
        <w:rPr>
          <w:rFonts w:ascii="Century Gothic" w:hAnsi="Century Gothic"/>
          <w:color w:val="000000" w:themeColor="text1"/>
          <w:sz w:val="20"/>
        </w:rPr>
        <w:t xml:space="preserve"> </w:t>
      </w:r>
      <w:proofErr w:type="spellStart"/>
      <w:r w:rsidRPr="00B74355">
        <w:rPr>
          <w:rFonts w:ascii="Century Gothic" w:hAnsi="Century Gothic"/>
          <w:color w:val="000000" w:themeColor="text1"/>
          <w:sz w:val="20"/>
        </w:rPr>
        <w:t>persetujuan</w:t>
      </w:r>
      <w:proofErr w:type="spellEnd"/>
      <w:r w:rsidRPr="00B74355">
        <w:rPr>
          <w:rFonts w:ascii="Century Gothic" w:hAnsi="Century Gothic"/>
          <w:color w:val="000000" w:themeColor="text1"/>
          <w:sz w:val="20"/>
        </w:rPr>
        <w:t xml:space="preserve"> dan </w:t>
      </w:r>
      <w:proofErr w:type="spellStart"/>
      <w:r w:rsidRPr="00B74355">
        <w:rPr>
          <w:rFonts w:ascii="Century Gothic" w:hAnsi="Century Gothic"/>
          <w:color w:val="000000" w:themeColor="text1"/>
          <w:sz w:val="20"/>
        </w:rPr>
        <w:t>besarnya</w:t>
      </w:r>
      <w:proofErr w:type="spellEnd"/>
      <w:r w:rsidRPr="00B74355">
        <w:rPr>
          <w:rFonts w:ascii="Century Gothic" w:hAnsi="Century Gothic"/>
          <w:color w:val="000000" w:themeColor="text1"/>
          <w:sz w:val="20"/>
        </w:rPr>
        <w:t xml:space="preserve"> </w:t>
      </w:r>
      <w:proofErr w:type="spellStart"/>
      <w:r w:rsidRPr="00B74355">
        <w:rPr>
          <w:rFonts w:ascii="Century Gothic" w:hAnsi="Century Gothic"/>
          <w:color w:val="000000" w:themeColor="text1"/>
          <w:sz w:val="20"/>
        </w:rPr>
        <w:t>pinjaman</w:t>
      </w:r>
      <w:proofErr w:type="spellEnd"/>
      <w:r w:rsidRPr="00B74355">
        <w:rPr>
          <w:rFonts w:ascii="Century Gothic" w:hAnsi="Century Gothic"/>
          <w:color w:val="000000" w:themeColor="text1"/>
          <w:sz w:val="20"/>
        </w:rPr>
        <w:t xml:space="preserve"> yang </w:t>
      </w:r>
      <w:proofErr w:type="spellStart"/>
      <w:r w:rsidRPr="00B74355">
        <w:rPr>
          <w:rFonts w:ascii="Century Gothic" w:hAnsi="Century Gothic"/>
          <w:color w:val="000000" w:themeColor="text1"/>
          <w:sz w:val="20"/>
        </w:rPr>
        <w:t>diberikan</w:t>
      </w:r>
      <w:proofErr w:type="spellEnd"/>
      <w:r w:rsidRPr="00B74355">
        <w:rPr>
          <w:rFonts w:ascii="Century Gothic" w:hAnsi="Century Gothic"/>
          <w:color w:val="000000" w:themeColor="text1"/>
          <w:sz w:val="20"/>
        </w:rPr>
        <w:t xml:space="preserve"> </w:t>
      </w:r>
      <w:proofErr w:type="spellStart"/>
      <w:r w:rsidRPr="00B74355">
        <w:rPr>
          <w:rFonts w:ascii="Century Gothic" w:hAnsi="Century Gothic"/>
          <w:color w:val="000000" w:themeColor="text1"/>
          <w:sz w:val="20"/>
        </w:rPr>
        <w:t>tetap</w:t>
      </w:r>
      <w:proofErr w:type="spellEnd"/>
      <w:r w:rsidRPr="00B74355">
        <w:rPr>
          <w:rFonts w:ascii="Century Gothic" w:hAnsi="Century Gothic"/>
          <w:color w:val="000000" w:themeColor="text1"/>
          <w:sz w:val="20"/>
        </w:rPr>
        <w:t xml:space="preserve"> </w:t>
      </w:r>
      <w:proofErr w:type="spellStart"/>
      <w:r w:rsidRPr="00B74355">
        <w:rPr>
          <w:rFonts w:ascii="Century Gothic" w:hAnsi="Century Gothic"/>
          <w:color w:val="000000" w:themeColor="text1"/>
          <w:sz w:val="20"/>
        </w:rPr>
        <w:t>berpedoman</w:t>
      </w:r>
      <w:proofErr w:type="spellEnd"/>
      <w:r w:rsidRPr="00B74355">
        <w:rPr>
          <w:rFonts w:ascii="Century Gothic" w:hAnsi="Century Gothic"/>
          <w:color w:val="000000" w:themeColor="text1"/>
          <w:sz w:val="20"/>
        </w:rPr>
        <w:t xml:space="preserve"> </w:t>
      </w:r>
      <w:proofErr w:type="spellStart"/>
      <w:r w:rsidRPr="00B74355">
        <w:rPr>
          <w:rFonts w:ascii="Century Gothic" w:hAnsi="Century Gothic"/>
          <w:color w:val="000000" w:themeColor="text1"/>
          <w:sz w:val="20"/>
        </w:rPr>
        <w:t>kepada</w:t>
      </w:r>
      <w:proofErr w:type="spellEnd"/>
      <w:r w:rsidRPr="00B74355">
        <w:rPr>
          <w:rFonts w:ascii="Century Gothic" w:hAnsi="Century Gothic"/>
          <w:color w:val="000000" w:themeColor="text1"/>
          <w:sz w:val="20"/>
        </w:rPr>
        <w:t xml:space="preserve"> </w:t>
      </w:r>
      <w:proofErr w:type="spellStart"/>
      <w:r w:rsidRPr="00B74355">
        <w:rPr>
          <w:rFonts w:ascii="Century Gothic" w:hAnsi="Century Gothic"/>
          <w:color w:val="000000" w:themeColor="text1"/>
          <w:sz w:val="20"/>
        </w:rPr>
        <w:t>aturan</w:t>
      </w:r>
      <w:proofErr w:type="spellEnd"/>
      <w:r w:rsidRPr="00B74355">
        <w:rPr>
          <w:rFonts w:ascii="Century Gothic" w:hAnsi="Century Gothic"/>
          <w:color w:val="000000" w:themeColor="text1"/>
          <w:sz w:val="20"/>
        </w:rPr>
        <w:t xml:space="preserve"> Batas </w:t>
      </w:r>
      <w:proofErr w:type="spellStart"/>
      <w:r w:rsidRPr="00B74355">
        <w:rPr>
          <w:rFonts w:ascii="Century Gothic" w:hAnsi="Century Gothic"/>
          <w:color w:val="000000" w:themeColor="text1"/>
          <w:sz w:val="20"/>
        </w:rPr>
        <w:t>Maksimum</w:t>
      </w:r>
      <w:proofErr w:type="spellEnd"/>
      <w:r w:rsidRPr="00B74355">
        <w:rPr>
          <w:rFonts w:ascii="Century Gothic" w:hAnsi="Century Gothic"/>
          <w:color w:val="000000" w:themeColor="text1"/>
          <w:sz w:val="20"/>
        </w:rPr>
        <w:t xml:space="preserve"> </w:t>
      </w:r>
      <w:proofErr w:type="spellStart"/>
      <w:r w:rsidRPr="00B74355">
        <w:rPr>
          <w:rFonts w:ascii="Century Gothic" w:hAnsi="Century Gothic"/>
          <w:color w:val="000000" w:themeColor="text1"/>
          <w:sz w:val="20"/>
        </w:rPr>
        <w:t>Pemberian</w:t>
      </w:r>
      <w:proofErr w:type="spellEnd"/>
      <w:r w:rsidRPr="00B74355">
        <w:rPr>
          <w:rFonts w:ascii="Century Gothic" w:hAnsi="Century Gothic"/>
          <w:color w:val="000000" w:themeColor="text1"/>
          <w:sz w:val="20"/>
        </w:rPr>
        <w:t xml:space="preserve"> </w:t>
      </w:r>
      <w:proofErr w:type="spellStart"/>
      <w:r w:rsidRPr="00B74355">
        <w:rPr>
          <w:rFonts w:ascii="Century Gothic" w:hAnsi="Century Gothic"/>
          <w:color w:val="000000" w:themeColor="text1"/>
          <w:sz w:val="20"/>
        </w:rPr>
        <w:t>Kredit</w:t>
      </w:r>
      <w:proofErr w:type="spellEnd"/>
      <w:r w:rsidRPr="00B74355">
        <w:rPr>
          <w:rFonts w:ascii="Century Gothic" w:hAnsi="Century Gothic"/>
          <w:color w:val="000000" w:themeColor="text1"/>
          <w:sz w:val="20"/>
        </w:rPr>
        <w:t xml:space="preserve"> ( BMPK ) </w:t>
      </w:r>
      <w:proofErr w:type="spellStart"/>
      <w:r w:rsidRPr="00B74355">
        <w:rPr>
          <w:rFonts w:ascii="Century Gothic" w:hAnsi="Century Gothic"/>
          <w:color w:val="000000" w:themeColor="text1"/>
          <w:sz w:val="20"/>
        </w:rPr>
        <w:t>sebagaimana</w:t>
      </w:r>
      <w:proofErr w:type="spellEnd"/>
      <w:r w:rsidRPr="00B74355">
        <w:rPr>
          <w:rFonts w:ascii="Century Gothic" w:hAnsi="Century Gothic"/>
          <w:color w:val="000000" w:themeColor="text1"/>
          <w:sz w:val="20"/>
        </w:rPr>
        <w:t xml:space="preserve"> yang </w:t>
      </w:r>
      <w:proofErr w:type="spellStart"/>
      <w:r w:rsidRPr="00B74355">
        <w:rPr>
          <w:rFonts w:ascii="Century Gothic" w:hAnsi="Century Gothic"/>
          <w:color w:val="000000" w:themeColor="text1"/>
          <w:sz w:val="20"/>
        </w:rPr>
        <w:t>telah</w:t>
      </w:r>
      <w:proofErr w:type="spellEnd"/>
      <w:r w:rsidRPr="00B74355">
        <w:rPr>
          <w:rFonts w:ascii="Century Gothic" w:hAnsi="Century Gothic"/>
          <w:color w:val="000000" w:themeColor="text1"/>
          <w:sz w:val="20"/>
        </w:rPr>
        <w:t xml:space="preserve"> </w:t>
      </w:r>
      <w:proofErr w:type="spellStart"/>
      <w:r w:rsidRPr="00B74355">
        <w:rPr>
          <w:rFonts w:ascii="Century Gothic" w:hAnsi="Century Gothic"/>
          <w:color w:val="000000" w:themeColor="text1"/>
          <w:sz w:val="20"/>
        </w:rPr>
        <w:t>ditentukan</w:t>
      </w:r>
      <w:proofErr w:type="spellEnd"/>
      <w:r w:rsidRPr="00B74355">
        <w:rPr>
          <w:rFonts w:ascii="Century Gothic" w:hAnsi="Century Gothic"/>
          <w:color w:val="000000" w:themeColor="text1"/>
          <w:sz w:val="20"/>
        </w:rPr>
        <w:t xml:space="preserve"> </w:t>
      </w:r>
      <w:proofErr w:type="spellStart"/>
      <w:r w:rsidRPr="00B74355">
        <w:rPr>
          <w:rFonts w:ascii="Century Gothic" w:hAnsi="Century Gothic"/>
          <w:color w:val="000000" w:themeColor="text1"/>
          <w:sz w:val="20"/>
        </w:rPr>
        <w:t>untuk</w:t>
      </w:r>
      <w:proofErr w:type="spellEnd"/>
      <w:r w:rsidRPr="00B74355">
        <w:rPr>
          <w:rFonts w:ascii="Century Gothic" w:hAnsi="Century Gothic"/>
          <w:color w:val="000000" w:themeColor="text1"/>
          <w:sz w:val="20"/>
        </w:rPr>
        <w:t xml:space="preserve"> </w:t>
      </w:r>
      <w:proofErr w:type="spellStart"/>
      <w:r w:rsidRPr="00B74355">
        <w:rPr>
          <w:rFonts w:ascii="Century Gothic" w:hAnsi="Century Gothic"/>
          <w:color w:val="000000" w:themeColor="text1"/>
          <w:sz w:val="20"/>
        </w:rPr>
        <w:t>itu</w:t>
      </w:r>
      <w:proofErr w:type="spellEnd"/>
      <w:r w:rsidRPr="00B74355">
        <w:rPr>
          <w:rFonts w:ascii="Century Gothic" w:hAnsi="Century Gothic"/>
          <w:color w:val="000000" w:themeColor="text1"/>
          <w:sz w:val="20"/>
        </w:rPr>
        <w:t>.</w:t>
      </w:r>
    </w:p>
    <w:p w14:paraId="44098627" w14:textId="77777777" w:rsidR="00171244" w:rsidRPr="009F6424" w:rsidRDefault="009F6424" w:rsidP="00FD6BF2">
      <w:pPr>
        <w:pStyle w:val="BodyText"/>
        <w:numPr>
          <w:ilvl w:val="0"/>
          <w:numId w:val="9"/>
        </w:numPr>
        <w:spacing w:before="120" w:line="300" w:lineRule="auto"/>
        <w:ind w:left="1418" w:hanging="284"/>
        <w:jc w:val="both"/>
        <w:rPr>
          <w:rFonts w:ascii="Century Gothic" w:hAnsi="Century Gothic" w:cs="Arial"/>
          <w:b/>
          <w:color w:val="000000" w:themeColor="text1"/>
          <w:sz w:val="20"/>
        </w:rPr>
      </w:pPr>
      <w:proofErr w:type="spellStart"/>
      <w:r w:rsidRPr="009F6424">
        <w:rPr>
          <w:rFonts w:ascii="Century Gothic" w:hAnsi="Century Gothic" w:cs="Arial"/>
          <w:b/>
          <w:color w:val="000000" w:themeColor="text1"/>
          <w:sz w:val="20"/>
        </w:rPr>
        <w:t>Kredit</w:t>
      </w:r>
      <w:proofErr w:type="spellEnd"/>
      <w:r w:rsidRPr="009F6424">
        <w:rPr>
          <w:rFonts w:ascii="Century Gothic" w:hAnsi="Century Gothic" w:cs="Arial"/>
          <w:b/>
          <w:color w:val="000000" w:themeColor="text1"/>
          <w:sz w:val="20"/>
        </w:rPr>
        <w:t xml:space="preserve"> </w:t>
      </w:r>
      <w:proofErr w:type="spellStart"/>
      <w:r w:rsidRPr="009F6424">
        <w:rPr>
          <w:rFonts w:ascii="Century Gothic" w:hAnsi="Century Gothic" w:cs="Arial"/>
          <w:b/>
          <w:color w:val="000000" w:themeColor="text1"/>
          <w:sz w:val="20"/>
        </w:rPr>
        <w:t>Investasi</w:t>
      </w:r>
      <w:proofErr w:type="spellEnd"/>
      <w:r w:rsidRPr="009F6424">
        <w:rPr>
          <w:rFonts w:ascii="Century Gothic" w:hAnsi="Century Gothic" w:cs="Arial"/>
          <w:b/>
          <w:color w:val="000000" w:themeColor="text1"/>
          <w:sz w:val="20"/>
        </w:rPr>
        <w:t xml:space="preserve"> </w:t>
      </w:r>
    </w:p>
    <w:p w14:paraId="3C6C6913" w14:textId="77777777" w:rsidR="00171244" w:rsidRPr="00171244" w:rsidRDefault="00171244" w:rsidP="00171244">
      <w:pPr>
        <w:tabs>
          <w:tab w:val="left" w:pos="810"/>
        </w:tabs>
        <w:spacing w:line="300" w:lineRule="auto"/>
        <w:ind w:left="1440"/>
        <w:jc w:val="both"/>
        <w:rPr>
          <w:rFonts w:ascii="Century Gothic" w:hAnsi="Century Gothic" w:cs="Arial"/>
          <w:color w:val="000000" w:themeColor="text1"/>
          <w:sz w:val="20"/>
          <w:szCs w:val="20"/>
          <w:lang w:val="id-ID"/>
        </w:rPr>
      </w:pPr>
      <w:proofErr w:type="spellStart"/>
      <w:r w:rsidRPr="00171244">
        <w:rPr>
          <w:rFonts w:ascii="Century Gothic" w:hAnsi="Century Gothic" w:cs="Arial"/>
          <w:color w:val="000000" w:themeColor="text1"/>
          <w:sz w:val="20"/>
          <w:szCs w:val="20"/>
        </w:rPr>
        <w:t>Kredit</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investasi</w:t>
      </w:r>
      <w:proofErr w:type="spellEnd"/>
      <w:r w:rsidRPr="00171244">
        <w:rPr>
          <w:rFonts w:ascii="Century Gothic" w:hAnsi="Century Gothic" w:cs="Arial"/>
          <w:color w:val="000000" w:themeColor="text1"/>
          <w:sz w:val="20"/>
          <w:szCs w:val="20"/>
        </w:rPr>
        <w:t xml:space="preserve"> Multi Guna </w:t>
      </w:r>
      <w:proofErr w:type="spellStart"/>
      <w:r w:rsidRPr="00171244">
        <w:rPr>
          <w:rFonts w:ascii="Century Gothic" w:hAnsi="Century Gothic" w:cs="Arial"/>
          <w:color w:val="000000" w:themeColor="text1"/>
          <w:sz w:val="20"/>
          <w:szCs w:val="20"/>
        </w:rPr>
        <w:t>merupakan</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penyediaan</w:t>
      </w:r>
      <w:proofErr w:type="spellEnd"/>
      <w:r w:rsidRPr="00171244">
        <w:rPr>
          <w:rFonts w:ascii="Century Gothic" w:hAnsi="Century Gothic" w:cs="Arial"/>
          <w:color w:val="000000" w:themeColor="text1"/>
          <w:sz w:val="20"/>
          <w:szCs w:val="20"/>
        </w:rPr>
        <w:t xml:space="preserve"> dana </w:t>
      </w:r>
      <w:proofErr w:type="spellStart"/>
      <w:r w:rsidRPr="00171244">
        <w:rPr>
          <w:rFonts w:ascii="Century Gothic" w:hAnsi="Century Gothic" w:cs="Arial"/>
          <w:color w:val="000000" w:themeColor="text1"/>
          <w:sz w:val="20"/>
          <w:szCs w:val="20"/>
        </w:rPr>
        <w:t>kepada</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perorangan</w:t>
      </w:r>
      <w:proofErr w:type="spellEnd"/>
      <w:r w:rsidRPr="00171244">
        <w:rPr>
          <w:rFonts w:ascii="Century Gothic" w:hAnsi="Century Gothic" w:cs="Arial"/>
          <w:color w:val="000000" w:themeColor="text1"/>
          <w:sz w:val="20"/>
          <w:szCs w:val="20"/>
          <w:lang w:val="id-ID"/>
        </w:rPr>
        <w:t>,</w:t>
      </w:r>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pengusaha</w:t>
      </w:r>
      <w:proofErr w:type="spellEnd"/>
      <w:r w:rsidRPr="00171244">
        <w:rPr>
          <w:rFonts w:ascii="Century Gothic" w:hAnsi="Century Gothic" w:cs="Arial"/>
          <w:color w:val="000000" w:themeColor="text1"/>
          <w:sz w:val="20"/>
          <w:szCs w:val="20"/>
          <w:lang w:val="id-ID"/>
        </w:rPr>
        <w:t>,</w:t>
      </w:r>
      <w:r w:rsidRPr="00171244">
        <w:rPr>
          <w:rFonts w:ascii="Century Gothic" w:hAnsi="Century Gothic" w:cs="Arial"/>
          <w:color w:val="000000" w:themeColor="text1"/>
          <w:sz w:val="20"/>
          <w:szCs w:val="20"/>
        </w:rPr>
        <w:t xml:space="preserve"> Badan Hukum </w:t>
      </w:r>
      <w:proofErr w:type="spellStart"/>
      <w:r w:rsidRPr="00171244">
        <w:rPr>
          <w:rFonts w:ascii="Century Gothic" w:hAnsi="Century Gothic" w:cs="Arial"/>
          <w:color w:val="000000" w:themeColor="text1"/>
          <w:sz w:val="20"/>
          <w:szCs w:val="20"/>
        </w:rPr>
        <w:t>dapat</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berbentuk</w:t>
      </w:r>
      <w:proofErr w:type="spellEnd"/>
      <w:r w:rsidRPr="00171244">
        <w:rPr>
          <w:rFonts w:ascii="Century Gothic" w:hAnsi="Century Gothic" w:cs="Arial"/>
          <w:color w:val="000000" w:themeColor="text1"/>
          <w:sz w:val="20"/>
          <w:szCs w:val="20"/>
        </w:rPr>
        <w:t xml:space="preserve"> PT</w:t>
      </w:r>
      <w:r w:rsidRPr="00171244">
        <w:rPr>
          <w:rFonts w:ascii="Century Gothic" w:hAnsi="Century Gothic" w:cs="Arial"/>
          <w:color w:val="000000" w:themeColor="text1"/>
          <w:sz w:val="20"/>
          <w:szCs w:val="20"/>
          <w:lang w:val="id-ID"/>
        </w:rPr>
        <w:t>,</w:t>
      </w:r>
      <w:r w:rsidRPr="00171244">
        <w:rPr>
          <w:rFonts w:ascii="Century Gothic" w:hAnsi="Century Gothic" w:cs="Arial"/>
          <w:color w:val="000000" w:themeColor="text1"/>
          <w:sz w:val="20"/>
          <w:szCs w:val="20"/>
        </w:rPr>
        <w:t xml:space="preserve"> CV</w:t>
      </w:r>
      <w:r w:rsidRPr="00171244">
        <w:rPr>
          <w:rFonts w:ascii="Century Gothic" w:hAnsi="Century Gothic" w:cs="Arial"/>
          <w:color w:val="000000" w:themeColor="text1"/>
          <w:sz w:val="20"/>
          <w:szCs w:val="20"/>
          <w:lang w:val="id-ID"/>
        </w:rPr>
        <w:t>,</w:t>
      </w:r>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Koperasi</w:t>
      </w:r>
      <w:proofErr w:type="spellEnd"/>
      <w:r w:rsidRPr="00171244">
        <w:rPr>
          <w:rFonts w:ascii="Century Gothic" w:hAnsi="Century Gothic" w:cs="Arial"/>
          <w:color w:val="000000" w:themeColor="text1"/>
          <w:sz w:val="20"/>
          <w:szCs w:val="20"/>
          <w:lang w:val="id-ID"/>
        </w:rPr>
        <w:t>,</w:t>
      </w:r>
      <w:r w:rsidRPr="00171244">
        <w:rPr>
          <w:rFonts w:ascii="Century Gothic" w:hAnsi="Century Gothic" w:cs="Arial"/>
          <w:color w:val="000000" w:themeColor="text1"/>
          <w:sz w:val="20"/>
          <w:szCs w:val="20"/>
        </w:rPr>
        <w:t xml:space="preserve"> Yayasan dan </w:t>
      </w:r>
      <w:proofErr w:type="spellStart"/>
      <w:r w:rsidRPr="00171244">
        <w:rPr>
          <w:rFonts w:ascii="Century Gothic" w:hAnsi="Century Gothic" w:cs="Arial"/>
          <w:color w:val="000000" w:themeColor="text1"/>
          <w:sz w:val="20"/>
          <w:szCs w:val="20"/>
        </w:rPr>
        <w:t>kelompok</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untuk</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membiayai</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kebutuhan</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pembelian</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barang</w:t>
      </w:r>
      <w:proofErr w:type="spellEnd"/>
      <w:r w:rsidRPr="00171244">
        <w:rPr>
          <w:rFonts w:ascii="Century Gothic" w:hAnsi="Century Gothic" w:cs="Arial"/>
          <w:color w:val="000000" w:themeColor="text1"/>
          <w:sz w:val="20"/>
          <w:szCs w:val="20"/>
        </w:rPr>
        <w:t xml:space="preserve"> modal dan </w:t>
      </w:r>
      <w:proofErr w:type="spellStart"/>
      <w:r w:rsidRPr="00171244">
        <w:rPr>
          <w:rFonts w:ascii="Century Gothic" w:hAnsi="Century Gothic" w:cs="Arial"/>
          <w:color w:val="000000" w:themeColor="text1"/>
          <w:sz w:val="20"/>
          <w:szCs w:val="20"/>
        </w:rPr>
        <w:t>jasa</w:t>
      </w:r>
      <w:proofErr w:type="spellEnd"/>
      <w:r w:rsidRPr="00171244">
        <w:rPr>
          <w:rFonts w:ascii="Century Gothic" w:hAnsi="Century Gothic" w:cs="Arial"/>
          <w:color w:val="000000" w:themeColor="text1"/>
          <w:sz w:val="20"/>
          <w:szCs w:val="20"/>
        </w:rPr>
        <w:t xml:space="preserve"> yang </w:t>
      </w:r>
      <w:proofErr w:type="spellStart"/>
      <w:r w:rsidRPr="00171244">
        <w:rPr>
          <w:rFonts w:ascii="Century Gothic" w:hAnsi="Century Gothic" w:cs="Arial"/>
          <w:color w:val="000000" w:themeColor="text1"/>
          <w:sz w:val="20"/>
          <w:szCs w:val="20"/>
        </w:rPr>
        <w:t>diperlukan</w:t>
      </w:r>
      <w:proofErr w:type="spellEnd"/>
      <w:r w:rsidRPr="00171244">
        <w:rPr>
          <w:rFonts w:ascii="Century Gothic" w:hAnsi="Century Gothic" w:cs="Arial"/>
          <w:color w:val="000000" w:themeColor="text1"/>
          <w:sz w:val="20"/>
          <w:szCs w:val="20"/>
        </w:rPr>
        <w:t xml:space="preserve"> guna </w:t>
      </w:r>
      <w:proofErr w:type="spellStart"/>
      <w:r w:rsidRPr="00171244">
        <w:rPr>
          <w:rFonts w:ascii="Century Gothic" w:hAnsi="Century Gothic" w:cs="Arial"/>
          <w:color w:val="000000" w:themeColor="text1"/>
          <w:sz w:val="20"/>
          <w:szCs w:val="20"/>
        </w:rPr>
        <w:t>rehabilitasi</w:t>
      </w:r>
      <w:proofErr w:type="spellEnd"/>
      <w:r w:rsidRPr="00171244">
        <w:rPr>
          <w:rFonts w:ascii="Century Gothic" w:hAnsi="Century Gothic" w:cs="Arial"/>
          <w:color w:val="000000" w:themeColor="text1"/>
          <w:sz w:val="20"/>
          <w:szCs w:val="20"/>
          <w:lang w:val="id-ID"/>
        </w:rPr>
        <w:t>,</w:t>
      </w:r>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modernisasi</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ekspansi</w:t>
      </w:r>
      <w:proofErr w:type="spellEnd"/>
      <w:r w:rsidRPr="00171244">
        <w:rPr>
          <w:rFonts w:ascii="Century Gothic" w:hAnsi="Century Gothic" w:cs="Arial"/>
          <w:color w:val="000000" w:themeColor="text1"/>
          <w:sz w:val="20"/>
          <w:szCs w:val="20"/>
          <w:lang w:val="id-ID"/>
        </w:rPr>
        <w:t>,</w:t>
      </w:r>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relokasi</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usaha</w:t>
      </w:r>
      <w:proofErr w:type="spellEnd"/>
      <w:r w:rsidRPr="00171244">
        <w:rPr>
          <w:rFonts w:ascii="Century Gothic" w:hAnsi="Century Gothic" w:cs="Arial"/>
          <w:color w:val="000000" w:themeColor="text1"/>
          <w:sz w:val="20"/>
          <w:szCs w:val="20"/>
        </w:rPr>
        <w:t xml:space="preserve"> dan/</w:t>
      </w:r>
      <w:proofErr w:type="spellStart"/>
      <w:r w:rsidRPr="00171244">
        <w:rPr>
          <w:rFonts w:ascii="Century Gothic" w:hAnsi="Century Gothic" w:cs="Arial"/>
          <w:color w:val="000000" w:themeColor="text1"/>
          <w:sz w:val="20"/>
          <w:szCs w:val="20"/>
        </w:rPr>
        <w:t>atau</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pendirian</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usaha</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baru</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serta</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pembelian</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sarana</w:t>
      </w:r>
      <w:proofErr w:type="spellEnd"/>
      <w:r w:rsidRPr="00171244">
        <w:rPr>
          <w:rFonts w:ascii="Century Gothic" w:hAnsi="Century Gothic" w:cs="Arial"/>
          <w:color w:val="000000" w:themeColor="text1"/>
          <w:sz w:val="20"/>
          <w:szCs w:val="20"/>
        </w:rPr>
        <w:t xml:space="preserve"> dan </w:t>
      </w:r>
      <w:proofErr w:type="spellStart"/>
      <w:r w:rsidRPr="00171244">
        <w:rPr>
          <w:rFonts w:ascii="Century Gothic" w:hAnsi="Century Gothic" w:cs="Arial"/>
          <w:color w:val="000000" w:themeColor="text1"/>
          <w:sz w:val="20"/>
          <w:szCs w:val="20"/>
        </w:rPr>
        <w:t>prasarana</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untuk</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kegiatan</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usaha</w:t>
      </w:r>
      <w:proofErr w:type="spellEnd"/>
      <w:r w:rsidRPr="00171244">
        <w:rPr>
          <w:rFonts w:ascii="Century Gothic" w:hAnsi="Century Gothic" w:cs="Arial"/>
          <w:color w:val="000000" w:themeColor="text1"/>
          <w:sz w:val="20"/>
          <w:szCs w:val="20"/>
        </w:rPr>
        <w:t>.</w:t>
      </w:r>
    </w:p>
    <w:p w14:paraId="2607CEC0" w14:textId="77777777" w:rsidR="00171244" w:rsidRPr="009F6424" w:rsidRDefault="00171244" w:rsidP="00FD6BF2">
      <w:pPr>
        <w:pStyle w:val="ListParagraph"/>
        <w:numPr>
          <w:ilvl w:val="0"/>
          <w:numId w:val="9"/>
        </w:numPr>
        <w:tabs>
          <w:tab w:val="left" w:pos="1440"/>
        </w:tabs>
        <w:spacing w:before="120" w:line="300" w:lineRule="auto"/>
        <w:ind w:left="1797" w:hanging="663"/>
        <w:jc w:val="both"/>
        <w:rPr>
          <w:rFonts w:ascii="Century Gothic" w:hAnsi="Century Gothic" w:cs="Arial"/>
          <w:b/>
          <w:color w:val="000000" w:themeColor="text1"/>
          <w:sz w:val="20"/>
          <w:szCs w:val="20"/>
        </w:rPr>
      </w:pPr>
      <w:proofErr w:type="spellStart"/>
      <w:r w:rsidRPr="009F6424">
        <w:rPr>
          <w:rFonts w:ascii="Century Gothic" w:hAnsi="Century Gothic" w:cs="Arial"/>
          <w:b/>
          <w:color w:val="000000" w:themeColor="text1"/>
          <w:sz w:val="20"/>
          <w:szCs w:val="20"/>
        </w:rPr>
        <w:lastRenderedPageBreak/>
        <w:t>Kredit</w:t>
      </w:r>
      <w:proofErr w:type="spellEnd"/>
      <w:r w:rsidRPr="009F6424">
        <w:rPr>
          <w:rFonts w:ascii="Century Gothic" w:hAnsi="Century Gothic" w:cs="Arial"/>
          <w:b/>
          <w:color w:val="000000" w:themeColor="text1"/>
          <w:sz w:val="20"/>
          <w:szCs w:val="20"/>
        </w:rPr>
        <w:t xml:space="preserve"> </w:t>
      </w:r>
      <w:proofErr w:type="spellStart"/>
      <w:r w:rsidRPr="009F6424">
        <w:rPr>
          <w:rFonts w:ascii="Century Gothic" w:hAnsi="Century Gothic" w:cs="Arial"/>
          <w:b/>
          <w:color w:val="000000" w:themeColor="text1"/>
          <w:sz w:val="20"/>
          <w:szCs w:val="20"/>
        </w:rPr>
        <w:t>Komsumtif</w:t>
      </w:r>
      <w:proofErr w:type="spellEnd"/>
      <w:r w:rsidRPr="009F6424">
        <w:rPr>
          <w:rFonts w:ascii="Century Gothic" w:hAnsi="Century Gothic" w:cs="Arial"/>
          <w:b/>
          <w:color w:val="000000" w:themeColor="text1"/>
          <w:sz w:val="20"/>
          <w:szCs w:val="20"/>
        </w:rPr>
        <w:t xml:space="preserve"> </w:t>
      </w:r>
    </w:p>
    <w:p w14:paraId="14937538" w14:textId="77777777" w:rsidR="00171244" w:rsidRPr="00B74355" w:rsidRDefault="00171244" w:rsidP="00171244">
      <w:pPr>
        <w:spacing w:line="300" w:lineRule="auto"/>
        <w:ind w:left="1440"/>
        <w:jc w:val="both"/>
        <w:rPr>
          <w:rFonts w:ascii="Century Gothic" w:hAnsi="Century Gothic" w:cs="Arial"/>
          <w:color w:val="000000" w:themeColor="text1"/>
          <w:sz w:val="20"/>
          <w:szCs w:val="20"/>
          <w:lang w:val="sv-SE"/>
        </w:rPr>
      </w:pPr>
      <w:proofErr w:type="spellStart"/>
      <w:r w:rsidRPr="00171244">
        <w:rPr>
          <w:rFonts w:ascii="Century Gothic" w:hAnsi="Century Gothic" w:cs="Arial"/>
          <w:color w:val="000000" w:themeColor="text1"/>
          <w:sz w:val="20"/>
          <w:szCs w:val="20"/>
        </w:rPr>
        <w:t>Kredit</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konsumtif</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adalah</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kredit</w:t>
      </w:r>
      <w:proofErr w:type="spellEnd"/>
      <w:r w:rsidRPr="00171244">
        <w:rPr>
          <w:rFonts w:ascii="Century Gothic" w:hAnsi="Century Gothic" w:cs="Arial"/>
          <w:color w:val="000000" w:themeColor="text1"/>
          <w:sz w:val="20"/>
          <w:szCs w:val="20"/>
        </w:rPr>
        <w:t xml:space="preserve"> yang </w:t>
      </w:r>
      <w:proofErr w:type="spellStart"/>
      <w:r w:rsidRPr="00171244">
        <w:rPr>
          <w:rFonts w:ascii="Century Gothic" w:hAnsi="Century Gothic" w:cs="Arial"/>
          <w:color w:val="000000" w:themeColor="text1"/>
          <w:sz w:val="20"/>
          <w:szCs w:val="20"/>
        </w:rPr>
        <w:t>diberikan</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kepada</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pegawai</w:t>
      </w:r>
      <w:proofErr w:type="spellEnd"/>
      <w:r w:rsidRPr="00171244">
        <w:rPr>
          <w:rFonts w:ascii="Century Gothic" w:hAnsi="Century Gothic" w:cs="Arial"/>
          <w:color w:val="000000" w:themeColor="text1"/>
          <w:sz w:val="20"/>
          <w:szCs w:val="20"/>
        </w:rPr>
        <w:t xml:space="preserve"> negeri. </w:t>
      </w:r>
      <w:proofErr w:type="spellStart"/>
      <w:r w:rsidRPr="00171244">
        <w:rPr>
          <w:rFonts w:ascii="Century Gothic" w:hAnsi="Century Gothic" w:cs="Arial"/>
          <w:color w:val="000000" w:themeColor="text1"/>
          <w:sz w:val="20"/>
          <w:szCs w:val="20"/>
        </w:rPr>
        <w:t>karyawan</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perusahaan</w:t>
      </w:r>
      <w:proofErr w:type="spellEnd"/>
      <w:r w:rsidRPr="00171244">
        <w:rPr>
          <w:rFonts w:ascii="Century Gothic" w:hAnsi="Century Gothic" w:cs="Arial"/>
          <w:color w:val="000000" w:themeColor="text1"/>
          <w:sz w:val="20"/>
          <w:szCs w:val="20"/>
        </w:rPr>
        <w:t xml:space="preserve"> yang </w:t>
      </w:r>
      <w:proofErr w:type="spellStart"/>
      <w:r w:rsidRPr="00171244">
        <w:rPr>
          <w:rFonts w:ascii="Century Gothic" w:hAnsi="Century Gothic" w:cs="Arial"/>
          <w:color w:val="000000" w:themeColor="text1"/>
          <w:sz w:val="20"/>
          <w:szCs w:val="20"/>
        </w:rPr>
        <w:t>berpenghasilan</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tetap</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untuk</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membiayai</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kebutuhan</w:t>
      </w:r>
      <w:proofErr w:type="spellEnd"/>
      <w:r w:rsidRPr="00171244">
        <w:rPr>
          <w:rFonts w:ascii="Century Gothic" w:hAnsi="Century Gothic" w:cs="Arial"/>
          <w:color w:val="000000" w:themeColor="text1"/>
          <w:sz w:val="20"/>
          <w:szCs w:val="20"/>
        </w:rPr>
        <w:t xml:space="preserve"> yang </w:t>
      </w:r>
      <w:proofErr w:type="spellStart"/>
      <w:r w:rsidRPr="00171244">
        <w:rPr>
          <w:rFonts w:ascii="Century Gothic" w:hAnsi="Century Gothic" w:cs="Arial"/>
          <w:color w:val="000000" w:themeColor="text1"/>
          <w:sz w:val="20"/>
          <w:szCs w:val="20"/>
        </w:rPr>
        <w:t>bersifat</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konsumtif</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misalnya</w:t>
      </w:r>
      <w:proofErr w:type="spellEnd"/>
      <w:r w:rsidRPr="00171244">
        <w:rPr>
          <w:rFonts w:ascii="Century Gothic" w:hAnsi="Century Gothic" w:cs="Arial"/>
          <w:color w:val="000000" w:themeColor="text1"/>
          <w:sz w:val="20"/>
          <w:szCs w:val="20"/>
        </w:rPr>
        <w:t xml:space="preserve"> : </w:t>
      </w:r>
      <w:proofErr w:type="spellStart"/>
      <w:r w:rsidRPr="00171244">
        <w:rPr>
          <w:rFonts w:ascii="Century Gothic" w:hAnsi="Century Gothic" w:cs="Arial"/>
          <w:color w:val="000000" w:themeColor="text1"/>
          <w:sz w:val="20"/>
          <w:szCs w:val="20"/>
        </w:rPr>
        <w:t>biaya</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pengobatan</w:t>
      </w:r>
      <w:proofErr w:type="spellEnd"/>
      <w:r w:rsidRPr="00171244">
        <w:rPr>
          <w:rFonts w:ascii="Century Gothic" w:hAnsi="Century Gothic" w:cs="Arial"/>
          <w:color w:val="000000" w:themeColor="text1"/>
          <w:sz w:val="20"/>
          <w:szCs w:val="20"/>
        </w:rPr>
        <w:t>/</w:t>
      </w:r>
      <w:proofErr w:type="spellStart"/>
      <w:r w:rsidRPr="00171244">
        <w:rPr>
          <w:rFonts w:ascii="Century Gothic" w:hAnsi="Century Gothic" w:cs="Arial"/>
          <w:color w:val="000000" w:themeColor="text1"/>
          <w:sz w:val="20"/>
          <w:szCs w:val="20"/>
        </w:rPr>
        <w:t>rumah</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sakit</w:t>
      </w:r>
      <w:proofErr w:type="spellEnd"/>
      <w:r w:rsidRPr="00171244">
        <w:rPr>
          <w:rFonts w:ascii="Century Gothic" w:hAnsi="Century Gothic" w:cs="Arial"/>
          <w:color w:val="000000" w:themeColor="text1"/>
          <w:sz w:val="20"/>
          <w:szCs w:val="20"/>
          <w:lang w:val="id-ID"/>
        </w:rPr>
        <w:t>,</w:t>
      </w:r>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melahirkan</w:t>
      </w:r>
      <w:proofErr w:type="spellEnd"/>
      <w:r w:rsidRPr="00171244">
        <w:rPr>
          <w:rFonts w:ascii="Century Gothic" w:hAnsi="Century Gothic" w:cs="Arial"/>
          <w:color w:val="000000" w:themeColor="text1"/>
          <w:sz w:val="20"/>
          <w:szCs w:val="20"/>
          <w:lang w:val="id-ID"/>
        </w:rPr>
        <w:t>,</w:t>
      </w:r>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pendidikan</w:t>
      </w:r>
      <w:proofErr w:type="spellEnd"/>
      <w:r w:rsidRPr="00171244">
        <w:rPr>
          <w:rFonts w:ascii="Century Gothic" w:hAnsi="Century Gothic" w:cs="Arial"/>
          <w:color w:val="000000" w:themeColor="text1"/>
          <w:sz w:val="20"/>
          <w:szCs w:val="20"/>
          <w:lang w:val="id-ID"/>
        </w:rPr>
        <w:t>,</w:t>
      </w:r>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kontrak</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rumah</w:t>
      </w:r>
      <w:proofErr w:type="spellEnd"/>
      <w:r w:rsidRPr="00171244">
        <w:rPr>
          <w:rFonts w:ascii="Century Gothic" w:hAnsi="Century Gothic" w:cs="Arial"/>
          <w:color w:val="000000" w:themeColor="text1"/>
          <w:sz w:val="20"/>
          <w:szCs w:val="20"/>
          <w:lang w:val="id-ID"/>
        </w:rPr>
        <w:t>,</w:t>
      </w:r>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perbaikan</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rumah</w:t>
      </w:r>
      <w:proofErr w:type="spellEnd"/>
      <w:r w:rsidRPr="00171244">
        <w:rPr>
          <w:rFonts w:ascii="Century Gothic" w:hAnsi="Century Gothic" w:cs="Arial"/>
          <w:color w:val="000000" w:themeColor="text1"/>
          <w:sz w:val="20"/>
          <w:szCs w:val="20"/>
          <w:lang w:val="id-ID"/>
        </w:rPr>
        <w:t>,</w:t>
      </w:r>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pernikahan</w:t>
      </w:r>
      <w:proofErr w:type="spellEnd"/>
      <w:r w:rsidRPr="00171244">
        <w:rPr>
          <w:rFonts w:ascii="Century Gothic" w:hAnsi="Century Gothic" w:cs="Arial"/>
          <w:color w:val="000000" w:themeColor="text1"/>
          <w:sz w:val="20"/>
          <w:szCs w:val="20"/>
          <w:lang w:val="id-ID"/>
        </w:rPr>
        <w:t>,</w:t>
      </w:r>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wisata</w:t>
      </w:r>
      <w:proofErr w:type="spellEnd"/>
      <w:r w:rsidRPr="00171244">
        <w:rPr>
          <w:rFonts w:ascii="Century Gothic" w:hAnsi="Century Gothic" w:cs="Arial"/>
          <w:color w:val="000000" w:themeColor="text1"/>
          <w:sz w:val="20"/>
          <w:szCs w:val="20"/>
          <w:lang w:val="id-ID"/>
        </w:rPr>
        <w:t>,</w:t>
      </w:r>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pembelian</w:t>
      </w:r>
      <w:proofErr w:type="spellEnd"/>
      <w:r w:rsidRPr="00171244">
        <w:rPr>
          <w:rFonts w:ascii="Century Gothic" w:hAnsi="Century Gothic" w:cs="Arial"/>
          <w:color w:val="000000" w:themeColor="text1"/>
          <w:sz w:val="20"/>
          <w:szCs w:val="20"/>
        </w:rPr>
        <w:t xml:space="preserve"> computer</w:t>
      </w:r>
      <w:r w:rsidRPr="00171244">
        <w:rPr>
          <w:rFonts w:ascii="Century Gothic" w:hAnsi="Century Gothic" w:cs="Arial"/>
          <w:color w:val="000000" w:themeColor="text1"/>
          <w:sz w:val="20"/>
          <w:szCs w:val="20"/>
          <w:lang w:val="id-ID"/>
        </w:rPr>
        <w:t>,</w:t>
      </w:r>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alat-alat</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elektronik</w:t>
      </w:r>
      <w:proofErr w:type="spellEnd"/>
      <w:r w:rsidRPr="00171244">
        <w:rPr>
          <w:rFonts w:ascii="Century Gothic" w:hAnsi="Century Gothic" w:cs="Arial"/>
          <w:color w:val="000000" w:themeColor="text1"/>
          <w:sz w:val="20"/>
          <w:szCs w:val="20"/>
          <w:lang w:val="id-ID"/>
        </w:rPr>
        <w:t>,</w:t>
      </w:r>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alat-alat</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rumah</w:t>
      </w:r>
      <w:proofErr w:type="spellEnd"/>
      <w:r w:rsidRPr="00171244">
        <w:rPr>
          <w:rFonts w:ascii="Century Gothic" w:hAnsi="Century Gothic" w:cs="Arial"/>
          <w:color w:val="000000" w:themeColor="text1"/>
          <w:sz w:val="20"/>
          <w:szCs w:val="20"/>
        </w:rPr>
        <w:t xml:space="preserve"> </w:t>
      </w:r>
      <w:proofErr w:type="spellStart"/>
      <w:r w:rsidRPr="00171244">
        <w:rPr>
          <w:rFonts w:ascii="Century Gothic" w:hAnsi="Century Gothic" w:cs="Arial"/>
          <w:color w:val="000000" w:themeColor="text1"/>
          <w:sz w:val="20"/>
          <w:szCs w:val="20"/>
        </w:rPr>
        <w:t>tangga</w:t>
      </w:r>
      <w:proofErr w:type="spellEnd"/>
      <w:r w:rsidRPr="00171244">
        <w:rPr>
          <w:rFonts w:ascii="Century Gothic" w:hAnsi="Century Gothic" w:cs="Arial"/>
          <w:color w:val="000000" w:themeColor="text1"/>
          <w:sz w:val="20"/>
          <w:szCs w:val="20"/>
          <w:lang w:val="id-ID"/>
        </w:rPr>
        <w:t>,</w:t>
      </w:r>
      <w:r w:rsidRPr="00171244">
        <w:rPr>
          <w:rFonts w:ascii="Century Gothic" w:hAnsi="Century Gothic" w:cs="Arial"/>
          <w:color w:val="000000" w:themeColor="text1"/>
          <w:sz w:val="20"/>
          <w:szCs w:val="20"/>
        </w:rPr>
        <w:t xml:space="preserve"> dan lain-lain). </w:t>
      </w:r>
      <w:r w:rsidRPr="00B74355">
        <w:rPr>
          <w:rFonts w:ascii="Century Gothic" w:hAnsi="Century Gothic" w:cs="Arial"/>
          <w:color w:val="000000" w:themeColor="text1"/>
          <w:sz w:val="20"/>
          <w:szCs w:val="20"/>
          <w:lang w:val="sv-SE"/>
        </w:rPr>
        <w:t>Pencairan pinjaman dilakukan sekaligus</w:t>
      </w:r>
      <w:r w:rsidRPr="00171244">
        <w:rPr>
          <w:rFonts w:ascii="Century Gothic" w:hAnsi="Century Gothic" w:cs="Arial"/>
          <w:color w:val="000000" w:themeColor="text1"/>
          <w:sz w:val="20"/>
          <w:szCs w:val="20"/>
          <w:lang w:val="id-ID"/>
        </w:rPr>
        <w:t>,</w:t>
      </w:r>
      <w:r w:rsidRPr="00B74355">
        <w:rPr>
          <w:rFonts w:ascii="Century Gothic" w:hAnsi="Century Gothic" w:cs="Arial"/>
          <w:color w:val="000000" w:themeColor="text1"/>
          <w:sz w:val="20"/>
          <w:szCs w:val="20"/>
          <w:lang w:val="sv-SE"/>
        </w:rPr>
        <w:t xml:space="preserve"> sedangkan pelunasan pinjaman diangsur sesuai dengan jadwal angsuran yang telah ditetapkan.</w:t>
      </w:r>
    </w:p>
    <w:p w14:paraId="7804942C" w14:textId="77777777" w:rsidR="00171244" w:rsidRPr="009F6424" w:rsidRDefault="00171244" w:rsidP="00FD6BF2">
      <w:pPr>
        <w:pStyle w:val="BodyText"/>
        <w:numPr>
          <w:ilvl w:val="0"/>
          <w:numId w:val="9"/>
        </w:numPr>
        <w:spacing w:before="120" w:line="300" w:lineRule="auto"/>
        <w:ind w:left="1418" w:hanging="284"/>
        <w:jc w:val="both"/>
        <w:rPr>
          <w:rFonts w:ascii="Century Gothic" w:hAnsi="Century Gothic"/>
          <w:b/>
          <w:color w:val="000000" w:themeColor="text1"/>
          <w:sz w:val="20"/>
          <w:lang w:val="sv-SE"/>
        </w:rPr>
      </w:pPr>
      <w:r w:rsidRPr="009F6424">
        <w:rPr>
          <w:rFonts w:ascii="Century Gothic" w:hAnsi="Century Gothic"/>
          <w:b/>
          <w:color w:val="000000" w:themeColor="text1"/>
          <w:sz w:val="20"/>
          <w:lang w:val="sv-SE"/>
        </w:rPr>
        <w:t>Kredit Jaminan Deposito ( KJD )</w:t>
      </w:r>
    </w:p>
    <w:p w14:paraId="62B549FA" w14:textId="77777777" w:rsidR="002B6D67" w:rsidRPr="00171244" w:rsidRDefault="00171244" w:rsidP="00002B86">
      <w:pPr>
        <w:pStyle w:val="BodyText"/>
        <w:spacing w:line="300" w:lineRule="auto"/>
        <w:ind w:left="1440"/>
        <w:jc w:val="both"/>
        <w:rPr>
          <w:rFonts w:ascii="Century Gothic" w:hAnsi="Century Gothic"/>
          <w:color w:val="000000" w:themeColor="text1"/>
          <w:sz w:val="20"/>
          <w:lang w:val="sv-SE"/>
        </w:rPr>
      </w:pPr>
      <w:r w:rsidRPr="00171244">
        <w:rPr>
          <w:rFonts w:ascii="Century Gothic" w:hAnsi="Century Gothic"/>
          <w:color w:val="000000" w:themeColor="text1"/>
          <w:sz w:val="20"/>
          <w:lang w:val="sv-SE"/>
        </w:rPr>
        <w:t xml:space="preserve">Adalah kredit dengan agunan deposito nasabah di PT BPR </w:t>
      </w:r>
      <w:r w:rsidR="00FA17FA">
        <w:rPr>
          <w:rFonts w:ascii="Century Gothic" w:hAnsi="Century Gothic"/>
          <w:color w:val="000000" w:themeColor="text1"/>
          <w:sz w:val="20"/>
          <w:lang w:val="sv-SE"/>
        </w:rPr>
        <w:t>Central Micro</w:t>
      </w:r>
      <w:r w:rsidRPr="00171244">
        <w:rPr>
          <w:rFonts w:ascii="Century Gothic" w:hAnsi="Century Gothic"/>
          <w:color w:val="000000" w:themeColor="text1"/>
          <w:sz w:val="20"/>
          <w:lang w:val="sv-SE"/>
        </w:rPr>
        <w:t xml:space="preserve">. suku bunga kredit ini adalah </w:t>
      </w:r>
      <w:r w:rsidRPr="00171244">
        <w:rPr>
          <w:rFonts w:ascii="Century Gothic" w:hAnsi="Century Gothic"/>
          <w:color w:val="000000" w:themeColor="text1"/>
          <w:sz w:val="20"/>
          <w:lang w:val="id-ID"/>
        </w:rPr>
        <w:t>3</w:t>
      </w:r>
      <w:r w:rsidRPr="00171244">
        <w:rPr>
          <w:rFonts w:ascii="Century Gothic" w:hAnsi="Century Gothic"/>
          <w:color w:val="000000" w:themeColor="text1"/>
          <w:sz w:val="20"/>
          <w:lang w:val="sv-SE"/>
        </w:rPr>
        <w:t>% diatas suku bunga deposito</w:t>
      </w:r>
      <w:r w:rsidRPr="00171244">
        <w:rPr>
          <w:rFonts w:ascii="Century Gothic" w:hAnsi="Century Gothic"/>
          <w:color w:val="000000" w:themeColor="text1"/>
          <w:sz w:val="20"/>
          <w:lang w:val="id-ID"/>
        </w:rPr>
        <w:t>,</w:t>
      </w:r>
      <w:r w:rsidRPr="00171244">
        <w:rPr>
          <w:rFonts w:ascii="Century Gothic" w:hAnsi="Century Gothic"/>
          <w:color w:val="000000" w:themeColor="text1"/>
          <w:sz w:val="20"/>
          <w:lang w:val="sv-SE"/>
        </w:rPr>
        <w:t xml:space="preserve"> biaya administrasi Rp.50</w:t>
      </w:r>
      <w:r w:rsidRPr="00171244">
        <w:rPr>
          <w:rFonts w:ascii="Century Gothic" w:hAnsi="Century Gothic"/>
          <w:color w:val="000000" w:themeColor="text1"/>
          <w:sz w:val="20"/>
          <w:lang w:val="id-ID"/>
        </w:rPr>
        <w:t>,</w:t>
      </w:r>
      <w:r w:rsidRPr="00171244">
        <w:rPr>
          <w:rFonts w:ascii="Century Gothic" w:hAnsi="Century Gothic"/>
          <w:color w:val="000000" w:themeColor="text1"/>
          <w:sz w:val="20"/>
          <w:lang w:val="sv-SE"/>
        </w:rPr>
        <w:t>000.- dan tidak dibebankan  biaya provisi</w:t>
      </w:r>
      <w:r w:rsidR="00FA17FA">
        <w:rPr>
          <w:rFonts w:ascii="Century Gothic" w:hAnsi="Century Gothic"/>
          <w:color w:val="000000" w:themeColor="text1"/>
          <w:sz w:val="20"/>
          <w:lang w:val="sv-SE"/>
        </w:rPr>
        <w:t>.</w:t>
      </w:r>
    </w:p>
    <w:p w14:paraId="5FE3EE89" w14:textId="77777777" w:rsidR="00171244" w:rsidRPr="009F6424" w:rsidRDefault="00171244" w:rsidP="00FD6BF2">
      <w:pPr>
        <w:pStyle w:val="BodyText"/>
        <w:numPr>
          <w:ilvl w:val="0"/>
          <w:numId w:val="10"/>
        </w:numPr>
        <w:tabs>
          <w:tab w:val="left" w:pos="1080"/>
        </w:tabs>
        <w:spacing w:before="120" w:line="300" w:lineRule="auto"/>
        <w:ind w:left="1077" w:hanging="357"/>
        <w:jc w:val="both"/>
        <w:rPr>
          <w:rFonts w:ascii="Century Gothic" w:hAnsi="Century Gothic"/>
          <w:b/>
          <w:color w:val="000000" w:themeColor="text1"/>
          <w:sz w:val="20"/>
          <w:lang w:val="fi-FI"/>
        </w:rPr>
      </w:pPr>
      <w:r w:rsidRPr="009F6424">
        <w:rPr>
          <w:rFonts w:ascii="Century Gothic" w:hAnsi="Century Gothic"/>
          <w:b/>
          <w:color w:val="000000" w:themeColor="text1"/>
          <w:sz w:val="20"/>
          <w:lang w:val="fi-FI"/>
        </w:rPr>
        <w:t xml:space="preserve">Produk Dana </w:t>
      </w:r>
    </w:p>
    <w:p w14:paraId="4642DB21" w14:textId="77777777" w:rsidR="00171244" w:rsidRPr="009F6424" w:rsidRDefault="009F6424" w:rsidP="009F6424">
      <w:pPr>
        <w:pStyle w:val="BodyText"/>
        <w:spacing w:before="120" w:line="300" w:lineRule="auto"/>
        <w:ind w:left="720" w:firstLine="357"/>
        <w:jc w:val="both"/>
        <w:rPr>
          <w:rFonts w:ascii="Century Gothic" w:hAnsi="Century Gothic"/>
          <w:b/>
          <w:color w:val="000000" w:themeColor="text1"/>
          <w:sz w:val="20"/>
          <w:lang w:val="fi-FI"/>
        </w:rPr>
      </w:pPr>
      <w:r w:rsidRPr="009F6424">
        <w:rPr>
          <w:rFonts w:ascii="Century Gothic" w:hAnsi="Century Gothic"/>
          <w:b/>
          <w:color w:val="000000" w:themeColor="text1"/>
          <w:sz w:val="20"/>
          <w:lang w:val="fi-FI"/>
        </w:rPr>
        <w:t>a)</w:t>
      </w:r>
      <w:r w:rsidRPr="009F6424">
        <w:rPr>
          <w:rFonts w:ascii="Century Gothic" w:hAnsi="Century Gothic"/>
          <w:b/>
          <w:color w:val="000000" w:themeColor="text1"/>
          <w:sz w:val="20"/>
          <w:lang w:val="fi-FI"/>
        </w:rPr>
        <w:tab/>
      </w:r>
      <w:r w:rsidR="00171244" w:rsidRPr="009F6424">
        <w:rPr>
          <w:rFonts w:ascii="Century Gothic" w:hAnsi="Century Gothic"/>
          <w:b/>
          <w:color w:val="000000" w:themeColor="text1"/>
          <w:sz w:val="20"/>
          <w:lang w:val="fi-FI"/>
        </w:rPr>
        <w:t xml:space="preserve">Tabungan </w:t>
      </w:r>
      <w:proofErr w:type="spellStart"/>
      <w:r w:rsidRPr="009F6424">
        <w:rPr>
          <w:rFonts w:ascii="Century Gothic" w:hAnsi="Century Gothic"/>
          <w:b/>
          <w:color w:val="000000" w:themeColor="text1"/>
          <w:sz w:val="20"/>
        </w:rPr>
        <w:t>Tabanas</w:t>
      </w:r>
      <w:proofErr w:type="spellEnd"/>
    </w:p>
    <w:p w14:paraId="0DDD6745" w14:textId="77777777" w:rsidR="009F6424" w:rsidRDefault="009F6424" w:rsidP="00AD77B9">
      <w:pPr>
        <w:pStyle w:val="BodyText"/>
        <w:spacing w:line="300" w:lineRule="auto"/>
        <w:ind w:left="1440"/>
        <w:jc w:val="both"/>
        <w:rPr>
          <w:rFonts w:ascii="Century Gothic" w:hAnsi="Century Gothic"/>
          <w:color w:val="000000" w:themeColor="text1"/>
          <w:sz w:val="20"/>
          <w:lang w:val="fi-FI"/>
        </w:rPr>
      </w:pPr>
      <w:r w:rsidRPr="009F6424">
        <w:rPr>
          <w:rFonts w:ascii="Century Gothic" w:hAnsi="Century Gothic"/>
          <w:color w:val="000000" w:themeColor="text1"/>
          <w:sz w:val="20"/>
          <w:lang w:val="fi-FI"/>
        </w:rPr>
        <w:t xml:space="preserve">Jenis Tabungan yang pengumpulan dananya </w:t>
      </w:r>
      <w:r>
        <w:rPr>
          <w:rFonts w:ascii="Century Gothic" w:hAnsi="Century Gothic"/>
          <w:color w:val="000000" w:themeColor="text1"/>
          <w:sz w:val="20"/>
          <w:lang w:val="fi-FI"/>
        </w:rPr>
        <w:t>dalam</w:t>
      </w:r>
      <w:r w:rsidRPr="009F6424">
        <w:rPr>
          <w:rFonts w:ascii="Century Gothic" w:hAnsi="Century Gothic"/>
          <w:color w:val="000000" w:themeColor="text1"/>
          <w:sz w:val="20"/>
          <w:lang w:val="fi-FI"/>
        </w:rPr>
        <w:t xml:space="preserve"> bentuk tabungan biasa dan jasa yang didapat nasabah diberikan secara bertingkat tergantung jumlah tabungan yang disimpan di PT.BPR </w:t>
      </w:r>
      <w:r>
        <w:rPr>
          <w:rFonts w:ascii="Century Gothic" w:hAnsi="Century Gothic"/>
          <w:color w:val="000000" w:themeColor="text1"/>
          <w:sz w:val="20"/>
          <w:lang w:val="fi-FI"/>
        </w:rPr>
        <w:t>Central Micro</w:t>
      </w:r>
      <w:r w:rsidRPr="009F6424">
        <w:rPr>
          <w:rFonts w:ascii="Century Gothic" w:hAnsi="Century Gothic"/>
          <w:color w:val="000000" w:themeColor="text1"/>
          <w:sz w:val="20"/>
          <w:lang w:val="fi-FI"/>
        </w:rPr>
        <w:t xml:space="preserve"> untuk kelancaran transaksi dilapangan pada nasabah juga diberikan keringanan untuk dapat menarik tabunganya sesuai dengan prosedur yang berlaku</w:t>
      </w:r>
      <w:r w:rsidRPr="009F6424">
        <w:rPr>
          <w:rFonts w:ascii="Century Gothic" w:hAnsi="Century Gothic"/>
          <w:color w:val="000000" w:themeColor="text1"/>
          <w:sz w:val="20"/>
          <w:lang w:val="id-ID"/>
        </w:rPr>
        <w:t>, s</w:t>
      </w:r>
      <w:r w:rsidRPr="009F6424">
        <w:rPr>
          <w:rFonts w:ascii="Century Gothic" w:hAnsi="Century Gothic"/>
          <w:color w:val="000000" w:themeColor="text1"/>
          <w:sz w:val="20"/>
          <w:lang w:val="fi-FI"/>
        </w:rPr>
        <w:t>elain itu tabungan ini dapat digunakan untuk angsuran pinjaman dengan cara yang bersangkutan memberikan Surat kuasa kepada Bank.</w:t>
      </w:r>
    </w:p>
    <w:p w14:paraId="01CF7339" w14:textId="77777777" w:rsidR="007701F7" w:rsidRPr="00AD77B9" w:rsidRDefault="007701F7" w:rsidP="00AD77B9">
      <w:pPr>
        <w:pStyle w:val="BodyText"/>
        <w:spacing w:line="300" w:lineRule="auto"/>
        <w:ind w:left="1440"/>
        <w:jc w:val="both"/>
        <w:rPr>
          <w:rFonts w:ascii="Century Gothic" w:hAnsi="Century Gothic"/>
          <w:color w:val="000000" w:themeColor="text1"/>
          <w:sz w:val="20"/>
          <w:lang w:val="fi-FI"/>
        </w:rPr>
      </w:pPr>
    </w:p>
    <w:p w14:paraId="0E840B2E" w14:textId="77777777" w:rsidR="00171244" w:rsidRPr="00B74355" w:rsidRDefault="009F6424" w:rsidP="009F6424">
      <w:pPr>
        <w:pStyle w:val="BodyText"/>
        <w:spacing w:line="300" w:lineRule="auto"/>
        <w:ind w:left="1440" w:hanging="306"/>
        <w:jc w:val="both"/>
        <w:rPr>
          <w:rFonts w:ascii="Century Gothic" w:hAnsi="Century Gothic"/>
          <w:b/>
          <w:color w:val="000000" w:themeColor="text1"/>
          <w:sz w:val="20"/>
          <w:lang w:val="fi-FI"/>
        </w:rPr>
      </w:pPr>
      <w:r w:rsidRPr="00B74355">
        <w:rPr>
          <w:rFonts w:ascii="Century Gothic" w:hAnsi="Century Gothic"/>
          <w:b/>
          <w:color w:val="000000" w:themeColor="text1"/>
          <w:sz w:val="20"/>
          <w:lang w:val="fi-FI"/>
        </w:rPr>
        <w:t>b)</w:t>
      </w:r>
      <w:r w:rsidRPr="00B74355">
        <w:rPr>
          <w:rFonts w:ascii="Century Gothic" w:hAnsi="Century Gothic"/>
          <w:b/>
          <w:color w:val="000000" w:themeColor="text1"/>
          <w:sz w:val="20"/>
          <w:lang w:val="fi-FI"/>
        </w:rPr>
        <w:tab/>
      </w:r>
      <w:r w:rsidR="00171244" w:rsidRPr="00B74355">
        <w:rPr>
          <w:rFonts w:ascii="Century Gothic" w:hAnsi="Century Gothic"/>
          <w:b/>
          <w:color w:val="000000" w:themeColor="text1"/>
          <w:sz w:val="20"/>
          <w:lang w:val="fi-FI"/>
        </w:rPr>
        <w:t>Simpanan Berjangka.</w:t>
      </w:r>
    </w:p>
    <w:p w14:paraId="7AADA366" w14:textId="77777777" w:rsidR="00171244" w:rsidRPr="00B74355" w:rsidRDefault="009F6424" w:rsidP="009F6424">
      <w:pPr>
        <w:pStyle w:val="BodyText"/>
        <w:spacing w:line="300" w:lineRule="auto"/>
        <w:ind w:left="1418"/>
        <w:jc w:val="both"/>
        <w:rPr>
          <w:rFonts w:ascii="Century Gothic" w:hAnsi="Century Gothic"/>
          <w:color w:val="000000" w:themeColor="text1"/>
          <w:sz w:val="20"/>
          <w:lang w:val="fi-FI"/>
        </w:rPr>
      </w:pPr>
      <w:r w:rsidRPr="00B74355">
        <w:rPr>
          <w:rFonts w:ascii="Century Gothic" w:hAnsi="Century Gothic"/>
          <w:color w:val="000000" w:themeColor="text1"/>
          <w:sz w:val="20"/>
          <w:lang w:val="fi-FI"/>
        </w:rPr>
        <w:t>PT. Bank Perkreditan Rakyat (BPR) Central Micro juga menerima Deposito dengan jangka waktu yang diberikan yaitu 1 (satu) bulan</w:t>
      </w:r>
      <w:r w:rsidRPr="009F6424">
        <w:rPr>
          <w:rFonts w:ascii="Century Gothic" w:hAnsi="Century Gothic"/>
          <w:color w:val="000000" w:themeColor="text1"/>
          <w:sz w:val="20"/>
          <w:lang w:val="id-ID"/>
        </w:rPr>
        <w:t>,</w:t>
      </w:r>
      <w:r w:rsidRPr="00B74355">
        <w:rPr>
          <w:rFonts w:ascii="Century Gothic" w:hAnsi="Century Gothic"/>
          <w:color w:val="000000" w:themeColor="text1"/>
          <w:sz w:val="20"/>
          <w:lang w:val="fi-FI"/>
        </w:rPr>
        <w:t xml:space="preserve"> 3 (tiga) bulan</w:t>
      </w:r>
      <w:r w:rsidRPr="009F6424">
        <w:rPr>
          <w:rFonts w:ascii="Century Gothic" w:hAnsi="Century Gothic"/>
          <w:color w:val="000000" w:themeColor="text1"/>
          <w:sz w:val="20"/>
          <w:lang w:val="id-ID"/>
        </w:rPr>
        <w:t>,</w:t>
      </w:r>
      <w:r w:rsidRPr="00B74355">
        <w:rPr>
          <w:rFonts w:ascii="Century Gothic" w:hAnsi="Century Gothic"/>
          <w:color w:val="000000" w:themeColor="text1"/>
          <w:sz w:val="20"/>
          <w:lang w:val="fi-FI"/>
        </w:rPr>
        <w:t xml:space="preserve"> 6 (enam) bulan dan 12 (duabelas) bulan</w:t>
      </w:r>
      <w:r w:rsidRPr="009F6424">
        <w:rPr>
          <w:rFonts w:ascii="Century Gothic" w:hAnsi="Century Gothic"/>
          <w:color w:val="000000" w:themeColor="text1"/>
          <w:sz w:val="20"/>
          <w:lang w:val="id-ID"/>
        </w:rPr>
        <w:t>,</w:t>
      </w:r>
      <w:r w:rsidRPr="00B74355">
        <w:rPr>
          <w:rFonts w:ascii="Century Gothic" w:hAnsi="Century Gothic"/>
          <w:color w:val="000000" w:themeColor="text1"/>
          <w:sz w:val="20"/>
          <w:lang w:val="fi-FI"/>
        </w:rPr>
        <w:t xml:space="preserve"> sedangkan tingkat bunga yang diberikan sesuai dengan tingkat suku bunga penjaminan (LPS) dan memperhatikan kebutuhan likuiditas serta beban biaya yang telah dianggarkan untuk itu.</w:t>
      </w:r>
    </w:p>
    <w:p w14:paraId="72628008" w14:textId="77777777" w:rsidR="009F6424" w:rsidRPr="00E65657" w:rsidRDefault="009F6424" w:rsidP="00FD6BF2">
      <w:pPr>
        <w:numPr>
          <w:ilvl w:val="0"/>
          <w:numId w:val="8"/>
        </w:numPr>
        <w:tabs>
          <w:tab w:val="left" w:pos="709"/>
        </w:tabs>
        <w:spacing w:before="120" w:line="300" w:lineRule="auto"/>
        <w:ind w:left="1418" w:hanging="1134"/>
        <w:jc w:val="both"/>
        <w:rPr>
          <w:rFonts w:ascii="Century Gothic" w:hAnsi="Century Gothic"/>
          <w:b/>
          <w:color w:val="000000" w:themeColor="text1"/>
          <w:sz w:val="20"/>
          <w:szCs w:val="20"/>
        </w:rPr>
      </w:pPr>
      <w:proofErr w:type="spellStart"/>
      <w:r w:rsidRPr="009F6424">
        <w:rPr>
          <w:rFonts w:ascii="Century Gothic" w:hAnsi="Century Gothic"/>
          <w:b/>
          <w:color w:val="000000" w:themeColor="text1"/>
          <w:sz w:val="20"/>
          <w:szCs w:val="20"/>
        </w:rPr>
        <w:t>Te</w:t>
      </w:r>
      <w:r w:rsidR="00BE5A19">
        <w:rPr>
          <w:rFonts w:ascii="Century Gothic" w:hAnsi="Century Gothic"/>
          <w:b/>
          <w:color w:val="000000" w:themeColor="text1"/>
          <w:sz w:val="20"/>
          <w:szCs w:val="20"/>
        </w:rPr>
        <w:t>g</w:t>
      </w:r>
      <w:r w:rsidRPr="009F6424">
        <w:rPr>
          <w:rFonts w:ascii="Century Gothic" w:hAnsi="Century Gothic"/>
          <w:b/>
          <w:color w:val="000000" w:themeColor="text1"/>
          <w:sz w:val="20"/>
          <w:szCs w:val="20"/>
        </w:rPr>
        <w:t>nologi</w:t>
      </w:r>
      <w:proofErr w:type="spellEnd"/>
    </w:p>
    <w:p w14:paraId="47D69609" w14:textId="77777777" w:rsidR="00171244" w:rsidRPr="00B74355" w:rsidRDefault="009F6424" w:rsidP="00154501">
      <w:pPr>
        <w:pStyle w:val="ListParagraph"/>
        <w:tabs>
          <w:tab w:val="left" w:pos="709"/>
        </w:tabs>
        <w:spacing w:after="60" w:line="300" w:lineRule="auto"/>
        <w:ind w:left="709"/>
        <w:jc w:val="both"/>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ab/>
      </w:r>
      <w:r w:rsidRPr="009F6424">
        <w:rPr>
          <w:rFonts w:ascii="Century Gothic" w:hAnsi="Century Gothic"/>
          <w:color w:val="000000" w:themeColor="text1"/>
          <w:sz w:val="20"/>
          <w:szCs w:val="20"/>
          <w:lang w:val="id-ID"/>
        </w:rPr>
        <w:t xml:space="preserve">PT. BPR </w:t>
      </w:r>
      <w:r w:rsidRPr="00B74355">
        <w:rPr>
          <w:rFonts w:ascii="Century Gothic" w:hAnsi="Century Gothic"/>
          <w:color w:val="000000" w:themeColor="text1"/>
          <w:sz w:val="20"/>
          <w:szCs w:val="20"/>
          <w:lang w:val="sv-SE"/>
        </w:rPr>
        <w:t>Central Micro</w:t>
      </w:r>
      <w:r w:rsidRPr="009F6424">
        <w:rPr>
          <w:rFonts w:ascii="Century Gothic" w:hAnsi="Century Gothic"/>
          <w:color w:val="000000" w:themeColor="text1"/>
          <w:sz w:val="20"/>
          <w:szCs w:val="20"/>
          <w:lang w:val="id-ID"/>
        </w:rPr>
        <w:t xml:space="preserve"> telah melaksanakan teknologi dibidang administrasi dan keuangan berupa </w:t>
      </w:r>
      <w:r w:rsidRPr="00B74355">
        <w:rPr>
          <w:rFonts w:ascii="Century Gothic" w:hAnsi="Century Gothic"/>
          <w:color w:val="000000" w:themeColor="text1"/>
          <w:sz w:val="20"/>
          <w:szCs w:val="20"/>
          <w:lang w:val="sv-SE"/>
        </w:rPr>
        <w:t>sistem aplikasi pembukuan terintegrasi (integrated system) yang disediakan oleh vendor CV. Mantap yang beralamat di Padang</w:t>
      </w:r>
      <w:r w:rsidRPr="009F6424">
        <w:rPr>
          <w:rFonts w:ascii="Century Gothic" w:hAnsi="Century Gothic"/>
          <w:color w:val="000000" w:themeColor="text1"/>
          <w:sz w:val="20"/>
          <w:szCs w:val="20"/>
          <w:lang w:val="id-ID"/>
        </w:rPr>
        <w:t>,</w:t>
      </w:r>
      <w:r w:rsidRPr="00B74355">
        <w:rPr>
          <w:rFonts w:ascii="Century Gothic" w:hAnsi="Century Gothic"/>
          <w:color w:val="000000" w:themeColor="text1"/>
          <w:sz w:val="20"/>
          <w:szCs w:val="20"/>
          <w:lang w:val="sv-SE"/>
        </w:rPr>
        <w:t xml:space="preserve"> dan seluruh computer dikantor telah dapat langsung masuk kedalam system pembukuan server di kantor pusat yang diharapkan pula mampu mempercepat proses administrasi keuangan</w:t>
      </w:r>
      <w:r w:rsidRPr="009F6424">
        <w:rPr>
          <w:rFonts w:ascii="Century Gothic" w:hAnsi="Century Gothic"/>
          <w:color w:val="000000" w:themeColor="text1"/>
          <w:sz w:val="20"/>
          <w:szCs w:val="20"/>
          <w:lang w:val="id-ID"/>
        </w:rPr>
        <w:t>,</w:t>
      </w:r>
      <w:r w:rsidRPr="00B74355">
        <w:rPr>
          <w:rFonts w:ascii="Century Gothic" w:hAnsi="Century Gothic"/>
          <w:color w:val="000000" w:themeColor="text1"/>
          <w:sz w:val="20"/>
          <w:szCs w:val="20"/>
          <w:lang w:val="sv-SE"/>
        </w:rPr>
        <w:t xml:space="preserve"> meningkatkan informasi untuk manajemen dan meningkatkan pelayanan kepada nasabah.</w:t>
      </w:r>
    </w:p>
    <w:p w14:paraId="0E46BD1A" w14:textId="77777777" w:rsidR="009F6424" w:rsidRPr="009F6424" w:rsidRDefault="009F6424" w:rsidP="00FD6BF2">
      <w:pPr>
        <w:numPr>
          <w:ilvl w:val="0"/>
          <w:numId w:val="8"/>
        </w:numPr>
        <w:tabs>
          <w:tab w:val="left" w:pos="426"/>
        </w:tabs>
        <w:spacing w:before="120" w:line="300" w:lineRule="auto"/>
        <w:ind w:left="721" w:hanging="437"/>
        <w:jc w:val="both"/>
        <w:rPr>
          <w:rFonts w:ascii="Century Gothic" w:hAnsi="Century Gothic"/>
          <w:b/>
          <w:color w:val="000000" w:themeColor="text1"/>
          <w:sz w:val="20"/>
          <w:szCs w:val="20"/>
        </w:rPr>
      </w:pPr>
      <w:proofErr w:type="spellStart"/>
      <w:r w:rsidRPr="009F6424">
        <w:rPr>
          <w:rFonts w:ascii="Century Gothic" w:hAnsi="Century Gothic"/>
          <w:b/>
          <w:color w:val="000000" w:themeColor="text1"/>
          <w:sz w:val="20"/>
          <w:szCs w:val="20"/>
        </w:rPr>
        <w:t>Sumber</w:t>
      </w:r>
      <w:proofErr w:type="spellEnd"/>
      <w:r w:rsidRPr="009F6424">
        <w:rPr>
          <w:rFonts w:ascii="Century Gothic" w:hAnsi="Century Gothic"/>
          <w:b/>
          <w:color w:val="000000" w:themeColor="text1"/>
          <w:sz w:val="20"/>
          <w:szCs w:val="20"/>
        </w:rPr>
        <w:t xml:space="preserve"> Daya </w:t>
      </w:r>
      <w:proofErr w:type="spellStart"/>
      <w:r w:rsidRPr="009F6424">
        <w:rPr>
          <w:rFonts w:ascii="Century Gothic" w:hAnsi="Century Gothic"/>
          <w:b/>
          <w:color w:val="000000" w:themeColor="text1"/>
          <w:sz w:val="20"/>
          <w:szCs w:val="20"/>
        </w:rPr>
        <w:t>Manusia</w:t>
      </w:r>
      <w:proofErr w:type="spellEnd"/>
    </w:p>
    <w:p w14:paraId="4AD13C27" w14:textId="77777777" w:rsidR="009F6424" w:rsidRPr="009F6424" w:rsidRDefault="009F6424" w:rsidP="009F6424">
      <w:pPr>
        <w:pStyle w:val="ListParagraph"/>
        <w:tabs>
          <w:tab w:val="left" w:pos="3717"/>
        </w:tabs>
        <w:spacing w:before="40" w:line="300" w:lineRule="auto"/>
        <w:ind w:left="709"/>
        <w:jc w:val="both"/>
        <w:rPr>
          <w:rFonts w:ascii="Century Gothic" w:eastAsia="Arial Unicode MS" w:hAnsi="Century Gothic" w:cs="Arial Unicode MS"/>
          <w:color w:val="000000" w:themeColor="text1"/>
          <w:sz w:val="20"/>
          <w:szCs w:val="20"/>
        </w:rPr>
      </w:pPr>
      <w:r w:rsidRPr="009F6424">
        <w:rPr>
          <w:rFonts w:ascii="Century Gothic" w:eastAsia="Arial Unicode MS" w:hAnsi="Century Gothic" w:cs="Arial Unicode MS"/>
          <w:color w:val="000000" w:themeColor="text1"/>
          <w:sz w:val="20"/>
          <w:szCs w:val="20"/>
        </w:rPr>
        <w:t xml:space="preserve">Maju dan </w:t>
      </w:r>
      <w:proofErr w:type="spellStart"/>
      <w:r w:rsidRPr="009F6424">
        <w:rPr>
          <w:rFonts w:ascii="Century Gothic" w:eastAsia="Arial Unicode MS" w:hAnsi="Century Gothic" w:cs="Arial Unicode MS"/>
          <w:color w:val="000000" w:themeColor="text1"/>
          <w:sz w:val="20"/>
          <w:szCs w:val="20"/>
        </w:rPr>
        <w:t>mundurnya</w:t>
      </w:r>
      <w:proofErr w:type="spellEnd"/>
      <w:r w:rsidRPr="009F6424">
        <w:rPr>
          <w:rFonts w:ascii="Century Gothic" w:eastAsia="Arial Unicode MS" w:hAnsi="Century Gothic" w:cs="Arial Unicode MS"/>
          <w:color w:val="000000" w:themeColor="text1"/>
          <w:sz w:val="20"/>
          <w:szCs w:val="20"/>
        </w:rPr>
        <w:t xml:space="preserve"> </w:t>
      </w:r>
      <w:proofErr w:type="spellStart"/>
      <w:r w:rsidRPr="009F6424">
        <w:rPr>
          <w:rFonts w:ascii="Century Gothic" w:eastAsia="Arial Unicode MS" w:hAnsi="Century Gothic" w:cs="Arial Unicode MS"/>
          <w:color w:val="000000" w:themeColor="text1"/>
          <w:sz w:val="20"/>
          <w:szCs w:val="20"/>
        </w:rPr>
        <w:t>suatu</w:t>
      </w:r>
      <w:proofErr w:type="spellEnd"/>
      <w:r w:rsidRPr="009F6424">
        <w:rPr>
          <w:rFonts w:ascii="Century Gothic" w:eastAsia="Arial Unicode MS" w:hAnsi="Century Gothic" w:cs="Arial Unicode MS"/>
          <w:color w:val="000000" w:themeColor="text1"/>
          <w:sz w:val="20"/>
          <w:szCs w:val="20"/>
        </w:rPr>
        <w:t xml:space="preserve"> </w:t>
      </w:r>
      <w:proofErr w:type="spellStart"/>
      <w:r w:rsidRPr="009F6424">
        <w:rPr>
          <w:rFonts w:ascii="Century Gothic" w:eastAsia="Arial Unicode MS" w:hAnsi="Century Gothic" w:cs="Arial Unicode MS"/>
          <w:color w:val="000000" w:themeColor="text1"/>
          <w:sz w:val="20"/>
          <w:szCs w:val="20"/>
        </w:rPr>
        <w:t>perusahaan</w:t>
      </w:r>
      <w:proofErr w:type="spellEnd"/>
      <w:r w:rsidRPr="009F6424">
        <w:rPr>
          <w:rFonts w:ascii="Century Gothic" w:eastAsia="Arial Unicode MS" w:hAnsi="Century Gothic" w:cs="Arial Unicode MS"/>
          <w:color w:val="000000" w:themeColor="text1"/>
          <w:sz w:val="20"/>
          <w:szCs w:val="20"/>
        </w:rPr>
        <w:t xml:space="preserve"> </w:t>
      </w:r>
      <w:proofErr w:type="spellStart"/>
      <w:r w:rsidRPr="009F6424">
        <w:rPr>
          <w:rFonts w:ascii="Century Gothic" w:eastAsia="Arial Unicode MS" w:hAnsi="Century Gothic" w:cs="Arial Unicode MS"/>
          <w:color w:val="000000" w:themeColor="text1"/>
          <w:sz w:val="20"/>
          <w:szCs w:val="20"/>
        </w:rPr>
        <w:t>tidak</w:t>
      </w:r>
      <w:proofErr w:type="spellEnd"/>
      <w:r w:rsidRPr="009F6424">
        <w:rPr>
          <w:rFonts w:ascii="Century Gothic" w:eastAsia="Arial Unicode MS" w:hAnsi="Century Gothic" w:cs="Arial Unicode MS"/>
          <w:color w:val="000000" w:themeColor="text1"/>
          <w:sz w:val="20"/>
          <w:szCs w:val="20"/>
        </w:rPr>
        <w:t xml:space="preserve"> </w:t>
      </w:r>
      <w:proofErr w:type="spellStart"/>
      <w:r w:rsidRPr="009F6424">
        <w:rPr>
          <w:rFonts w:ascii="Century Gothic" w:eastAsia="Arial Unicode MS" w:hAnsi="Century Gothic" w:cs="Arial Unicode MS"/>
          <w:color w:val="000000" w:themeColor="text1"/>
          <w:sz w:val="20"/>
          <w:szCs w:val="20"/>
        </w:rPr>
        <w:t>terlepas</w:t>
      </w:r>
      <w:proofErr w:type="spellEnd"/>
      <w:r w:rsidRPr="009F6424">
        <w:rPr>
          <w:rFonts w:ascii="Century Gothic" w:eastAsia="Arial Unicode MS" w:hAnsi="Century Gothic" w:cs="Arial Unicode MS"/>
          <w:color w:val="000000" w:themeColor="text1"/>
          <w:sz w:val="20"/>
          <w:szCs w:val="20"/>
        </w:rPr>
        <w:t xml:space="preserve"> </w:t>
      </w:r>
      <w:proofErr w:type="spellStart"/>
      <w:r w:rsidRPr="009F6424">
        <w:rPr>
          <w:rFonts w:ascii="Century Gothic" w:eastAsia="Arial Unicode MS" w:hAnsi="Century Gothic" w:cs="Arial Unicode MS"/>
          <w:color w:val="000000" w:themeColor="text1"/>
          <w:sz w:val="20"/>
          <w:szCs w:val="20"/>
        </w:rPr>
        <w:t>dari</w:t>
      </w:r>
      <w:proofErr w:type="spellEnd"/>
      <w:r w:rsidRPr="009F6424">
        <w:rPr>
          <w:rFonts w:ascii="Century Gothic" w:eastAsia="Arial Unicode MS" w:hAnsi="Century Gothic" w:cs="Arial Unicode MS"/>
          <w:color w:val="000000" w:themeColor="text1"/>
          <w:sz w:val="20"/>
          <w:szCs w:val="20"/>
        </w:rPr>
        <w:t xml:space="preserve"> </w:t>
      </w:r>
      <w:proofErr w:type="spellStart"/>
      <w:r w:rsidRPr="009F6424">
        <w:rPr>
          <w:rFonts w:ascii="Century Gothic" w:eastAsia="Arial Unicode MS" w:hAnsi="Century Gothic" w:cs="Arial Unicode MS"/>
          <w:color w:val="000000" w:themeColor="text1"/>
          <w:sz w:val="20"/>
          <w:szCs w:val="20"/>
        </w:rPr>
        <w:t>peranan</w:t>
      </w:r>
      <w:proofErr w:type="spellEnd"/>
      <w:r w:rsidRPr="009F6424">
        <w:rPr>
          <w:rFonts w:ascii="Century Gothic" w:eastAsia="Arial Unicode MS" w:hAnsi="Century Gothic" w:cs="Arial Unicode MS"/>
          <w:color w:val="000000" w:themeColor="text1"/>
          <w:sz w:val="20"/>
          <w:szCs w:val="20"/>
        </w:rPr>
        <w:t xml:space="preserve"> </w:t>
      </w:r>
      <w:proofErr w:type="spellStart"/>
      <w:r w:rsidRPr="009F6424">
        <w:rPr>
          <w:rFonts w:ascii="Century Gothic" w:eastAsia="Arial Unicode MS" w:hAnsi="Century Gothic" w:cs="Arial Unicode MS"/>
          <w:color w:val="000000" w:themeColor="text1"/>
          <w:sz w:val="20"/>
          <w:szCs w:val="20"/>
        </w:rPr>
        <w:t>Sumber</w:t>
      </w:r>
      <w:proofErr w:type="spellEnd"/>
      <w:r w:rsidRPr="009F6424">
        <w:rPr>
          <w:rFonts w:ascii="Century Gothic" w:eastAsia="Arial Unicode MS" w:hAnsi="Century Gothic" w:cs="Arial Unicode MS"/>
          <w:color w:val="000000" w:themeColor="text1"/>
          <w:sz w:val="20"/>
          <w:szCs w:val="20"/>
        </w:rPr>
        <w:t xml:space="preserve"> Daya </w:t>
      </w:r>
      <w:proofErr w:type="spellStart"/>
      <w:r w:rsidRPr="009F6424">
        <w:rPr>
          <w:rFonts w:ascii="Century Gothic" w:eastAsia="Arial Unicode MS" w:hAnsi="Century Gothic" w:cs="Arial Unicode MS"/>
          <w:color w:val="000000" w:themeColor="text1"/>
          <w:sz w:val="20"/>
          <w:szCs w:val="20"/>
        </w:rPr>
        <w:t>Manusia</w:t>
      </w:r>
      <w:proofErr w:type="spellEnd"/>
      <w:r w:rsidRPr="009F6424">
        <w:rPr>
          <w:rFonts w:ascii="Century Gothic" w:eastAsia="Arial Unicode MS" w:hAnsi="Century Gothic" w:cs="Arial Unicode MS"/>
          <w:color w:val="000000" w:themeColor="text1"/>
          <w:sz w:val="20"/>
          <w:szCs w:val="20"/>
        </w:rPr>
        <w:t xml:space="preserve"> (SDM) yang </w:t>
      </w:r>
      <w:proofErr w:type="spellStart"/>
      <w:r w:rsidRPr="009F6424">
        <w:rPr>
          <w:rFonts w:ascii="Century Gothic" w:eastAsia="Arial Unicode MS" w:hAnsi="Century Gothic" w:cs="Arial Unicode MS"/>
          <w:color w:val="000000" w:themeColor="text1"/>
          <w:sz w:val="20"/>
          <w:szCs w:val="20"/>
        </w:rPr>
        <w:t>dimilikinya</w:t>
      </w:r>
      <w:proofErr w:type="spellEnd"/>
      <w:r w:rsidRPr="009F6424">
        <w:rPr>
          <w:rFonts w:ascii="Century Gothic" w:eastAsia="Arial Unicode MS" w:hAnsi="Century Gothic" w:cs="Arial Unicode MS"/>
          <w:color w:val="000000" w:themeColor="text1"/>
          <w:sz w:val="20"/>
          <w:szCs w:val="20"/>
          <w:lang w:val="id-ID"/>
        </w:rPr>
        <w:t>,k</w:t>
      </w:r>
      <w:proofErr w:type="spellStart"/>
      <w:r w:rsidRPr="009F6424">
        <w:rPr>
          <w:rFonts w:ascii="Century Gothic" w:eastAsia="Arial Unicode MS" w:hAnsi="Century Gothic" w:cs="Arial Unicode MS"/>
          <w:color w:val="000000" w:themeColor="text1"/>
          <w:sz w:val="20"/>
          <w:szCs w:val="20"/>
        </w:rPr>
        <w:t>ejujuran</w:t>
      </w:r>
      <w:proofErr w:type="spellEnd"/>
      <w:r w:rsidRPr="009F6424">
        <w:rPr>
          <w:rFonts w:ascii="Century Gothic" w:eastAsia="Arial Unicode MS" w:hAnsi="Century Gothic" w:cs="Arial Unicode MS"/>
          <w:color w:val="000000" w:themeColor="text1"/>
          <w:sz w:val="20"/>
          <w:szCs w:val="20"/>
          <w:lang w:val="id-ID"/>
        </w:rPr>
        <w:t>,</w:t>
      </w:r>
      <w:r w:rsidRPr="009F6424">
        <w:rPr>
          <w:rFonts w:ascii="Century Gothic" w:eastAsia="Arial Unicode MS" w:hAnsi="Century Gothic" w:cs="Arial Unicode MS"/>
          <w:color w:val="000000" w:themeColor="text1"/>
          <w:sz w:val="20"/>
          <w:szCs w:val="20"/>
        </w:rPr>
        <w:t xml:space="preserve"> </w:t>
      </w:r>
      <w:proofErr w:type="spellStart"/>
      <w:r w:rsidRPr="009F6424">
        <w:rPr>
          <w:rFonts w:ascii="Century Gothic" w:eastAsia="Arial Unicode MS" w:hAnsi="Century Gothic" w:cs="Arial Unicode MS"/>
          <w:color w:val="000000" w:themeColor="text1"/>
          <w:sz w:val="20"/>
          <w:szCs w:val="20"/>
        </w:rPr>
        <w:t>keterampilan</w:t>
      </w:r>
      <w:proofErr w:type="spellEnd"/>
      <w:r w:rsidRPr="009F6424">
        <w:rPr>
          <w:rFonts w:ascii="Century Gothic" w:eastAsia="Arial Unicode MS" w:hAnsi="Century Gothic" w:cs="Arial Unicode MS"/>
          <w:color w:val="000000" w:themeColor="text1"/>
          <w:sz w:val="20"/>
          <w:szCs w:val="20"/>
          <w:lang w:val="id-ID"/>
        </w:rPr>
        <w:t>,</w:t>
      </w:r>
      <w:r w:rsidRPr="009F6424">
        <w:rPr>
          <w:rFonts w:ascii="Century Gothic" w:eastAsia="Arial Unicode MS" w:hAnsi="Century Gothic" w:cs="Arial Unicode MS"/>
          <w:color w:val="000000" w:themeColor="text1"/>
          <w:sz w:val="20"/>
          <w:szCs w:val="20"/>
        </w:rPr>
        <w:t xml:space="preserve"> </w:t>
      </w:r>
      <w:proofErr w:type="spellStart"/>
      <w:r w:rsidRPr="009F6424">
        <w:rPr>
          <w:rFonts w:ascii="Century Gothic" w:eastAsia="Arial Unicode MS" w:hAnsi="Century Gothic" w:cs="Arial Unicode MS"/>
          <w:color w:val="000000" w:themeColor="text1"/>
          <w:sz w:val="20"/>
          <w:szCs w:val="20"/>
        </w:rPr>
        <w:t>motivasi</w:t>
      </w:r>
      <w:proofErr w:type="spellEnd"/>
      <w:r w:rsidRPr="009F6424">
        <w:rPr>
          <w:rFonts w:ascii="Century Gothic" w:eastAsia="Arial Unicode MS" w:hAnsi="Century Gothic" w:cs="Arial Unicode MS"/>
          <w:color w:val="000000" w:themeColor="text1"/>
          <w:sz w:val="20"/>
          <w:szCs w:val="20"/>
          <w:lang w:val="id-ID"/>
        </w:rPr>
        <w:t>,</w:t>
      </w:r>
      <w:r w:rsidRPr="009F6424">
        <w:rPr>
          <w:rFonts w:ascii="Century Gothic" w:eastAsia="Arial Unicode MS" w:hAnsi="Century Gothic" w:cs="Arial Unicode MS"/>
          <w:color w:val="000000" w:themeColor="text1"/>
          <w:sz w:val="20"/>
          <w:szCs w:val="20"/>
        </w:rPr>
        <w:t xml:space="preserve"> </w:t>
      </w:r>
      <w:proofErr w:type="spellStart"/>
      <w:r w:rsidRPr="009F6424">
        <w:rPr>
          <w:rFonts w:ascii="Century Gothic" w:eastAsia="Arial Unicode MS" w:hAnsi="Century Gothic" w:cs="Arial Unicode MS"/>
          <w:color w:val="000000" w:themeColor="text1"/>
          <w:sz w:val="20"/>
          <w:szCs w:val="20"/>
        </w:rPr>
        <w:t>loyalitas</w:t>
      </w:r>
      <w:proofErr w:type="spellEnd"/>
      <w:r w:rsidRPr="009F6424">
        <w:rPr>
          <w:rFonts w:ascii="Century Gothic" w:eastAsia="Arial Unicode MS" w:hAnsi="Century Gothic" w:cs="Arial Unicode MS"/>
          <w:color w:val="000000" w:themeColor="text1"/>
          <w:sz w:val="20"/>
          <w:szCs w:val="20"/>
        </w:rPr>
        <w:t xml:space="preserve"> dan </w:t>
      </w:r>
      <w:proofErr w:type="spellStart"/>
      <w:r w:rsidRPr="009F6424">
        <w:rPr>
          <w:rFonts w:ascii="Century Gothic" w:eastAsia="Arial Unicode MS" w:hAnsi="Century Gothic" w:cs="Arial Unicode MS"/>
          <w:color w:val="000000" w:themeColor="text1"/>
          <w:sz w:val="20"/>
          <w:szCs w:val="20"/>
        </w:rPr>
        <w:t>integritas</w:t>
      </w:r>
      <w:proofErr w:type="spellEnd"/>
      <w:r w:rsidRPr="009F6424">
        <w:rPr>
          <w:rFonts w:ascii="Century Gothic" w:eastAsia="Arial Unicode MS" w:hAnsi="Century Gothic" w:cs="Arial Unicode MS"/>
          <w:color w:val="000000" w:themeColor="text1"/>
          <w:sz w:val="20"/>
          <w:szCs w:val="20"/>
        </w:rPr>
        <w:t xml:space="preserve"> </w:t>
      </w:r>
      <w:proofErr w:type="spellStart"/>
      <w:r w:rsidRPr="009F6424">
        <w:rPr>
          <w:rFonts w:ascii="Century Gothic" w:eastAsia="Arial Unicode MS" w:hAnsi="Century Gothic" w:cs="Arial Unicode MS"/>
          <w:color w:val="000000" w:themeColor="text1"/>
          <w:sz w:val="20"/>
          <w:szCs w:val="20"/>
        </w:rPr>
        <w:t>merupakan</w:t>
      </w:r>
      <w:proofErr w:type="spellEnd"/>
      <w:r w:rsidRPr="009F6424">
        <w:rPr>
          <w:rFonts w:ascii="Century Gothic" w:eastAsia="Arial Unicode MS" w:hAnsi="Century Gothic" w:cs="Arial Unicode MS"/>
          <w:color w:val="000000" w:themeColor="text1"/>
          <w:sz w:val="20"/>
          <w:szCs w:val="20"/>
        </w:rPr>
        <w:t xml:space="preserve"> salah </w:t>
      </w:r>
      <w:proofErr w:type="spellStart"/>
      <w:r w:rsidRPr="009F6424">
        <w:rPr>
          <w:rFonts w:ascii="Century Gothic" w:eastAsia="Arial Unicode MS" w:hAnsi="Century Gothic" w:cs="Arial Unicode MS"/>
          <w:color w:val="000000" w:themeColor="text1"/>
          <w:sz w:val="20"/>
          <w:szCs w:val="20"/>
        </w:rPr>
        <w:t>satu</w:t>
      </w:r>
      <w:proofErr w:type="spellEnd"/>
      <w:r w:rsidRPr="009F6424">
        <w:rPr>
          <w:rFonts w:ascii="Century Gothic" w:eastAsia="Arial Unicode MS" w:hAnsi="Century Gothic" w:cs="Arial Unicode MS"/>
          <w:color w:val="000000" w:themeColor="text1"/>
          <w:sz w:val="20"/>
          <w:szCs w:val="20"/>
        </w:rPr>
        <w:t xml:space="preserve"> </w:t>
      </w:r>
      <w:proofErr w:type="spellStart"/>
      <w:r w:rsidRPr="009F6424">
        <w:rPr>
          <w:rFonts w:ascii="Century Gothic" w:eastAsia="Arial Unicode MS" w:hAnsi="Century Gothic" w:cs="Arial Unicode MS"/>
          <w:color w:val="000000" w:themeColor="text1"/>
          <w:sz w:val="20"/>
          <w:szCs w:val="20"/>
        </w:rPr>
        <w:t>faktor</w:t>
      </w:r>
      <w:proofErr w:type="spellEnd"/>
      <w:r w:rsidRPr="009F6424">
        <w:rPr>
          <w:rFonts w:ascii="Century Gothic" w:eastAsia="Arial Unicode MS" w:hAnsi="Century Gothic" w:cs="Arial Unicode MS"/>
          <w:color w:val="000000" w:themeColor="text1"/>
          <w:sz w:val="20"/>
          <w:szCs w:val="20"/>
        </w:rPr>
        <w:t xml:space="preserve"> </w:t>
      </w:r>
      <w:proofErr w:type="spellStart"/>
      <w:r w:rsidRPr="009F6424">
        <w:rPr>
          <w:rFonts w:ascii="Century Gothic" w:eastAsia="Arial Unicode MS" w:hAnsi="Century Gothic" w:cs="Arial Unicode MS"/>
          <w:color w:val="000000" w:themeColor="text1"/>
          <w:sz w:val="20"/>
          <w:szCs w:val="20"/>
        </w:rPr>
        <w:t>penting</w:t>
      </w:r>
      <w:proofErr w:type="spellEnd"/>
      <w:r w:rsidRPr="009F6424">
        <w:rPr>
          <w:rFonts w:ascii="Century Gothic" w:eastAsia="Arial Unicode MS" w:hAnsi="Century Gothic" w:cs="Arial Unicode MS"/>
          <w:color w:val="000000" w:themeColor="text1"/>
          <w:sz w:val="20"/>
          <w:szCs w:val="20"/>
        </w:rPr>
        <w:t xml:space="preserve"> yang </w:t>
      </w:r>
      <w:proofErr w:type="spellStart"/>
      <w:r w:rsidRPr="009F6424">
        <w:rPr>
          <w:rFonts w:ascii="Century Gothic" w:eastAsia="Arial Unicode MS" w:hAnsi="Century Gothic" w:cs="Arial Unicode MS"/>
          <w:color w:val="000000" w:themeColor="text1"/>
          <w:sz w:val="20"/>
          <w:szCs w:val="20"/>
        </w:rPr>
        <w:t>seharusnya</w:t>
      </w:r>
      <w:proofErr w:type="spellEnd"/>
      <w:r w:rsidRPr="009F6424">
        <w:rPr>
          <w:rFonts w:ascii="Century Gothic" w:eastAsia="Arial Unicode MS" w:hAnsi="Century Gothic" w:cs="Arial Unicode MS"/>
          <w:color w:val="000000" w:themeColor="text1"/>
          <w:sz w:val="20"/>
          <w:szCs w:val="20"/>
        </w:rPr>
        <w:t xml:space="preserve"> </w:t>
      </w:r>
      <w:proofErr w:type="spellStart"/>
      <w:r w:rsidRPr="009F6424">
        <w:rPr>
          <w:rFonts w:ascii="Century Gothic" w:eastAsia="Arial Unicode MS" w:hAnsi="Century Gothic" w:cs="Arial Unicode MS"/>
          <w:color w:val="000000" w:themeColor="text1"/>
          <w:sz w:val="20"/>
          <w:szCs w:val="20"/>
        </w:rPr>
        <w:t>dimiliki</w:t>
      </w:r>
      <w:proofErr w:type="spellEnd"/>
      <w:r w:rsidRPr="009F6424">
        <w:rPr>
          <w:rFonts w:ascii="Century Gothic" w:eastAsia="Arial Unicode MS" w:hAnsi="Century Gothic" w:cs="Arial Unicode MS"/>
          <w:color w:val="000000" w:themeColor="text1"/>
          <w:sz w:val="20"/>
          <w:szCs w:val="20"/>
        </w:rPr>
        <w:t xml:space="preserve"> oleh </w:t>
      </w:r>
      <w:proofErr w:type="spellStart"/>
      <w:r w:rsidRPr="009F6424">
        <w:rPr>
          <w:rFonts w:ascii="Century Gothic" w:eastAsia="Arial Unicode MS" w:hAnsi="Century Gothic" w:cs="Arial Unicode MS"/>
          <w:color w:val="000000" w:themeColor="text1"/>
          <w:sz w:val="20"/>
          <w:szCs w:val="20"/>
        </w:rPr>
        <w:t>seorang</w:t>
      </w:r>
      <w:proofErr w:type="spellEnd"/>
      <w:r w:rsidRPr="009F6424">
        <w:rPr>
          <w:rFonts w:ascii="Century Gothic" w:eastAsia="Arial Unicode MS" w:hAnsi="Century Gothic" w:cs="Arial Unicode MS"/>
          <w:color w:val="000000" w:themeColor="text1"/>
          <w:sz w:val="20"/>
          <w:szCs w:val="20"/>
        </w:rPr>
        <w:t xml:space="preserve"> </w:t>
      </w:r>
      <w:proofErr w:type="spellStart"/>
      <w:r w:rsidRPr="009F6424">
        <w:rPr>
          <w:rFonts w:ascii="Century Gothic" w:eastAsia="Arial Unicode MS" w:hAnsi="Century Gothic" w:cs="Arial Unicode MS"/>
          <w:color w:val="000000" w:themeColor="text1"/>
          <w:sz w:val="20"/>
          <w:szCs w:val="20"/>
        </w:rPr>
        <w:t>insan</w:t>
      </w:r>
      <w:proofErr w:type="spellEnd"/>
      <w:r w:rsidRPr="009F6424">
        <w:rPr>
          <w:rFonts w:ascii="Century Gothic" w:eastAsia="Arial Unicode MS" w:hAnsi="Century Gothic" w:cs="Arial Unicode MS"/>
          <w:color w:val="000000" w:themeColor="text1"/>
          <w:sz w:val="20"/>
          <w:szCs w:val="20"/>
        </w:rPr>
        <w:t xml:space="preserve"> </w:t>
      </w:r>
      <w:proofErr w:type="spellStart"/>
      <w:r w:rsidRPr="009F6424">
        <w:rPr>
          <w:rFonts w:ascii="Century Gothic" w:eastAsia="Arial Unicode MS" w:hAnsi="Century Gothic" w:cs="Arial Unicode MS"/>
          <w:color w:val="000000" w:themeColor="text1"/>
          <w:sz w:val="20"/>
          <w:szCs w:val="20"/>
        </w:rPr>
        <w:t>pegawai</w:t>
      </w:r>
      <w:proofErr w:type="spellEnd"/>
      <w:r w:rsidRPr="009F6424">
        <w:rPr>
          <w:rFonts w:ascii="Century Gothic" w:eastAsia="Arial Unicode MS" w:hAnsi="Century Gothic" w:cs="Arial Unicode MS"/>
          <w:color w:val="000000" w:themeColor="text1"/>
          <w:sz w:val="20"/>
          <w:szCs w:val="20"/>
          <w:lang w:val="id-ID"/>
        </w:rPr>
        <w:t>,h</w:t>
      </w:r>
      <w:r w:rsidRPr="009F6424">
        <w:rPr>
          <w:rFonts w:ascii="Century Gothic" w:eastAsia="Arial Unicode MS" w:hAnsi="Century Gothic" w:cs="Arial Unicode MS"/>
          <w:color w:val="000000" w:themeColor="text1"/>
          <w:sz w:val="20"/>
          <w:szCs w:val="20"/>
        </w:rPr>
        <w:t xml:space="preserve">al </w:t>
      </w:r>
      <w:proofErr w:type="spellStart"/>
      <w:r w:rsidRPr="009F6424">
        <w:rPr>
          <w:rFonts w:ascii="Century Gothic" w:eastAsia="Arial Unicode MS" w:hAnsi="Century Gothic" w:cs="Arial Unicode MS"/>
          <w:color w:val="000000" w:themeColor="text1"/>
          <w:sz w:val="20"/>
          <w:szCs w:val="20"/>
        </w:rPr>
        <w:t>ini</w:t>
      </w:r>
      <w:proofErr w:type="spellEnd"/>
      <w:r w:rsidRPr="009F6424">
        <w:rPr>
          <w:rFonts w:ascii="Century Gothic" w:eastAsia="Arial Unicode MS" w:hAnsi="Century Gothic" w:cs="Arial Unicode MS"/>
          <w:color w:val="000000" w:themeColor="text1"/>
          <w:sz w:val="20"/>
          <w:szCs w:val="20"/>
        </w:rPr>
        <w:t xml:space="preserve"> </w:t>
      </w:r>
      <w:proofErr w:type="spellStart"/>
      <w:r w:rsidRPr="009F6424">
        <w:rPr>
          <w:rFonts w:ascii="Century Gothic" w:eastAsia="Arial Unicode MS" w:hAnsi="Century Gothic" w:cs="Arial Unicode MS"/>
          <w:color w:val="000000" w:themeColor="text1"/>
          <w:sz w:val="20"/>
          <w:szCs w:val="20"/>
        </w:rPr>
        <w:t>menjadikan</w:t>
      </w:r>
      <w:proofErr w:type="spellEnd"/>
      <w:r w:rsidRPr="009F6424">
        <w:rPr>
          <w:rFonts w:ascii="Century Gothic" w:eastAsia="Arial Unicode MS" w:hAnsi="Century Gothic" w:cs="Arial Unicode MS"/>
          <w:color w:val="000000" w:themeColor="text1"/>
          <w:sz w:val="20"/>
          <w:szCs w:val="20"/>
        </w:rPr>
        <w:t xml:space="preserve"> SDM </w:t>
      </w:r>
      <w:proofErr w:type="spellStart"/>
      <w:r w:rsidRPr="009F6424">
        <w:rPr>
          <w:rFonts w:ascii="Century Gothic" w:eastAsia="Arial Unicode MS" w:hAnsi="Century Gothic" w:cs="Arial Unicode MS"/>
          <w:color w:val="000000" w:themeColor="text1"/>
          <w:sz w:val="20"/>
          <w:szCs w:val="20"/>
        </w:rPr>
        <w:t>sebagai</w:t>
      </w:r>
      <w:proofErr w:type="spellEnd"/>
      <w:r w:rsidRPr="009F6424">
        <w:rPr>
          <w:rFonts w:ascii="Century Gothic" w:eastAsia="Arial Unicode MS" w:hAnsi="Century Gothic" w:cs="Arial Unicode MS"/>
          <w:color w:val="000000" w:themeColor="text1"/>
          <w:sz w:val="20"/>
          <w:szCs w:val="20"/>
        </w:rPr>
        <w:t xml:space="preserve"> salah </w:t>
      </w:r>
      <w:proofErr w:type="spellStart"/>
      <w:r w:rsidRPr="009F6424">
        <w:rPr>
          <w:rFonts w:ascii="Century Gothic" w:eastAsia="Arial Unicode MS" w:hAnsi="Century Gothic" w:cs="Arial Unicode MS"/>
          <w:color w:val="000000" w:themeColor="text1"/>
          <w:sz w:val="20"/>
          <w:szCs w:val="20"/>
        </w:rPr>
        <w:t>satu</w:t>
      </w:r>
      <w:proofErr w:type="spellEnd"/>
      <w:r w:rsidRPr="009F6424">
        <w:rPr>
          <w:rFonts w:ascii="Century Gothic" w:eastAsia="Arial Unicode MS" w:hAnsi="Century Gothic" w:cs="Arial Unicode MS"/>
          <w:color w:val="000000" w:themeColor="text1"/>
          <w:sz w:val="20"/>
          <w:szCs w:val="20"/>
        </w:rPr>
        <w:t xml:space="preserve"> asset yang </w:t>
      </w:r>
      <w:proofErr w:type="spellStart"/>
      <w:r w:rsidRPr="009F6424">
        <w:rPr>
          <w:rFonts w:ascii="Century Gothic" w:eastAsia="Arial Unicode MS" w:hAnsi="Century Gothic" w:cs="Arial Unicode MS"/>
          <w:color w:val="000000" w:themeColor="text1"/>
          <w:sz w:val="20"/>
          <w:szCs w:val="20"/>
        </w:rPr>
        <w:t>nilainya</w:t>
      </w:r>
      <w:proofErr w:type="spellEnd"/>
      <w:r w:rsidRPr="009F6424">
        <w:rPr>
          <w:rFonts w:ascii="Century Gothic" w:eastAsia="Arial Unicode MS" w:hAnsi="Century Gothic" w:cs="Arial Unicode MS"/>
          <w:color w:val="000000" w:themeColor="text1"/>
          <w:sz w:val="20"/>
          <w:szCs w:val="20"/>
        </w:rPr>
        <w:t xml:space="preserve"> </w:t>
      </w:r>
      <w:proofErr w:type="spellStart"/>
      <w:r w:rsidRPr="009F6424">
        <w:rPr>
          <w:rFonts w:ascii="Century Gothic" w:eastAsia="Arial Unicode MS" w:hAnsi="Century Gothic" w:cs="Arial Unicode MS"/>
          <w:color w:val="000000" w:themeColor="text1"/>
          <w:sz w:val="20"/>
          <w:szCs w:val="20"/>
        </w:rPr>
        <w:t>tidak</w:t>
      </w:r>
      <w:proofErr w:type="spellEnd"/>
      <w:r w:rsidRPr="009F6424">
        <w:rPr>
          <w:rFonts w:ascii="Century Gothic" w:eastAsia="Arial Unicode MS" w:hAnsi="Century Gothic" w:cs="Arial Unicode MS"/>
          <w:color w:val="000000" w:themeColor="text1"/>
          <w:sz w:val="20"/>
          <w:szCs w:val="20"/>
        </w:rPr>
        <w:t xml:space="preserve"> </w:t>
      </w:r>
      <w:proofErr w:type="spellStart"/>
      <w:r w:rsidRPr="009F6424">
        <w:rPr>
          <w:rFonts w:ascii="Century Gothic" w:eastAsia="Arial Unicode MS" w:hAnsi="Century Gothic" w:cs="Arial Unicode MS"/>
          <w:color w:val="000000" w:themeColor="text1"/>
          <w:sz w:val="20"/>
          <w:szCs w:val="20"/>
        </w:rPr>
        <w:t>dapat</w:t>
      </w:r>
      <w:proofErr w:type="spellEnd"/>
      <w:r w:rsidRPr="009F6424">
        <w:rPr>
          <w:rFonts w:ascii="Century Gothic" w:eastAsia="Arial Unicode MS" w:hAnsi="Century Gothic" w:cs="Arial Unicode MS"/>
          <w:color w:val="000000" w:themeColor="text1"/>
          <w:sz w:val="20"/>
          <w:szCs w:val="20"/>
        </w:rPr>
        <w:t xml:space="preserve"> </w:t>
      </w:r>
      <w:proofErr w:type="spellStart"/>
      <w:r w:rsidRPr="009F6424">
        <w:rPr>
          <w:rFonts w:ascii="Century Gothic" w:eastAsia="Arial Unicode MS" w:hAnsi="Century Gothic" w:cs="Arial Unicode MS"/>
          <w:color w:val="000000" w:themeColor="text1"/>
          <w:sz w:val="20"/>
          <w:szCs w:val="20"/>
        </w:rPr>
        <w:t>diukur</w:t>
      </w:r>
      <w:proofErr w:type="spellEnd"/>
      <w:r w:rsidRPr="009F6424">
        <w:rPr>
          <w:rFonts w:ascii="Century Gothic" w:eastAsia="Arial Unicode MS" w:hAnsi="Century Gothic" w:cs="Arial Unicode MS"/>
          <w:color w:val="000000" w:themeColor="text1"/>
          <w:sz w:val="20"/>
          <w:szCs w:val="20"/>
        </w:rPr>
        <w:t xml:space="preserve"> </w:t>
      </w:r>
      <w:proofErr w:type="spellStart"/>
      <w:r w:rsidRPr="009F6424">
        <w:rPr>
          <w:rFonts w:ascii="Century Gothic" w:eastAsia="Arial Unicode MS" w:hAnsi="Century Gothic" w:cs="Arial Unicode MS"/>
          <w:color w:val="000000" w:themeColor="text1"/>
          <w:sz w:val="20"/>
          <w:szCs w:val="20"/>
        </w:rPr>
        <w:t>dengan</w:t>
      </w:r>
      <w:proofErr w:type="spellEnd"/>
      <w:r w:rsidRPr="009F6424">
        <w:rPr>
          <w:rFonts w:ascii="Century Gothic" w:eastAsia="Arial Unicode MS" w:hAnsi="Century Gothic" w:cs="Arial Unicode MS"/>
          <w:color w:val="000000" w:themeColor="text1"/>
          <w:sz w:val="20"/>
          <w:szCs w:val="20"/>
        </w:rPr>
        <w:t xml:space="preserve"> </w:t>
      </w:r>
      <w:proofErr w:type="spellStart"/>
      <w:r w:rsidRPr="009F6424">
        <w:rPr>
          <w:rFonts w:ascii="Century Gothic" w:eastAsia="Arial Unicode MS" w:hAnsi="Century Gothic" w:cs="Arial Unicode MS"/>
          <w:color w:val="000000" w:themeColor="text1"/>
          <w:sz w:val="20"/>
          <w:szCs w:val="20"/>
        </w:rPr>
        <w:t>mata</w:t>
      </w:r>
      <w:proofErr w:type="spellEnd"/>
      <w:r w:rsidRPr="009F6424">
        <w:rPr>
          <w:rFonts w:ascii="Century Gothic" w:eastAsia="Arial Unicode MS" w:hAnsi="Century Gothic" w:cs="Arial Unicode MS"/>
          <w:color w:val="000000" w:themeColor="text1"/>
          <w:sz w:val="20"/>
          <w:szCs w:val="20"/>
        </w:rPr>
        <w:t xml:space="preserve"> uang</w:t>
      </w:r>
      <w:r w:rsidRPr="009F6424">
        <w:rPr>
          <w:rFonts w:ascii="Century Gothic" w:eastAsia="Arial Unicode MS" w:hAnsi="Century Gothic" w:cs="Arial Unicode MS"/>
          <w:color w:val="000000" w:themeColor="text1"/>
          <w:sz w:val="20"/>
          <w:szCs w:val="20"/>
          <w:lang w:val="id-ID"/>
        </w:rPr>
        <w:t>,m</w:t>
      </w:r>
      <w:proofErr w:type="spellStart"/>
      <w:r w:rsidRPr="009F6424">
        <w:rPr>
          <w:rFonts w:ascii="Century Gothic" w:eastAsia="Arial Unicode MS" w:hAnsi="Century Gothic" w:cs="Arial Unicode MS"/>
          <w:color w:val="000000" w:themeColor="text1"/>
          <w:sz w:val="20"/>
          <w:szCs w:val="20"/>
        </w:rPr>
        <w:t>enyadari</w:t>
      </w:r>
      <w:proofErr w:type="spellEnd"/>
      <w:r w:rsidRPr="009F6424">
        <w:rPr>
          <w:rFonts w:ascii="Century Gothic" w:eastAsia="Arial Unicode MS" w:hAnsi="Century Gothic" w:cs="Arial Unicode MS"/>
          <w:color w:val="000000" w:themeColor="text1"/>
          <w:sz w:val="20"/>
          <w:szCs w:val="20"/>
        </w:rPr>
        <w:t xml:space="preserve"> </w:t>
      </w:r>
      <w:proofErr w:type="spellStart"/>
      <w:r w:rsidRPr="009F6424">
        <w:rPr>
          <w:rFonts w:ascii="Century Gothic" w:eastAsia="Arial Unicode MS" w:hAnsi="Century Gothic" w:cs="Arial Unicode MS"/>
          <w:color w:val="000000" w:themeColor="text1"/>
          <w:sz w:val="20"/>
          <w:szCs w:val="20"/>
        </w:rPr>
        <w:t>hal</w:t>
      </w:r>
      <w:proofErr w:type="spellEnd"/>
      <w:r w:rsidRPr="009F6424">
        <w:rPr>
          <w:rFonts w:ascii="Century Gothic" w:eastAsia="Arial Unicode MS" w:hAnsi="Century Gothic" w:cs="Arial Unicode MS"/>
          <w:color w:val="000000" w:themeColor="text1"/>
          <w:sz w:val="20"/>
          <w:szCs w:val="20"/>
        </w:rPr>
        <w:t xml:space="preserve"> </w:t>
      </w:r>
      <w:proofErr w:type="spellStart"/>
      <w:r w:rsidRPr="009F6424">
        <w:rPr>
          <w:rFonts w:ascii="Century Gothic" w:eastAsia="Arial Unicode MS" w:hAnsi="Century Gothic" w:cs="Arial Unicode MS"/>
          <w:color w:val="000000" w:themeColor="text1"/>
          <w:sz w:val="20"/>
          <w:szCs w:val="20"/>
        </w:rPr>
        <w:t>tersebut</w:t>
      </w:r>
      <w:proofErr w:type="spellEnd"/>
      <w:r w:rsidRPr="009F6424">
        <w:rPr>
          <w:rFonts w:ascii="Century Gothic" w:eastAsia="Arial Unicode MS" w:hAnsi="Century Gothic" w:cs="Arial Unicode MS"/>
          <w:color w:val="000000" w:themeColor="text1"/>
          <w:sz w:val="20"/>
          <w:szCs w:val="20"/>
        </w:rPr>
        <w:t xml:space="preserve"> </w:t>
      </w:r>
      <w:proofErr w:type="spellStart"/>
      <w:r w:rsidRPr="009F6424">
        <w:rPr>
          <w:rFonts w:ascii="Century Gothic" w:eastAsia="Arial Unicode MS" w:hAnsi="Century Gothic" w:cs="Arial Unicode MS"/>
          <w:color w:val="000000" w:themeColor="text1"/>
          <w:sz w:val="20"/>
          <w:szCs w:val="20"/>
        </w:rPr>
        <w:t>maka</w:t>
      </w:r>
      <w:proofErr w:type="spellEnd"/>
      <w:r w:rsidRPr="009F6424">
        <w:rPr>
          <w:rFonts w:ascii="Century Gothic" w:eastAsia="Arial Unicode MS" w:hAnsi="Century Gothic" w:cs="Arial Unicode MS"/>
          <w:color w:val="000000" w:themeColor="text1"/>
          <w:sz w:val="20"/>
          <w:szCs w:val="20"/>
        </w:rPr>
        <w:t xml:space="preserve"> Bank </w:t>
      </w:r>
      <w:proofErr w:type="spellStart"/>
      <w:r w:rsidRPr="009F6424">
        <w:rPr>
          <w:rFonts w:ascii="Century Gothic" w:eastAsia="Arial Unicode MS" w:hAnsi="Century Gothic" w:cs="Arial Unicode MS"/>
          <w:color w:val="000000" w:themeColor="text1"/>
          <w:sz w:val="20"/>
          <w:szCs w:val="20"/>
        </w:rPr>
        <w:t>merasa</w:t>
      </w:r>
      <w:proofErr w:type="spellEnd"/>
      <w:r w:rsidRPr="009F6424">
        <w:rPr>
          <w:rFonts w:ascii="Century Gothic" w:eastAsia="Arial Unicode MS" w:hAnsi="Century Gothic" w:cs="Arial Unicode MS"/>
          <w:color w:val="000000" w:themeColor="text1"/>
          <w:sz w:val="20"/>
          <w:szCs w:val="20"/>
        </w:rPr>
        <w:t xml:space="preserve"> </w:t>
      </w:r>
      <w:proofErr w:type="spellStart"/>
      <w:r w:rsidRPr="009F6424">
        <w:rPr>
          <w:rFonts w:ascii="Century Gothic" w:eastAsia="Arial Unicode MS" w:hAnsi="Century Gothic" w:cs="Arial Unicode MS"/>
          <w:color w:val="000000" w:themeColor="text1"/>
          <w:sz w:val="20"/>
          <w:szCs w:val="20"/>
        </w:rPr>
        <w:t>perlu</w:t>
      </w:r>
      <w:proofErr w:type="spellEnd"/>
      <w:r w:rsidRPr="009F6424">
        <w:rPr>
          <w:rFonts w:ascii="Century Gothic" w:eastAsia="Arial Unicode MS" w:hAnsi="Century Gothic" w:cs="Arial Unicode MS"/>
          <w:color w:val="000000" w:themeColor="text1"/>
          <w:sz w:val="20"/>
          <w:szCs w:val="20"/>
        </w:rPr>
        <w:t xml:space="preserve"> </w:t>
      </w:r>
      <w:proofErr w:type="spellStart"/>
      <w:r w:rsidRPr="009F6424">
        <w:rPr>
          <w:rFonts w:ascii="Century Gothic" w:eastAsia="Arial Unicode MS" w:hAnsi="Century Gothic" w:cs="Arial Unicode MS"/>
          <w:color w:val="000000" w:themeColor="text1"/>
          <w:sz w:val="20"/>
          <w:szCs w:val="20"/>
        </w:rPr>
        <w:t>untuk</w:t>
      </w:r>
      <w:proofErr w:type="spellEnd"/>
      <w:r w:rsidRPr="009F6424">
        <w:rPr>
          <w:rFonts w:ascii="Century Gothic" w:eastAsia="Arial Unicode MS" w:hAnsi="Century Gothic" w:cs="Arial Unicode MS"/>
          <w:color w:val="000000" w:themeColor="text1"/>
          <w:sz w:val="20"/>
          <w:szCs w:val="20"/>
        </w:rPr>
        <w:t xml:space="preserve"> </w:t>
      </w:r>
      <w:proofErr w:type="spellStart"/>
      <w:r w:rsidRPr="009F6424">
        <w:rPr>
          <w:rFonts w:ascii="Century Gothic" w:eastAsia="Arial Unicode MS" w:hAnsi="Century Gothic" w:cs="Arial Unicode MS"/>
          <w:color w:val="000000" w:themeColor="text1"/>
          <w:sz w:val="20"/>
          <w:szCs w:val="20"/>
        </w:rPr>
        <w:t>melakukan</w:t>
      </w:r>
      <w:proofErr w:type="spellEnd"/>
      <w:r w:rsidRPr="009F6424">
        <w:rPr>
          <w:rFonts w:ascii="Century Gothic" w:eastAsia="Arial Unicode MS" w:hAnsi="Century Gothic" w:cs="Arial Unicode MS"/>
          <w:color w:val="000000" w:themeColor="text1"/>
          <w:sz w:val="20"/>
          <w:szCs w:val="20"/>
        </w:rPr>
        <w:t xml:space="preserve"> </w:t>
      </w:r>
      <w:proofErr w:type="spellStart"/>
      <w:r w:rsidRPr="009F6424">
        <w:rPr>
          <w:rFonts w:ascii="Century Gothic" w:eastAsia="Arial Unicode MS" w:hAnsi="Century Gothic" w:cs="Arial Unicode MS"/>
          <w:color w:val="000000" w:themeColor="text1"/>
          <w:sz w:val="20"/>
          <w:szCs w:val="20"/>
        </w:rPr>
        <w:t>pengelolaan</w:t>
      </w:r>
      <w:proofErr w:type="spellEnd"/>
      <w:r w:rsidRPr="009F6424">
        <w:rPr>
          <w:rFonts w:ascii="Century Gothic" w:eastAsia="Arial Unicode MS" w:hAnsi="Century Gothic" w:cs="Arial Unicode MS"/>
          <w:color w:val="000000" w:themeColor="text1"/>
          <w:sz w:val="20"/>
          <w:szCs w:val="20"/>
        </w:rPr>
        <w:t xml:space="preserve"> SDM yang </w:t>
      </w:r>
      <w:proofErr w:type="spellStart"/>
      <w:r w:rsidRPr="009F6424">
        <w:rPr>
          <w:rFonts w:ascii="Century Gothic" w:eastAsia="Arial Unicode MS" w:hAnsi="Century Gothic" w:cs="Arial Unicode MS"/>
          <w:color w:val="000000" w:themeColor="text1"/>
          <w:sz w:val="20"/>
          <w:szCs w:val="20"/>
        </w:rPr>
        <w:t>dimiliki</w:t>
      </w:r>
      <w:proofErr w:type="spellEnd"/>
      <w:r w:rsidRPr="009F6424">
        <w:rPr>
          <w:rFonts w:ascii="Century Gothic" w:eastAsia="Arial Unicode MS" w:hAnsi="Century Gothic" w:cs="Arial Unicode MS"/>
          <w:color w:val="000000" w:themeColor="text1"/>
          <w:sz w:val="20"/>
          <w:szCs w:val="20"/>
        </w:rPr>
        <w:t xml:space="preserve"> </w:t>
      </w:r>
      <w:proofErr w:type="spellStart"/>
      <w:r w:rsidRPr="009F6424">
        <w:rPr>
          <w:rFonts w:ascii="Century Gothic" w:eastAsia="Arial Unicode MS" w:hAnsi="Century Gothic" w:cs="Arial Unicode MS"/>
          <w:color w:val="000000" w:themeColor="text1"/>
          <w:sz w:val="20"/>
          <w:szCs w:val="20"/>
        </w:rPr>
        <w:t>dalam</w:t>
      </w:r>
      <w:proofErr w:type="spellEnd"/>
      <w:r w:rsidRPr="009F6424">
        <w:rPr>
          <w:rFonts w:ascii="Century Gothic" w:eastAsia="Arial Unicode MS" w:hAnsi="Century Gothic" w:cs="Arial Unicode MS"/>
          <w:color w:val="000000" w:themeColor="text1"/>
          <w:sz w:val="20"/>
          <w:szCs w:val="20"/>
        </w:rPr>
        <w:t xml:space="preserve"> </w:t>
      </w:r>
      <w:proofErr w:type="spellStart"/>
      <w:r w:rsidRPr="009F6424">
        <w:rPr>
          <w:rFonts w:ascii="Century Gothic" w:eastAsia="Arial Unicode MS" w:hAnsi="Century Gothic" w:cs="Arial Unicode MS"/>
          <w:color w:val="000000" w:themeColor="text1"/>
          <w:sz w:val="20"/>
          <w:szCs w:val="20"/>
        </w:rPr>
        <w:t>rangka</w:t>
      </w:r>
      <w:proofErr w:type="spellEnd"/>
      <w:r w:rsidRPr="009F6424">
        <w:rPr>
          <w:rFonts w:ascii="Century Gothic" w:eastAsia="Arial Unicode MS" w:hAnsi="Century Gothic" w:cs="Arial Unicode MS"/>
          <w:color w:val="000000" w:themeColor="text1"/>
          <w:sz w:val="20"/>
          <w:szCs w:val="20"/>
        </w:rPr>
        <w:t xml:space="preserve"> </w:t>
      </w:r>
      <w:proofErr w:type="spellStart"/>
      <w:r w:rsidRPr="009F6424">
        <w:rPr>
          <w:rFonts w:ascii="Century Gothic" w:eastAsia="Arial Unicode MS" w:hAnsi="Century Gothic" w:cs="Arial Unicode MS"/>
          <w:color w:val="000000" w:themeColor="text1"/>
          <w:sz w:val="20"/>
          <w:szCs w:val="20"/>
        </w:rPr>
        <w:t>meningkatkan</w:t>
      </w:r>
      <w:proofErr w:type="spellEnd"/>
      <w:r w:rsidRPr="009F6424">
        <w:rPr>
          <w:rFonts w:ascii="Century Gothic" w:eastAsia="Arial Unicode MS" w:hAnsi="Century Gothic" w:cs="Arial Unicode MS"/>
          <w:color w:val="000000" w:themeColor="text1"/>
          <w:sz w:val="20"/>
          <w:szCs w:val="20"/>
        </w:rPr>
        <w:t xml:space="preserve"> </w:t>
      </w:r>
      <w:proofErr w:type="spellStart"/>
      <w:r w:rsidRPr="009F6424">
        <w:rPr>
          <w:rFonts w:ascii="Century Gothic" w:eastAsia="Arial Unicode MS" w:hAnsi="Century Gothic" w:cs="Arial Unicode MS"/>
          <w:color w:val="000000" w:themeColor="text1"/>
          <w:sz w:val="20"/>
          <w:szCs w:val="20"/>
        </w:rPr>
        <w:t>kualitas</w:t>
      </w:r>
      <w:proofErr w:type="spellEnd"/>
      <w:r w:rsidRPr="009F6424">
        <w:rPr>
          <w:rFonts w:ascii="Century Gothic" w:eastAsia="Arial Unicode MS" w:hAnsi="Century Gothic" w:cs="Arial Unicode MS"/>
          <w:color w:val="000000" w:themeColor="text1"/>
          <w:sz w:val="20"/>
          <w:szCs w:val="20"/>
        </w:rPr>
        <w:t xml:space="preserve"> dan </w:t>
      </w:r>
      <w:proofErr w:type="spellStart"/>
      <w:r w:rsidRPr="009F6424">
        <w:rPr>
          <w:rFonts w:ascii="Century Gothic" w:eastAsia="Arial Unicode MS" w:hAnsi="Century Gothic" w:cs="Arial Unicode MS"/>
          <w:color w:val="000000" w:themeColor="text1"/>
          <w:sz w:val="20"/>
          <w:szCs w:val="20"/>
        </w:rPr>
        <w:t>kuantitas</w:t>
      </w:r>
      <w:proofErr w:type="spellEnd"/>
      <w:r w:rsidRPr="009F6424">
        <w:rPr>
          <w:rFonts w:ascii="Century Gothic" w:eastAsia="Arial Unicode MS" w:hAnsi="Century Gothic" w:cs="Arial Unicode MS"/>
          <w:color w:val="000000" w:themeColor="text1"/>
          <w:sz w:val="20"/>
          <w:szCs w:val="20"/>
        </w:rPr>
        <w:t xml:space="preserve"> SDM.</w:t>
      </w:r>
    </w:p>
    <w:p w14:paraId="57FD765D" w14:textId="77777777" w:rsidR="00002B86" w:rsidRPr="00B74355" w:rsidRDefault="009F6424" w:rsidP="00AD77B9">
      <w:pPr>
        <w:pStyle w:val="ListParagraph"/>
        <w:tabs>
          <w:tab w:val="left" w:pos="3717"/>
        </w:tabs>
        <w:spacing w:after="120" w:line="300" w:lineRule="auto"/>
        <w:ind w:left="709"/>
        <w:jc w:val="both"/>
        <w:rPr>
          <w:rFonts w:ascii="Century Gothic" w:hAnsi="Century Gothic"/>
          <w:color w:val="000000" w:themeColor="text1"/>
          <w:sz w:val="20"/>
          <w:szCs w:val="20"/>
          <w:lang w:val="sv-SE"/>
        </w:rPr>
      </w:pPr>
      <w:r w:rsidRPr="00B74355">
        <w:rPr>
          <w:rFonts w:ascii="Century Gothic" w:eastAsia="Arial Unicode MS" w:hAnsi="Century Gothic" w:cs="Arial Unicode MS"/>
          <w:color w:val="000000" w:themeColor="text1"/>
          <w:sz w:val="20"/>
          <w:szCs w:val="20"/>
          <w:lang w:val="sv-SE"/>
        </w:rPr>
        <w:t>K</w:t>
      </w:r>
      <w:r w:rsidRPr="00B74355">
        <w:rPr>
          <w:rFonts w:ascii="Century Gothic" w:hAnsi="Century Gothic"/>
          <w:color w:val="000000" w:themeColor="text1"/>
          <w:sz w:val="20"/>
          <w:szCs w:val="20"/>
          <w:lang w:val="sv-SE"/>
        </w:rPr>
        <w:t>omposisi Karyawan berdasarkan tingkat pendidikan dan jenis kelamin sebagai berikut :</w:t>
      </w:r>
    </w:p>
    <w:p w14:paraId="31B2B197" w14:textId="77777777" w:rsidR="00154501" w:rsidRPr="00B74355" w:rsidRDefault="00154501" w:rsidP="00AD77B9">
      <w:pPr>
        <w:pStyle w:val="ListParagraph"/>
        <w:tabs>
          <w:tab w:val="left" w:pos="3717"/>
        </w:tabs>
        <w:spacing w:after="120" w:line="300" w:lineRule="auto"/>
        <w:ind w:left="709"/>
        <w:jc w:val="both"/>
        <w:rPr>
          <w:rFonts w:ascii="Century Gothic" w:hAnsi="Century Gothic"/>
          <w:color w:val="000000" w:themeColor="text1"/>
          <w:sz w:val="20"/>
          <w:szCs w:val="20"/>
          <w:lang w:val="sv-SE"/>
        </w:rPr>
      </w:pPr>
    </w:p>
    <w:p w14:paraId="2F53C599" w14:textId="77777777" w:rsidR="00154501" w:rsidRPr="00B74355" w:rsidRDefault="00154501" w:rsidP="00AD77B9">
      <w:pPr>
        <w:pStyle w:val="ListParagraph"/>
        <w:tabs>
          <w:tab w:val="left" w:pos="3717"/>
        </w:tabs>
        <w:spacing w:after="120" w:line="300" w:lineRule="auto"/>
        <w:ind w:left="709"/>
        <w:jc w:val="both"/>
        <w:rPr>
          <w:rFonts w:ascii="Century Gothic" w:hAnsi="Century Gothic"/>
          <w:color w:val="000000" w:themeColor="text1"/>
          <w:sz w:val="20"/>
          <w:szCs w:val="20"/>
          <w:lang w:val="sv-SE"/>
        </w:rPr>
      </w:pPr>
    </w:p>
    <w:tbl>
      <w:tblPr>
        <w:tblW w:w="8500" w:type="dxa"/>
        <w:tblInd w:w="727" w:type="dxa"/>
        <w:tblLayout w:type="fixed"/>
        <w:tblCellMar>
          <w:top w:w="15" w:type="dxa"/>
          <w:left w:w="15" w:type="dxa"/>
          <w:bottom w:w="15" w:type="dxa"/>
          <w:right w:w="15" w:type="dxa"/>
        </w:tblCellMar>
        <w:tblLook w:val="04A0" w:firstRow="1" w:lastRow="0" w:firstColumn="1" w:lastColumn="0" w:noHBand="0" w:noVBand="1"/>
      </w:tblPr>
      <w:tblGrid>
        <w:gridCol w:w="2700"/>
        <w:gridCol w:w="1550"/>
        <w:gridCol w:w="1325"/>
        <w:gridCol w:w="1425"/>
        <w:gridCol w:w="1500"/>
      </w:tblGrid>
      <w:tr w:rsidR="009F6424" w:rsidRPr="009F6424" w14:paraId="3EBB66B0" w14:textId="77777777" w:rsidTr="00114DB2">
        <w:trPr>
          <w:trHeight w:val="256"/>
        </w:trPr>
        <w:tc>
          <w:tcPr>
            <w:tcW w:w="2700" w:type="dxa"/>
            <w:vMerge w:val="restart"/>
            <w:tcBorders>
              <w:top w:val="single" w:sz="12" w:space="0" w:color="000000"/>
              <w:left w:val="single" w:sz="12" w:space="0" w:color="000000"/>
              <w:bottom w:val="single" w:sz="12" w:space="0" w:color="000000"/>
              <w:right w:val="single" w:sz="12" w:space="0" w:color="000000"/>
            </w:tcBorders>
            <w:vAlign w:val="center"/>
          </w:tcPr>
          <w:p w14:paraId="3BD04CF5" w14:textId="77777777" w:rsidR="009F6424" w:rsidRPr="00FB3ED3" w:rsidRDefault="009F6424" w:rsidP="000008C9">
            <w:pPr>
              <w:jc w:val="center"/>
              <w:textAlignment w:val="center"/>
              <w:rPr>
                <w:rFonts w:ascii="Century Gothic" w:eastAsia="Cambria" w:hAnsi="Century Gothic" w:cs="Cambria"/>
                <w:b/>
                <w:color w:val="000000" w:themeColor="text1"/>
                <w:sz w:val="20"/>
                <w:szCs w:val="20"/>
              </w:rPr>
            </w:pPr>
            <w:r w:rsidRPr="00FB3ED3">
              <w:rPr>
                <w:rFonts w:ascii="Century Gothic" w:eastAsia="Cambria" w:hAnsi="Century Gothic" w:cs="Cambria"/>
                <w:b/>
                <w:color w:val="000000" w:themeColor="text1"/>
                <w:sz w:val="20"/>
                <w:szCs w:val="20"/>
                <w:lang w:eastAsia="zh-CN"/>
              </w:rPr>
              <w:lastRenderedPageBreak/>
              <w:t>Tingkat Pendidikan</w:t>
            </w:r>
          </w:p>
        </w:tc>
        <w:tc>
          <w:tcPr>
            <w:tcW w:w="2875" w:type="dxa"/>
            <w:gridSpan w:val="2"/>
            <w:tcBorders>
              <w:top w:val="single" w:sz="12" w:space="0" w:color="000000"/>
              <w:bottom w:val="single" w:sz="12" w:space="0" w:color="000000"/>
              <w:right w:val="single" w:sz="12" w:space="0" w:color="000000"/>
            </w:tcBorders>
            <w:vAlign w:val="center"/>
          </w:tcPr>
          <w:p w14:paraId="41252CB1" w14:textId="1C315195" w:rsidR="009F6424" w:rsidRPr="00FB3ED3" w:rsidRDefault="009F6424" w:rsidP="000008C9">
            <w:pPr>
              <w:jc w:val="center"/>
              <w:textAlignment w:val="center"/>
              <w:rPr>
                <w:rFonts w:ascii="Century Gothic" w:eastAsia="Cambria" w:hAnsi="Century Gothic" w:cs="Cambria"/>
                <w:b/>
                <w:color w:val="000000" w:themeColor="text1"/>
                <w:sz w:val="20"/>
                <w:szCs w:val="20"/>
              </w:rPr>
            </w:pPr>
            <w:r w:rsidRPr="00FB3ED3">
              <w:rPr>
                <w:rFonts w:ascii="Century Gothic" w:eastAsia="Cambria" w:hAnsi="Century Gothic" w:cs="Cambria"/>
                <w:b/>
                <w:color w:val="000000" w:themeColor="text1"/>
                <w:sz w:val="20"/>
                <w:szCs w:val="20"/>
                <w:lang w:eastAsia="zh-CN"/>
              </w:rPr>
              <w:t>202</w:t>
            </w:r>
            <w:r w:rsidR="00453644">
              <w:rPr>
                <w:rFonts w:ascii="Century Gothic" w:eastAsia="Cambria" w:hAnsi="Century Gothic" w:cs="Cambria"/>
                <w:b/>
                <w:color w:val="000000" w:themeColor="text1"/>
                <w:sz w:val="20"/>
                <w:szCs w:val="20"/>
                <w:lang w:eastAsia="zh-CN"/>
              </w:rPr>
              <w:t>4</w:t>
            </w:r>
          </w:p>
        </w:tc>
        <w:tc>
          <w:tcPr>
            <w:tcW w:w="2925" w:type="dxa"/>
            <w:gridSpan w:val="2"/>
            <w:tcBorders>
              <w:top w:val="single" w:sz="12" w:space="0" w:color="000000"/>
              <w:bottom w:val="single" w:sz="12" w:space="0" w:color="000000"/>
              <w:right w:val="single" w:sz="12" w:space="0" w:color="000000"/>
            </w:tcBorders>
            <w:vAlign w:val="center"/>
          </w:tcPr>
          <w:p w14:paraId="4A306C66" w14:textId="289A7FDF" w:rsidR="009F6424" w:rsidRPr="00FB3ED3" w:rsidRDefault="009F6424" w:rsidP="009F6424">
            <w:pPr>
              <w:jc w:val="center"/>
              <w:textAlignment w:val="center"/>
              <w:rPr>
                <w:rFonts w:ascii="Century Gothic" w:eastAsia="Cambria" w:hAnsi="Century Gothic" w:cs="Cambria"/>
                <w:b/>
                <w:color w:val="000000" w:themeColor="text1"/>
                <w:sz w:val="20"/>
                <w:szCs w:val="20"/>
              </w:rPr>
            </w:pPr>
            <w:r w:rsidRPr="00FB3ED3">
              <w:rPr>
                <w:rFonts w:ascii="Century Gothic" w:eastAsia="Cambria" w:hAnsi="Century Gothic" w:cs="Cambria"/>
                <w:b/>
                <w:color w:val="000000" w:themeColor="text1"/>
                <w:sz w:val="20"/>
                <w:szCs w:val="20"/>
                <w:lang w:eastAsia="zh-CN"/>
              </w:rPr>
              <w:t>20</w:t>
            </w:r>
            <w:r w:rsidRPr="00FB3ED3">
              <w:rPr>
                <w:rFonts w:ascii="Century Gothic" w:eastAsia="Cambria" w:hAnsi="Century Gothic" w:cs="Cambria"/>
                <w:b/>
                <w:color w:val="000000" w:themeColor="text1"/>
                <w:sz w:val="20"/>
                <w:szCs w:val="20"/>
                <w:lang w:val="id-ID" w:eastAsia="zh-CN"/>
              </w:rPr>
              <w:t>2</w:t>
            </w:r>
            <w:r w:rsidR="00453644">
              <w:rPr>
                <w:rFonts w:ascii="Century Gothic" w:eastAsia="Cambria" w:hAnsi="Century Gothic" w:cs="Cambria"/>
                <w:b/>
                <w:color w:val="000000" w:themeColor="text1"/>
                <w:sz w:val="20"/>
                <w:szCs w:val="20"/>
                <w:lang w:eastAsia="zh-CN"/>
              </w:rPr>
              <w:t>5</w:t>
            </w:r>
          </w:p>
        </w:tc>
      </w:tr>
      <w:tr w:rsidR="009F6424" w:rsidRPr="009F6424" w14:paraId="52A06CAC" w14:textId="77777777" w:rsidTr="00114DB2">
        <w:trPr>
          <w:trHeight w:val="256"/>
        </w:trPr>
        <w:tc>
          <w:tcPr>
            <w:tcW w:w="2700" w:type="dxa"/>
            <w:vMerge/>
            <w:tcBorders>
              <w:top w:val="single" w:sz="12" w:space="0" w:color="000000"/>
              <w:left w:val="single" w:sz="12" w:space="0" w:color="000000"/>
              <w:bottom w:val="single" w:sz="12" w:space="0" w:color="000000"/>
              <w:right w:val="single" w:sz="12" w:space="0" w:color="000000"/>
            </w:tcBorders>
            <w:vAlign w:val="center"/>
          </w:tcPr>
          <w:p w14:paraId="365F3B6A" w14:textId="77777777" w:rsidR="009F6424" w:rsidRPr="00FB3ED3" w:rsidRDefault="009F6424" w:rsidP="000008C9">
            <w:pPr>
              <w:jc w:val="center"/>
              <w:rPr>
                <w:rFonts w:ascii="Century Gothic" w:eastAsia="Cambria" w:hAnsi="Century Gothic" w:cs="Cambria"/>
                <w:b/>
                <w:color w:val="000000" w:themeColor="text1"/>
                <w:sz w:val="20"/>
                <w:szCs w:val="20"/>
              </w:rPr>
            </w:pPr>
          </w:p>
        </w:tc>
        <w:tc>
          <w:tcPr>
            <w:tcW w:w="1550" w:type="dxa"/>
            <w:tcBorders>
              <w:bottom w:val="single" w:sz="12" w:space="0" w:color="000000"/>
              <w:right w:val="single" w:sz="12" w:space="0" w:color="000000"/>
            </w:tcBorders>
            <w:vAlign w:val="bottom"/>
          </w:tcPr>
          <w:p w14:paraId="7E77244D" w14:textId="77777777" w:rsidR="009F6424" w:rsidRPr="00FB3ED3" w:rsidRDefault="009F6424" w:rsidP="000008C9">
            <w:pPr>
              <w:jc w:val="center"/>
              <w:textAlignment w:val="bottom"/>
              <w:rPr>
                <w:rFonts w:ascii="Century Gothic" w:eastAsia="Cambria" w:hAnsi="Century Gothic" w:cs="Cambria"/>
                <w:b/>
                <w:color w:val="000000" w:themeColor="text1"/>
                <w:sz w:val="20"/>
                <w:szCs w:val="20"/>
              </w:rPr>
            </w:pPr>
            <w:r w:rsidRPr="00FB3ED3">
              <w:rPr>
                <w:rFonts w:ascii="Century Gothic" w:eastAsia="Cambria" w:hAnsi="Century Gothic" w:cs="Cambria"/>
                <w:b/>
                <w:color w:val="000000" w:themeColor="text1"/>
                <w:sz w:val="20"/>
                <w:szCs w:val="20"/>
                <w:lang w:eastAsia="zh-CN"/>
              </w:rPr>
              <w:t>Laki-Laki</w:t>
            </w:r>
          </w:p>
        </w:tc>
        <w:tc>
          <w:tcPr>
            <w:tcW w:w="1325" w:type="dxa"/>
            <w:tcBorders>
              <w:bottom w:val="single" w:sz="12" w:space="0" w:color="000000"/>
              <w:right w:val="single" w:sz="12" w:space="0" w:color="000000"/>
            </w:tcBorders>
            <w:vAlign w:val="bottom"/>
          </w:tcPr>
          <w:p w14:paraId="3BB89329" w14:textId="77777777" w:rsidR="009F6424" w:rsidRPr="00FB3ED3" w:rsidRDefault="009F6424" w:rsidP="000008C9">
            <w:pPr>
              <w:jc w:val="center"/>
              <w:textAlignment w:val="bottom"/>
              <w:rPr>
                <w:rFonts w:ascii="Century Gothic" w:eastAsia="Cambria" w:hAnsi="Century Gothic" w:cs="Cambria"/>
                <w:b/>
                <w:color w:val="000000" w:themeColor="text1"/>
                <w:sz w:val="20"/>
                <w:szCs w:val="20"/>
              </w:rPr>
            </w:pPr>
            <w:r w:rsidRPr="00FB3ED3">
              <w:rPr>
                <w:rFonts w:ascii="Century Gothic" w:eastAsia="Cambria" w:hAnsi="Century Gothic" w:cs="Cambria"/>
                <w:b/>
                <w:color w:val="000000" w:themeColor="text1"/>
                <w:sz w:val="20"/>
                <w:szCs w:val="20"/>
                <w:lang w:eastAsia="zh-CN"/>
              </w:rPr>
              <w:t>Perempuan</w:t>
            </w:r>
          </w:p>
        </w:tc>
        <w:tc>
          <w:tcPr>
            <w:tcW w:w="1425" w:type="dxa"/>
            <w:tcBorders>
              <w:top w:val="single" w:sz="12" w:space="0" w:color="000000"/>
              <w:bottom w:val="single" w:sz="12" w:space="0" w:color="000000"/>
              <w:right w:val="single" w:sz="12" w:space="0" w:color="000000"/>
            </w:tcBorders>
            <w:vAlign w:val="bottom"/>
          </w:tcPr>
          <w:p w14:paraId="32F26908" w14:textId="77777777" w:rsidR="009F6424" w:rsidRPr="00FB3ED3" w:rsidRDefault="009F6424" w:rsidP="000008C9">
            <w:pPr>
              <w:jc w:val="center"/>
              <w:textAlignment w:val="bottom"/>
              <w:rPr>
                <w:rFonts w:ascii="Century Gothic" w:eastAsia="Cambria" w:hAnsi="Century Gothic" w:cs="Cambria"/>
                <w:b/>
                <w:color w:val="000000" w:themeColor="text1"/>
                <w:sz w:val="20"/>
                <w:szCs w:val="20"/>
              </w:rPr>
            </w:pPr>
            <w:r w:rsidRPr="00FB3ED3">
              <w:rPr>
                <w:rFonts w:ascii="Century Gothic" w:eastAsia="Cambria" w:hAnsi="Century Gothic" w:cs="Cambria"/>
                <w:b/>
                <w:color w:val="000000" w:themeColor="text1"/>
                <w:sz w:val="20"/>
                <w:szCs w:val="20"/>
                <w:lang w:eastAsia="zh-CN"/>
              </w:rPr>
              <w:t>Laki-Laki</w:t>
            </w:r>
          </w:p>
        </w:tc>
        <w:tc>
          <w:tcPr>
            <w:tcW w:w="1500" w:type="dxa"/>
            <w:tcBorders>
              <w:top w:val="single" w:sz="12" w:space="0" w:color="000000"/>
              <w:bottom w:val="single" w:sz="12" w:space="0" w:color="000000"/>
              <w:right w:val="single" w:sz="12" w:space="0" w:color="000000"/>
            </w:tcBorders>
            <w:vAlign w:val="bottom"/>
          </w:tcPr>
          <w:p w14:paraId="18B42948" w14:textId="77777777" w:rsidR="009F6424" w:rsidRPr="00FB3ED3" w:rsidRDefault="009F6424" w:rsidP="000008C9">
            <w:pPr>
              <w:jc w:val="center"/>
              <w:textAlignment w:val="bottom"/>
              <w:rPr>
                <w:rFonts w:ascii="Century Gothic" w:eastAsia="Cambria" w:hAnsi="Century Gothic" w:cs="Cambria"/>
                <w:b/>
                <w:color w:val="000000" w:themeColor="text1"/>
                <w:sz w:val="20"/>
                <w:szCs w:val="20"/>
              </w:rPr>
            </w:pPr>
            <w:r w:rsidRPr="00FB3ED3">
              <w:rPr>
                <w:rFonts w:ascii="Century Gothic" w:eastAsia="Cambria" w:hAnsi="Century Gothic" w:cs="Cambria"/>
                <w:b/>
                <w:color w:val="000000" w:themeColor="text1"/>
                <w:sz w:val="20"/>
                <w:szCs w:val="20"/>
                <w:lang w:eastAsia="zh-CN"/>
              </w:rPr>
              <w:t>Perempuan</w:t>
            </w:r>
          </w:p>
        </w:tc>
      </w:tr>
      <w:tr w:rsidR="00453644" w:rsidRPr="009F6424" w14:paraId="53F32EF7" w14:textId="77777777" w:rsidTr="00114DB2">
        <w:trPr>
          <w:trHeight w:val="256"/>
        </w:trPr>
        <w:tc>
          <w:tcPr>
            <w:tcW w:w="2700" w:type="dxa"/>
            <w:tcBorders>
              <w:left w:val="single" w:sz="12" w:space="0" w:color="000000"/>
              <w:right w:val="single" w:sz="12" w:space="0" w:color="000000"/>
            </w:tcBorders>
          </w:tcPr>
          <w:p w14:paraId="6F75E131" w14:textId="77777777" w:rsidR="00453644" w:rsidRPr="009F6424" w:rsidRDefault="00453644" w:rsidP="00453644">
            <w:pPr>
              <w:textAlignment w:val="top"/>
              <w:rPr>
                <w:rFonts w:ascii="Century Gothic" w:eastAsia="Cambria" w:hAnsi="Century Gothic" w:cs="Cambria"/>
                <w:color w:val="000000" w:themeColor="text1"/>
                <w:sz w:val="20"/>
                <w:szCs w:val="20"/>
              </w:rPr>
            </w:pPr>
            <w:r w:rsidRPr="009F6424">
              <w:rPr>
                <w:rFonts w:ascii="Century Gothic" w:eastAsia="Cambria" w:hAnsi="Century Gothic" w:cs="Cambria"/>
                <w:color w:val="000000" w:themeColor="text1"/>
                <w:sz w:val="20"/>
                <w:szCs w:val="20"/>
                <w:lang w:eastAsia="zh-CN"/>
              </w:rPr>
              <w:t>1. Sarjana ( S.1 )</w:t>
            </w:r>
          </w:p>
        </w:tc>
        <w:tc>
          <w:tcPr>
            <w:tcW w:w="1550" w:type="dxa"/>
            <w:tcBorders>
              <w:right w:val="single" w:sz="12" w:space="0" w:color="000000"/>
            </w:tcBorders>
          </w:tcPr>
          <w:p w14:paraId="184D056C" w14:textId="7CF34060" w:rsidR="00453644" w:rsidRPr="00453644" w:rsidRDefault="00453644" w:rsidP="00453644">
            <w:pPr>
              <w:jc w:val="center"/>
              <w:textAlignment w:val="top"/>
              <w:rPr>
                <w:rFonts w:ascii="Century Gothic" w:eastAsia="Cambria" w:hAnsi="Century Gothic" w:cs="Cambria"/>
                <w:color w:val="000000" w:themeColor="text1"/>
                <w:sz w:val="18"/>
                <w:szCs w:val="18"/>
              </w:rPr>
            </w:pPr>
            <w:r w:rsidRPr="00453644">
              <w:rPr>
                <w:rFonts w:ascii="Century Gothic" w:hAnsi="Century Gothic"/>
                <w:sz w:val="18"/>
                <w:szCs w:val="18"/>
              </w:rPr>
              <w:t>0</w:t>
            </w:r>
          </w:p>
        </w:tc>
        <w:tc>
          <w:tcPr>
            <w:tcW w:w="1325" w:type="dxa"/>
            <w:tcBorders>
              <w:right w:val="single" w:sz="12" w:space="0" w:color="000000"/>
            </w:tcBorders>
          </w:tcPr>
          <w:p w14:paraId="5DD5B402" w14:textId="754E2F75" w:rsidR="00453644" w:rsidRPr="00453644" w:rsidRDefault="00453644" w:rsidP="00453644">
            <w:pPr>
              <w:jc w:val="center"/>
              <w:textAlignment w:val="top"/>
              <w:rPr>
                <w:rFonts w:ascii="Century Gothic" w:eastAsia="Cambria" w:hAnsi="Century Gothic" w:cs="Cambria"/>
                <w:color w:val="000000" w:themeColor="text1"/>
                <w:sz w:val="18"/>
                <w:szCs w:val="18"/>
              </w:rPr>
            </w:pPr>
            <w:r w:rsidRPr="00453644">
              <w:rPr>
                <w:rFonts w:ascii="Century Gothic" w:hAnsi="Century Gothic"/>
                <w:sz w:val="18"/>
                <w:szCs w:val="18"/>
              </w:rPr>
              <w:t>1</w:t>
            </w:r>
          </w:p>
        </w:tc>
        <w:tc>
          <w:tcPr>
            <w:tcW w:w="1425" w:type="dxa"/>
            <w:tcBorders>
              <w:right w:val="single" w:sz="12" w:space="0" w:color="000000"/>
            </w:tcBorders>
          </w:tcPr>
          <w:p w14:paraId="6A679E45" w14:textId="77777777" w:rsidR="00453644" w:rsidRPr="009F6424" w:rsidRDefault="00453644" w:rsidP="00453644">
            <w:pPr>
              <w:jc w:val="center"/>
              <w:textAlignment w:val="top"/>
              <w:rPr>
                <w:rFonts w:ascii="Century Gothic" w:eastAsia="Cambria" w:hAnsi="Century Gothic" w:cs="Cambria"/>
                <w:color w:val="000000" w:themeColor="text1"/>
                <w:sz w:val="20"/>
                <w:szCs w:val="20"/>
              </w:rPr>
            </w:pPr>
            <w:r>
              <w:rPr>
                <w:rFonts w:ascii="Century Gothic" w:eastAsia="Cambria" w:hAnsi="Century Gothic" w:cs="Cambria"/>
                <w:color w:val="000000" w:themeColor="text1"/>
                <w:sz w:val="20"/>
                <w:szCs w:val="20"/>
              </w:rPr>
              <w:t>0</w:t>
            </w:r>
          </w:p>
        </w:tc>
        <w:tc>
          <w:tcPr>
            <w:tcW w:w="1500" w:type="dxa"/>
            <w:tcBorders>
              <w:right w:val="single" w:sz="12" w:space="0" w:color="000000"/>
            </w:tcBorders>
          </w:tcPr>
          <w:p w14:paraId="242FAC56" w14:textId="77777777" w:rsidR="00453644" w:rsidRPr="009F6424" w:rsidRDefault="00453644" w:rsidP="00453644">
            <w:pPr>
              <w:jc w:val="center"/>
              <w:textAlignment w:val="top"/>
              <w:rPr>
                <w:rFonts w:ascii="Century Gothic" w:eastAsia="Cambria" w:hAnsi="Century Gothic" w:cs="Cambria"/>
                <w:color w:val="000000" w:themeColor="text1"/>
                <w:sz w:val="20"/>
                <w:szCs w:val="20"/>
              </w:rPr>
            </w:pPr>
            <w:r>
              <w:rPr>
                <w:rFonts w:ascii="Century Gothic" w:eastAsia="Cambria" w:hAnsi="Century Gothic" w:cs="Cambria"/>
                <w:color w:val="000000" w:themeColor="text1"/>
                <w:sz w:val="20"/>
                <w:szCs w:val="20"/>
                <w:lang w:eastAsia="zh-CN"/>
              </w:rPr>
              <w:t>1</w:t>
            </w:r>
          </w:p>
        </w:tc>
      </w:tr>
      <w:tr w:rsidR="00453644" w:rsidRPr="009F6424" w14:paraId="78EC5671" w14:textId="77777777" w:rsidTr="00114DB2">
        <w:trPr>
          <w:trHeight w:val="256"/>
        </w:trPr>
        <w:tc>
          <w:tcPr>
            <w:tcW w:w="2700" w:type="dxa"/>
            <w:tcBorders>
              <w:left w:val="single" w:sz="12" w:space="0" w:color="000000"/>
              <w:right w:val="single" w:sz="12" w:space="0" w:color="000000"/>
            </w:tcBorders>
          </w:tcPr>
          <w:p w14:paraId="335D9DC3" w14:textId="77777777" w:rsidR="00453644" w:rsidRPr="009F6424" w:rsidRDefault="00453644" w:rsidP="00453644">
            <w:pPr>
              <w:textAlignment w:val="top"/>
              <w:rPr>
                <w:rFonts w:ascii="Century Gothic" w:eastAsia="Cambria" w:hAnsi="Century Gothic" w:cs="Cambria"/>
                <w:color w:val="000000" w:themeColor="text1"/>
                <w:sz w:val="20"/>
                <w:szCs w:val="20"/>
              </w:rPr>
            </w:pPr>
            <w:r w:rsidRPr="009F6424">
              <w:rPr>
                <w:rFonts w:ascii="Century Gothic" w:eastAsia="Cambria" w:hAnsi="Century Gothic" w:cs="Cambria"/>
                <w:color w:val="000000" w:themeColor="text1"/>
                <w:sz w:val="20"/>
                <w:szCs w:val="20"/>
                <w:lang w:eastAsia="zh-CN"/>
              </w:rPr>
              <w:t>2. Sarjana Muda ( D.3 )</w:t>
            </w:r>
          </w:p>
        </w:tc>
        <w:tc>
          <w:tcPr>
            <w:tcW w:w="1550" w:type="dxa"/>
            <w:tcBorders>
              <w:right w:val="single" w:sz="12" w:space="0" w:color="000000"/>
            </w:tcBorders>
          </w:tcPr>
          <w:p w14:paraId="297A0820" w14:textId="5E80035D" w:rsidR="00453644" w:rsidRPr="00453644" w:rsidRDefault="00453644" w:rsidP="00453644">
            <w:pPr>
              <w:jc w:val="center"/>
              <w:textAlignment w:val="top"/>
              <w:rPr>
                <w:rFonts w:ascii="Century Gothic" w:eastAsia="Cambria" w:hAnsi="Century Gothic" w:cs="Cambria"/>
                <w:color w:val="000000" w:themeColor="text1"/>
                <w:sz w:val="18"/>
                <w:szCs w:val="18"/>
              </w:rPr>
            </w:pPr>
            <w:r w:rsidRPr="00453644">
              <w:rPr>
                <w:rFonts w:ascii="Century Gothic" w:hAnsi="Century Gothic"/>
                <w:sz w:val="18"/>
                <w:szCs w:val="18"/>
              </w:rPr>
              <w:t>1</w:t>
            </w:r>
          </w:p>
        </w:tc>
        <w:tc>
          <w:tcPr>
            <w:tcW w:w="1325" w:type="dxa"/>
            <w:tcBorders>
              <w:right w:val="single" w:sz="12" w:space="0" w:color="000000"/>
            </w:tcBorders>
          </w:tcPr>
          <w:p w14:paraId="499675A3" w14:textId="60DC3B5F" w:rsidR="00453644" w:rsidRPr="00453644" w:rsidRDefault="00453644" w:rsidP="00453644">
            <w:pPr>
              <w:jc w:val="center"/>
              <w:textAlignment w:val="top"/>
              <w:rPr>
                <w:rFonts w:ascii="Century Gothic" w:eastAsia="Cambria" w:hAnsi="Century Gothic" w:cs="Cambria"/>
                <w:color w:val="000000" w:themeColor="text1"/>
                <w:sz w:val="18"/>
                <w:szCs w:val="18"/>
              </w:rPr>
            </w:pPr>
            <w:r w:rsidRPr="00453644">
              <w:rPr>
                <w:rFonts w:ascii="Century Gothic" w:hAnsi="Century Gothic"/>
                <w:sz w:val="18"/>
                <w:szCs w:val="18"/>
              </w:rPr>
              <w:t>0</w:t>
            </w:r>
          </w:p>
        </w:tc>
        <w:tc>
          <w:tcPr>
            <w:tcW w:w="1425" w:type="dxa"/>
            <w:tcBorders>
              <w:right w:val="single" w:sz="12" w:space="0" w:color="000000"/>
            </w:tcBorders>
          </w:tcPr>
          <w:p w14:paraId="2C2BC908" w14:textId="77777777" w:rsidR="00453644" w:rsidRPr="009F6424" w:rsidRDefault="00453644" w:rsidP="00453644">
            <w:pPr>
              <w:jc w:val="center"/>
              <w:textAlignment w:val="top"/>
              <w:rPr>
                <w:rFonts w:ascii="Century Gothic" w:eastAsia="Cambria" w:hAnsi="Century Gothic" w:cs="Cambria"/>
                <w:color w:val="000000" w:themeColor="text1"/>
                <w:sz w:val="20"/>
                <w:szCs w:val="20"/>
              </w:rPr>
            </w:pPr>
            <w:r>
              <w:rPr>
                <w:rFonts w:ascii="Century Gothic" w:eastAsia="Cambria" w:hAnsi="Century Gothic" w:cs="Cambria"/>
                <w:color w:val="000000" w:themeColor="text1"/>
                <w:sz w:val="20"/>
                <w:szCs w:val="20"/>
                <w:lang w:eastAsia="zh-CN"/>
              </w:rPr>
              <w:t>1</w:t>
            </w:r>
          </w:p>
        </w:tc>
        <w:tc>
          <w:tcPr>
            <w:tcW w:w="1500" w:type="dxa"/>
            <w:tcBorders>
              <w:right w:val="single" w:sz="12" w:space="0" w:color="000000"/>
            </w:tcBorders>
          </w:tcPr>
          <w:p w14:paraId="26CBF114" w14:textId="77777777" w:rsidR="00453644" w:rsidRPr="009F6424" w:rsidRDefault="00453644" w:rsidP="00453644">
            <w:pPr>
              <w:jc w:val="center"/>
              <w:textAlignment w:val="top"/>
              <w:rPr>
                <w:rFonts w:ascii="Century Gothic" w:eastAsia="Cambria" w:hAnsi="Century Gothic" w:cs="Cambria"/>
                <w:color w:val="000000" w:themeColor="text1"/>
                <w:sz w:val="20"/>
                <w:szCs w:val="20"/>
              </w:rPr>
            </w:pPr>
            <w:r>
              <w:rPr>
                <w:rFonts w:ascii="Century Gothic" w:eastAsia="Cambria" w:hAnsi="Century Gothic" w:cs="Cambria"/>
                <w:color w:val="000000" w:themeColor="text1"/>
                <w:sz w:val="20"/>
                <w:szCs w:val="20"/>
              </w:rPr>
              <w:t>0</w:t>
            </w:r>
          </w:p>
        </w:tc>
      </w:tr>
      <w:tr w:rsidR="00453644" w:rsidRPr="009F6424" w14:paraId="2895E7F9" w14:textId="77777777" w:rsidTr="00114DB2">
        <w:trPr>
          <w:trHeight w:val="256"/>
        </w:trPr>
        <w:tc>
          <w:tcPr>
            <w:tcW w:w="2700" w:type="dxa"/>
            <w:tcBorders>
              <w:left w:val="single" w:sz="12" w:space="0" w:color="000000"/>
              <w:bottom w:val="single" w:sz="12" w:space="0" w:color="000000"/>
              <w:right w:val="single" w:sz="12" w:space="0" w:color="000000"/>
            </w:tcBorders>
          </w:tcPr>
          <w:p w14:paraId="1DBD2683" w14:textId="77777777" w:rsidR="00453644" w:rsidRPr="009F6424" w:rsidRDefault="00453644" w:rsidP="00453644">
            <w:pPr>
              <w:textAlignment w:val="top"/>
              <w:rPr>
                <w:rFonts w:ascii="Century Gothic" w:eastAsia="Cambria" w:hAnsi="Century Gothic" w:cs="Cambria"/>
                <w:color w:val="000000" w:themeColor="text1"/>
                <w:sz w:val="20"/>
                <w:szCs w:val="20"/>
              </w:rPr>
            </w:pPr>
            <w:r w:rsidRPr="009F6424">
              <w:rPr>
                <w:rFonts w:ascii="Century Gothic" w:eastAsia="Cambria" w:hAnsi="Century Gothic" w:cs="Cambria"/>
                <w:color w:val="000000" w:themeColor="text1"/>
                <w:sz w:val="20"/>
                <w:szCs w:val="20"/>
                <w:lang w:eastAsia="zh-CN"/>
              </w:rPr>
              <w:t>3. SLTA/</w:t>
            </w:r>
            <w:proofErr w:type="spellStart"/>
            <w:r w:rsidRPr="009F6424">
              <w:rPr>
                <w:rFonts w:ascii="Century Gothic" w:eastAsia="Cambria" w:hAnsi="Century Gothic" w:cs="Cambria"/>
                <w:color w:val="000000" w:themeColor="text1"/>
                <w:sz w:val="20"/>
                <w:szCs w:val="20"/>
                <w:lang w:eastAsia="zh-CN"/>
              </w:rPr>
              <w:t>Sederajat</w:t>
            </w:r>
            <w:proofErr w:type="spellEnd"/>
          </w:p>
        </w:tc>
        <w:tc>
          <w:tcPr>
            <w:tcW w:w="1550" w:type="dxa"/>
            <w:tcBorders>
              <w:bottom w:val="single" w:sz="12" w:space="0" w:color="000000"/>
              <w:right w:val="single" w:sz="12" w:space="0" w:color="000000"/>
            </w:tcBorders>
          </w:tcPr>
          <w:p w14:paraId="7C7B33FF" w14:textId="24AE4859" w:rsidR="00453644" w:rsidRPr="00453644" w:rsidRDefault="00453644" w:rsidP="00453644">
            <w:pPr>
              <w:jc w:val="center"/>
              <w:textAlignment w:val="top"/>
              <w:rPr>
                <w:rFonts w:ascii="Century Gothic" w:eastAsia="Cambria" w:hAnsi="Century Gothic" w:cs="Cambria"/>
                <w:color w:val="000000" w:themeColor="text1"/>
                <w:sz w:val="18"/>
                <w:szCs w:val="18"/>
              </w:rPr>
            </w:pPr>
            <w:r w:rsidRPr="00453644">
              <w:rPr>
                <w:rFonts w:ascii="Century Gothic" w:hAnsi="Century Gothic"/>
                <w:sz w:val="18"/>
                <w:szCs w:val="18"/>
              </w:rPr>
              <w:t>0</w:t>
            </w:r>
          </w:p>
        </w:tc>
        <w:tc>
          <w:tcPr>
            <w:tcW w:w="1325" w:type="dxa"/>
            <w:tcBorders>
              <w:bottom w:val="single" w:sz="12" w:space="0" w:color="000000"/>
              <w:right w:val="single" w:sz="12" w:space="0" w:color="000000"/>
            </w:tcBorders>
          </w:tcPr>
          <w:p w14:paraId="1D86B79F" w14:textId="05F1EA74" w:rsidR="00453644" w:rsidRPr="00453644" w:rsidRDefault="00453644" w:rsidP="00453644">
            <w:pPr>
              <w:jc w:val="center"/>
              <w:textAlignment w:val="top"/>
              <w:rPr>
                <w:rFonts w:ascii="Century Gothic" w:eastAsia="Cambria" w:hAnsi="Century Gothic" w:cs="Cambria"/>
                <w:color w:val="000000" w:themeColor="text1"/>
                <w:sz w:val="18"/>
                <w:szCs w:val="18"/>
              </w:rPr>
            </w:pPr>
            <w:r w:rsidRPr="00453644">
              <w:rPr>
                <w:rFonts w:ascii="Century Gothic" w:hAnsi="Century Gothic"/>
                <w:sz w:val="18"/>
                <w:szCs w:val="18"/>
              </w:rPr>
              <w:t>0</w:t>
            </w:r>
          </w:p>
        </w:tc>
        <w:tc>
          <w:tcPr>
            <w:tcW w:w="1425" w:type="dxa"/>
            <w:tcBorders>
              <w:bottom w:val="single" w:sz="12" w:space="0" w:color="000000"/>
              <w:right w:val="single" w:sz="12" w:space="0" w:color="000000"/>
            </w:tcBorders>
          </w:tcPr>
          <w:p w14:paraId="543F1D83" w14:textId="77777777" w:rsidR="00453644" w:rsidRPr="009F6424" w:rsidRDefault="00453644" w:rsidP="00453644">
            <w:pPr>
              <w:jc w:val="center"/>
              <w:textAlignment w:val="top"/>
              <w:rPr>
                <w:rFonts w:ascii="Century Gothic" w:eastAsia="Cambria" w:hAnsi="Century Gothic" w:cs="Cambria"/>
                <w:color w:val="000000" w:themeColor="text1"/>
                <w:sz w:val="20"/>
                <w:szCs w:val="20"/>
              </w:rPr>
            </w:pPr>
            <w:r>
              <w:rPr>
                <w:rFonts w:ascii="Century Gothic" w:eastAsia="Cambria" w:hAnsi="Century Gothic" w:cs="Cambria"/>
                <w:color w:val="000000" w:themeColor="text1"/>
                <w:sz w:val="20"/>
                <w:szCs w:val="20"/>
              </w:rPr>
              <w:t>0</w:t>
            </w:r>
          </w:p>
        </w:tc>
        <w:tc>
          <w:tcPr>
            <w:tcW w:w="1500" w:type="dxa"/>
            <w:tcBorders>
              <w:bottom w:val="single" w:sz="12" w:space="0" w:color="000000"/>
              <w:right w:val="single" w:sz="12" w:space="0" w:color="000000"/>
            </w:tcBorders>
          </w:tcPr>
          <w:p w14:paraId="145C00C3" w14:textId="77777777" w:rsidR="00453644" w:rsidRPr="009F6424" w:rsidRDefault="00453644" w:rsidP="00453644">
            <w:pPr>
              <w:jc w:val="center"/>
              <w:textAlignment w:val="top"/>
              <w:rPr>
                <w:rFonts w:ascii="Century Gothic" w:eastAsia="Cambria" w:hAnsi="Century Gothic" w:cs="Cambria"/>
                <w:color w:val="000000" w:themeColor="text1"/>
                <w:sz w:val="20"/>
                <w:szCs w:val="20"/>
              </w:rPr>
            </w:pPr>
            <w:r>
              <w:rPr>
                <w:rFonts w:ascii="Century Gothic" w:eastAsia="Cambria" w:hAnsi="Century Gothic" w:cs="Cambria"/>
                <w:color w:val="000000" w:themeColor="text1"/>
                <w:sz w:val="20"/>
                <w:szCs w:val="20"/>
                <w:lang w:eastAsia="zh-CN"/>
              </w:rPr>
              <w:t>0</w:t>
            </w:r>
          </w:p>
        </w:tc>
      </w:tr>
      <w:tr w:rsidR="00453644" w:rsidRPr="009F6424" w14:paraId="61DA6332" w14:textId="77777777" w:rsidTr="009B2333">
        <w:trPr>
          <w:trHeight w:val="256"/>
        </w:trPr>
        <w:tc>
          <w:tcPr>
            <w:tcW w:w="2700" w:type="dxa"/>
            <w:tcBorders>
              <w:left w:val="single" w:sz="12" w:space="0" w:color="000000"/>
              <w:bottom w:val="single" w:sz="12" w:space="0" w:color="000000"/>
              <w:right w:val="single" w:sz="12" w:space="0" w:color="000000"/>
            </w:tcBorders>
            <w:vAlign w:val="center"/>
          </w:tcPr>
          <w:p w14:paraId="19F0F89A" w14:textId="77777777" w:rsidR="00453644" w:rsidRPr="009F6424" w:rsidRDefault="00453644" w:rsidP="00453644">
            <w:pPr>
              <w:jc w:val="center"/>
              <w:textAlignment w:val="center"/>
              <w:rPr>
                <w:rFonts w:ascii="Century Gothic" w:eastAsia="Cambria" w:hAnsi="Century Gothic" w:cs="Cambria"/>
                <w:color w:val="000000" w:themeColor="text1"/>
                <w:sz w:val="20"/>
                <w:szCs w:val="20"/>
              </w:rPr>
            </w:pPr>
            <w:proofErr w:type="spellStart"/>
            <w:r w:rsidRPr="009F6424">
              <w:rPr>
                <w:rFonts w:ascii="Century Gothic" w:eastAsia="Cambria" w:hAnsi="Century Gothic" w:cs="Cambria"/>
                <w:color w:val="000000" w:themeColor="text1"/>
                <w:sz w:val="20"/>
                <w:szCs w:val="20"/>
                <w:lang w:eastAsia="zh-CN"/>
              </w:rPr>
              <w:t>Jumlah</w:t>
            </w:r>
            <w:proofErr w:type="spellEnd"/>
          </w:p>
        </w:tc>
        <w:tc>
          <w:tcPr>
            <w:tcW w:w="1550" w:type="dxa"/>
            <w:tcBorders>
              <w:bottom w:val="single" w:sz="12" w:space="0" w:color="000000"/>
              <w:right w:val="single" w:sz="12" w:space="0" w:color="000000"/>
            </w:tcBorders>
          </w:tcPr>
          <w:p w14:paraId="4C7DE7D0" w14:textId="489206AC" w:rsidR="00453644" w:rsidRPr="00453644" w:rsidRDefault="00453644" w:rsidP="00453644">
            <w:pPr>
              <w:jc w:val="center"/>
              <w:textAlignment w:val="center"/>
              <w:rPr>
                <w:rFonts w:ascii="Century Gothic" w:eastAsia="Cambria" w:hAnsi="Century Gothic" w:cs="Cambria"/>
                <w:color w:val="000000" w:themeColor="text1"/>
                <w:sz w:val="18"/>
                <w:szCs w:val="18"/>
              </w:rPr>
            </w:pPr>
            <w:r w:rsidRPr="00453644">
              <w:rPr>
                <w:rFonts w:ascii="Century Gothic" w:hAnsi="Century Gothic"/>
                <w:sz w:val="18"/>
                <w:szCs w:val="18"/>
              </w:rPr>
              <w:t>1</w:t>
            </w:r>
          </w:p>
        </w:tc>
        <w:tc>
          <w:tcPr>
            <w:tcW w:w="1325" w:type="dxa"/>
            <w:tcBorders>
              <w:bottom w:val="single" w:sz="12" w:space="0" w:color="000000"/>
              <w:right w:val="single" w:sz="12" w:space="0" w:color="000000"/>
            </w:tcBorders>
          </w:tcPr>
          <w:p w14:paraId="1532F56D" w14:textId="763E2019" w:rsidR="00453644" w:rsidRPr="00453644" w:rsidRDefault="00453644" w:rsidP="00453644">
            <w:pPr>
              <w:jc w:val="center"/>
              <w:textAlignment w:val="center"/>
              <w:rPr>
                <w:rFonts w:ascii="Century Gothic" w:eastAsia="Cambria" w:hAnsi="Century Gothic" w:cs="Cambria"/>
                <w:color w:val="000000" w:themeColor="text1"/>
                <w:sz w:val="18"/>
                <w:szCs w:val="18"/>
              </w:rPr>
            </w:pPr>
            <w:r w:rsidRPr="00453644">
              <w:rPr>
                <w:rFonts w:ascii="Century Gothic" w:hAnsi="Century Gothic"/>
                <w:sz w:val="18"/>
                <w:szCs w:val="18"/>
              </w:rPr>
              <w:t>1</w:t>
            </w:r>
          </w:p>
        </w:tc>
        <w:tc>
          <w:tcPr>
            <w:tcW w:w="1425" w:type="dxa"/>
            <w:tcBorders>
              <w:bottom w:val="single" w:sz="12" w:space="0" w:color="000000"/>
              <w:right w:val="single" w:sz="12" w:space="0" w:color="000000"/>
            </w:tcBorders>
            <w:vAlign w:val="center"/>
          </w:tcPr>
          <w:p w14:paraId="5EFE086C" w14:textId="77777777" w:rsidR="00453644" w:rsidRPr="009F6424" w:rsidRDefault="00453644" w:rsidP="00453644">
            <w:pPr>
              <w:jc w:val="center"/>
              <w:textAlignment w:val="center"/>
              <w:rPr>
                <w:rFonts w:ascii="Century Gothic" w:eastAsia="Cambria" w:hAnsi="Century Gothic" w:cs="Cambria"/>
                <w:color w:val="000000" w:themeColor="text1"/>
                <w:sz w:val="20"/>
                <w:szCs w:val="20"/>
              </w:rPr>
            </w:pPr>
            <w:r>
              <w:rPr>
                <w:rFonts w:ascii="Century Gothic" w:eastAsia="Cambria" w:hAnsi="Century Gothic" w:cs="Cambria"/>
                <w:color w:val="000000" w:themeColor="text1"/>
                <w:sz w:val="20"/>
                <w:szCs w:val="20"/>
                <w:lang w:eastAsia="zh-CN"/>
              </w:rPr>
              <w:t>1</w:t>
            </w:r>
          </w:p>
        </w:tc>
        <w:tc>
          <w:tcPr>
            <w:tcW w:w="1500" w:type="dxa"/>
            <w:tcBorders>
              <w:bottom w:val="single" w:sz="12" w:space="0" w:color="000000"/>
              <w:right w:val="single" w:sz="12" w:space="0" w:color="000000"/>
            </w:tcBorders>
            <w:vAlign w:val="center"/>
          </w:tcPr>
          <w:p w14:paraId="52960F6B" w14:textId="77777777" w:rsidR="00453644" w:rsidRPr="009F6424" w:rsidRDefault="00453644" w:rsidP="00453644">
            <w:pPr>
              <w:jc w:val="center"/>
              <w:textAlignment w:val="center"/>
              <w:rPr>
                <w:rFonts w:ascii="Century Gothic" w:eastAsia="Cambria" w:hAnsi="Century Gothic" w:cs="Cambria"/>
                <w:color w:val="000000" w:themeColor="text1"/>
                <w:sz w:val="20"/>
                <w:szCs w:val="20"/>
              </w:rPr>
            </w:pPr>
            <w:r>
              <w:rPr>
                <w:rFonts w:ascii="Century Gothic" w:eastAsia="Cambria" w:hAnsi="Century Gothic" w:cs="Cambria"/>
                <w:color w:val="000000" w:themeColor="text1"/>
                <w:sz w:val="20"/>
                <w:szCs w:val="20"/>
              </w:rPr>
              <w:t>1</w:t>
            </w:r>
          </w:p>
        </w:tc>
      </w:tr>
    </w:tbl>
    <w:p w14:paraId="121C6183" w14:textId="77777777" w:rsidR="00857A31" w:rsidRDefault="00857A31" w:rsidP="004E03E7">
      <w:pPr>
        <w:pStyle w:val="ListParagraph"/>
        <w:tabs>
          <w:tab w:val="left" w:pos="426"/>
        </w:tabs>
        <w:spacing w:line="276" w:lineRule="auto"/>
        <w:ind w:left="709"/>
        <w:jc w:val="both"/>
        <w:rPr>
          <w:rFonts w:ascii="Century Gothic" w:hAnsi="Century Gothic"/>
          <w:color w:val="000000" w:themeColor="text1"/>
          <w:sz w:val="20"/>
          <w:szCs w:val="20"/>
        </w:rPr>
      </w:pPr>
    </w:p>
    <w:p w14:paraId="65D5AB17" w14:textId="50EEC75F" w:rsidR="00002B86" w:rsidRPr="00B74355" w:rsidRDefault="009F6424" w:rsidP="004E03E7">
      <w:pPr>
        <w:pStyle w:val="ListParagraph"/>
        <w:tabs>
          <w:tab w:val="left" w:pos="426"/>
        </w:tabs>
        <w:spacing w:line="276" w:lineRule="auto"/>
        <w:ind w:left="709"/>
        <w:jc w:val="both"/>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Disamping melakukan pengelolaan SDM dalam aspek peningkatan kuantitas. Bank juga telah berupaya untuk meningkatkan kualitas SDM yang dimiliki. maka selama tahun 20</w:t>
      </w:r>
      <w:r w:rsidRPr="009F6424">
        <w:rPr>
          <w:rFonts w:ascii="Century Gothic" w:hAnsi="Century Gothic"/>
          <w:color w:val="000000" w:themeColor="text1"/>
          <w:sz w:val="20"/>
          <w:szCs w:val="20"/>
          <w:lang w:val="id-ID"/>
        </w:rPr>
        <w:t>2</w:t>
      </w:r>
      <w:r w:rsidR="00AD32EC">
        <w:rPr>
          <w:rFonts w:ascii="Century Gothic" w:hAnsi="Century Gothic"/>
          <w:color w:val="000000" w:themeColor="text1"/>
          <w:sz w:val="20"/>
          <w:szCs w:val="20"/>
          <w:lang w:val="sv-SE"/>
        </w:rPr>
        <w:t>5</w:t>
      </w:r>
      <w:r w:rsidR="0083056F" w:rsidRPr="00B74355">
        <w:rPr>
          <w:rFonts w:ascii="Century Gothic" w:hAnsi="Century Gothic"/>
          <w:color w:val="000000" w:themeColor="text1"/>
          <w:sz w:val="20"/>
          <w:szCs w:val="20"/>
          <w:lang w:val="sv-SE"/>
        </w:rPr>
        <w:t xml:space="preserve"> </w:t>
      </w:r>
      <w:r w:rsidR="00002B86" w:rsidRPr="00B74355">
        <w:rPr>
          <w:rFonts w:ascii="Century Gothic" w:hAnsi="Century Gothic"/>
          <w:color w:val="000000" w:themeColor="text1"/>
          <w:sz w:val="20"/>
          <w:szCs w:val="20"/>
          <w:lang w:val="sv-SE"/>
        </w:rPr>
        <w:t>Direksi dan Pegawai</w:t>
      </w:r>
      <w:r w:rsidRPr="00B74355">
        <w:rPr>
          <w:rFonts w:ascii="Century Gothic" w:hAnsi="Century Gothic"/>
          <w:color w:val="000000" w:themeColor="text1"/>
          <w:sz w:val="20"/>
          <w:szCs w:val="20"/>
          <w:lang w:val="sv-SE"/>
        </w:rPr>
        <w:t xml:space="preserve"> telah mengikuti sosialisasi yang diadakan oleh </w:t>
      </w:r>
      <w:r w:rsidR="00002B86" w:rsidRPr="00B74355">
        <w:rPr>
          <w:rFonts w:ascii="Century Gothic" w:hAnsi="Century Gothic"/>
          <w:color w:val="000000" w:themeColor="text1"/>
          <w:sz w:val="20"/>
          <w:szCs w:val="20"/>
          <w:lang w:val="sv-SE"/>
        </w:rPr>
        <w:t>Otoritas Jasa Keuangan dan</w:t>
      </w:r>
      <w:r w:rsidRPr="00B74355">
        <w:rPr>
          <w:rFonts w:ascii="Century Gothic" w:hAnsi="Century Gothic"/>
          <w:color w:val="000000" w:themeColor="text1"/>
          <w:sz w:val="20"/>
          <w:szCs w:val="20"/>
          <w:lang w:val="sv-SE"/>
        </w:rPr>
        <w:t xml:space="preserve"> Perbarindo</w:t>
      </w:r>
      <w:r w:rsidRPr="009F6424">
        <w:rPr>
          <w:rFonts w:ascii="Century Gothic" w:hAnsi="Century Gothic"/>
          <w:color w:val="000000" w:themeColor="text1"/>
          <w:sz w:val="20"/>
          <w:szCs w:val="20"/>
          <w:lang w:val="id-ID"/>
        </w:rPr>
        <w:t>,</w:t>
      </w:r>
      <w:r w:rsidRPr="00B74355">
        <w:rPr>
          <w:rFonts w:ascii="Century Gothic" w:hAnsi="Century Gothic"/>
          <w:color w:val="000000" w:themeColor="text1"/>
          <w:sz w:val="20"/>
          <w:szCs w:val="20"/>
          <w:lang w:val="sv-SE"/>
        </w:rPr>
        <w:t xml:space="preserve"> </w:t>
      </w:r>
      <w:r w:rsidR="00002B86" w:rsidRPr="00B74355">
        <w:rPr>
          <w:rFonts w:ascii="Century Gothic" w:hAnsi="Century Gothic"/>
          <w:color w:val="000000" w:themeColor="text1"/>
          <w:sz w:val="20"/>
          <w:szCs w:val="20"/>
          <w:lang w:val="sv-SE"/>
        </w:rPr>
        <w:t xml:space="preserve">dan LPS yang dilakukan secara zoom , dimana sosialaisai tersebut lebih </w:t>
      </w:r>
      <w:r w:rsidR="00857A31" w:rsidRPr="00B74355">
        <w:rPr>
          <w:rFonts w:ascii="Century Gothic" w:hAnsi="Century Gothic"/>
          <w:color w:val="000000" w:themeColor="text1"/>
          <w:sz w:val="20"/>
          <w:szCs w:val="20"/>
          <w:lang w:val="sv-SE"/>
        </w:rPr>
        <w:t>banyak</w:t>
      </w:r>
      <w:r w:rsidR="00002B86" w:rsidRPr="00B74355">
        <w:rPr>
          <w:rFonts w:ascii="Century Gothic" w:hAnsi="Century Gothic"/>
          <w:color w:val="000000" w:themeColor="text1"/>
          <w:sz w:val="20"/>
          <w:szCs w:val="20"/>
          <w:lang w:val="sv-SE"/>
        </w:rPr>
        <w:t xml:space="preserve"> ke perubahan tentang pelaporan BPR</w:t>
      </w:r>
      <w:r w:rsidR="00857A31" w:rsidRPr="00B74355">
        <w:rPr>
          <w:rFonts w:ascii="Century Gothic" w:hAnsi="Century Gothic"/>
          <w:color w:val="000000" w:themeColor="text1"/>
          <w:sz w:val="20"/>
          <w:szCs w:val="20"/>
          <w:lang w:val="sv-SE"/>
        </w:rPr>
        <w:t xml:space="preserve"> ke OJK dan LPS dan ketentuan baru OJK.</w:t>
      </w:r>
    </w:p>
    <w:p w14:paraId="51117CA7" w14:textId="77777777" w:rsidR="00171244" w:rsidRPr="00B74355" w:rsidRDefault="00171244" w:rsidP="004E03E7">
      <w:pPr>
        <w:pStyle w:val="ListParagraph"/>
        <w:tabs>
          <w:tab w:val="left" w:pos="426"/>
        </w:tabs>
        <w:spacing w:line="276" w:lineRule="auto"/>
        <w:ind w:left="142"/>
        <w:jc w:val="both"/>
        <w:rPr>
          <w:rFonts w:ascii="Century Gothic" w:hAnsi="Century Gothic" w:cs="Arial"/>
          <w:b/>
          <w:sz w:val="20"/>
          <w:szCs w:val="20"/>
          <w:lang w:val="sv-SE"/>
        </w:rPr>
      </w:pPr>
    </w:p>
    <w:p w14:paraId="26E7F0B4" w14:textId="77777777" w:rsidR="00114DB2" w:rsidRPr="00002B86" w:rsidRDefault="00114DB2" w:rsidP="00FD6BF2">
      <w:pPr>
        <w:numPr>
          <w:ilvl w:val="0"/>
          <w:numId w:val="8"/>
        </w:numPr>
        <w:spacing w:before="120" w:line="300" w:lineRule="auto"/>
        <w:ind w:left="709" w:hanging="284"/>
        <w:jc w:val="both"/>
        <w:rPr>
          <w:rFonts w:ascii="Century Gothic" w:hAnsi="Century Gothic"/>
          <w:b/>
          <w:color w:val="000000" w:themeColor="text1"/>
          <w:sz w:val="20"/>
          <w:szCs w:val="20"/>
        </w:rPr>
      </w:pPr>
      <w:r w:rsidRPr="00114DB2">
        <w:rPr>
          <w:rFonts w:ascii="Century Gothic" w:hAnsi="Century Gothic"/>
          <w:b/>
          <w:color w:val="000000" w:themeColor="text1"/>
          <w:sz w:val="20"/>
          <w:szCs w:val="20"/>
        </w:rPr>
        <w:t xml:space="preserve">Sarana </w:t>
      </w:r>
      <w:proofErr w:type="spellStart"/>
      <w:r w:rsidRPr="00114DB2">
        <w:rPr>
          <w:rFonts w:ascii="Century Gothic" w:hAnsi="Century Gothic"/>
          <w:b/>
          <w:color w:val="000000" w:themeColor="text1"/>
          <w:sz w:val="20"/>
          <w:szCs w:val="20"/>
        </w:rPr>
        <w:t>Penunjang</w:t>
      </w:r>
      <w:proofErr w:type="spellEnd"/>
      <w:r w:rsidRPr="00114DB2">
        <w:rPr>
          <w:rFonts w:ascii="Century Gothic" w:hAnsi="Century Gothic"/>
          <w:b/>
          <w:color w:val="000000" w:themeColor="text1"/>
          <w:sz w:val="20"/>
          <w:szCs w:val="20"/>
        </w:rPr>
        <w:t xml:space="preserve"> </w:t>
      </w:r>
      <w:proofErr w:type="spellStart"/>
      <w:r w:rsidRPr="00114DB2">
        <w:rPr>
          <w:rFonts w:ascii="Century Gothic" w:hAnsi="Century Gothic"/>
          <w:b/>
          <w:color w:val="000000" w:themeColor="text1"/>
          <w:sz w:val="20"/>
          <w:szCs w:val="20"/>
        </w:rPr>
        <w:t>Kegiatan</w:t>
      </w:r>
      <w:proofErr w:type="spellEnd"/>
    </w:p>
    <w:p w14:paraId="2B0A01A8" w14:textId="6498F992" w:rsidR="00114DB2" w:rsidRPr="00114DB2" w:rsidRDefault="00114DB2" w:rsidP="00114DB2">
      <w:pPr>
        <w:spacing w:line="300" w:lineRule="auto"/>
        <w:ind w:left="709"/>
        <w:jc w:val="both"/>
        <w:rPr>
          <w:rFonts w:ascii="Century Gothic" w:hAnsi="Century Gothic"/>
          <w:color w:val="000000" w:themeColor="text1"/>
          <w:sz w:val="20"/>
          <w:szCs w:val="20"/>
        </w:rPr>
      </w:pPr>
      <w:proofErr w:type="spellStart"/>
      <w:r w:rsidRPr="00114DB2">
        <w:rPr>
          <w:rFonts w:ascii="Century Gothic" w:hAnsi="Century Gothic"/>
          <w:color w:val="000000" w:themeColor="text1"/>
          <w:sz w:val="20"/>
          <w:szCs w:val="20"/>
        </w:rPr>
        <w:t>Untuk</w:t>
      </w:r>
      <w:proofErr w:type="spellEnd"/>
      <w:r w:rsidRPr="00114DB2">
        <w:rPr>
          <w:rFonts w:ascii="Century Gothic" w:hAnsi="Century Gothic"/>
          <w:color w:val="000000" w:themeColor="text1"/>
          <w:sz w:val="20"/>
          <w:szCs w:val="20"/>
        </w:rPr>
        <w:t xml:space="preserve"> </w:t>
      </w:r>
      <w:proofErr w:type="spellStart"/>
      <w:r w:rsidRPr="00114DB2">
        <w:rPr>
          <w:rFonts w:ascii="Century Gothic" w:hAnsi="Century Gothic"/>
          <w:color w:val="000000" w:themeColor="text1"/>
          <w:sz w:val="20"/>
          <w:szCs w:val="20"/>
        </w:rPr>
        <w:t>menunjang</w:t>
      </w:r>
      <w:proofErr w:type="spellEnd"/>
      <w:r w:rsidRPr="00114DB2">
        <w:rPr>
          <w:rFonts w:ascii="Century Gothic" w:hAnsi="Century Gothic"/>
          <w:color w:val="000000" w:themeColor="text1"/>
          <w:sz w:val="20"/>
          <w:szCs w:val="20"/>
        </w:rPr>
        <w:t xml:space="preserve"> </w:t>
      </w:r>
      <w:proofErr w:type="spellStart"/>
      <w:r w:rsidRPr="00114DB2">
        <w:rPr>
          <w:rFonts w:ascii="Century Gothic" w:hAnsi="Century Gothic"/>
          <w:color w:val="000000" w:themeColor="text1"/>
          <w:sz w:val="20"/>
          <w:szCs w:val="20"/>
        </w:rPr>
        <w:t>kelancaran</w:t>
      </w:r>
      <w:proofErr w:type="spellEnd"/>
      <w:r w:rsidRPr="00114DB2">
        <w:rPr>
          <w:rFonts w:ascii="Century Gothic" w:hAnsi="Century Gothic"/>
          <w:color w:val="000000" w:themeColor="text1"/>
          <w:sz w:val="20"/>
          <w:szCs w:val="20"/>
        </w:rPr>
        <w:t xml:space="preserve"> </w:t>
      </w:r>
      <w:proofErr w:type="spellStart"/>
      <w:r w:rsidRPr="00114DB2">
        <w:rPr>
          <w:rFonts w:ascii="Century Gothic" w:hAnsi="Century Gothic"/>
          <w:color w:val="000000" w:themeColor="text1"/>
          <w:sz w:val="20"/>
          <w:szCs w:val="20"/>
        </w:rPr>
        <w:t>usaha</w:t>
      </w:r>
      <w:proofErr w:type="spellEnd"/>
      <w:r w:rsidRPr="00114DB2">
        <w:rPr>
          <w:rFonts w:ascii="Century Gothic" w:hAnsi="Century Gothic"/>
          <w:color w:val="000000" w:themeColor="text1"/>
          <w:sz w:val="20"/>
          <w:szCs w:val="20"/>
        </w:rPr>
        <w:t xml:space="preserve"> BPR </w:t>
      </w:r>
      <w:proofErr w:type="spellStart"/>
      <w:r w:rsidRPr="00114DB2">
        <w:rPr>
          <w:rFonts w:ascii="Century Gothic" w:hAnsi="Century Gothic"/>
          <w:color w:val="000000" w:themeColor="text1"/>
          <w:sz w:val="20"/>
          <w:szCs w:val="20"/>
        </w:rPr>
        <w:t>secara</w:t>
      </w:r>
      <w:proofErr w:type="spellEnd"/>
      <w:r w:rsidRPr="00114DB2">
        <w:rPr>
          <w:rFonts w:ascii="Century Gothic" w:hAnsi="Century Gothic"/>
          <w:color w:val="000000" w:themeColor="text1"/>
          <w:sz w:val="20"/>
          <w:szCs w:val="20"/>
        </w:rPr>
        <w:t xml:space="preserve"> </w:t>
      </w:r>
      <w:proofErr w:type="spellStart"/>
      <w:r w:rsidRPr="00114DB2">
        <w:rPr>
          <w:rFonts w:ascii="Century Gothic" w:hAnsi="Century Gothic"/>
          <w:color w:val="000000" w:themeColor="text1"/>
          <w:sz w:val="20"/>
          <w:szCs w:val="20"/>
        </w:rPr>
        <w:t>bertahap</w:t>
      </w:r>
      <w:proofErr w:type="spellEnd"/>
      <w:r w:rsidRPr="00114DB2">
        <w:rPr>
          <w:rFonts w:ascii="Century Gothic" w:hAnsi="Century Gothic"/>
          <w:color w:val="000000" w:themeColor="text1"/>
          <w:sz w:val="20"/>
          <w:szCs w:val="20"/>
        </w:rPr>
        <w:t xml:space="preserve"> </w:t>
      </w:r>
      <w:proofErr w:type="spellStart"/>
      <w:r w:rsidRPr="00114DB2">
        <w:rPr>
          <w:rFonts w:ascii="Century Gothic" w:hAnsi="Century Gothic"/>
          <w:color w:val="000000" w:themeColor="text1"/>
          <w:sz w:val="20"/>
          <w:szCs w:val="20"/>
        </w:rPr>
        <w:t>terus</w:t>
      </w:r>
      <w:proofErr w:type="spellEnd"/>
      <w:r w:rsidRPr="00114DB2">
        <w:rPr>
          <w:rFonts w:ascii="Century Gothic" w:hAnsi="Century Gothic"/>
          <w:color w:val="000000" w:themeColor="text1"/>
          <w:sz w:val="20"/>
          <w:szCs w:val="20"/>
        </w:rPr>
        <w:t xml:space="preserve"> </w:t>
      </w:r>
      <w:proofErr w:type="spellStart"/>
      <w:r w:rsidRPr="00114DB2">
        <w:rPr>
          <w:rFonts w:ascii="Century Gothic" w:hAnsi="Century Gothic"/>
          <w:color w:val="000000" w:themeColor="text1"/>
          <w:sz w:val="20"/>
          <w:szCs w:val="20"/>
        </w:rPr>
        <w:t>diupayakan</w:t>
      </w:r>
      <w:proofErr w:type="spellEnd"/>
      <w:r w:rsidRPr="00114DB2">
        <w:rPr>
          <w:rFonts w:ascii="Century Gothic" w:hAnsi="Century Gothic"/>
          <w:color w:val="000000" w:themeColor="text1"/>
          <w:sz w:val="20"/>
          <w:szCs w:val="20"/>
        </w:rPr>
        <w:t xml:space="preserve"> </w:t>
      </w:r>
      <w:proofErr w:type="spellStart"/>
      <w:r w:rsidRPr="00114DB2">
        <w:rPr>
          <w:rFonts w:ascii="Century Gothic" w:hAnsi="Century Gothic"/>
          <w:color w:val="000000" w:themeColor="text1"/>
          <w:sz w:val="20"/>
          <w:szCs w:val="20"/>
        </w:rPr>
        <w:t>untuk</w:t>
      </w:r>
      <w:proofErr w:type="spellEnd"/>
      <w:r w:rsidRPr="00114DB2">
        <w:rPr>
          <w:rFonts w:ascii="Century Gothic" w:hAnsi="Century Gothic"/>
          <w:color w:val="000000" w:themeColor="text1"/>
          <w:sz w:val="20"/>
          <w:szCs w:val="20"/>
        </w:rPr>
        <w:t xml:space="preserve"> </w:t>
      </w:r>
      <w:proofErr w:type="spellStart"/>
      <w:r w:rsidRPr="00114DB2">
        <w:rPr>
          <w:rFonts w:ascii="Century Gothic" w:hAnsi="Century Gothic"/>
          <w:color w:val="000000" w:themeColor="text1"/>
          <w:sz w:val="20"/>
          <w:szCs w:val="20"/>
        </w:rPr>
        <w:t>memenuhi</w:t>
      </w:r>
      <w:proofErr w:type="spellEnd"/>
      <w:r w:rsidRPr="00114DB2">
        <w:rPr>
          <w:rFonts w:ascii="Century Gothic" w:hAnsi="Century Gothic"/>
          <w:color w:val="000000" w:themeColor="text1"/>
          <w:sz w:val="20"/>
          <w:szCs w:val="20"/>
        </w:rPr>
        <w:t xml:space="preserve"> </w:t>
      </w:r>
      <w:proofErr w:type="spellStart"/>
      <w:r w:rsidRPr="00114DB2">
        <w:rPr>
          <w:rFonts w:ascii="Century Gothic" w:hAnsi="Century Gothic"/>
          <w:color w:val="000000" w:themeColor="text1"/>
          <w:sz w:val="20"/>
          <w:szCs w:val="20"/>
        </w:rPr>
        <w:t>sarana</w:t>
      </w:r>
      <w:proofErr w:type="spellEnd"/>
      <w:r w:rsidRPr="00114DB2">
        <w:rPr>
          <w:rFonts w:ascii="Century Gothic" w:hAnsi="Century Gothic"/>
          <w:color w:val="000000" w:themeColor="text1"/>
          <w:sz w:val="20"/>
          <w:szCs w:val="20"/>
        </w:rPr>
        <w:t xml:space="preserve"> </w:t>
      </w:r>
      <w:proofErr w:type="spellStart"/>
      <w:r w:rsidRPr="00114DB2">
        <w:rPr>
          <w:rFonts w:ascii="Century Gothic" w:hAnsi="Century Gothic"/>
          <w:color w:val="000000" w:themeColor="text1"/>
          <w:sz w:val="20"/>
          <w:szCs w:val="20"/>
        </w:rPr>
        <w:t>kerja</w:t>
      </w:r>
      <w:proofErr w:type="spellEnd"/>
      <w:r w:rsidRPr="00114DB2">
        <w:rPr>
          <w:rFonts w:ascii="Century Gothic" w:hAnsi="Century Gothic"/>
          <w:color w:val="000000" w:themeColor="text1"/>
          <w:sz w:val="20"/>
          <w:szCs w:val="20"/>
        </w:rPr>
        <w:t xml:space="preserve"> </w:t>
      </w:r>
      <w:proofErr w:type="spellStart"/>
      <w:r w:rsidRPr="00114DB2">
        <w:rPr>
          <w:rFonts w:ascii="Century Gothic" w:hAnsi="Century Gothic"/>
          <w:color w:val="000000" w:themeColor="text1"/>
          <w:sz w:val="20"/>
          <w:szCs w:val="20"/>
        </w:rPr>
        <w:t>dalam</w:t>
      </w:r>
      <w:proofErr w:type="spellEnd"/>
      <w:r w:rsidRPr="00114DB2">
        <w:rPr>
          <w:rFonts w:ascii="Century Gothic" w:hAnsi="Century Gothic"/>
          <w:color w:val="000000" w:themeColor="text1"/>
          <w:sz w:val="20"/>
          <w:szCs w:val="20"/>
        </w:rPr>
        <w:t xml:space="preserve"> </w:t>
      </w:r>
      <w:proofErr w:type="spellStart"/>
      <w:r w:rsidRPr="00114DB2">
        <w:rPr>
          <w:rFonts w:ascii="Century Gothic" w:hAnsi="Century Gothic"/>
          <w:color w:val="000000" w:themeColor="text1"/>
          <w:sz w:val="20"/>
          <w:szCs w:val="20"/>
        </w:rPr>
        <w:t>jumlah</w:t>
      </w:r>
      <w:proofErr w:type="spellEnd"/>
      <w:r w:rsidRPr="00114DB2">
        <w:rPr>
          <w:rFonts w:ascii="Century Gothic" w:hAnsi="Century Gothic"/>
          <w:color w:val="000000" w:themeColor="text1"/>
          <w:sz w:val="20"/>
          <w:szCs w:val="20"/>
        </w:rPr>
        <w:t xml:space="preserve"> yang </w:t>
      </w:r>
      <w:proofErr w:type="spellStart"/>
      <w:r w:rsidRPr="00114DB2">
        <w:rPr>
          <w:rFonts w:ascii="Century Gothic" w:hAnsi="Century Gothic"/>
          <w:color w:val="000000" w:themeColor="text1"/>
          <w:sz w:val="20"/>
          <w:szCs w:val="20"/>
        </w:rPr>
        <w:t>memadai</w:t>
      </w:r>
      <w:proofErr w:type="spellEnd"/>
      <w:r w:rsidRPr="00114DB2">
        <w:rPr>
          <w:rFonts w:ascii="Century Gothic" w:hAnsi="Century Gothic"/>
          <w:color w:val="000000" w:themeColor="text1"/>
          <w:sz w:val="20"/>
          <w:szCs w:val="20"/>
        </w:rPr>
        <w:t xml:space="preserve"> dan </w:t>
      </w:r>
      <w:proofErr w:type="spellStart"/>
      <w:r w:rsidRPr="00114DB2">
        <w:rPr>
          <w:rFonts w:ascii="Century Gothic" w:hAnsi="Century Gothic"/>
          <w:color w:val="000000" w:themeColor="text1"/>
          <w:sz w:val="20"/>
          <w:szCs w:val="20"/>
        </w:rPr>
        <w:t>mencukupi</w:t>
      </w:r>
      <w:proofErr w:type="spellEnd"/>
      <w:r w:rsidRPr="00114DB2">
        <w:rPr>
          <w:rFonts w:ascii="Century Gothic" w:hAnsi="Century Gothic"/>
          <w:color w:val="000000" w:themeColor="text1"/>
          <w:sz w:val="20"/>
          <w:szCs w:val="20"/>
        </w:rPr>
        <w:t xml:space="preserve"> </w:t>
      </w:r>
      <w:proofErr w:type="spellStart"/>
      <w:r w:rsidRPr="00114DB2">
        <w:rPr>
          <w:rFonts w:ascii="Century Gothic" w:hAnsi="Century Gothic"/>
          <w:color w:val="000000" w:themeColor="text1"/>
          <w:sz w:val="20"/>
          <w:szCs w:val="20"/>
        </w:rPr>
        <w:t>kebutuhan</w:t>
      </w:r>
      <w:proofErr w:type="spellEnd"/>
      <w:r w:rsidRPr="00114DB2">
        <w:rPr>
          <w:rFonts w:ascii="Century Gothic" w:hAnsi="Century Gothic"/>
          <w:color w:val="000000" w:themeColor="text1"/>
          <w:sz w:val="20"/>
          <w:szCs w:val="20"/>
        </w:rPr>
        <w:t xml:space="preserve"> </w:t>
      </w:r>
      <w:proofErr w:type="spellStart"/>
      <w:r w:rsidRPr="00114DB2">
        <w:rPr>
          <w:rFonts w:ascii="Century Gothic" w:hAnsi="Century Gothic"/>
          <w:color w:val="000000" w:themeColor="text1"/>
          <w:sz w:val="20"/>
          <w:szCs w:val="20"/>
        </w:rPr>
        <w:t>kerja</w:t>
      </w:r>
      <w:proofErr w:type="spellEnd"/>
      <w:r w:rsidRPr="00114DB2">
        <w:rPr>
          <w:rFonts w:ascii="Century Gothic" w:hAnsi="Century Gothic"/>
          <w:color w:val="000000" w:themeColor="text1"/>
          <w:sz w:val="20"/>
          <w:szCs w:val="20"/>
          <w:lang w:val="id-ID"/>
        </w:rPr>
        <w:t>,i</w:t>
      </w:r>
      <w:proofErr w:type="spellStart"/>
      <w:r w:rsidRPr="00114DB2">
        <w:rPr>
          <w:rFonts w:ascii="Century Gothic" w:hAnsi="Century Gothic"/>
          <w:color w:val="000000" w:themeColor="text1"/>
          <w:sz w:val="20"/>
          <w:szCs w:val="20"/>
        </w:rPr>
        <w:t>nvestasi</w:t>
      </w:r>
      <w:proofErr w:type="spellEnd"/>
      <w:r w:rsidRPr="00114DB2">
        <w:rPr>
          <w:rFonts w:ascii="Century Gothic" w:hAnsi="Century Gothic"/>
          <w:color w:val="000000" w:themeColor="text1"/>
          <w:sz w:val="20"/>
          <w:szCs w:val="20"/>
        </w:rPr>
        <w:t xml:space="preserve"> </w:t>
      </w:r>
      <w:proofErr w:type="spellStart"/>
      <w:r w:rsidRPr="00114DB2">
        <w:rPr>
          <w:rFonts w:ascii="Century Gothic" w:hAnsi="Century Gothic"/>
          <w:color w:val="000000" w:themeColor="text1"/>
          <w:sz w:val="20"/>
          <w:szCs w:val="20"/>
        </w:rPr>
        <w:t>dalam</w:t>
      </w:r>
      <w:proofErr w:type="spellEnd"/>
      <w:r w:rsidRPr="00114DB2">
        <w:rPr>
          <w:rFonts w:ascii="Century Gothic" w:hAnsi="Century Gothic"/>
          <w:color w:val="000000" w:themeColor="text1"/>
          <w:sz w:val="20"/>
          <w:szCs w:val="20"/>
        </w:rPr>
        <w:t xml:space="preserve"> </w:t>
      </w:r>
      <w:proofErr w:type="spellStart"/>
      <w:r w:rsidRPr="00114DB2">
        <w:rPr>
          <w:rFonts w:ascii="Century Gothic" w:hAnsi="Century Gothic"/>
          <w:color w:val="000000" w:themeColor="text1"/>
          <w:sz w:val="20"/>
          <w:szCs w:val="20"/>
        </w:rPr>
        <w:t>aktiva</w:t>
      </w:r>
      <w:proofErr w:type="spellEnd"/>
      <w:r w:rsidRPr="00114DB2">
        <w:rPr>
          <w:rFonts w:ascii="Century Gothic" w:hAnsi="Century Gothic"/>
          <w:color w:val="000000" w:themeColor="text1"/>
          <w:sz w:val="20"/>
          <w:szCs w:val="20"/>
        </w:rPr>
        <w:t xml:space="preserve"> </w:t>
      </w:r>
      <w:proofErr w:type="spellStart"/>
      <w:r w:rsidRPr="00114DB2">
        <w:rPr>
          <w:rFonts w:ascii="Century Gothic" w:hAnsi="Century Gothic"/>
          <w:color w:val="000000" w:themeColor="text1"/>
          <w:sz w:val="20"/>
          <w:szCs w:val="20"/>
        </w:rPr>
        <w:t>tetap</w:t>
      </w:r>
      <w:proofErr w:type="spellEnd"/>
      <w:r w:rsidRPr="00114DB2">
        <w:rPr>
          <w:rFonts w:ascii="Century Gothic" w:hAnsi="Century Gothic"/>
          <w:color w:val="000000" w:themeColor="text1"/>
          <w:sz w:val="20"/>
          <w:szCs w:val="20"/>
        </w:rPr>
        <w:t xml:space="preserve"> dan </w:t>
      </w:r>
      <w:proofErr w:type="spellStart"/>
      <w:r w:rsidRPr="00114DB2">
        <w:rPr>
          <w:rFonts w:ascii="Century Gothic" w:hAnsi="Century Gothic"/>
          <w:color w:val="000000" w:themeColor="text1"/>
          <w:sz w:val="20"/>
          <w:szCs w:val="20"/>
        </w:rPr>
        <w:t>inventaris</w:t>
      </w:r>
      <w:proofErr w:type="spellEnd"/>
      <w:r w:rsidRPr="00114DB2">
        <w:rPr>
          <w:rFonts w:ascii="Century Gothic" w:hAnsi="Century Gothic"/>
          <w:color w:val="000000" w:themeColor="text1"/>
          <w:sz w:val="20"/>
          <w:szCs w:val="20"/>
        </w:rPr>
        <w:t xml:space="preserve"> </w:t>
      </w:r>
      <w:proofErr w:type="spellStart"/>
      <w:r w:rsidRPr="00114DB2">
        <w:rPr>
          <w:rFonts w:ascii="Century Gothic" w:hAnsi="Century Gothic"/>
          <w:color w:val="000000" w:themeColor="text1"/>
          <w:sz w:val="20"/>
          <w:szCs w:val="20"/>
        </w:rPr>
        <w:t>dialokasikan</w:t>
      </w:r>
      <w:proofErr w:type="spellEnd"/>
      <w:r w:rsidRPr="00114DB2">
        <w:rPr>
          <w:rFonts w:ascii="Century Gothic" w:hAnsi="Century Gothic"/>
          <w:color w:val="000000" w:themeColor="text1"/>
          <w:sz w:val="20"/>
          <w:szCs w:val="20"/>
        </w:rPr>
        <w:t xml:space="preserve"> </w:t>
      </w:r>
      <w:proofErr w:type="spellStart"/>
      <w:r w:rsidRPr="00114DB2">
        <w:rPr>
          <w:rFonts w:ascii="Century Gothic" w:hAnsi="Century Gothic"/>
          <w:color w:val="000000" w:themeColor="text1"/>
          <w:sz w:val="20"/>
          <w:szCs w:val="20"/>
        </w:rPr>
        <w:t>untuk</w:t>
      </w:r>
      <w:proofErr w:type="spellEnd"/>
      <w:r w:rsidRPr="00114DB2">
        <w:rPr>
          <w:rFonts w:ascii="Century Gothic" w:hAnsi="Century Gothic"/>
          <w:color w:val="000000" w:themeColor="text1"/>
          <w:sz w:val="20"/>
          <w:szCs w:val="20"/>
        </w:rPr>
        <w:t xml:space="preserve"> </w:t>
      </w:r>
      <w:proofErr w:type="spellStart"/>
      <w:r w:rsidRPr="00114DB2">
        <w:rPr>
          <w:rFonts w:ascii="Century Gothic" w:hAnsi="Century Gothic"/>
          <w:color w:val="000000" w:themeColor="text1"/>
          <w:sz w:val="20"/>
          <w:szCs w:val="20"/>
        </w:rPr>
        <w:t>pengembangan</w:t>
      </w:r>
      <w:proofErr w:type="spellEnd"/>
      <w:r w:rsidRPr="00114DB2">
        <w:rPr>
          <w:rFonts w:ascii="Century Gothic" w:hAnsi="Century Gothic"/>
          <w:color w:val="000000" w:themeColor="text1"/>
          <w:sz w:val="20"/>
          <w:szCs w:val="20"/>
        </w:rPr>
        <w:t xml:space="preserve"> </w:t>
      </w:r>
      <w:proofErr w:type="spellStart"/>
      <w:r w:rsidRPr="00114DB2">
        <w:rPr>
          <w:rFonts w:ascii="Century Gothic" w:hAnsi="Century Gothic"/>
          <w:color w:val="000000" w:themeColor="text1"/>
          <w:sz w:val="20"/>
          <w:szCs w:val="20"/>
        </w:rPr>
        <w:t>sarana</w:t>
      </w:r>
      <w:proofErr w:type="spellEnd"/>
      <w:r w:rsidRPr="00114DB2">
        <w:rPr>
          <w:rFonts w:ascii="Century Gothic" w:hAnsi="Century Gothic"/>
          <w:color w:val="000000" w:themeColor="text1"/>
          <w:sz w:val="20"/>
          <w:szCs w:val="20"/>
        </w:rPr>
        <w:t xml:space="preserve"> </w:t>
      </w:r>
      <w:proofErr w:type="spellStart"/>
      <w:r w:rsidRPr="00114DB2">
        <w:rPr>
          <w:rFonts w:ascii="Century Gothic" w:hAnsi="Century Gothic"/>
          <w:color w:val="000000" w:themeColor="text1"/>
          <w:sz w:val="20"/>
          <w:szCs w:val="20"/>
        </w:rPr>
        <w:t>kerja</w:t>
      </w:r>
      <w:proofErr w:type="spellEnd"/>
      <w:r w:rsidRPr="00114DB2">
        <w:rPr>
          <w:rFonts w:ascii="Century Gothic" w:hAnsi="Century Gothic"/>
          <w:color w:val="000000" w:themeColor="text1"/>
          <w:sz w:val="20"/>
          <w:szCs w:val="20"/>
        </w:rPr>
        <w:t xml:space="preserve"> dan </w:t>
      </w:r>
      <w:proofErr w:type="spellStart"/>
      <w:r w:rsidRPr="00114DB2">
        <w:rPr>
          <w:rFonts w:ascii="Century Gothic" w:hAnsi="Century Gothic"/>
          <w:color w:val="000000" w:themeColor="text1"/>
          <w:sz w:val="20"/>
          <w:szCs w:val="20"/>
        </w:rPr>
        <w:t>perangkat</w:t>
      </w:r>
      <w:proofErr w:type="spellEnd"/>
      <w:r w:rsidRPr="00114DB2">
        <w:rPr>
          <w:rFonts w:ascii="Century Gothic" w:hAnsi="Century Gothic"/>
          <w:color w:val="000000" w:themeColor="text1"/>
          <w:sz w:val="20"/>
          <w:szCs w:val="20"/>
        </w:rPr>
        <w:t xml:space="preserve"> </w:t>
      </w:r>
      <w:proofErr w:type="spellStart"/>
      <w:r w:rsidRPr="00114DB2">
        <w:rPr>
          <w:rFonts w:ascii="Century Gothic" w:hAnsi="Century Gothic"/>
          <w:color w:val="000000" w:themeColor="text1"/>
          <w:sz w:val="20"/>
          <w:szCs w:val="20"/>
        </w:rPr>
        <w:t>tehnologi</w:t>
      </w:r>
      <w:proofErr w:type="spellEnd"/>
      <w:r w:rsidR="000008C9">
        <w:rPr>
          <w:rFonts w:ascii="Century Gothic" w:hAnsi="Century Gothic"/>
          <w:color w:val="000000" w:themeColor="text1"/>
          <w:sz w:val="20"/>
          <w:szCs w:val="20"/>
        </w:rPr>
        <w:t xml:space="preserve">, </w:t>
      </w:r>
      <w:proofErr w:type="spellStart"/>
      <w:r w:rsidR="000008C9">
        <w:rPr>
          <w:rFonts w:ascii="Century Gothic" w:hAnsi="Century Gothic"/>
          <w:color w:val="000000" w:themeColor="text1"/>
          <w:sz w:val="20"/>
          <w:szCs w:val="20"/>
        </w:rPr>
        <w:t>semua</w:t>
      </w:r>
      <w:proofErr w:type="spellEnd"/>
      <w:r w:rsidR="000008C9">
        <w:rPr>
          <w:rFonts w:ascii="Century Gothic" w:hAnsi="Century Gothic"/>
          <w:color w:val="000000" w:themeColor="text1"/>
          <w:sz w:val="20"/>
          <w:szCs w:val="20"/>
        </w:rPr>
        <w:t xml:space="preserve"> </w:t>
      </w:r>
      <w:proofErr w:type="spellStart"/>
      <w:r w:rsidR="000008C9">
        <w:rPr>
          <w:rFonts w:ascii="Century Gothic" w:hAnsi="Century Gothic"/>
          <w:color w:val="000000" w:themeColor="text1"/>
          <w:sz w:val="20"/>
          <w:szCs w:val="20"/>
        </w:rPr>
        <w:t>ini</w:t>
      </w:r>
      <w:proofErr w:type="spellEnd"/>
      <w:r w:rsidR="000008C9">
        <w:rPr>
          <w:rFonts w:ascii="Century Gothic" w:hAnsi="Century Gothic"/>
          <w:color w:val="000000" w:themeColor="text1"/>
          <w:sz w:val="20"/>
          <w:szCs w:val="20"/>
        </w:rPr>
        <w:t xml:space="preserve"> </w:t>
      </w:r>
      <w:proofErr w:type="spellStart"/>
      <w:r w:rsidR="000008C9">
        <w:rPr>
          <w:rFonts w:ascii="Century Gothic" w:hAnsi="Century Gothic"/>
          <w:color w:val="000000" w:themeColor="text1"/>
          <w:sz w:val="20"/>
          <w:szCs w:val="20"/>
        </w:rPr>
        <w:t>tercatat</w:t>
      </w:r>
      <w:proofErr w:type="spellEnd"/>
      <w:r w:rsidR="000008C9">
        <w:rPr>
          <w:rFonts w:ascii="Century Gothic" w:hAnsi="Century Gothic"/>
          <w:color w:val="000000" w:themeColor="text1"/>
          <w:sz w:val="20"/>
          <w:szCs w:val="20"/>
        </w:rPr>
        <w:t xml:space="preserve"> </w:t>
      </w:r>
      <w:proofErr w:type="spellStart"/>
      <w:r w:rsidR="000008C9">
        <w:rPr>
          <w:rFonts w:ascii="Century Gothic" w:hAnsi="Century Gothic"/>
          <w:color w:val="000000" w:themeColor="text1"/>
          <w:sz w:val="20"/>
          <w:szCs w:val="20"/>
        </w:rPr>
        <w:t>dalam</w:t>
      </w:r>
      <w:proofErr w:type="spellEnd"/>
      <w:r w:rsidR="000008C9">
        <w:rPr>
          <w:rFonts w:ascii="Century Gothic" w:hAnsi="Century Gothic"/>
          <w:color w:val="000000" w:themeColor="text1"/>
          <w:sz w:val="20"/>
          <w:szCs w:val="20"/>
        </w:rPr>
        <w:t xml:space="preserve"> </w:t>
      </w:r>
      <w:proofErr w:type="spellStart"/>
      <w:r w:rsidR="000008C9">
        <w:rPr>
          <w:rFonts w:ascii="Century Gothic" w:hAnsi="Century Gothic"/>
          <w:color w:val="000000" w:themeColor="text1"/>
          <w:sz w:val="20"/>
          <w:szCs w:val="20"/>
        </w:rPr>
        <w:t>nilai</w:t>
      </w:r>
      <w:proofErr w:type="spellEnd"/>
      <w:r w:rsidR="000008C9">
        <w:rPr>
          <w:rFonts w:ascii="Century Gothic" w:hAnsi="Century Gothic"/>
          <w:color w:val="000000" w:themeColor="text1"/>
          <w:sz w:val="20"/>
          <w:szCs w:val="20"/>
        </w:rPr>
        <w:t xml:space="preserve"> </w:t>
      </w:r>
      <w:proofErr w:type="spellStart"/>
      <w:r w:rsidR="000008C9">
        <w:rPr>
          <w:rFonts w:ascii="Century Gothic" w:hAnsi="Century Gothic"/>
          <w:color w:val="000000" w:themeColor="text1"/>
          <w:sz w:val="20"/>
          <w:szCs w:val="20"/>
        </w:rPr>
        <w:t>buku</w:t>
      </w:r>
      <w:proofErr w:type="spellEnd"/>
      <w:r w:rsidR="000008C9">
        <w:rPr>
          <w:rFonts w:ascii="Century Gothic" w:hAnsi="Century Gothic"/>
          <w:color w:val="000000" w:themeColor="text1"/>
          <w:sz w:val="20"/>
          <w:szCs w:val="20"/>
        </w:rPr>
        <w:t xml:space="preserve"> </w:t>
      </w:r>
      <w:proofErr w:type="spellStart"/>
      <w:r w:rsidR="000008C9">
        <w:rPr>
          <w:rFonts w:ascii="Century Gothic" w:hAnsi="Century Gothic"/>
          <w:color w:val="000000" w:themeColor="text1"/>
          <w:sz w:val="20"/>
          <w:szCs w:val="20"/>
        </w:rPr>
        <w:t>aktiva</w:t>
      </w:r>
      <w:proofErr w:type="spellEnd"/>
      <w:r w:rsidR="000008C9">
        <w:rPr>
          <w:rFonts w:ascii="Century Gothic" w:hAnsi="Century Gothic"/>
          <w:color w:val="000000" w:themeColor="text1"/>
          <w:sz w:val="20"/>
          <w:szCs w:val="20"/>
        </w:rPr>
        <w:t xml:space="preserve"> </w:t>
      </w:r>
      <w:proofErr w:type="spellStart"/>
      <w:r w:rsidR="000008C9">
        <w:rPr>
          <w:rFonts w:ascii="Century Gothic" w:hAnsi="Century Gothic"/>
          <w:color w:val="000000" w:themeColor="text1"/>
          <w:sz w:val="20"/>
          <w:szCs w:val="20"/>
        </w:rPr>
        <w:t>te</w:t>
      </w:r>
      <w:r w:rsidR="002A6982">
        <w:rPr>
          <w:rFonts w:ascii="Century Gothic" w:hAnsi="Century Gothic"/>
          <w:color w:val="000000" w:themeColor="text1"/>
          <w:sz w:val="20"/>
          <w:szCs w:val="20"/>
        </w:rPr>
        <w:t>tap</w:t>
      </w:r>
      <w:proofErr w:type="spellEnd"/>
      <w:r w:rsidR="002A6982">
        <w:rPr>
          <w:rFonts w:ascii="Century Gothic" w:hAnsi="Century Gothic"/>
          <w:color w:val="000000" w:themeColor="text1"/>
          <w:sz w:val="20"/>
          <w:szCs w:val="20"/>
        </w:rPr>
        <w:t xml:space="preserve"> </w:t>
      </w:r>
      <w:proofErr w:type="spellStart"/>
      <w:r w:rsidR="002A6982">
        <w:rPr>
          <w:rFonts w:ascii="Century Gothic" w:hAnsi="Century Gothic"/>
          <w:color w:val="000000" w:themeColor="text1"/>
          <w:sz w:val="20"/>
          <w:szCs w:val="20"/>
        </w:rPr>
        <w:t>inventaris</w:t>
      </w:r>
      <w:proofErr w:type="spellEnd"/>
      <w:r w:rsidR="002A6982">
        <w:rPr>
          <w:rFonts w:ascii="Century Gothic" w:hAnsi="Century Gothic"/>
          <w:color w:val="000000" w:themeColor="text1"/>
          <w:sz w:val="20"/>
          <w:szCs w:val="20"/>
        </w:rPr>
        <w:t xml:space="preserve"> </w:t>
      </w:r>
      <w:proofErr w:type="spellStart"/>
      <w:r w:rsidR="002A6982">
        <w:rPr>
          <w:rFonts w:ascii="Century Gothic" w:hAnsi="Century Gothic"/>
          <w:color w:val="000000" w:themeColor="text1"/>
          <w:sz w:val="20"/>
          <w:szCs w:val="20"/>
        </w:rPr>
        <w:t>selama</w:t>
      </w:r>
      <w:proofErr w:type="spellEnd"/>
      <w:r w:rsidR="002A6982">
        <w:rPr>
          <w:rFonts w:ascii="Century Gothic" w:hAnsi="Century Gothic"/>
          <w:color w:val="000000" w:themeColor="text1"/>
          <w:sz w:val="20"/>
          <w:szCs w:val="20"/>
        </w:rPr>
        <w:t xml:space="preserve"> </w:t>
      </w:r>
      <w:proofErr w:type="spellStart"/>
      <w:r w:rsidR="002A6982">
        <w:rPr>
          <w:rFonts w:ascii="Century Gothic" w:hAnsi="Century Gothic"/>
          <w:color w:val="000000" w:themeColor="text1"/>
          <w:sz w:val="20"/>
          <w:szCs w:val="20"/>
        </w:rPr>
        <w:t>tahun</w:t>
      </w:r>
      <w:proofErr w:type="spellEnd"/>
      <w:r w:rsidR="002A6982">
        <w:rPr>
          <w:rFonts w:ascii="Century Gothic" w:hAnsi="Century Gothic"/>
          <w:color w:val="000000" w:themeColor="text1"/>
          <w:sz w:val="20"/>
          <w:szCs w:val="20"/>
        </w:rPr>
        <w:t xml:space="preserve"> 202</w:t>
      </w:r>
      <w:r w:rsidR="00AD32EC">
        <w:rPr>
          <w:rFonts w:ascii="Century Gothic" w:hAnsi="Century Gothic"/>
          <w:color w:val="000000" w:themeColor="text1"/>
          <w:sz w:val="20"/>
          <w:szCs w:val="20"/>
        </w:rPr>
        <w:t>5</w:t>
      </w:r>
      <w:r w:rsidR="000008C9">
        <w:rPr>
          <w:rFonts w:ascii="Century Gothic" w:hAnsi="Century Gothic"/>
          <w:color w:val="000000" w:themeColor="text1"/>
          <w:sz w:val="20"/>
          <w:szCs w:val="20"/>
        </w:rPr>
        <w:t>.</w:t>
      </w:r>
    </w:p>
    <w:p w14:paraId="39EE62D2" w14:textId="77777777" w:rsidR="00171244" w:rsidRPr="00002B86" w:rsidRDefault="00171244" w:rsidP="00002B86">
      <w:pPr>
        <w:tabs>
          <w:tab w:val="left" w:pos="426"/>
        </w:tabs>
        <w:jc w:val="both"/>
        <w:rPr>
          <w:rFonts w:ascii="Century Gothic" w:hAnsi="Century Gothic" w:cs="Arial"/>
          <w:b/>
          <w:sz w:val="20"/>
          <w:szCs w:val="20"/>
        </w:rPr>
      </w:pPr>
    </w:p>
    <w:p w14:paraId="2A260E63" w14:textId="5F8854FB" w:rsidR="00D56AB3" w:rsidRPr="006D19F6" w:rsidRDefault="00114DB2" w:rsidP="00AA6D92">
      <w:pPr>
        <w:pStyle w:val="ListParagraph"/>
        <w:numPr>
          <w:ilvl w:val="0"/>
          <w:numId w:val="30"/>
        </w:numPr>
        <w:spacing w:before="240" w:line="300" w:lineRule="auto"/>
        <w:ind w:left="284" w:hanging="284"/>
        <w:jc w:val="both"/>
        <w:rPr>
          <w:rFonts w:ascii="Century Gothic" w:hAnsi="Century Gothic"/>
          <w:b/>
          <w:color w:val="000000" w:themeColor="text1"/>
          <w:sz w:val="20"/>
          <w:szCs w:val="20"/>
          <w:lang w:val="sv-SE"/>
        </w:rPr>
      </w:pPr>
      <w:r w:rsidRPr="006D19F6">
        <w:rPr>
          <w:rFonts w:ascii="Century Gothic" w:hAnsi="Century Gothic"/>
          <w:b/>
          <w:color w:val="000000" w:themeColor="text1"/>
          <w:sz w:val="20"/>
          <w:szCs w:val="20"/>
          <w:lang w:val="sv-SE"/>
        </w:rPr>
        <w:t>PENERAPAN TATA KELOLA PERUSAHAAN (GCG)</w:t>
      </w:r>
    </w:p>
    <w:p w14:paraId="4C7C041E" w14:textId="77777777" w:rsidR="00114DB2" w:rsidRPr="00B74355" w:rsidRDefault="000008C9" w:rsidP="00114DB2">
      <w:pPr>
        <w:autoSpaceDE w:val="0"/>
        <w:autoSpaceDN w:val="0"/>
        <w:adjustRightInd w:val="0"/>
        <w:spacing w:line="300" w:lineRule="auto"/>
        <w:ind w:left="284"/>
        <w:jc w:val="both"/>
        <w:rPr>
          <w:rFonts w:ascii="Century Gothic" w:hAnsi="Century Gothic"/>
          <w:color w:val="000000" w:themeColor="text1"/>
          <w:sz w:val="20"/>
          <w:szCs w:val="20"/>
          <w:lang w:val="sv-SE"/>
        </w:rPr>
      </w:pPr>
      <w:r>
        <w:rPr>
          <w:rFonts w:ascii="Century Gothic" w:hAnsi="Century Gothic" w:cs="Arial"/>
          <w:color w:val="000000" w:themeColor="text1"/>
          <w:sz w:val="20"/>
          <w:szCs w:val="20"/>
          <w:lang w:val="id-ID"/>
        </w:rPr>
        <w:t xml:space="preserve">Dalam hal pelaksanaan </w:t>
      </w:r>
      <w:r w:rsidRPr="00B74355">
        <w:rPr>
          <w:rFonts w:ascii="Century Gothic" w:hAnsi="Century Gothic" w:cs="Arial"/>
          <w:color w:val="000000" w:themeColor="text1"/>
          <w:sz w:val="20"/>
          <w:szCs w:val="20"/>
          <w:lang w:val="sv-SE"/>
        </w:rPr>
        <w:t>T</w:t>
      </w:r>
      <w:r w:rsidR="00114DB2" w:rsidRPr="000008C9">
        <w:rPr>
          <w:rFonts w:ascii="Century Gothic" w:hAnsi="Century Gothic" w:cs="Arial"/>
          <w:color w:val="000000" w:themeColor="text1"/>
          <w:sz w:val="20"/>
          <w:szCs w:val="20"/>
          <w:lang w:val="id-ID"/>
        </w:rPr>
        <w:t xml:space="preserve">ata </w:t>
      </w:r>
      <w:r w:rsidRPr="00B74355">
        <w:rPr>
          <w:rFonts w:ascii="Century Gothic" w:hAnsi="Century Gothic" w:cs="Arial"/>
          <w:color w:val="000000" w:themeColor="text1"/>
          <w:sz w:val="20"/>
          <w:szCs w:val="20"/>
          <w:lang w:val="sv-SE"/>
        </w:rPr>
        <w:t>k</w:t>
      </w:r>
      <w:r w:rsidR="00114DB2" w:rsidRPr="000008C9">
        <w:rPr>
          <w:rFonts w:ascii="Century Gothic" w:hAnsi="Century Gothic" w:cs="Arial"/>
          <w:color w:val="000000" w:themeColor="text1"/>
          <w:sz w:val="20"/>
          <w:szCs w:val="20"/>
          <w:lang w:val="id-ID"/>
        </w:rPr>
        <w:t xml:space="preserve">elola </w:t>
      </w:r>
      <w:r w:rsidRPr="00B74355">
        <w:rPr>
          <w:rFonts w:ascii="Century Gothic" w:hAnsi="Century Gothic" w:cs="Arial"/>
          <w:color w:val="000000" w:themeColor="text1"/>
          <w:sz w:val="20"/>
          <w:szCs w:val="20"/>
          <w:lang w:val="sv-SE"/>
        </w:rPr>
        <w:t>P</w:t>
      </w:r>
      <w:r w:rsidR="00114DB2" w:rsidRPr="000008C9">
        <w:rPr>
          <w:rFonts w:ascii="Century Gothic" w:hAnsi="Century Gothic" w:cs="Arial"/>
          <w:color w:val="000000" w:themeColor="text1"/>
          <w:sz w:val="20"/>
          <w:szCs w:val="20"/>
          <w:lang w:val="id-ID"/>
        </w:rPr>
        <w:t>erusahaan</w:t>
      </w:r>
      <w:r w:rsidRPr="00B74355">
        <w:rPr>
          <w:rFonts w:ascii="Century Gothic" w:hAnsi="Century Gothic" w:cs="Arial"/>
          <w:color w:val="000000" w:themeColor="text1"/>
          <w:sz w:val="20"/>
          <w:szCs w:val="20"/>
          <w:lang w:val="sv-SE"/>
        </w:rPr>
        <w:t xml:space="preserve"> </w:t>
      </w:r>
      <w:r w:rsidR="00114DB2" w:rsidRPr="00B74355">
        <w:rPr>
          <w:rFonts w:ascii="Century Gothic" w:hAnsi="Century Gothic" w:cs="Arial"/>
          <w:color w:val="000000" w:themeColor="text1"/>
          <w:sz w:val="20"/>
          <w:szCs w:val="20"/>
          <w:lang w:val="sv-SE"/>
        </w:rPr>
        <w:t xml:space="preserve">PT. BPR </w:t>
      </w:r>
      <w:r w:rsidRPr="00B74355">
        <w:rPr>
          <w:rFonts w:ascii="Century Gothic" w:hAnsi="Century Gothic" w:cs="Arial"/>
          <w:color w:val="000000" w:themeColor="text1"/>
          <w:sz w:val="20"/>
          <w:szCs w:val="20"/>
          <w:lang w:val="sv-SE"/>
        </w:rPr>
        <w:t>Central Micro</w:t>
      </w:r>
      <w:r w:rsidR="00114DB2" w:rsidRPr="00B74355">
        <w:rPr>
          <w:rFonts w:ascii="Century Gothic" w:hAnsi="Century Gothic" w:cs="Arial"/>
          <w:color w:val="000000" w:themeColor="text1"/>
          <w:sz w:val="20"/>
          <w:szCs w:val="20"/>
          <w:lang w:val="sv-SE"/>
        </w:rPr>
        <w:t xml:space="preserve"> berkomitmen penuh untuk menerapkan</w:t>
      </w:r>
      <w:r w:rsidR="00114DB2" w:rsidRPr="000008C9">
        <w:rPr>
          <w:rFonts w:ascii="Century Gothic" w:hAnsi="Century Gothic" w:cs="Arial"/>
          <w:color w:val="000000" w:themeColor="text1"/>
          <w:sz w:val="20"/>
          <w:szCs w:val="20"/>
          <w:lang w:val="id-ID"/>
        </w:rPr>
        <w:t xml:space="preserve">nya </w:t>
      </w:r>
      <w:r w:rsidR="00114DB2" w:rsidRPr="00B74355">
        <w:rPr>
          <w:rFonts w:ascii="Century Gothic" w:hAnsi="Century Gothic" w:cs="Arial"/>
          <w:color w:val="000000" w:themeColor="text1"/>
          <w:sz w:val="20"/>
          <w:szCs w:val="20"/>
          <w:lang w:val="sv-SE"/>
        </w:rPr>
        <w:t>sesuai dengan standar-standar yang diatur oleh regulator</w:t>
      </w:r>
      <w:r w:rsidR="00114DB2" w:rsidRPr="000008C9">
        <w:rPr>
          <w:rFonts w:ascii="Century Gothic" w:hAnsi="Century Gothic" w:cs="Arial"/>
          <w:color w:val="000000" w:themeColor="text1"/>
          <w:sz w:val="20"/>
          <w:szCs w:val="20"/>
          <w:lang w:val="id-ID"/>
        </w:rPr>
        <w:t>.</w:t>
      </w:r>
      <w:r w:rsidR="00114DB2" w:rsidRPr="00B74355">
        <w:rPr>
          <w:rFonts w:ascii="Century Gothic" w:hAnsi="Century Gothic" w:cs="Arial"/>
          <w:color w:val="000000" w:themeColor="text1"/>
          <w:sz w:val="20"/>
          <w:szCs w:val="20"/>
          <w:lang w:val="sv-SE"/>
        </w:rPr>
        <w:t xml:space="preserve"> Kebijakan dan praktek tata kelola di</w:t>
      </w:r>
      <w:r w:rsidR="00114DB2" w:rsidRPr="000008C9">
        <w:rPr>
          <w:rFonts w:ascii="Century Gothic" w:hAnsi="Century Gothic" w:cs="Arial"/>
          <w:color w:val="000000" w:themeColor="text1"/>
          <w:sz w:val="20"/>
          <w:szCs w:val="20"/>
          <w:lang w:val="id-ID"/>
        </w:rPr>
        <w:t>laksanakan</w:t>
      </w:r>
      <w:r w:rsidR="00114DB2" w:rsidRPr="00B74355">
        <w:rPr>
          <w:rFonts w:ascii="Century Gothic" w:hAnsi="Century Gothic" w:cs="Arial"/>
          <w:color w:val="000000" w:themeColor="text1"/>
          <w:sz w:val="20"/>
          <w:szCs w:val="20"/>
          <w:lang w:val="sv-SE"/>
        </w:rPr>
        <w:t xml:space="preserve"> mengacu pada </w:t>
      </w:r>
      <w:r w:rsidR="00114DB2" w:rsidRPr="00B74355">
        <w:rPr>
          <w:rFonts w:ascii="Century Gothic" w:hAnsi="Century Gothic"/>
          <w:color w:val="000000" w:themeColor="text1"/>
          <w:sz w:val="20"/>
          <w:szCs w:val="20"/>
          <w:lang w:val="sv-SE"/>
        </w:rPr>
        <w:t xml:space="preserve">POJK Nomor </w:t>
      </w:r>
      <w:r w:rsidR="00750CFF" w:rsidRPr="00B74355">
        <w:rPr>
          <w:rFonts w:ascii="Century Gothic" w:hAnsi="Century Gothic"/>
          <w:color w:val="000000" w:themeColor="text1"/>
          <w:sz w:val="20"/>
          <w:szCs w:val="20"/>
          <w:lang w:val="sv-SE"/>
        </w:rPr>
        <w:t xml:space="preserve">9 Tahun </w:t>
      </w:r>
      <w:r w:rsidR="00114DB2" w:rsidRPr="00B74355">
        <w:rPr>
          <w:rFonts w:ascii="Century Gothic" w:hAnsi="Century Gothic"/>
          <w:color w:val="000000" w:themeColor="text1"/>
          <w:sz w:val="20"/>
          <w:szCs w:val="20"/>
          <w:lang w:val="sv-SE"/>
        </w:rPr>
        <w:t>20</w:t>
      </w:r>
      <w:r w:rsidR="00750CFF" w:rsidRPr="00B74355">
        <w:rPr>
          <w:rFonts w:ascii="Century Gothic" w:hAnsi="Century Gothic"/>
          <w:color w:val="000000" w:themeColor="text1"/>
          <w:sz w:val="20"/>
          <w:szCs w:val="20"/>
          <w:lang w:val="sv-SE"/>
        </w:rPr>
        <w:t>24</w:t>
      </w:r>
      <w:r w:rsidR="00114DB2" w:rsidRPr="00B74355">
        <w:rPr>
          <w:rFonts w:ascii="Century Gothic" w:hAnsi="Century Gothic"/>
          <w:color w:val="000000" w:themeColor="text1"/>
          <w:sz w:val="20"/>
          <w:szCs w:val="20"/>
          <w:lang w:val="sv-SE"/>
        </w:rPr>
        <w:t xml:space="preserve"> tangal </w:t>
      </w:r>
      <w:r w:rsidR="00750CFF" w:rsidRPr="00B74355">
        <w:rPr>
          <w:rFonts w:ascii="Century Gothic" w:hAnsi="Century Gothic"/>
          <w:color w:val="000000" w:themeColor="text1"/>
          <w:sz w:val="20"/>
          <w:szCs w:val="20"/>
          <w:lang w:val="sv-SE"/>
        </w:rPr>
        <w:t>1</w:t>
      </w:r>
      <w:r w:rsidR="00114DB2" w:rsidRPr="00B74355">
        <w:rPr>
          <w:rFonts w:ascii="Century Gothic" w:hAnsi="Century Gothic"/>
          <w:color w:val="000000" w:themeColor="text1"/>
          <w:sz w:val="20"/>
          <w:szCs w:val="20"/>
          <w:lang w:val="sv-SE"/>
        </w:rPr>
        <w:t xml:space="preserve"> </w:t>
      </w:r>
      <w:r w:rsidR="00750CFF" w:rsidRPr="00B74355">
        <w:rPr>
          <w:rFonts w:ascii="Century Gothic" w:hAnsi="Century Gothic"/>
          <w:color w:val="000000" w:themeColor="text1"/>
          <w:sz w:val="20"/>
          <w:szCs w:val="20"/>
          <w:lang w:val="sv-SE"/>
        </w:rPr>
        <w:t>Juni</w:t>
      </w:r>
      <w:r w:rsidR="00114DB2" w:rsidRPr="00B74355">
        <w:rPr>
          <w:rFonts w:ascii="Century Gothic" w:hAnsi="Century Gothic"/>
          <w:color w:val="000000" w:themeColor="text1"/>
          <w:sz w:val="20"/>
          <w:szCs w:val="20"/>
          <w:lang w:val="sv-SE"/>
        </w:rPr>
        <w:t xml:space="preserve"> 20</w:t>
      </w:r>
      <w:r w:rsidR="00750CFF" w:rsidRPr="00B74355">
        <w:rPr>
          <w:rFonts w:ascii="Century Gothic" w:hAnsi="Century Gothic"/>
          <w:color w:val="000000" w:themeColor="text1"/>
          <w:sz w:val="20"/>
          <w:szCs w:val="20"/>
          <w:lang w:val="sv-SE"/>
        </w:rPr>
        <w:t>24</w:t>
      </w:r>
      <w:r w:rsidR="00114DB2" w:rsidRPr="00B74355">
        <w:rPr>
          <w:rFonts w:ascii="Century Gothic" w:hAnsi="Century Gothic"/>
          <w:color w:val="000000" w:themeColor="text1"/>
          <w:sz w:val="20"/>
          <w:szCs w:val="20"/>
          <w:lang w:val="sv-SE"/>
        </w:rPr>
        <w:t xml:space="preserve"> </w:t>
      </w:r>
      <w:r w:rsidR="002F0D43" w:rsidRPr="00B74355">
        <w:rPr>
          <w:rFonts w:ascii="Century Gothic" w:hAnsi="Century Gothic"/>
          <w:color w:val="000000" w:themeColor="text1"/>
          <w:sz w:val="20"/>
          <w:szCs w:val="20"/>
          <w:lang w:val="sv-SE"/>
        </w:rPr>
        <w:t xml:space="preserve">dan perubahan </w:t>
      </w:r>
      <w:r w:rsidR="002F0D43" w:rsidRPr="00B74355">
        <w:rPr>
          <w:rFonts w:ascii="Century Gothic" w:hAnsi="Century Gothic"/>
          <w:sz w:val="20"/>
          <w:szCs w:val="20"/>
          <w:lang w:val="sv-SE"/>
        </w:rPr>
        <w:t xml:space="preserve">SE OJK no </w:t>
      </w:r>
      <w:r w:rsidR="00750CFF" w:rsidRPr="00B74355">
        <w:rPr>
          <w:rFonts w:ascii="Century Gothic" w:hAnsi="Century Gothic"/>
          <w:sz w:val="20"/>
          <w:szCs w:val="20"/>
          <w:lang w:val="sv-SE"/>
        </w:rPr>
        <w:t>12</w:t>
      </w:r>
      <w:r w:rsidR="002F0D43" w:rsidRPr="00B74355">
        <w:rPr>
          <w:rFonts w:ascii="Century Gothic" w:hAnsi="Century Gothic"/>
          <w:sz w:val="20"/>
          <w:szCs w:val="20"/>
          <w:lang w:val="sv-SE"/>
        </w:rPr>
        <w:t>/SEOJK.03/202</w:t>
      </w:r>
      <w:r w:rsidR="00750CFF" w:rsidRPr="00B74355">
        <w:rPr>
          <w:rFonts w:ascii="Century Gothic" w:hAnsi="Century Gothic"/>
          <w:sz w:val="20"/>
          <w:szCs w:val="20"/>
          <w:lang w:val="sv-SE"/>
        </w:rPr>
        <w:t>4</w:t>
      </w:r>
      <w:r w:rsidR="002F0D43" w:rsidRPr="00B74355">
        <w:rPr>
          <w:rFonts w:ascii="Century Gothic" w:hAnsi="Century Gothic"/>
          <w:color w:val="000000" w:themeColor="text1"/>
          <w:sz w:val="20"/>
          <w:szCs w:val="20"/>
          <w:lang w:val="sv-SE"/>
        </w:rPr>
        <w:t xml:space="preserve"> </w:t>
      </w:r>
      <w:r w:rsidR="00114DB2" w:rsidRPr="00B74355">
        <w:rPr>
          <w:rFonts w:ascii="Century Gothic" w:hAnsi="Century Gothic"/>
          <w:color w:val="000000" w:themeColor="text1"/>
          <w:sz w:val="20"/>
          <w:szCs w:val="20"/>
          <w:lang w:val="sv-SE"/>
        </w:rPr>
        <w:t>tentang Penerapan Tata kelola bagi BPR</w:t>
      </w:r>
      <w:r w:rsidR="00114DB2" w:rsidRPr="000008C9">
        <w:rPr>
          <w:rFonts w:ascii="Century Gothic" w:hAnsi="Century Gothic"/>
          <w:color w:val="000000" w:themeColor="text1"/>
          <w:sz w:val="20"/>
          <w:szCs w:val="20"/>
          <w:lang w:val="id-ID"/>
        </w:rPr>
        <w:t>,</w:t>
      </w:r>
      <w:r w:rsidR="00114DB2" w:rsidRPr="00B74355">
        <w:rPr>
          <w:rFonts w:ascii="Century Gothic" w:hAnsi="Century Gothic" w:cs="Arial"/>
          <w:color w:val="000000" w:themeColor="text1"/>
          <w:sz w:val="20"/>
          <w:szCs w:val="20"/>
          <w:lang w:val="sv-SE"/>
        </w:rPr>
        <w:t xml:space="preserve"> dan aturan perundang-undangan yang berlaku</w:t>
      </w:r>
      <w:r w:rsidR="00114DB2" w:rsidRPr="000008C9">
        <w:rPr>
          <w:rFonts w:ascii="Century Gothic" w:hAnsi="Century Gothic" w:cs="Arial"/>
          <w:color w:val="000000" w:themeColor="text1"/>
          <w:sz w:val="20"/>
          <w:szCs w:val="20"/>
          <w:lang w:val="id-ID"/>
        </w:rPr>
        <w:t>,</w:t>
      </w:r>
      <w:r w:rsidR="00114DB2" w:rsidRPr="000008C9">
        <w:rPr>
          <w:rFonts w:ascii="Century Gothic" w:hAnsi="Century Gothic" w:cs="ZwoLight-Plain"/>
          <w:color w:val="000000" w:themeColor="text1"/>
          <w:sz w:val="20"/>
          <w:szCs w:val="20"/>
          <w:lang w:val="id-ID"/>
        </w:rPr>
        <w:t>p</w:t>
      </w:r>
      <w:r w:rsidR="00114DB2" w:rsidRPr="00B74355">
        <w:rPr>
          <w:rFonts w:ascii="Century Gothic" w:hAnsi="Century Gothic" w:cs="ZwoLight-Plain"/>
          <w:color w:val="000000" w:themeColor="text1"/>
          <w:sz w:val="20"/>
          <w:szCs w:val="20"/>
          <w:lang w:val="sv-SE"/>
        </w:rPr>
        <w:t>rinsip-prinsip tata kelola perusahaan (GCG) merupakan pondasi dari bisnis yang transparan dan sehat</w:t>
      </w:r>
      <w:r w:rsidR="00114DB2" w:rsidRPr="000008C9">
        <w:rPr>
          <w:rFonts w:ascii="Century Gothic" w:hAnsi="Century Gothic" w:cs="ZwoLight-Plain"/>
          <w:color w:val="000000" w:themeColor="text1"/>
          <w:sz w:val="20"/>
          <w:szCs w:val="20"/>
          <w:lang w:val="id-ID"/>
        </w:rPr>
        <w:t>,</w:t>
      </w:r>
      <w:r w:rsidR="00114DB2" w:rsidRPr="00B74355">
        <w:rPr>
          <w:rFonts w:ascii="Century Gothic" w:hAnsi="Century Gothic" w:cs="ZwoLight-Plain"/>
          <w:color w:val="000000" w:themeColor="text1"/>
          <w:sz w:val="20"/>
          <w:szCs w:val="20"/>
          <w:lang w:val="sv-SE"/>
        </w:rPr>
        <w:t xml:space="preserve"> prinsip-prinsip tersebut meliputi </w:t>
      </w:r>
      <w:r w:rsidR="00114DB2" w:rsidRPr="00B74355">
        <w:rPr>
          <w:rFonts w:ascii="Century Gothic" w:hAnsi="Century Gothic"/>
          <w:color w:val="000000" w:themeColor="text1"/>
          <w:sz w:val="20"/>
          <w:szCs w:val="20"/>
          <w:lang w:val="sv-SE"/>
        </w:rPr>
        <w:t>keterbukaan (</w:t>
      </w:r>
      <w:r w:rsidR="00114DB2" w:rsidRPr="00B74355">
        <w:rPr>
          <w:rFonts w:ascii="Century Gothic" w:hAnsi="Century Gothic"/>
          <w:i/>
          <w:color w:val="000000" w:themeColor="text1"/>
          <w:sz w:val="20"/>
          <w:szCs w:val="20"/>
          <w:lang w:val="sv-SE"/>
        </w:rPr>
        <w:t>transparancy</w:t>
      </w:r>
      <w:r w:rsidR="00114DB2" w:rsidRPr="00B74355">
        <w:rPr>
          <w:rFonts w:ascii="Century Gothic" w:hAnsi="Century Gothic"/>
          <w:color w:val="000000" w:themeColor="text1"/>
          <w:sz w:val="20"/>
          <w:szCs w:val="20"/>
          <w:lang w:val="sv-SE"/>
        </w:rPr>
        <w:t>)</w:t>
      </w:r>
      <w:r w:rsidR="00114DB2" w:rsidRPr="000008C9">
        <w:rPr>
          <w:rFonts w:ascii="Century Gothic" w:hAnsi="Century Gothic"/>
          <w:color w:val="000000" w:themeColor="text1"/>
          <w:sz w:val="20"/>
          <w:szCs w:val="20"/>
          <w:lang w:val="id-ID"/>
        </w:rPr>
        <w:t>,</w:t>
      </w:r>
      <w:r w:rsidR="00114DB2" w:rsidRPr="00B74355">
        <w:rPr>
          <w:rFonts w:ascii="Century Gothic" w:hAnsi="Century Gothic"/>
          <w:color w:val="000000" w:themeColor="text1"/>
          <w:sz w:val="20"/>
          <w:szCs w:val="20"/>
          <w:lang w:val="sv-SE"/>
        </w:rPr>
        <w:t xml:space="preserve"> akuntabilitas (</w:t>
      </w:r>
      <w:r w:rsidR="00114DB2" w:rsidRPr="00B74355">
        <w:rPr>
          <w:rFonts w:ascii="Century Gothic" w:hAnsi="Century Gothic"/>
          <w:i/>
          <w:color w:val="000000" w:themeColor="text1"/>
          <w:sz w:val="20"/>
          <w:szCs w:val="20"/>
          <w:lang w:val="sv-SE"/>
        </w:rPr>
        <w:t>accountab</w:t>
      </w:r>
      <w:r w:rsidR="00114DB2" w:rsidRPr="000008C9">
        <w:rPr>
          <w:rFonts w:ascii="Century Gothic" w:hAnsi="Century Gothic"/>
          <w:i/>
          <w:color w:val="000000" w:themeColor="text1"/>
          <w:sz w:val="20"/>
          <w:szCs w:val="20"/>
          <w:lang w:val="id-ID"/>
        </w:rPr>
        <w:t>i</w:t>
      </w:r>
      <w:r w:rsidR="00114DB2" w:rsidRPr="00B74355">
        <w:rPr>
          <w:rFonts w:ascii="Century Gothic" w:hAnsi="Century Gothic"/>
          <w:i/>
          <w:color w:val="000000" w:themeColor="text1"/>
          <w:sz w:val="20"/>
          <w:szCs w:val="20"/>
          <w:lang w:val="sv-SE"/>
        </w:rPr>
        <w:t>lity</w:t>
      </w:r>
      <w:r w:rsidR="00114DB2" w:rsidRPr="00B74355">
        <w:rPr>
          <w:rFonts w:ascii="Century Gothic" w:hAnsi="Century Gothic"/>
          <w:color w:val="000000" w:themeColor="text1"/>
          <w:sz w:val="20"/>
          <w:szCs w:val="20"/>
          <w:lang w:val="sv-SE"/>
        </w:rPr>
        <w:t>)</w:t>
      </w:r>
      <w:r w:rsidR="00114DB2" w:rsidRPr="000008C9">
        <w:rPr>
          <w:rFonts w:ascii="Century Gothic" w:hAnsi="Century Gothic"/>
          <w:color w:val="000000" w:themeColor="text1"/>
          <w:sz w:val="20"/>
          <w:szCs w:val="20"/>
          <w:lang w:val="id-ID"/>
        </w:rPr>
        <w:t>,</w:t>
      </w:r>
      <w:r w:rsidR="00114DB2" w:rsidRPr="00B74355">
        <w:rPr>
          <w:rFonts w:ascii="Century Gothic" w:hAnsi="Century Gothic"/>
          <w:color w:val="000000" w:themeColor="text1"/>
          <w:sz w:val="20"/>
          <w:szCs w:val="20"/>
          <w:lang w:val="sv-SE"/>
        </w:rPr>
        <w:t xml:space="preserve"> tanggung jawab (</w:t>
      </w:r>
      <w:r w:rsidR="00114DB2" w:rsidRPr="00B74355">
        <w:rPr>
          <w:rFonts w:ascii="Century Gothic" w:hAnsi="Century Gothic"/>
          <w:i/>
          <w:color w:val="000000" w:themeColor="text1"/>
          <w:sz w:val="20"/>
          <w:szCs w:val="20"/>
          <w:lang w:val="sv-SE"/>
        </w:rPr>
        <w:t>responsibility</w:t>
      </w:r>
      <w:r w:rsidR="00114DB2" w:rsidRPr="00B74355">
        <w:rPr>
          <w:rFonts w:ascii="Century Gothic" w:hAnsi="Century Gothic"/>
          <w:color w:val="000000" w:themeColor="text1"/>
          <w:sz w:val="20"/>
          <w:szCs w:val="20"/>
          <w:lang w:val="sv-SE"/>
        </w:rPr>
        <w:t>)</w:t>
      </w:r>
      <w:r w:rsidR="00114DB2" w:rsidRPr="000008C9">
        <w:rPr>
          <w:rFonts w:ascii="Century Gothic" w:hAnsi="Century Gothic"/>
          <w:color w:val="000000" w:themeColor="text1"/>
          <w:sz w:val="20"/>
          <w:szCs w:val="20"/>
          <w:lang w:val="id-ID"/>
        </w:rPr>
        <w:t>,</w:t>
      </w:r>
      <w:r w:rsidR="00114DB2" w:rsidRPr="00B74355">
        <w:rPr>
          <w:rFonts w:ascii="Century Gothic" w:hAnsi="Century Gothic"/>
          <w:color w:val="000000" w:themeColor="text1"/>
          <w:sz w:val="20"/>
          <w:szCs w:val="20"/>
          <w:lang w:val="sv-SE"/>
        </w:rPr>
        <w:t xml:space="preserve"> independensi (</w:t>
      </w:r>
      <w:r w:rsidR="00114DB2" w:rsidRPr="00B74355">
        <w:rPr>
          <w:rFonts w:ascii="Century Gothic" w:hAnsi="Century Gothic"/>
          <w:i/>
          <w:color w:val="000000" w:themeColor="text1"/>
          <w:sz w:val="20"/>
          <w:szCs w:val="20"/>
          <w:lang w:val="sv-SE"/>
        </w:rPr>
        <w:t>independency</w:t>
      </w:r>
      <w:r w:rsidR="00114DB2" w:rsidRPr="00B74355">
        <w:rPr>
          <w:rFonts w:ascii="Century Gothic" w:hAnsi="Century Gothic"/>
          <w:color w:val="000000" w:themeColor="text1"/>
          <w:sz w:val="20"/>
          <w:szCs w:val="20"/>
          <w:lang w:val="sv-SE"/>
        </w:rPr>
        <w:t>) dan kewajaran (</w:t>
      </w:r>
      <w:r w:rsidR="00114DB2" w:rsidRPr="00B74355">
        <w:rPr>
          <w:rFonts w:ascii="Century Gothic" w:hAnsi="Century Gothic"/>
          <w:i/>
          <w:color w:val="000000" w:themeColor="text1"/>
          <w:sz w:val="20"/>
          <w:szCs w:val="20"/>
          <w:lang w:val="sv-SE"/>
        </w:rPr>
        <w:t>fairness</w:t>
      </w:r>
      <w:r w:rsidR="00114DB2" w:rsidRPr="00B74355">
        <w:rPr>
          <w:rFonts w:ascii="Century Gothic" w:hAnsi="Century Gothic"/>
          <w:color w:val="000000" w:themeColor="text1"/>
          <w:sz w:val="20"/>
          <w:szCs w:val="20"/>
          <w:lang w:val="sv-SE"/>
        </w:rPr>
        <w:t>).</w:t>
      </w:r>
    </w:p>
    <w:p w14:paraId="4CB6C997" w14:textId="77777777" w:rsidR="000008C9" w:rsidRPr="00B74355" w:rsidRDefault="000008C9" w:rsidP="00114DB2">
      <w:pPr>
        <w:autoSpaceDE w:val="0"/>
        <w:autoSpaceDN w:val="0"/>
        <w:adjustRightInd w:val="0"/>
        <w:spacing w:line="300" w:lineRule="auto"/>
        <w:ind w:left="284"/>
        <w:jc w:val="both"/>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Akan tetapi dalam pelaksanaannya sampai saat ini masih belum bisa terlaksana sebagaimana seharusnya dikarenakan struktur organisasi yang belum lengkap dimana masih belum bisa melengkapi struktur pengurus BPR dan SDM yang belum cukup.</w:t>
      </w:r>
    </w:p>
    <w:p w14:paraId="1B6085C4" w14:textId="77777777" w:rsidR="00B13FB2" w:rsidRPr="00B74355" w:rsidRDefault="00B13FB2" w:rsidP="00F6506A">
      <w:pPr>
        <w:autoSpaceDE w:val="0"/>
        <w:autoSpaceDN w:val="0"/>
        <w:adjustRightInd w:val="0"/>
        <w:spacing w:line="300" w:lineRule="auto"/>
        <w:jc w:val="both"/>
        <w:rPr>
          <w:rFonts w:ascii="Century Gothic" w:hAnsi="Century Gothic" w:cs="ZwoLight-Plain"/>
          <w:color w:val="000000" w:themeColor="text1"/>
          <w:sz w:val="20"/>
          <w:szCs w:val="20"/>
          <w:lang w:val="sv-SE"/>
        </w:rPr>
      </w:pPr>
    </w:p>
    <w:p w14:paraId="60F876DC" w14:textId="77777777" w:rsidR="00002B86" w:rsidRPr="00B74355" w:rsidRDefault="000008C9" w:rsidP="00AD77B9">
      <w:pPr>
        <w:spacing w:before="120" w:line="300" w:lineRule="auto"/>
        <w:ind w:left="284" w:hanging="284"/>
        <w:jc w:val="both"/>
        <w:rPr>
          <w:rFonts w:ascii="Century Gothic" w:hAnsi="Century Gothic"/>
          <w:b/>
          <w:color w:val="000000" w:themeColor="text1"/>
          <w:sz w:val="20"/>
          <w:szCs w:val="20"/>
          <w:lang w:val="sv-SE"/>
        </w:rPr>
      </w:pPr>
      <w:r w:rsidRPr="00B74355">
        <w:rPr>
          <w:rFonts w:ascii="Century Gothic" w:hAnsi="Century Gothic"/>
          <w:b/>
          <w:color w:val="000000" w:themeColor="text1"/>
          <w:sz w:val="20"/>
          <w:szCs w:val="20"/>
          <w:lang w:val="sv-SE"/>
        </w:rPr>
        <w:t>VI.</w:t>
      </w:r>
      <w:r w:rsidRPr="00B74355">
        <w:rPr>
          <w:rFonts w:ascii="Century Gothic" w:hAnsi="Century Gothic"/>
          <w:b/>
          <w:color w:val="000000" w:themeColor="text1"/>
          <w:sz w:val="20"/>
          <w:szCs w:val="20"/>
          <w:lang w:val="sv-SE"/>
        </w:rPr>
        <w:tab/>
      </w:r>
      <w:r w:rsidR="00114DB2" w:rsidRPr="00B74355">
        <w:rPr>
          <w:rFonts w:ascii="Century Gothic" w:hAnsi="Century Gothic"/>
          <w:b/>
          <w:color w:val="000000" w:themeColor="text1"/>
          <w:sz w:val="20"/>
          <w:szCs w:val="20"/>
          <w:lang w:val="sv-SE"/>
        </w:rPr>
        <w:t>RENCANA STRATEGIS BANK</w:t>
      </w:r>
    </w:p>
    <w:p w14:paraId="36F4BAC7" w14:textId="77777777" w:rsidR="00002B86" w:rsidRPr="00B74355" w:rsidRDefault="00114DB2" w:rsidP="00AD77B9">
      <w:pPr>
        <w:spacing w:line="300" w:lineRule="auto"/>
        <w:ind w:left="284"/>
        <w:jc w:val="both"/>
        <w:rPr>
          <w:rFonts w:ascii="Century Gothic" w:hAnsi="Century Gothic" w:cs="Arial"/>
          <w:sz w:val="20"/>
          <w:szCs w:val="20"/>
          <w:lang w:val="sv-SE"/>
        </w:rPr>
      </w:pPr>
      <w:r w:rsidRPr="00B74355">
        <w:rPr>
          <w:rFonts w:ascii="Century Gothic" w:hAnsi="Century Gothic"/>
          <w:color w:val="000000" w:themeColor="text1"/>
          <w:sz w:val="20"/>
          <w:szCs w:val="20"/>
          <w:lang w:val="sv-SE"/>
        </w:rPr>
        <w:t>Bank telah menyusun Rencana Bisnis secara realistis. komprehensif. terukur (</w:t>
      </w:r>
      <w:r w:rsidRPr="00B74355">
        <w:rPr>
          <w:rFonts w:ascii="Century Gothic" w:hAnsi="Century Gothic"/>
          <w:i/>
          <w:color w:val="000000" w:themeColor="text1"/>
          <w:sz w:val="20"/>
          <w:szCs w:val="20"/>
          <w:lang w:val="sv-SE"/>
        </w:rPr>
        <w:t>achievable</w:t>
      </w:r>
      <w:r w:rsidRPr="00B74355">
        <w:rPr>
          <w:rFonts w:ascii="Century Gothic" w:hAnsi="Century Gothic"/>
          <w:color w:val="000000" w:themeColor="text1"/>
          <w:sz w:val="20"/>
          <w:szCs w:val="20"/>
          <w:lang w:val="sv-SE"/>
        </w:rPr>
        <w:t xml:space="preserve">). memperhatikan prinsip kehati-hatian </w:t>
      </w:r>
      <w:r w:rsidRPr="00B74355">
        <w:rPr>
          <w:rFonts w:ascii="Century Gothic" w:hAnsi="Century Gothic" w:cs="Swis721 Lt BT"/>
          <w:color w:val="000000" w:themeColor="text1"/>
          <w:sz w:val="20"/>
          <w:szCs w:val="20"/>
          <w:lang w:val="sv-SE"/>
        </w:rPr>
        <w:t>dan prinsip perbankan yang sehat</w:t>
      </w:r>
      <w:r w:rsidRPr="00B74355">
        <w:rPr>
          <w:rFonts w:ascii="Century Gothic" w:hAnsi="Century Gothic"/>
          <w:color w:val="000000" w:themeColor="text1"/>
          <w:sz w:val="20"/>
          <w:szCs w:val="20"/>
          <w:lang w:val="sv-SE"/>
        </w:rPr>
        <w:t xml:space="preserve"> serta responsif terhadap perubahan internal dan eksternal </w:t>
      </w:r>
      <w:r w:rsidRPr="00B74355">
        <w:rPr>
          <w:rFonts w:ascii="Century Gothic" w:hAnsi="Century Gothic" w:cs="Swis721 Lt BT"/>
          <w:color w:val="000000" w:themeColor="text1"/>
          <w:sz w:val="20"/>
          <w:szCs w:val="20"/>
          <w:lang w:val="sv-SE"/>
        </w:rPr>
        <w:t>yang mempengaruhi kelangsungan usaha Bank</w:t>
      </w:r>
      <w:r w:rsidRPr="000008C9">
        <w:rPr>
          <w:rFonts w:ascii="Century Gothic" w:hAnsi="Century Gothic" w:cs="Swis721 Lt BT"/>
          <w:color w:val="000000" w:themeColor="text1"/>
          <w:sz w:val="20"/>
          <w:szCs w:val="20"/>
          <w:lang w:val="id-ID"/>
        </w:rPr>
        <w:t>.</w:t>
      </w:r>
      <w:r w:rsidRPr="00B74355">
        <w:rPr>
          <w:rFonts w:ascii="Century Gothic" w:hAnsi="Century Gothic"/>
          <w:color w:val="000000" w:themeColor="text1"/>
          <w:sz w:val="20"/>
          <w:szCs w:val="20"/>
          <w:lang w:val="sv-SE"/>
        </w:rPr>
        <w:t xml:space="preserve"> Rencana Bisnis Bank tersebut telah disetujui oleh Dewan Komisaris</w:t>
      </w:r>
      <w:r w:rsidRPr="000008C9">
        <w:rPr>
          <w:rFonts w:ascii="Century Gothic" w:hAnsi="Century Gothic"/>
          <w:color w:val="000000" w:themeColor="text1"/>
          <w:sz w:val="20"/>
          <w:szCs w:val="20"/>
          <w:lang w:val="id-ID"/>
        </w:rPr>
        <w:t>,</w:t>
      </w:r>
      <w:r w:rsidRPr="00B74355">
        <w:rPr>
          <w:rFonts w:ascii="Century Gothic" w:hAnsi="Century Gothic"/>
          <w:color w:val="000000" w:themeColor="text1"/>
          <w:sz w:val="20"/>
          <w:szCs w:val="20"/>
          <w:lang w:val="sv-SE"/>
        </w:rPr>
        <w:t xml:space="preserve">Penyusunan dan penyampaian Rencana Bisnis Bank telah </w:t>
      </w:r>
      <w:r w:rsidRPr="00B74355">
        <w:rPr>
          <w:rFonts w:ascii="Century Gothic" w:hAnsi="Century Gothic" w:cs="Swis721 Lt BT"/>
          <w:color w:val="000000" w:themeColor="text1"/>
          <w:sz w:val="20"/>
          <w:szCs w:val="20"/>
          <w:lang w:val="sv-SE"/>
        </w:rPr>
        <w:t xml:space="preserve">berpedoman kepada </w:t>
      </w:r>
      <w:r w:rsidR="000008C9" w:rsidRPr="00B74355">
        <w:rPr>
          <w:rFonts w:ascii="Century Gothic" w:hAnsi="Century Gothic" w:cs="Arial"/>
          <w:sz w:val="20"/>
          <w:szCs w:val="20"/>
          <w:lang w:val="sv-SE"/>
        </w:rPr>
        <w:t>POJK No.</w:t>
      </w:r>
      <w:r w:rsidR="00A45B8F" w:rsidRPr="00B74355">
        <w:rPr>
          <w:rFonts w:ascii="Century Gothic" w:hAnsi="Century Gothic" w:cs="Arial"/>
          <w:sz w:val="20"/>
          <w:szCs w:val="20"/>
          <w:lang w:val="sv-SE"/>
        </w:rPr>
        <w:t>15</w:t>
      </w:r>
      <w:r w:rsidR="000008C9" w:rsidRPr="00B74355">
        <w:rPr>
          <w:rFonts w:ascii="Century Gothic" w:hAnsi="Century Gothic" w:cs="Arial"/>
          <w:sz w:val="20"/>
          <w:szCs w:val="20"/>
          <w:lang w:val="sv-SE"/>
        </w:rPr>
        <w:t xml:space="preserve">/POJK.03/2021 tentang Rencana Bisnis Bank Perkreditan Rakyat dan Bank Perkreditan Rakyat Syariah serta SE OJK No. </w:t>
      </w:r>
      <w:r w:rsidR="000008C9" w:rsidRPr="00B74355">
        <w:rPr>
          <w:rFonts w:ascii="Century Gothic" w:hAnsi="Century Gothic"/>
          <w:sz w:val="20"/>
          <w:szCs w:val="20"/>
          <w:lang w:val="sv-SE"/>
        </w:rPr>
        <w:t xml:space="preserve">28/SEOJK.03/2021 </w:t>
      </w:r>
      <w:r w:rsidR="000008C9" w:rsidRPr="00B74355">
        <w:rPr>
          <w:rFonts w:ascii="Century Gothic" w:hAnsi="Century Gothic" w:cs="Arial"/>
          <w:sz w:val="20"/>
          <w:szCs w:val="20"/>
          <w:lang w:val="sv-SE"/>
        </w:rPr>
        <w:t>tentang Rencana Bisnis Bank Perkreditan Rakyat.</w:t>
      </w:r>
    </w:p>
    <w:p w14:paraId="65AE2A80" w14:textId="77777777" w:rsidR="00154501" w:rsidRPr="00B74355" w:rsidRDefault="00154501" w:rsidP="00AD77B9">
      <w:pPr>
        <w:spacing w:line="300" w:lineRule="auto"/>
        <w:ind w:left="284"/>
        <w:jc w:val="both"/>
        <w:rPr>
          <w:rFonts w:ascii="Century Gothic" w:hAnsi="Century Gothic" w:cs="Arial"/>
          <w:sz w:val="20"/>
          <w:szCs w:val="20"/>
          <w:lang w:val="sv-SE"/>
        </w:rPr>
      </w:pPr>
    </w:p>
    <w:p w14:paraId="65A151E8" w14:textId="77777777" w:rsidR="00154501" w:rsidRPr="00B74355" w:rsidRDefault="00154501" w:rsidP="00AD77B9">
      <w:pPr>
        <w:spacing w:line="300" w:lineRule="auto"/>
        <w:ind w:left="284"/>
        <w:jc w:val="both"/>
        <w:rPr>
          <w:rFonts w:ascii="Century Gothic" w:hAnsi="Century Gothic" w:cs="Arial"/>
          <w:sz w:val="20"/>
          <w:szCs w:val="20"/>
          <w:lang w:val="sv-SE"/>
        </w:rPr>
      </w:pPr>
    </w:p>
    <w:p w14:paraId="78D01036" w14:textId="77777777" w:rsidR="004E03E7" w:rsidRDefault="004E03E7" w:rsidP="00864A77">
      <w:pPr>
        <w:spacing w:line="300" w:lineRule="auto"/>
        <w:jc w:val="both"/>
        <w:rPr>
          <w:rFonts w:ascii="Century Gothic" w:hAnsi="Century Gothic" w:cs="Arial"/>
          <w:sz w:val="20"/>
          <w:szCs w:val="20"/>
          <w:lang w:val="sv-SE"/>
        </w:rPr>
      </w:pPr>
    </w:p>
    <w:p w14:paraId="53FC8FCD" w14:textId="77777777" w:rsidR="00D56AB3" w:rsidRDefault="00D56AB3" w:rsidP="00864A77">
      <w:pPr>
        <w:spacing w:line="300" w:lineRule="auto"/>
        <w:jc w:val="both"/>
        <w:rPr>
          <w:rFonts w:ascii="Century Gothic" w:hAnsi="Century Gothic" w:cs="Arial"/>
          <w:sz w:val="20"/>
          <w:szCs w:val="20"/>
          <w:lang w:val="sv-SE"/>
        </w:rPr>
      </w:pPr>
    </w:p>
    <w:p w14:paraId="4EC75F17" w14:textId="77777777" w:rsidR="006D19F6" w:rsidRDefault="006D19F6" w:rsidP="00864A77">
      <w:pPr>
        <w:spacing w:line="300" w:lineRule="auto"/>
        <w:jc w:val="both"/>
        <w:rPr>
          <w:rFonts w:ascii="Century Gothic" w:hAnsi="Century Gothic" w:cs="Arial"/>
          <w:sz w:val="20"/>
          <w:szCs w:val="20"/>
          <w:lang w:val="sv-SE"/>
        </w:rPr>
      </w:pPr>
    </w:p>
    <w:p w14:paraId="4B139EE2" w14:textId="77777777" w:rsidR="006D19F6" w:rsidRPr="00B74355" w:rsidRDefault="006D19F6" w:rsidP="00864A77">
      <w:pPr>
        <w:spacing w:line="300" w:lineRule="auto"/>
        <w:jc w:val="both"/>
        <w:rPr>
          <w:rFonts w:ascii="Century Gothic" w:hAnsi="Century Gothic" w:cs="Arial"/>
          <w:sz w:val="20"/>
          <w:szCs w:val="20"/>
          <w:lang w:val="sv-SE"/>
        </w:rPr>
      </w:pPr>
    </w:p>
    <w:p w14:paraId="610AED23" w14:textId="77777777" w:rsidR="00114DB2" w:rsidRPr="00B74355" w:rsidRDefault="000008C9" w:rsidP="000008C9">
      <w:pPr>
        <w:pStyle w:val="ListParagraph"/>
        <w:tabs>
          <w:tab w:val="left" w:pos="426"/>
        </w:tabs>
        <w:spacing w:before="120" w:line="300" w:lineRule="auto"/>
        <w:ind w:left="284" w:hanging="284"/>
        <w:jc w:val="both"/>
        <w:rPr>
          <w:rFonts w:ascii="Century Gothic" w:hAnsi="Century Gothic"/>
          <w:b/>
          <w:color w:val="000000" w:themeColor="text1"/>
          <w:sz w:val="20"/>
          <w:szCs w:val="20"/>
          <w:lang w:val="sv-SE"/>
        </w:rPr>
      </w:pPr>
      <w:r w:rsidRPr="00B74355">
        <w:rPr>
          <w:rFonts w:ascii="Century Gothic" w:hAnsi="Century Gothic"/>
          <w:b/>
          <w:color w:val="000000" w:themeColor="text1"/>
          <w:sz w:val="20"/>
          <w:szCs w:val="20"/>
          <w:lang w:val="sv-SE"/>
        </w:rPr>
        <w:lastRenderedPageBreak/>
        <w:t>VII.</w:t>
      </w:r>
      <w:r w:rsidRPr="00B74355">
        <w:rPr>
          <w:rFonts w:ascii="Century Gothic" w:hAnsi="Century Gothic"/>
          <w:b/>
          <w:color w:val="000000" w:themeColor="text1"/>
          <w:sz w:val="20"/>
          <w:szCs w:val="20"/>
          <w:lang w:val="sv-SE"/>
        </w:rPr>
        <w:tab/>
      </w:r>
      <w:r w:rsidR="00114DB2" w:rsidRPr="00B74355">
        <w:rPr>
          <w:rFonts w:ascii="Century Gothic" w:hAnsi="Century Gothic"/>
          <w:b/>
          <w:color w:val="000000" w:themeColor="text1"/>
          <w:sz w:val="20"/>
          <w:szCs w:val="20"/>
          <w:lang w:val="sv-SE"/>
        </w:rPr>
        <w:t>PENERAPAN FUNGSI KEPATUHAN</w:t>
      </w:r>
    </w:p>
    <w:p w14:paraId="7B384BED" w14:textId="77777777" w:rsidR="00114DB2" w:rsidRPr="00B74355" w:rsidRDefault="00114DB2" w:rsidP="007F65C8">
      <w:pPr>
        <w:pStyle w:val="ListParagraph"/>
        <w:spacing w:line="276" w:lineRule="auto"/>
        <w:ind w:leftChars="177" w:left="425"/>
        <w:jc w:val="both"/>
        <w:rPr>
          <w:rFonts w:ascii="Century Gothic" w:hAnsi="Century Gothic" w:cs="Cambria"/>
          <w:color w:val="000000" w:themeColor="text1"/>
          <w:sz w:val="20"/>
          <w:szCs w:val="20"/>
          <w:lang w:val="sv-SE"/>
        </w:rPr>
      </w:pPr>
      <w:r w:rsidRPr="000008C9">
        <w:rPr>
          <w:rFonts w:ascii="Century Gothic" w:hAnsi="Century Gothic"/>
          <w:color w:val="000000" w:themeColor="text1"/>
          <w:sz w:val="20"/>
          <w:szCs w:val="20"/>
          <w:lang w:val="id-ID"/>
        </w:rPr>
        <w:t xml:space="preserve">Pelaksanaan </w:t>
      </w:r>
      <w:r w:rsidRPr="00B74355">
        <w:rPr>
          <w:rFonts w:ascii="Century Gothic" w:hAnsi="Century Gothic"/>
          <w:color w:val="000000" w:themeColor="text1"/>
          <w:sz w:val="20"/>
          <w:szCs w:val="20"/>
          <w:lang w:val="sv-SE"/>
        </w:rPr>
        <w:t xml:space="preserve">Fungsi Kepatuhan BPR bertujuan untuk memastikan bahwa BPR telah beroperasi dan dikelola secara baik dan benar menurut </w:t>
      </w:r>
      <w:r w:rsidR="00864A77" w:rsidRPr="00B74355">
        <w:rPr>
          <w:rFonts w:ascii="Century Gothic" w:hAnsi="Century Gothic"/>
          <w:color w:val="000000" w:themeColor="text1"/>
          <w:sz w:val="20"/>
          <w:szCs w:val="20"/>
          <w:lang w:val="sv-SE"/>
        </w:rPr>
        <w:t xml:space="preserve">prinsip-prinsip kehati-hatian. </w:t>
      </w:r>
      <w:r w:rsidRPr="00B74355">
        <w:rPr>
          <w:rFonts w:ascii="Century Gothic" w:hAnsi="Century Gothic"/>
          <w:color w:val="000000" w:themeColor="text1"/>
          <w:sz w:val="20"/>
          <w:szCs w:val="20"/>
          <w:lang w:val="sv-SE"/>
        </w:rPr>
        <w:t>d</w:t>
      </w:r>
      <w:r w:rsidRPr="00B74355">
        <w:rPr>
          <w:rFonts w:ascii="Century Gothic" w:hAnsi="Century Gothic" w:cs="Cambria"/>
          <w:color w:val="000000" w:themeColor="text1"/>
          <w:sz w:val="20"/>
          <w:szCs w:val="20"/>
          <w:lang w:val="sv-SE"/>
        </w:rPr>
        <w:t xml:space="preserve">alam rangka memastikan pelaksanaan fungsi kepatuhan. </w:t>
      </w:r>
      <w:r w:rsidR="00864A77" w:rsidRPr="00B74355">
        <w:rPr>
          <w:rFonts w:ascii="Century Gothic" w:hAnsi="Century Gothic" w:cs="Cambria"/>
          <w:color w:val="000000" w:themeColor="text1"/>
          <w:sz w:val="20"/>
          <w:szCs w:val="20"/>
          <w:lang w:val="sv-SE"/>
        </w:rPr>
        <w:t xml:space="preserve">Pada BPR masih belum terlaksana sebagaimana mestinya dikarenakan belum adanya Pejabat Eksekutif dan Direktur Kepatuhan yang membawahi fungsi kepatuhan untuk </w:t>
      </w:r>
      <w:r w:rsidRPr="00B74355">
        <w:rPr>
          <w:rFonts w:ascii="Century Gothic" w:hAnsi="Century Gothic" w:cs="Cambria"/>
          <w:color w:val="000000" w:themeColor="text1"/>
          <w:sz w:val="20"/>
          <w:szCs w:val="20"/>
          <w:lang w:val="sv-SE"/>
        </w:rPr>
        <w:t>melakukan pengawasan secara aktif</w:t>
      </w:r>
      <w:r w:rsidR="00864A77" w:rsidRPr="00B74355">
        <w:rPr>
          <w:rFonts w:ascii="Century Gothic" w:hAnsi="Century Gothic" w:cs="Cambria"/>
          <w:color w:val="000000" w:themeColor="text1"/>
          <w:sz w:val="20"/>
          <w:szCs w:val="20"/>
          <w:lang w:val="sv-SE"/>
        </w:rPr>
        <w:t xml:space="preserve"> yang </w:t>
      </w:r>
      <w:r w:rsidRPr="00B74355">
        <w:rPr>
          <w:rFonts w:ascii="Century Gothic" w:hAnsi="Century Gothic" w:cs="Cambria"/>
          <w:color w:val="000000" w:themeColor="text1"/>
          <w:sz w:val="20"/>
          <w:szCs w:val="20"/>
          <w:lang w:val="sv-SE"/>
        </w:rPr>
        <w:t>dilakukan dalam bentuk antara lain</w:t>
      </w:r>
      <w:r w:rsidRPr="000008C9">
        <w:rPr>
          <w:rFonts w:ascii="Century Gothic" w:hAnsi="Century Gothic" w:cs="Cambria"/>
          <w:color w:val="000000" w:themeColor="text1"/>
          <w:sz w:val="20"/>
          <w:szCs w:val="20"/>
          <w:lang w:val="id-ID"/>
        </w:rPr>
        <w:t>,</w:t>
      </w:r>
      <w:r w:rsidRPr="00B74355">
        <w:rPr>
          <w:rFonts w:ascii="Century Gothic" w:hAnsi="Century Gothic" w:cs="Cambria"/>
          <w:color w:val="000000" w:themeColor="text1"/>
          <w:sz w:val="20"/>
          <w:szCs w:val="20"/>
          <w:lang w:val="sv-SE"/>
        </w:rPr>
        <w:t xml:space="preserve"> persetujuan atas kebijakan dan prosedur</w:t>
      </w:r>
      <w:r w:rsidRPr="000008C9">
        <w:rPr>
          <w:rFonts w:ascii="Century Gothic" w:hAnsi="Century Gothic" w:cs="Cambria"/>
          <w:color w:val="000000" w:themeColor="text1"/>
          <w:sz w:val="20"/>
          <w:szCs w:val="20"/>
          <w:lang w:val="id-ID"/>
        </w:rPr>
        <w:t>,</w:t>
      </w:r>
      <w:r w:rsidRPr="00B74355">
        <w:rPr>
          <w:rFonts w:ascii="Century Gothic" w:hAnsi="Century Gothic" w:cs="Cambria"/>
          <w:color w:val="000000" w:themeColor="text1"/>
          <w:sz w:val="20"/>
          <w:szCs w:val="20"/>
          <w:lang w:val="sv-SE"/>
        </w:rPr>
        <w:t xml:space="preserve"> pelaporan secara periodic</w:t>
      </w:r>
      <w:r w:rsidRPr="000008C9">
        <w:rPr>
          <w:rFonts w:ascii="Century Gothic" w:hAnsi="Century Gothic" w:cs="Cambria"/>
          <w:color w:val="000000" w:themeColor="text1"/>
          <w:sz w:val="20"/>
          <w:szCs w:val="20"/>
          <w:lang w:val="id-ID"/>
        </w:rPr>
        <w:t>,</w:t>
      </w:r>
      <w:r w:rsidRPr="00B74355">
        <w:rPr>
          <w:rFonts w:ascii="Century Gothic" w:hAnsi="Century Gothic" w:cs="Cambria"/>
          <w:color w:val="000000" w:themeColor="text1"/>
          <w:sz w:val="20"/>
          <w:szCs w:val="20"/>
          <w:lang w:val="sv-SE"/>
        </w:rPr>
        <w:t xml:space="preserve"> permintaan penjelasan</w:t>
      </w:r>
      <w:r w:rsidRPr="000008C9">
        <w:rPr>
          <w:rFonts w:ascii="Century Gothic" w:hAnsi="Century Gothic" w:cs="Cambria"/>
          <w:color w:val="000000" w:themeColor="text1"/>
          <w:sz w:val="20"/>
          <w:szCs w:val="20"/>
          <w:lang w:val="id-ID"/>
        </w:rPr>
        <w:t>,</w:t>
      </w:r>
      <w:r w:rsidRPr="00B74355">
        <w:rPr>
          <w:rFonts w:ascii="Century Gothic" w:hAnsi="Century Gothic" w:cs="Cambria"/>
          <w:color w:val="000000" w:themeColor="text1"/>
          <w:sz w:val="20"/>
          <w:szCs w:val="20"/>
          <w:lang w:val="sv-SE"/>
        </w:rPr>
        <w:t xml:space="preserve"> dan pertemuan.</w:t>
      </w:r>
    </w:p>
    <w:p w14:paraId="39C5B8BC" w14:textId="0D85D10D" w:rsidR="00114DB2" w:rsidRPr="00B74355" w:rsidRDefault="00864A77" w:rsidP="007F65C8">
      <w:pPr>
        <w:spacing w:line="276" w:lineRule="auto"/>
        <w:ind w:leftChars="177" w:left="425"/>
        <w:jc w:val="both"/>
        <w:rPr>
          <w:rFonts w:ascii="Century Gothic" w:hAnsi="Century Gothic" w:cs="Cambria"/>
          <w:color w:val="000000" w:themeColor="text1"/>
          <w:sz w:val="20"/>
          <w:szCs w:val="20"/>
          <w:lang w:val="sv-SE"/>
        </w:rPr>
      </w:pPr>
      <w:r w:rsidRPr="00B74355">
        <w:rPr>
          <w:rFonts w:ascii="Century Gothic" w:hAnsi="Century Gothic" w:cs="Cambria"/>
          <w:color w:val="000000" w:themeColor="text1"/>
          <w:sz w:val="20"/>
          <w:szCs w:val="20"/>
          <w:lang w:val="sv-SE"/>
        </w:rPr>
        <w:t xml:space="preserve">Namun </w:t>
      </w:r>
      <w:r w:rsidR="00114DB2" w:rsidRPr="00B74355">
        <w:rPr>
          <w:rFonts w:ascii="Century Gothic" w:hAnsi="Century Gothic" w:cs="Cambria"/>
          <w:color w:val="000000" w:themeColor="text1"/>
          <w:sz w:val="20"/>
          <w:szCs w:val="20"/>
          <w:lang w:val="sv-SE"/>
        </w:rPr>
        <w:t>Aktifitas Fungsi kepatuhan selama tahun 20</w:t>
      </w:r>
      <w:r w:rsidR="005573B3">
        <w:rPr>
          <w:rFonts w:ascii="Century Gothic" w:hAnsi="Century Gothic" w:cs="Cambria"/>
          <w:color w:val="000000" w:themeColor="text1"/>
          <w:sz w:val="20"/>
          <w:szCs w:val="20"/>
          <w:lang w:val="id-ID"/>
        </w:rPr>
        <w:t>2</w:t>
      </w:r>
      <w:r w:rsidR="00D56AB3">
        <w:rPr>
          <w:rFonts w:ascii="Century Gothic" w:hAnsi="Century Gothic" w:cs="Cambria"/>
          <w:color w:val="000000" w:themeColor="text1"/>
          <w:sz w:val="20"/>
          <w:szCs w:val="20"/>
          <w:lang w:val="sv-SE"/>
        </w:rPr>
        <w:t>5</w:t>
      </w:r>
      <w:r w:rsidR="00F6506A" w:rsidRPr="00B74355">
        <w:rPr>
          <w:rFonts w:ascii="Century Gothic" w:hAnsi="Century Gothic" w:cs="Cambria"/>
          <w:color w:val="000000" w:themeColor="text1"/>
          <w:sz w:val="20"/>
          <w:szCs w:val="20"/>
          <w:lang w:val="sv-SE"/>
        </w:rPr>
        <w:t xml:space="preserve">, </w:t>
      </w:r>
      <w:r w:rsidRPr="00B74355">
        <w:rPr>
          <w:rFonts w:ascii="Century Gothic" w:hAnsi="Century Gothic" w:cs="Cambria"/>
          <w:color w:val="000000" w:themeColor="text1"/>
          <w:sz w:val="20"/>
          <w:szCs w:val="20"/>
          <w:lang w:val="sv-SE"/>
        </w:rPr>
        <w:t>yang dilakukan oleh Direktur,</w:t>
      </w:r>
      <w:r w:rsidR="00114DB2" w:rsidRPr="00B74355">
        <w:rPr>
          <w:rFonts w:ascii="Century Gothic" w:hAnsi="Century Gothic" w:cs="Cambria"/>
          <w:color w:val="000000" w:themeColor="text1"/>
          <w:sz w:val="20"/>
          <w:szCs w:val="20"/>
          <w:lang w:val="sv-SE"/>
        </w:rPr>
        <w:t xml:space="preserve"> adalah :</w:t>
      </w:r>
    </w:p>
    <w:p w14:paraId="714CE507" w14:textId="77777777" w:rsidR="00114DB2" w:rsidRPr="00B74355" w:rsidRDefault="00114DB2" w:rsidP="007F65C8">
      <w:pPr>
        <w:numPr>
          <w:ilvl w:val="0"/>
          <w:numId w:val="12"/>
        </w:numPr>
        <w:tabs>
          <w:tab w:val="clear" w:pos="425"/>
        </w:tabs>
        <w:spacing w:line="276" w:lineRule="auto"/>
        <w:ind w:leftChars="400" w:left="1363" w:hanging="403"/>
        <w:jc w:val="both"/>
        <w:rPr>
          <w:rFonts w:ascii="Century Gothic" w:hAnsi="Century Gothic" w:cs="Cambria"/>
          <w:color w:val="000000" w:themeColor="text1"/>
          <w:sz w:val="20"/>
          <w:szCs w:val="20"/>
          <w:lang w:val="sv-SE"/>
        </w:rPr>
      </w:pPr>
      <w:r w:rsidRPr="00B74355">
        <w:rPr>
          <w:rFonts w:ascii="Century Gothic" w:hAnsi="Century Gothic" w:cs="Cambria"/>
          <w:color w:val="000000" w:themeColor="text1"/>
          <w:sz w:val="20"/>
          <w:szCs w:val="20"/>
          <w:lang w:val="sv-SE"/>
        </w:rPr>
        <w:t xml:space="preserve">Melakukan langkah-langkah untuk mendorong terciptanya budaya kepatuhan antara lain : </w:t>
      </w:r>
    </w:p>
    <w:p w14:paraId="2DFB2A7D" w14:textId="77777777" w:rsidR="00114DB2" w:rsidRPr="000008C9" w:rsidRDefault="005573B3" w:rsidP="007F65C8">
      <w:pPr>
        <w:numPr>
          <w:ilvl w:val="0"/>
          <w:numId w:val="13"/>
        </w:numPr>
        <w:tabs>
          <w:tab w:val="clear" w:pos="420"/>
          <w:tab w:val="left" w:pos="2127"/>
        </w:tabs>
        <w:spacing w:line="276" w:lineRule="auto"/>
        <w:ind w:left="1418" w:firstLine="283"/>
        <w:jc w:val="both"/>
        <w:rPr>
          <w:rFonts w:ascii="Century Gothic" w:hAnsi="Century Gothic" w:cs="Cambria"/>
          <w:color w:val="000000" w:themeColor="text1"/>
          <w:sz w:val="20"/>
          <w:szCs w:val="20"/>
        </w:rPr>
      </w:pPr>
      <w:r w:rsidRPr="00B74355">
        <w:rPr>
          <w:rFonts w:ascii="Century Gothic" w:hAnsi="Century Gothic" w:cs="Cambria"/>
          <w:color w:val="000000" w:themeColor="text1"/>
          <w:sz w:val="20"/>
          <w:szCs w:val="20"/>
          <w:lang w:val="sv-SE"/>
        </w:rPr>
        <w:t xml:space="preserve">  </w:t>
      </w:r>
      <w:r w:rsidR="00114DB2" w:rsidRPr="00B74355">
        <w:rPr>
          <w:rFonts w:ascii="Century Gothic" w:hAnsi="Century Gothic" w:cs="Cambria"/>
          <w:color w:val="000000" w:themeColor="text1"/>
          <w:sz w:val="20"/>
          <w:szCs w:val="20"/>
          <w:lang w:val="sv-SE"/>
        </w:rPr>
        <w:t xml:space="preserve">Memenuhi pemenuhan komitmen terhadap OJK. </w:t>
      </w:r>
      <w:r w:rsidR="00114DB2" w:rsidRPr="000008C9">
        <w:rPr>
          <w:rFonts w:ascii="Century Gothic" w:hAnsi="Century Gothic" w:cs="Cambria"/>
          <w:color w:val="000000" w:themeColor="text1"/>
          <w:sz w:val="20"/>
          <w:szCs w:val="20"/>
        </w:rPr>
        <w:t>PPATK dan LPS</w:t>
      </w:r>
    </w:p>
    <w:p w14:paraId="1799DB73" w14:textId="77777777" w:rsidR="00114DB2" w:rsidRPr="000008C9" w:rsidRDefault="00114DB2" w:rsidP="007F65C8">
      <w:pPr>
        <w:numPr>
          <w:ilvl w:val="0"/>
          <w:numId w:val="13"/>
        </w:numPr>
        <w:tabs>
          <w:tab w:val="clear" w:pos="420"/>
          <w:tab w:val="left" w:pos="2127"/>
        </w:tabs>
        <w:spacing w:line="276" w:lineRule="auto"/>
        <w:ind w:left="1418" w:firstLine="283"/>
        <w:jc w:val="both"/>
        <w:rPr>
          <w:rFonts w:ascii="Century Gothic" w:hAnsi="Century Gothic" w:cs="Cambria"/>
          <w:color w:val="000000" w:themeColor="text1"/>
          <w:sz w:val="20"/>
          <w:szCs w:val="20"/>
        </w:rPr>
      </w:pPr>
      <w:r w:rsidRPr="000008C9">
        <w:rPr>
          <w:rFonts w:ascii="Century Gothic" w:hAnsi="Century Gothic" w:cs="Cambria"/>
          <w:color w:val="000000" w:themeColor="text1"/>
          <w:sz w:val="20"/>
          <w:szCs w:val="20"/>
        </w:rPr>
        <w:t xml:space="preserve">  </w:t>
      </w:r>
      <w:proofErr w:type="spellStart"/>
      <w:r w:rsidRPr="000008C9">
        <w:rPr>
          <w:rFonts w:ascii="Century Gothic" w:hAnsi="Century Gothic" w:cs="Cambria"/>
          <w:color w:val="000000" w:themeColor="text1"/>
          <w:sz w:val="20"/>
          <w:szCs w:val="20"/>
        </w:rPr>
        <w:t>Melakukan</w:t>
      </w:r>
      <w:proofErr w:type="spellEnd"/>
      <w:r w:rsidRPr="000008C9">
        <w:rPr>
          <w:rFonts w:ascii="Century Gothic" w:hAnsi="Century Gothic" w:cs="Cambria"/>
          <w:color w:val="000000" w:themeColor="text1"/>
          <w:sz w:val="20"/>
          <w:szCs w:val="20"/>
        </w:rPr>
        <w:t xml:space="preserve"> </w:t>
      </w:r>
      <w:proofErr w:type="spellStart"/>
      <w:r w:rsidRPr="000008C9">
        <w:rPr>
          <w:rFonts w:ascii="Century Gothic" w:hAnsi="Century Gothic" w:cs="Cambria"/>
          <w:color w:val="000000" w:themeColor="text1"/>
          <w:sz w:val="20"/>
          <w:szCs w:val="20"/>
        </w:rPr>
        <w:t>Sosialisasi</w:t>
      </w:r>
      <w:proofErr w:type="spellEnd"/>
      <w:r w:rsidRPr="000008C9">
        <w:rPr>
          <w:rFonts w:ascii="Century Gothic" w:hAnsi="Century Gothic" w:cs="Cambria"/>
          <w:color w:val="000000" w:themeColor="text1"/>
          <w:sz w:val="20"/>
          <w:szCs w:val="20"/>
        </w:rPr>
        <w:t xml:space="preserve"> </w:t>
      </w:r>
      <w:proofErr w:type="spellStart"/>
      <w:r w:rsidRPr="000008C9">
        <w:rPr>
          <w:rFonts w:ascii="Century Gothic" w:hAnsi="Century Gothic" w:cs="Cambria"/>
          <w:color w:val="000000" w:themeColor="text1"/>
          <w:sz w:val="20"/>
          <w:szCs w:val="20"/>
        </w:rPr>
        <w:t>Peraturan</w:t>
      </w:r>
      <w:proofErr w:type="spellEnd"/>
    </w:p>
    <w:p w14:paraId="04847CAF" w14:textId="77777777" w:rsidR="00114DB2" w:rsidRPr="00B74355" w:rsidRDefault="00114DB2" w:rsidP="007F65C8">
      <w:pPr>
        <w:numPr>
          <w:ilvl w:val="0"/>
          <w:numId w:val="13"/>
        </w:numPr>
        <w:tabs>
          <w:tab w:val="clear" w:pos="420"/>
          <w:tab w:val="left" w:pos="2127"/>
        </w:tabs>
        <w:spacing w:line="276" w:lineRule="auto"/>
        <w:ind w:left="1418" w:firstLine="283"/>
        <w:jc w:val="both"/>
        <w:rPr>
          <w:rFonts w:ascii="Century Gothic" w:hAnsi="Century Gothic" w:cs="Cambria"/>
          <w:color w:val="000000" w:themeColor="text1"/>
          <w:sz w:val="20"/>
          <w:szCs w:val="20"/>
          <w:lang w:val="sv-SE"/>
        </w:rPr>
      </w:pPr>
      <w:r w:rsidRPr="00B74355">
        <w:rPr>
          <w:rFonts w:ascii="Century Gothic" w:hAnsi="Century Gothic" w:cs="Cambria"/>
          <w:color w:val="000000" w:themeColor="text1"/>
          <w:sz w:val="20"/>
          <w:szCs w:val="20"/>
          <w:lang w:val="sv-SE"/>
        </w:rPr>
        <w:t xml:space="preserve">  Mengkoordinasikan pelaksanan pengkinian data nasabah.</w:t>
      </w:r>
    </w:p>
    <w:p w14:paraId="1EC9FB35" w14:textId="6F47F61D" w:rsidR="005573B3" w:rsidRPr="007F65C8" w:rsidRDefault="00114DB2" w:rsidP="007F65C8">
      <w:pPr>
        <w:pStyle w:val="ListParagraph"/>
        <w:numPr>
          <w:ilvl w:val="0"/>
          <w:numId w:val="12"/>
        </w:numPr>
        <w:tabs>
          <w:tab w:val="clear" w:pos="425"/>
          <w:tab w:val="left" w:pos="1276"/>
        </w:tabs>
        <w:spacing w:before="120" w:line="276" w:lineRule="auto"/>
        <w:ind w:left="1276" w:hanging="283"/>
        <w:jc w:val="both"/>
        <w:rPr>
          <w:rFonts w:ascii="Century Gothic" w:hAnsi="Century Gothic"/>
          <w:color w:val="000000" w:themeColor="text1"/>
          <w:sz w:val="20"/>
          <w:szCs w:val="20"/>
          <w:lang w:val="id-ID"/>
        </w:rPr>
      </w:pPr>
      <w:r w:rsidRPr="007F65C8">
        <w:rPr>
          <w:rFonts w:ascii="Century Gothic" w:hAnsi="Century Gothic" w:cs="Cambria"/>
          <w:color w:val="000000" w:themeColor="text1"/>
          <w:sz w:val="20"/>
          <w:szCs w:val="20"/>
          <w:lang w:val="sv-SE"/>
        </w:rPr>
        <w:t>Indikator Kepatuhan tahun 20</w:t>
      </w:r>
      <w:r w:rsidR="000008C9" w:rsidRPr="007F65C8">
        <w:rPr>
          <w:rFonts w:ascii="Century Gothic" w:hAnsi="Century Gothic" w:cs="Cambria"/>
          <w:color w:val="000000" w:themeColor="text1"/>
          <w:sz w:val="20"/>
          <w:szCs w:val="20"/>
          <w:lang w:val="id-ID"/>
        </w:rPr>
        <w:t>2</w:t>
      </w:r>
      <w:r w:rsidR="00D56AB3" w:rsidRPr="007F65C8">
        <w:rPr>
          <w:rFonts w:ascii="Century Gothic" w:hAnsi="Century Gothic" w:cs="Cambria"/>
          <w:color w:val="000000" w:themeColor="text1"/>
          <w:sz w:val="20"/>
          <w:szCs w:val="20"/>
          <w:lang w:val="id-ID"/>
        </w:rPr>
        <w:t xml:space="preserve">5 </w:t>
      </w:r>
      <w:r w:rsidRPr="007F65C8">
        <w:rPr>
          <w:rFonts w:ascii="Century Gothic" w:hAnsi="Century Gothic" w:cs="Cambria"/>
          <w:color w:val="000000" w:themeColor="text1"/>
          <w:sz w:val="20"/>
          <w:szCs w:val="20"/>
          <w:lang w:val="sv-SE"/>
        </w:rPr>
        <w:t xml:space="preserve">menunjukan keadaan </w:t>
      </w:r>
      <w:r w:rsidR="00D56AB3" w:rsidRPr="007F65C8">
        <w:rPr>
          <w:rFonts w:ascii="Century Gothic" w:hAnsi="Century Gothic" w:cs="Cambria"/>
          <w:color w:val="000000" w:themeColor="text1"/>
          <w:sz w:val="20"/>
          <w:szCs w:val="20"/>
          <w:lang w:val="sv-SE"/>
        </w:rPr>
        <w:t>telah terpenuhi</w:t>
      </w:r>
      <w:r w:rsidR="005573B3" w:rsidRPr="007F65C8">
        <w:rPr>
          <w:rFonts w:ascii="Century Gothic" w:hAnsi="Century Gothic"/>
          <w:color w:val="000000" w:themeColor="text1"/>
          <w:sz w:val="20"/>
          <w:szCs w:val="20"/>
          <w:lang w:val="sv-SE"/>
        </w:rPr>
        <w:t xml:space="preserve"> Pemenuhan Modal Inti BPR sebesar Rp </w:t>
      </w:r>
      <w:r w:rsidR="00D56AB3" w:rsidRPr="007F65C8">
        <w:rPr>
          <w:rFonts w:ascii="Century Gothic" w:hAnsi="Century Gothic"/>
          <w:color w:val="000000" w:themeColor="text1"/>
          <w:sz w:val="20"/>
          <w:szCs w:val="20"/>
          <w:lang w:val="sv-SE"/>
        </w:rPr>
        <w:t>6</w:t>
      </w:r>
      <w:r w:rsidR="005573B3" w:rsidRPr="007F65C8">
        <w:rPr>
          <w:rFonts w:ascii="Century Gothic" w:hAnsi="Century Gothic"/>
          <w:color w:val="000000" w:themeColor="text1"/>
          <w:sz w:val="20"/>
          <w:szCs w:val="20"/>
          <w:lang w:val="sv-SE"/>
        </w:rPr>
        <w:t xml:space="preserve"> Milyar.</w:t>
      </w:r>
    </w:p>
    <w:p w14:paraId="45B6E69D" w14:textId="77777777" w:rsidR="00864A77" w:rsidRPr="00E1055D" w:rsidRDefault="00002B86" w:rsidP="00FA02F1">
      <w:pPr>
        <w:pStyle w:val="ListParagraph"/>
        <w:tabs>
          <w:tab w:val="left" w:pos="567"/>
        </w:tabs>
        <w:spacing w:before="120" w:line="300" w:lineRule="auto"/>
        <w:ind w:left="284" w:hanging="284"/>
        <w:jc w:val="both"/>
        <w:rPr>
          <w:rFonts w:ascii="Century Gothic" w:hAnsi="Century Gothic"/>
          <w:b/>
          <w:color w:val="000000" w:themeColor="text1"/>
          <w:sz w:val="20"/>
          <w:szCs w:val="20"/>
          <w:lang w:val="id-ID"/>
        </w:rPr>
      </w:pPr>
      <w:r w:rsidRPr="00E1055D">
        <w:rPr>
          <w:rFonts w:ascii="Century Gothic" w:hAnsi="Century Gothic"/>
          <w:b/>
          <w:color w:val="000000" w:themeColor="text1"/>
          <w:sz w:val="20"/>
          <w:szCs w:val="20"/>
          <w:lang w:val="id-ID"/>
        </w:rPr>
        <w:t>VIII.</w:t>
      </w:r>
      <w:r w:rsidRPr="00E1055D">
        <w:rPr>
          <w:rFonts w:ascii="Century Gothic" w:hAnsi="Century Gothic"/>
          <w:b/>
          <w:color w:val="000000" w:themeColor="text1"/>
          <w:sz w:val="20"/>
          <w:szCs w:val="20"/>
          <w:lang w:val="id-ID"/>
        </w:rPr>
        <w:tab/>
      </w:r>
      <w:r w:rsidR="00114DB2" w:rsidRPr="00E1055D">
        <w:rPr>
          <w:rFonts w:ascii="Century Gothic" w:hAnsi="Century Gothic"/>
          <w:b/>
          <w:color w:val="000000" w:themeColor="text1"/>
          <w:sz w:val="20"/>
          <w:szCs w:val="20"/>
          <w:lang w:val="id-ID"/>
        </w:rPr>
        <w:t>MANAGEMENT RESIKO</w:t>
      </w:r>
    </w:p>
    <w:p w14:paraId="14B9DE05" w14:textId="77777777" w:rsidR="00114DB2" w:rsidRPr="00E1055D" w:rsidRDefault="00114DB2" w:rsidP="007F65C8">
      <w:pPr>
        <w:spacing w:line="276" w:lineRule="auto"/>
        <w:ind w:left="567"/>
        <w:jc w:val="both"/>
        <w:rPr>
          <w:rFonts w:ascii="Century Gothic" w:hAnsi="Century Gothic"/>
          <w:color w:val="000000" w:themeColor="text1"/>
          <w:sz w:val="20"/>
          <w:szCs w:val="20"/>
          <w:lang w:val="id-ID"/>
        </w:rPr>
      </w:pPr>
      <w:r w:rsidRPr="00E1055D">
        <w:rPr>
          <w:rFonts w:ascii="Century Gothic" w:hAnsi="Century Gothic"/>
          <w:color w:val="000000" w:themeColor="text1"/>
          <w:sz w:val="20"/>
          <w:szCs w:val="20"/>
          <w:lang w:val="id-ID"/>
        </w:rPr>
        <w:t>Dengan semakin berkembangnya BPR yang diikuti dengan semakin tingginya resiko kegiatan usaha Bank. sehingga meningkatkan kebutuhan tata kelola Bank yang sehat (Good Corporate Governance) yang mengharuskan penerapan fungsi kepatuhan dan fungsi manajemen resiko.</w:t>
      </w:r>
    </w:p>
    <w:p w14:paraId="39871625" w14:textId="77777777" w:rsidR="00864A77" w:rsidRPr="00B74355" w:rsidRDefault="00114DB2" w:rsidP="007F65C8">
      <w:pPr>
        <w:spacing w:line="276" w:lineRule="auto"/>
        <w:ind w:left="567"/>
        <w:jc w:val="both"/>
        <w:rPr>
          <w:rFonts w:ascii="Century Gothic" w:hAnsi="Century Gothic"/>
          <w:color w:val="000000" w:themeColor="text1"/>
          <w:sz w:val="20"/>
          <w:szCs w:val="20"/>
          <w:lang w:val="sv-SE"/>
        </w:rPr>
      </w:pPr>
      <w:r w:rsidRPr="00E1055D">
        <w:rPr>
          <w:rFonts w:ascii="Century Gothic" w:hAnsi="Century Gothic"/>
          <w:color w:val="000000" w:themeColor="text1"/>
          <w:sz w:val="20"/>
          <w:szCs w:val="20"/>
          <w:lang w:val="id-ID"/>
        </w:rPr>
        <w:t xml:space="preserve">Penerapan manajemen resiko membutuhkan kecukupan prosedur dan metodologi pengelolaan resiko. sehingga usaha bank dapat terkendali pada batas yang dapat diterima serta menguntungkan bank. </w:t>
      </w:r>
      <w:r w:rsidRPr="00B74355">
        <w:rPr>
          <w:rFonts w:ascii="Century Gothic" w:hAnsi="Century Gothic"/>
          <w:color w:val="000000" w:themeColor="text1"/>
          <w:sz w:val="20"/>
          <w:szCs w:val="20"/>
          <w:lang w:val="sv-SE"/>
        </w:rPr>
        <w:t>Proses penerapan manajemen resiko mengacu kepada Peraturan Otoritas Jasa Keuangan dan ketentuan Intern BPR sendiri. Upaya untuk memperkecil resiko dilakukan dengan membentuk Pejabat Eksekutif manajemen resiko dalam pengelolaan resiko kredit</w:t>
      </w:r>
      <w:r w:rsidRPr="000008C9">
        <w:rPr>
          <w:rFonts w:ascii="Century Gothic" w:hAnsi="Century Gothic"/>
          <w:color w:val="000000" w:themeColor="text1"/>
          <w:sz w:val="20"/>
          <w:szCs w:val="20"/>
          <w:lang w:val="id-ID"/>
        </w:rPr>
        <w:t>,</w:t>
      </w:r>
      <w:r w:rsidRPr="00B74355">
        <w:rPr>
          <w:rFonts w:ascii="Century Gothic" w:hAnsi="Century Gothic"/>
          <w:color w:val="000000" w:themeColor="text1"/>
          <w:sz w:val="20"/>
          <w:szCs w:val="20"/>
          <w:lang w:val="sv-SE"/>
        </w:rPr>
        <w:t xml:space="preserve"> resiko pasar</w:t>
      </w:r>
      <w:r w:rsidRPr="000008C9">
        <w:rPr>
          <w:rFonts w:ascii="Century Gothic" w:hAnsi="Century Gothic"/>
          <w:color w:val="000000" w:themeColor="text1"/>
          <w:sz w:val="20"/>
          <w:szCs w:val="20"/>
          <w:lang w:val="id-ID"/>
        </w:rPr>
        <w:t>,</w:t>
      </w:r>
      <w:r w:rsidRPr="00B74355">
        <w:rPr>
          <w:rFonts w:ascii="Century Gothic" w:hAnsi="Century Gothic"/>
          <w:color w:val="000000" w:themeColor="text1"/>
          <w:sz w:val="20"/>
          <w:szCs w:val="20"/>
          <w:lang w:val="sv-SE"/>
        </w:rPr>
        <w:t xml:space="preserve"> resiko likuiditas dan resiko operasional.</w:t>
      </w:r>
    </w:p>
    <w:p w14:paraId="0E69695A" w14:textId="77777777" w:rsidR="00114DB2" w:rsidRPr="000008C9" w:rsidRDefault="00114DB2" w:rsidP="007F65C8">
      <w:pPr>
        <w:numPr>
          <w:ilvl w:val="0"/>
          <w:numId w:val="11"/>
        </w:numPr>
        <w:spacing w:before="120" w:line="276" w:lineRule="auto"/>
        <w:ind w:left="993" w:hanging="284"/>
        <w:jc w:val="both"/>
        <w:rPr>
          <w:rFonts w:ascii="Century Gothic" w:hAnsi="Century Gothic"/>
          <w:color w:val="000000" w:themeColor="text1"/>
          <w:sz w:val="20"/>
          <w:szCs w:val="20"/>
        </w:rPr>
      </w:pPr>
      <w:proofErr w:type="spellStart"/>
      <w:r w:rsidRPr="000008C9">
        <w:rPr>
          <w:rFonts w:ascii="Century Gothic" w:hAnsi="Century Gothic"/>
          <w:color w:val="000000" w:themeColor="text1"/>
          <w:sz w:val="20"/>
          <w:szCs w:val="20"/>
        </w:rPr>
        <w:t>Resiko</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Kredit</w:t>
      </w:r>
      <w:proofErr w:type="spellEnd"/>
    </w:p>
    <w:p w14:paraId="7CFB6859" w14:textId="77777777" w:rsidR="00A45B8F" w:rsidRPr="00B74355" w:rsidRDefault="00114DB2" w:rsidP="007F65C8">
      <w:pPr>
        <w:spacing w:line="276" w:lineRule="auto"/>
        <w:ind w:left="993"/>
        <w:jc w:val="both"/>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 xml:space="preserve">Pemberian kredit kepada dunia usaha dan juga kepada masyarakat yang berpenghasilan tetap mempunyai resiko yang tak dapat dihindari. Sebelum kredit ini disetujui dan direalisasi terlebih dahulu dilakukan penilaian persyaratan yang tak terlepas dari analisa </w:t>
      </w:r>
      <w:r w:rsidR="005573B3" w:rsidRPr="00B74355">
        <w:rPr>
          <w:rFonts w:ascii="Century Gothic" w:hAnsi="Century Gothic"/>
          <w:color w:val="000000" w:themeColor="text1"/>
          <w:sz w:val="20"/>
          <w:szCs w:val="20"/>
          <w:lang w:val="sv-SE"/>
        </w:rPr>
        <w:t>6</w:t>
      </w:r>
      <w:r w:rsidRPr="00B74355">
        <w:rPr>
          <w:rFonts w:ascii="Century Gothic" w:hAnsi="Century Gothic"/>
          <w:color w:val="000000" w:themeColor="text1"/>
          <w:sz w:val="20"/>
          <w:szCs w:val="20"/>
          <w:lang w:val="sv-SE"/>
        </w:rPr>
        <w:t xml:space="preserve"> C. Pemantauan kualitas kredit dengan mengacu kepada kebijakan dan pedoman pelaksanaan kredit (PPK)</w:t>
      </w:r>
      <w:r w:rsidRPr="000008C9">
        <w:rPr>
          <w:rFonts w:ascii="Century Gothic" w:hAnsi="Century Gothic"/>
          <w:color w:val="000000" w:themeColor="text1"/>
          <w:sz w:val="20"/>
          <w:szCs w:val="20"/>
          <w:lang w:val="id-ID"/>
        </w:rPr>
        <w:t>,</w:t>
      </w:r>
      <w:r w:rsidRPr="00B74355">
        <w:rPr>
          <w:rFonts w:ascii="Century Gothic" w:hAnsi="Century Gothic"/>
          <w:color w:val="000000" w:themeColor="text1"/>
          <w:sz w:val="20"/>
          <w:szCs w:val="20"/>
          <w:lang w:val="sv-SE"/>
        </w:rPr>
        <w:t xml:space="preserve"> sedangkan pengelolaan kredit bermasalah/macet dilaksanakan melalui penagihan yang intensif oleh petugas kredit bersama Direksi.</w:t>
      </w:r>
    </w:p>
    <w:p w14:paraId="53DF298C" w14:textId="77777777" w:rsidR="00114DB2" w:rsidRPr="000008C9" w:rsidRDefault="00114DB2" w:rsidP="007F65C8">
      <w:pPr>
        <w:numPr>
          <w:ilvl w:val="0"/>
          <w:numId w:val="11"/>
        </w:numPr>
        <w:spacing w:before="120" w:line="276" w:lineRule="auto"/>
        <w:ind w:left="993" w:hanging="284"/>
        <w:jc w:val="both"/>
        <w:rPr>
          <w:rFonts w:ascii="Century Gothic" w:hAnsi="Century Gothic"/>
          <w:color w:val="000000" w:themeColor="text1"/>
          <w:sz w:val="20"/>
          <w:szCs w:val="20"/>
        </w:rPr>
      </w:pPr>
      <w:proofErr w:type="spellStart"/>
      <w:r w:rsidRPr="000008C9">
        <w:rPr>
          <w:rFonts w:ascii="Century Gothic" w:hAnsi="Century Gothic"/>
          <w:color w:val="000000" w:themeColor="text1"/>
          <w:sz w:val="20"/>
          <w:szCs w:val="20"/>
        </w:rPr>
        <w:t>Resiko</w:t>
      </w:r>
      <w:proofErr w:type="spellEnd"/>
      <w:r w:rsidRPr="000008C9">
        <w:rPr>
          <w:rFonts w:ascii="Century Gothic" w:hAnsi="Century Gothic"/>
          <w:color w:val="000000" w:themeColor="text1"/>
          <w:sz w:val="20"/>
          <w:szCs w:val="20"/>
        </w:rPr>
        <w:t xml:space="preserve"> Pasar</w:t>
      </w:r>
    </w:p>
    <w:p w14:paraId="3349CC95" w14:textId="77777777" w:rsidR="00114DB2" w:rsidRPr="000008C9" w:rsidRDefault="00114DB2" w:rsidP="007F65C8">
      <w:pPr>
        <w:spacing w:line="276" w:lineRule="auto"/>
        <w:ind w:left="993"/>
        <w:jc w:val="both"/>
        <w:rPr>
          <w:rFonts w:ascii="Century Gothic" w:hAnsi="Century Gothic"/>
          <w:color w:val="000000" w:themeColor="text1"/>
          <w:sz w:val="20"/>
          <w:szCs w:val="20"/>
        </w:rPr>
      </w:pPr>
      <w:proofErr w:type="spellStart"/>
      <w:r w:rsidRPr="000008C9">
        <w:rPr>
          <w:rFonts w:ascii="Century Gothic" w:hAnsi="Century Gothic"/>
          <w:color w:val="000000" w:themeColor="text1"/>
          <w:sz w:val="20"/>
          <w:szCs w:val="20"/>
        </w:rPr>
        <w:t>Pengelolaan</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resiko</w:t>
      </w:r>
      <w:proofErr w:type="spellEnd"/>
      <w:r w:rsidRPr="000008C9">
        <w:rPr>
          <w:rFonts w:ascii="Century Gothic" w:hAnsi="Century Gothic"/>
          <w:color w:val="000000" w:themeColor="text1"/>
          <w:sz w:val="20"/>
          <w:szCs w:val="20"/>
        </w:rPr>
        <w:t xml:space="preserve"> pasar </w:t>
      </w:r>
      <w:proofErr w:type="spellStart"/>
      <w:r w:rsidRPr="000008C9">
        <w:rPr>
          <w:rFonts w:ascii="Century Gothic" w:hAnsi="Century Gothic"/>
          <w:color w:val="000000" w:themeColor="text1"/>
          <w:sz w:val="20"/>
          <w:szCs w:val="20"/>
        </w:rPr>
        <w:t>dilakukan</w:t>
      </w:r>
      <w:proofErr w:type="spellEnd"/>
      <w:r w:rsidRPr="000008C9">
        <w:rPr>
          <w:rFonts w:ascii="Century Gothic" w:hAnsi="Century Gothic"/>
          <w:color w:val="000000" w:themeColor="text1"/>
          <w:sz w:val="20"/>
          <w:szCs w:val="20"/>
        </w:rPr>
        <w:t xml:space="preserve"> oleh </w:t>
      </w:r>
      <w:proofErr w:type="spellStart"/>
      <w:r w:rsidRPr="000008C9">
        <w:rPr>
          <w:rFonts w:ascii="Century Gothic" w:hAnsi="Century Gothic"/>
          <w:color w:val="000000" w:themeColor="text1"/>
          <w:sz w:val="20"/>
          <w:szCs w:val="20"/>
        </w:rPr>
        <w:t>Bidang</w:t>
      </w:r>
      <w:proofErr w:type="spellEnd"/>
      <w:r w:rsidRPr="000008C9">
        <w:rPr>
          <w:rFonts w:ascii="Century Gothic" w:hAnsi="Century Gothic"/>
          <w:color w:val="000000" w:themeColor="text1"/>
          <w:sz w:val="20"/>
          <w:szCs w:val="20"/>
        </w:rPr>
        <w:t xml:space="preserve"> Dana </w:t>
      </w:r>
      <w:proofErr w:type="spellStart"/>
      <w:r w:rsidRPr="000008C9">
        <w:rPr>
          <w:rFonts w:ascii="Century Gothic" w:hAnsi="Century Gothic"/>
          <w:color w:val="000000" w:themeColor="text1"/>
          <w:sz w:val="20"/>
          <w:szCs w:val="20"/>
        </w:rPr>
        <w:t>dengan</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selalu</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memantau</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perkembangan</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tingkat</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suku</w:t>
      </w:r>
      <w:proofErr w:type="spellEnd"/>
      <w:r w:rsidRPr="000008C9">
        <w:rPr>
          <w:rFonts w:ascii="Century Gothic" w:hAnsi="Century Gothic"/>
          <w:color w:val="000000" w:themeColor="text1"/>
          <w:sz w:val="20"/>
          <w:szCs w:val="20"/>
        </w:rPr>
        <w:t xml:space="preserve"> bunga Dana </w:t>
      </w:r>
      <w:proofErr w:type="spellStart"/>
      <w:r w:rsidRPr="000008C9">
        <w:rPr>
          <w:rFonts w:ascii="Century Gothic" w:hAnsi="Century Gothic"/>
          <w:color w:val="000000" w:themeColor="text1"/>
          <w:sz w:val="20"/>
          <w:szCs w:val="20"/>
        </w:rPr>
        <w:t>Pihak</w:t>
      </w:r>
      <w:proofErr w:type="spellEnd"/>
      <w:r w:rsidRPr="000008C9">
        <w:rPr>
          <w:rFonts w:ascii="Century Gothic" w:hAnsi="Century Gothic"/>
          <w:color w:val="000000" w:themeColor="text1"/>
          <w:sz w:val="20"/>
          <w:szCs w:val="20"/>
        </w:rPr>
        <w:t xml:space="preserve"> Ketiga (DPK) dan </w:t>
      </w:r>
      <w:proofErr w:type="spellStart"/>
      <w:r w:rsidRPr="000008C9">
        <w:rPr>
          <w:rFonts w:ascii="Century Gothic" w:hAnsi="Century Gothic"/>
          <w:color w:val="000000" w:themeColor="text1"/>
          <w:sz w:val="20"/>
          <w:szCs w:val="20"/>
        </w:rPr>
        <w:t>tingkat</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suku</w:t>
      </w:r>
      <w:proofErr w:type="spellEnd"/>
      <w:r w:rsidRPr="000008C9">
        <w:rPr>
          <w:rFonts w:ascii="Century Gothic" w:hAnsi="Century Gothic"/>
          <w:color w:val="000000" w:themeColor="text1"/>
          <w:sz w:val="20"/>
          <w:szCs w:val="20"/>
        </w:rPr>
        <w:t xml:space="preserve"> bunga </w:t>
      </w:r>
      <w:proofErr w:type="spellStart"/>
      <w:r w:rsidRPr="000008C9">
        <w:rPr>
          <w:rFonts w:ascii="Century Gothic" w:hAnsi="Century Gothic"/>
          <w:color w:val="000000" w:themeColor="text1"/>
          <w:sz w:val="20"/>
          <w:szCs w:val="20"/>
        </w:rPr>
        <w:t>kredit</w:t>
      </w:r>
      <w:proofErr w:type="spellEnd"/>
      <w:r w:rsidRPr="000008C9">
        <w:rPr>
          <w:rFonts w:ascii="Century Gothic" w:hAnsi="Century Gothic"/>
          <w:color w:val="000000" w:themeColor="text1"/>
          <w:sz w:val="20"/>
          <w:szCs w:val="20"/>
        </w:rPr>
        <w:t xml:space="preserve"> pada </w:t>
      </w:r>
      <w:proofErr w:type="spellStart"/>
      <w:r w:rsidRPr="000008C9">
        <w:rPr>
          <w:rFonts w:ascii="Century Gothic" w:hAnsi="Century Gothic"/>
          <w:color w:val="000000" w:themeColor="text1"/>
          <w:sz w:val="20"/>
          <w:szCs w:val="20"/>
        </w:rPr>
        <w:t>lembaga-lembaga</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keuangan</w:t>
      </w:r>
      <w:proofErr w:type="spellEnd"/>
      <w:r w:rsidRPr="000008C9">
        <w:rPr>
          <w:rFonts w:ascii="Century Gothic" w:hAnsi="Century Gothic"/>
          <w:color w:val="000000" w:themeColor="text1"/>
          <w:sz w:val="20"/>
          <w:szCs w:val="20"/>
        </w:rPr>
        <w:t xml:space="preserve"> di wilayah </w:t>
      </w:r>
      <w:proofErr w:type="spellStart"/>
      <w:r w:rsidRPr="000008C9">
        <w:rPr>
          <w:rFonts w:ascii="Century Gothic" w:hAnsi="Century Gothic"/>
          <w:color w:val="000000" w:themeColor="text1"/>
          <w:sz w:val="20"/>
          <w:szCs w:val="20"/>
        </w:rPr>
        <w:t>kerja</w:t>
      </w:r>
      <w:proofErr w:type="spellEnd"/>
      <w:r w:rsidRPr="000008C9">
        <w:rPr>
          <w:rFonts w:ascii="Century Gothic" w:hAnsi="Century Gothic"/>
          <w:color w:val="000000" w:themeColor="text1"/>
          <w:sz w:val="20"/>
          <w:szCs w:val="20"/>
        </w:rPr>
        <w:t xml:space="preserve"> BPR.</w:t>
      </w:r>
    </w:p>
    <w:p w14:paraId="313A391C" w14:textId="77777777" w:rsidR="004E03E7" w:rsidRDefault="00114DB2" w:rsidP="007F65C8">
      <w:pPr>
        <w:spacing w:line="276" w:lineRule="auto"/>
        <w:ind w:left="993"/>
        <w:jc w:val="both"/>
        <w:rPr>
          <w:rFonts w:ascii="Century Gothic" w:hAnsi="Century Gothic"/>
          <w:color w:val="000000" w:themeColor="text1"/>
          <w:sz w:val="20"/>
          <w:szCs w:val="20"/>
        </w:rPr>
      </w:pPr>
      <w:r w:rsidRPr="000008C9">
        <w:rPr>
          <w:rFonts w:ascii="Century Gothic" w:hAnsi="Century Gothic"/>
          <w:color w:val="000000" w:themeColor="text1"/>
          <w:sz w:val="20"/>
          <w:szCs w:val="20"/>
        </w:rPr>
        <w:t xml:space="preserve">BPR </w:t>
      </w:r>
      <w:proofErr w:type="spellStart"/>
      <w:r w:rsidRPr="000008C9">
        <w:rPr>
          <w:rFonts w:ascii="Century Gothic" w:hAnsi="Century Gothic"/>
          <w:color w:val="000000" w:themeColor="text1"/>
          <w:sz w:val="20"/>
          <w:szCs w:val="20"/>
        </w:rPr>
        <w:t>mempunyai</w:t>
      </w:r>
      <w:proofErr w:type="spellEnd"/>
      <w:r w:rsidRPr="000008C9">
        <w:rPr>
          <w:rFonts w:ascii="Century Gothic" w:hAnsi="Century Gothic"/>
          <w:color w:val="000000" w:themeColor="text1"/>
          <w:sz w:val="20"/>
          <w:szCs w:val="20"/>
        </w:rPr>
        <w:t xml:space="preserve"> wilayah </w:t>
      </w:r>
      <w:proofErr w:type="spellStart"/>
      <w:r w:rsidRPr="000008C9">
        <w:rPr>
          <w:rFonts w:ascii="Century Gothic" w:hAnsi="Century Gothic"/>
          <w:color w:val="000000" w:themeColor="text1"/>
          <w:sz w:val="20"/>
          <w:szCs w:val="20"/>
        </w:rPr>
        <w:t>kerja</w:t>
      </w:r>
      <w:proofErr w:type="spellEnd"/>
      <w:r w:rsidRPr="000008C9">
        <w:rPr>
          <w:rFonts w:ascii="Century Gothic" w:hAnsi="Century Gothic"/>
          <w:color w:val="000000" w:themeColor="text1"/>
          <w:sz w:val="20"/>
          <w:szCs w:val="20"/>
        </w:rPr>
        <w:t xml:space="preserve"> yang </w:t>
      </w:r>
      <w:proofErr w:type="spellStart"/>
      <w:r w:rsidRPr="000008C9">
        <w:rPr>
          <w:rFonts w:ascii="Century Gothic" w:hAnsi="Century Gothic"/>
          <w:color w:val="000000" w:themeColor="text1"/>
          <w:sz w:val="20"/>
          <w:szCs w:val="20"/>
        </w:rPr>
        <w:t>berada</w:t>
      </w:r>
      <w:proofErr w:type="spellEnd"/>
      <w:r w:rsidRPr="000008C9">
        <w:rPr>
          <w:rFonts w:ascii="Century Gothic" w:hAnsi="Century Gothic"/>
          <w:color w:val="000000" w:themeColor="text1"/>
          <w:sz w:val="20"/>
          <w:szCs w:val="20"/>
        </w:rPr>
        <w:t xml:space="preserve"> di Kota</w:t>
      </w:r>
      <w:r w:rsidR="005573B3">
        <w:rPr>
          <w:rFonts w:ascii="Century Gothic" w:hAnsi="Century Gothic"/>
          <w:color w:val="000000" w:themeColor="text1"/>
          <w:sz w:val="20"/>
          <w:szCs w:val="20"/>
        </w:rPr>
        <w:t xml:space="preserve"> Padang</w:t>
      </w:r>
      <w:r w:rsidRPr="000008C9">
        <w:rPr>
          <w:rFonts w:ascii="Century Gothic" w:hAnsi="Century Gothic"/>
          <w:color w:val="000000" w:themeColor="text1"/>
          <w:sz w:val="20"/>
          <w:szCs w:val="20"/>
        </w:rPr>
        <w:t xml:space="preserve"> dan </w:t>
      </w:r>
      <w:proofErr w:type="spellStart"/>
      <w:r w:rsidR="005573B3">
        <w:rPr>
          <w:rFonts w:ascii="Century Gothic" w:hAnsi="Century Gothic"/>
          <w:color w:val="000000" w:themeColor="text1"/>
          <w:sz w:val="20"/>
          <w:szCs w:val="20"/>
        </w:rPr>
        <w:t>sekitarnya</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dimana</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dalam</w:t>
      </w:r>
      <w:proofErr w:type="spellEnd"/>
      <w:r w:rsidRPr="000008C9">
        <w:rPr>
          <w:rFonts w:ascii="Century Gothic" w:hAnsi="Century Gothic"/>
          <w:color w:val="000000" w:themeColor="text1"/>
          <w:sz w:val="20"/>
          <w:szCs w:val="20"/>
        </w:rPr>
        <w:t xml:space="preserve"> wilayah </w:t>
      </w:r>
      <w:proofErr w:type="spellStart"/>
      <w:r w:rsidRPr="000008C9">
        <w:rPr>
          <w:rFonts w:ascii="Century Gothic" w:hAnsi="Century Gothic"/>
          <w:color w:val="000000" w:themeColor="text1"/>
          <w:sz w:val="20"/>
          <w:szCs w:val="20"/>
        </w:rPr>
        <w:t>tersebut</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terdapat</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beberapa</w:t>
      </w:r>
      <w:proofErr w:type="spellEnd"/>
      <w:r w:rsidRPr="000008C9">
        <w:rPr>
          <w:rFonts w:ascii="Century Gothic" w:hAnsi="Century Gothic"/>
          <w:color w:val="000000" w:themeColor="text1"/>
          <w:sz w:val="20"/>
          <w:szCs w:val="20"/>
        </w:rPr>
        <w:t xml:space="preserve"> Bank Umum. Bank </w:t>
      </w:r>
      <w:proofErr w:type="spellStart"/>
      <w:r w:rsidRPr="000008C9">
        <w:rPr>
          <w:rFonts w:ascii="Century Gothic" w:hAnsi="Century Gothic"/>
          <w:color w:val="000000" w:themeColor="text1"/>
          <w:sz w:val="20"/>
          <w:szCs w:val="20"/>
        </w:rPr>
        <w:t>Perkreditan</w:t>
      </w:r>
      <w:proofErr w:type="spellEnd"/>
      <w:r w:rsidRPr="000008C9">
        <w:rPr>
          <w:rFonts w:ascii="Century Gothic" w:hAnsi="Century Gothic"/>
          <w:color w:val="000000" w:themeColor="text1"/>
          <w:sz w:val="20"/>
          <w:szCs w:val="20"/>
        </w:rPr>
        <w:t xml:space="preserve"> Rakyat (BPR) dan Lembaga </w:t>
      </w:r>
      <w:proofErr w:type="spellStart"/>
      <w:r w:rsidRPr="000008C9">
        <w:rPr>
          <w:rFonts w:ascii="Century Gothic" w:hAnsi="Century Gothic"/>
          <w:color w:val="000000" w:themeColor="text1"/>
          <w:sz w:val="20"/>
          <w:szCs w:val="20"/>
        </w:rPr>
        <w:t>Keuangan</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lainnya</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Persaingan</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suku</w:t>
      </w:r>
      <w:proofErr w:type="spellEnd"/>
      <w:r w:rsidRPr="000008C9">
        <w:rPr>
          <w:rFonts w:ascii="Century Gothic" w:hAnsi="Century Gothic"/>
          <w:color w:val="000000" w:themeColor="text1"/>
          <w:sz w:val="20"/>
          <w:szCs w:val="20"/>
        </w:rPr>
        <w:t xml:space="preserve"> bunga </w:t>
      </w:r>
      <w:proofErr w:type="spellStart"/>
      <w:r w:rsidRPr="000008C9">
        <w:rPr>
          <w:rFonts w:ascii="Century Gothic" w:hAnsi="Century Gothic"/>
          <w:color w:val="000000" w:themeColor="text1"/>
          <w:sz w:val="20"/>
          <w:szCs w:val="20"/>
        </w:rPr>
        <w:t>dianggap</w:t>
      </w:r>
      <w:proofErr w:type="spellEnd"/>
      <w:r w:rsidRPr="000008C9">
        <w:rPr>
          <w:rFonts w:ascii="Century Gothic" w:hAnsi="Century Gothic"/>
          <w:color w:val="000000" w:themeColor="text1"/>
          <w:sz w:val="20"/>
          <w:szCs w:val="20"/>
        </w:rPr>
        <w:t xml:space="preserve"> sangat </w:t>
      </w:r>
      <w:proofErr w:type="spellStart"/>
      <w:r w:rsidRPr="000008C9">
        <w:rPr>
          <w:rFonts w:ascii="Century Gothic" w:hAnsi="Century Gothic"/>
          <w:color w:val="000000" w:themeColor="text1"/>
          <w:sz w:val="20"/>
          <w:szCs w:val="20"/>
        </w:rPr>
        <w:t>ketat</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apalagi</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dengan</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adanya</w:t>
      </w:r>
      <w:proofErr w:type="spellEnd"/>
      <w:r w:rsidRPr="000008C9">
        <w:rPr>
          <w:rFonts w:ascii="Century Gothic" w:hAnsi="Century Gothic"/>
          <w:color w:val="000000" w:themeColor="text1"/>
          <w:sz w:val="20"/>
          <w:szCs w:val="20"/>
        </w:rPr>
        <w:t xml:space="preserve"> KUR yang </w:t>
      </w:r>
      <w:proofErr w:type="spellStart"/>
      <w:r w:rsidRPr="000008C9">
        <w:rPr>
          <w:rFonts w:ascii="Century Gothic" w:hAnsi="Century Gothic"/>
          <w:color w:val="000000" w:themeColor="text1"/>
          <w:sz w:val="20"/>
          <w:szCs w:val="20"/>
        </w:rPr>
        <w:t>dikucurkan</w:t>
      </w:r>
      <w:proofErr w:type="spellEnd"/>
      <w:r w:rsidRPr="000008C9">
        <w:rPr>
          <w:rFonts w:ascii="Century Gothic" w:hAnsi="Century Gothic"/>
          <w:color w:val="000000" w:themeColor="text1"/>
          <w:sz w:val="20"/>
          <w:szCs w:val="20"/>
        </w:rPr>
        <w:t xml:space="preserve"> oleh Bank Umum. </w:t>
      </w:r>
      <w:proofErr w:type="spellStart"/>
      <w:r w:rsidRPr="000008C9">
        <w:rPr>
          <w:rFonts w:ascii="Century Gothic" w:hAnsi="Century Gothic"/>
          <w:color w:val="000000" w:themeColor="text1"/>
          <w:sz w:val="20"/>
          <w:szCs w:val="20"/>
        </w:rPr>
        <w:t>tetapi</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walaupun</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demikian</w:t>
      </w:r>
      <w:proofErr w:type="spellEnd"/>
      <w:r w:rsidRPr="000008C9">
        <w:rPr>
          <w:rFonts w:ascii="Century Gothic" w:hAnsi="Century Gothic"/>
          <w:color w:val="000000" w:themeColor="text1"/>
          <w:sz w:val="20"/>
          <w:szCs w:val="20"/>
        </w:rPr>
        <w:t xml:space="preserve"> BPR </w:t>
      </w:r>
      <w:proofErr w:type="spellStart"/>
      <w:r w:rsidRPr="000008C9">
        <w:rPr>
          <w:rFonts w:ascii="Century Gothic" w:hAnsi="Century Gothic"/>
          <w:color w:val="000000" w:themeColor="text1"/>
          <w:sz w:val="20"/>
          <w:szCs w:val="20"/>
        </w:rPr>
        <w:t>masih</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dapat</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tumbuh</w:t>
      </w:r>
      <w:proofErr w:type="spellEnd"/>
      <w:r w:rsidRPr="000008C9">
        <w:rPr>
          <w:rFonts w:ascii="Century Gothic" w:hAnsi="Century Gothic"/>
          <w:color w:val="000000" w:themeColor="text1"/>
          <w:sz w:val="20"/>
          <w:szCs w:val="20"/>
        </w:rPr>
        <w:t xml:space="preserve"> dan </w:t>
      </w:r>
      <w:proofErr w:type="spellStart"/>
      <w:r w:rsidRPr="000008C9">
        <w:rPr>
          <w:rFonts w:ascii="Century Gothic" w:hAnsi="Century Gothic"/>
          <w:color w:val="000000" w:themeColor="text1"/>
          <w:sz w:val="20"/>
          <w:szCs w:val="20"/>
        </w:rPr>
        <w:t>berkembang</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secara</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wajar</w:t>
      </w:r>
      <w:proofErr w:type="spellEnd"/>
      <w:r w:rsidRPr="000008C9">
        <w:rPr>
          <w:rFonts w:ascii="Century Gothic" w:hAnsi="Century Gothic"/>
          <w:color w:val="000000" w:themeColor="text1"/>
          <w:sz w:val="20"/>
          <w:szCs w:val="20"/>
        </w:rPr>
        <w:t>.</w:t>
      </w:r>
    </w:p>
    <w:p w14:paraId="0CDF0162" w14:textId="77777777" w:rsidR="007F65C8" w:rsidRDefault="007F65C8" w:rsidP="00864A77">
      <w:pPr>
        <w:spacing w:line="300" w:lineRule="auto"/>
        <w:ind w:left="993"/>
        <w:jc w:val="both"/>
        <w:rPr>
          <w:rFonts w:ascii="Century Gothic" w:hAnsi="Century Gothic"/>
          <w:color w:val="000000" w:themeColor="text1"/>
          <w:sz w:val="20"/>
          <w:szCs w:val="20"/>
        </w:rPr>
      </w:pPr>
    </w:p>
    <w:p w14:paraId="0321EA16" w14:textId="77777777" w:rsidR="007F65C8" w:rsidRDefault="007F65C8" w:rsidP="00864A77">
      <w:pPr>
        <w:spacing w:line="300" w:lineRule="auto"/>
        <w:ind w:left="993"/>
        <w:jc w:val="both"/>
        <w:rPr>
          <w:rFonts w:ascii="Century Gothic" w:hAnsi="Century Gothic"/>
          <w:color w:val="000000" w:themeColor="text1"/>
          <w:sz w:val="20"/>
          <w:szCs w:val="20"/>
        </w:rPr>
      </w:pPr>
    </w:p>
    <w:p w14:paraId="66DD36BD" w14:textId="77777777" w:rsidR="007F65C8" w:rsidRDefault="007F65C8" w:rsidP="00864A77">
      <w:pPr>
        <w:spacing w:line="300" w:lineRule="auto"/>
        <w:ind w:left="993"/>
        <w:jc w:val="both"/>
        <w:rPr>
          <w:rFonts w:ascii="Century Gothic" w:hAnsi="Century Gothic"/>
          <w:color w:val="000000" w:themeColor="text1"/>
          <w:sz w:val="20"/>
          <w:szCs w:val="20"/>
        </w:rPr>
      </w:pPr>
    </w:p>
    <w:p w14:paraId="7646C9DB" w14:textId="77777777" w:rsidR="007F65C8" w:rsidRDefault="007F65C8" w:rsidP="00864A77">
      <w:pPr>
        <w:spacing w:line="300" w:lineRule="auto"/>
        <w:ind w:left="993"/>
        <w:jc w:val="both"/>
        <w:rPr>
          <w:rFonts w:ascii="Century Gothic" w:hAnsi="Century Gothic"/>
          <w:color w:val="000000" w:themeColor="text1"/>
          <w:sz w:val="20"/>
          <w:szCs w:val="20"/>
        </w:rPr>
      </w:pPr>
    </w:p>
    <w:p w14:paraId="5D9D164B" w14:textId="77777777" w:rsidR="007F65C8" w:rsidRDefault="007F65C8" w:rsidP="00864A77">
      <w:pPr>
        <w:spacing w:line="300" w:lineRule="auto"/>
        <w:ind w:left="993"/>
        <w:jc w:val="both"/>
        <w:rPr>
          <w:rFonts w:ascii="Century Gothic" w:hAnsi="Century Gothic"/>
          <w:color w:val="000000" w:themeColor="text1"/>
          <w:sz w:val="20"/>
          <w:szCs w:val="20"/>
        </w:rPr>
      </w:pPr>
    </w:p>
    <w:p w14:paraId="6D01F9CE" w14:textId="77777777" w:rsidR="007F65C8" w:rsidRDefault="007F65C8" w:rsidP="00864A77">
      <w:pPr>
        <w:spacing w:line="300" w:lineRule="auto"/>
        <w:ind w:left="993"/>
        <w:jc w:val="both"/>
        <w:rPr>
          <w:rFonts w:ascii="Century Gothic" w:hAnsi="Century Gothic"/>
          <w:color w:val="000000" w:themeColor="text1"/>
          <w:sz w:val="20"/>
          <w:szCs w:val="20"/>
        </w:rPr>
      </w:pPr>
    </w:p>
    <w:p w14:paraId="4BE1FEC3" w14:textId="77777777" w:rsidR="007F65C8" w:rsidRPr="000008C9" w:rsidRDefault="007F65C8" w:rsidP="00864A77">
      <w:pPr>
        <w:spacing w:line="300" w:lineRule="auto"/>
        <w:ind w:left="993"/>
        <w:jc w:val="both"/>
        <w:rPr>
          <w:rFonts w:ascii="Century Gothic" w:hAnsi="Century Gothic"/>
          <w:color w:val="000000" w:themeColor="text1"/>
          <w:sz w:val="20"/>
          <w:szCs w:val="20"/>
        </w:rPr>
      </w:pPr>
    </w:p>
    <w:p w14:paraId="21ADBDDE" w14:textId="77777777" w:rsidR="00114DB2" w:rsidRPr="000008C9" w:rsidRDefault="00114DB2" w:rsidP="00154501">
      <w:pPr>
        <w:numPr>
          <w:ilvl w:val="0"/>
          <w:numId w:val="11"/>
        </w:numPr>
        <w:spacing w:before="120" w:line="276" w:lineRule="auto"/>
        <w:ind w:left="998" w:hanging="289"/>
        <w:jc w:val="both"/>
        <w:rPr>
          <w:rFonts w:ascii="Century Gothic" w:hAnsi="Century Gothic"/>
          <w:color w:val="000000" w:themeColor="text1"/>
          <w:sz w:val="20"/>
          <w:szCs w:val="20"/>
        </w:rPr>
      </w:pPr>
      <w:proofErr w:type="spellStart"/>
      <w:r w:rsidRPr="000008C9">
        <w:rPr>
          <w:rFonts w:ascii="Century Gothic" w:hAnsi="Century Gothic"/>
          <w:color w:val="000000" w:themeColor="text1"/>
          <w:sz w:val="20"/>
          <w:szCs w:val="20"/>
        </w:rPr>
        <w:lastRenderedPageBreak/>
        <w:t>Resiko</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Operasional</w:t>
      </w:r>
      <w:proofErr w:type="spellEnd"/>
    </w:p>
    <w:p w14:paraId="2159A732" w14:textId="77777777" w:rsidR="00114DB2" w:rsidRPr="00B74355" w:rsidRDefault="00114DB2" w:rsidP="00154501">
      <w:pPr>
        <w:spacing w:line="276" w:lineRule="auto"/>
        <w:ind w:left="993"/>
        <w:jc w:val="both"/>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 xml:space="preserve">Pengelolaan Resiko Operasional dilakukan dengan kebijakan prosedur intern BPR. penetapan wewenang dan tanggung jawab kepada masing-masing bidang kerja dengan menggunakan tehnologi informasi perangkat lunak dan perangkat keras (komputer). Pembukuan dilakukan dengan “Integreted system” </w:t>
      </w:r>
      <w:r w:rsidR="005573B3" w:rsidRPr="00B74355">
        <w:rPr>
          <w:rFonts w:ascii="Century Gothic" w:hAnsi="Century Gothic"/>
          <w:color w:val="000000" w:themeColor="text1"/>
          <w:sz w:val="20"/>
          <w:szCs w:val="20"/>
          <w:lang w:val="sv-SE"/>
        </w:rPr>
        <w:t>di</w:t>
      </w:r>
      <w:r w:rsidRPr="00B74355">
        <w:rPr>
          <w:rFonts w:ascii="Century Gothic" w:hAnsi="Century Gothic"/>
          <w:color w:val="000000" w:themeColor="text1"/>
          <w:sz w:val="20"/>
          <w:szCs w:val="20"/>
          <w:lang w:val="sv-SE"/>
        </w:rPr>
        <w:t xml:space="preserve"> kantor pusat</w:t>
      </w:r>
      <w:r w:rsidRPr="000008C9">
        <w:rPr>
          <w:rFonts w:ascii="Century Gothic" w:hAnsi="Century Gothic"/>
          <w:color w:val="000000" w:themeColor="text1"/>
          <w:sz w:val="20"/>
          <w:szCs w:val="20"/>
          <w:lang w:val="id-ID"/>
        </w:rPr>
        <w:t>,</w:t>
      </w:r>
      <w:r w:rsidRPr="00B74355">
        <w:rPr>
          <w:rFonts w:ascii="Century Gothic" w:hAnsi="Century Gothic"/>
          <w:color w:val="000000" w:themeColor="text1"/>
          <w:sz w:val="20"/>
          <w:szCs w:val="20"/>
          <w:lang w:val="sv-SE"/>
        </w:rPr>
        <w:t xml:space="preserve"> BPR tetap berusaha melengkapi ketentuan Intern dan membentuk struktur organisasi yang sesuai dengan perkembangan Bank.</w:t>
      </w:r>
    </w:p>
    <w:p w14:paraId="076FEFD3" w14:textId="77777777" w:rsidR="00114DB2" w:rsidRPr="000008C9" w:rsidRDefault="00114DB2" w:rsidP="00FD6BF2">
      <w:pPr>
        <w:numPr>
          <w:ilvl w:val="0"/>
          <w:numId w:val="11"/>
        </w:numPr>
        <w:spacing w:before="120" w:line="300" w:lineRule="auto"/>
        <w:ind w:left="998" w:hanging="289"/>
        <w:jc w:val="both"/>
        <w:rPr>
          <w:rFonts w:ascii="Century Gothic" w:hAnsi="Century Gothic"/>
          <w:color w:val="000000" w:themeColor="text1"/>
          <w:sz w:val="20"/>
          <w:szCs w:val="20"/>
        </w:rPr>
      </w:pPr>
      <w:proofErr w:type="spellStart"/>
      <w:r w:rsidRPr="000008C9">
        <w:rPr>
          <w:rFonts w:ascii="Century Gothic" w:hAnsi="Century Gothic"/>
          <w:color w:val="000000" w:themeColor="text1"/>
          <w:sz w:val="20"/>
          <w:szCs w:val="20"/>
        </w:rPr>
        <w:t>Resiko</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Likuiditas</w:t>
      </w:r>
      <w:proofErr w:type="spellEnd"/>
    </w:p>
    <w:p w14:paraId="6C503024" w14:textId="7E7B05B4" w:rsidR="00114DB2" w:rsidRPr="000008C9" w:rsidRDefault="00114DB2" w:rsidP="00114DB2">
      <w:pPr>
        <w:spacing w:line="300" w:lineRule="auto"/>
        <w:ind w:left="993"/>
        <w:jc w:val="both"/>
        <w:rPr>
          <w:rFonts w:ascii="Century Gothic" w:hAnsi="Century Gothic"/>
          <w:color w:val="000000" w:themeColor="text1"/>
          <w:sz w:val="20"/>
          <w:szCs w:val="20"/>
          <w:lang w:val="id-ID"/>
        </w:rPr>
      </w:pPr>
      <w:proofErr w:type="spellStart"/>
      <w:r w:rsidRPr="000008C9">
        <w:rPr>
          <w:rFonts w:ascii="Century Gothic" w:hAnsi="Century Gothic"/>
          <w:color w:val="000000" w:themeColor="text1"/>
          <w:sz w:val="20"/>
          <w:szCs w:val="20"/>
        </w:rPr>
        <w:t>Pengelolaan</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resiko</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likuiditas</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dilakukan</w:t>
      </w:r>
      <w:proofErr w:type="spellEnd"/>
      <w:r w:rsidRPr="000008C9">
        <w:rPr>
          <w:rFonts w:ascii="Century Gothic" w:hAnsi="Century Gothic"/>
          <w:color w:val="000000" w:themeColor="text1"/>
          <w:sz w:val="20"/>
          <w:szCs w:val="20"/>
        </w:rPr>
        <w:t xml:space="preserve"> oleh </w:t>
      </w:r>
      <w:proofErr w:type="spellStart"/>
      <w:r w:rsidRPr="000008C9">
        <w:rPr>
          <w:rFonts w:ascii="Century Gothic" w:hAnsi="Century Gothic"/>
          <w:color w:val="000000" w:themeColor="text1"/>
          <w:sz w:val="20"/>
          <w:szCs w:val="20"/>
        </w:rPr>
        <w:t>Bidang</w:t>
      </w:r>
      <w:proofErr w:type="spellEnd"/>
      <w:r w:rsidRPr="000008C9">
        <w:rPr>
          <w:rFonts w:ascii="Century Gothic" w:hAnsi="Century Gothic"/>
          <w:color w:val="000000" w:themeColor="text1"/>
          <w:sz w:val="20"/>
          <w:szCs w:val="20"/>
        </w:rPr>
        <w:t xml:space="preserve"> Dana dan Teller </w:t>
      </w:r>
      <w:proofErr w:type="spellStart"/>
      <w:r w:rsidRPr="000008C9">
        <w:rPr>
          <w:rFonts w:ascii="Century Gothic" w:hAnsi="Century Gothic"/>
          <w:color w:val="000000" w:themeColor="text1"/>
          <w:sz w:val="20"/>
          <w:szCs w:val="20"/>
        </w:rPr>
        <w:t>dengan</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memantau</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secara</w:t>
      </w:r>
      <w:proofErr w:type="spellEnd"/>
      <w:r w:rsidRPr="000008C9">
        <w:rPr>
          <w:rFonts w:ascii="Century Gothic" w:hAnsi="Century Gothic"/>
          <w:color w:val="000000" w:themeColor="text1"/>
          <w:sz w:val="20"/>
          <w:szCs w:val="20"/>
        </w:rPr>
        <w:t xml:space="preserve"> rutin </w:t>
      </w:r>
      <w:proofErr w:type="spellStart"/>
      <w:r w:rsidRPr="000008C9">
        <w:rPr>
          <w:rFonts w:ascii="Century Gothic" w:hAnsi="Century Gothic"/>
          <w:color w:val="000000" w:themeColor="text1"/>
          <w:sz w:val="20"/>
          <w:szCs w:val="20"/>
        </w:rPr>
        <w:t>rekening-rekening</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tabungan</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bersaldo</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besar</w:t>
      </w:r>
      <w:proofErr w:type="spellEnd"/>
      <w:r w:rsidRPr="000008C9">
        <w:rPr>
          <w:rFonts w:ascii="Century Gothic" w:hAnsi="Century Gothic"/>
          <w:color w:val="000000" w:themeColor="text1"/>
          <w:sz w:val="20"/>
          <w:szCs w:val="20"/>
        </w:rPr>
        <w:t xml:space="preserve"> dan </w:t>
      </w:r>
      <w:proofErr w:type="spellStart"/>
      <w:r w:rsidRPr="000008C9">
        <w:rPr>
          <w:rFonts w:ascii="Century Gothic" w:hAnsi="Century Gothic"/>
          <w:color w:val="000000" w:themeColor="text1"/>
          <w:sz w:val="20"/>
          <w:szCs w:val="20"/>
        </w:rPr>
        <w:t>deposito</w:t>
      </w:r>
      <w:proofErr w:type="spellEnd"/>
      <w:r w:rsidRPr="000008C9">
        <w:rPr>
          <w:rFonts w:ascii="Century Gothic" w:hAnsi="Century Gothic"/>
          <w:color w:val="000000" w:themeColor="text1"/>
          <w:sz w:val="20"/>
          <w:szCs w:val="20"/>
        </w:rPr>
        <w:t xml:space="preserve"> yang </w:t>
      </w:r>
      <w:proofErr w:type="spellStart"/>
      <w:r w:rsidRPr="000008C9">
        <w:rPr>
          <w:rFonts w:ascii="Century Gothic" w:hAnsi="Century Gothic"/>
          <w:color w:val="000000" w:themeColor="text1"/>
          <w:sz w:val="20"/>
          <w:szCs w:val="20"/>
        </w:rPr>
        <w:t>akan</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jatuh</w:t>
      </w:r>
      <w:proofErr w:type="spellEnd"/>
      <w:r w:rsidRPr="000008C9">
        <w:rPr>
          <w:rFonts w:ascii="Century Gothic" w:hAnsi="Century Gothic"/>
          <w:color w:val="000000" w:themeColor="text1"/>
          <w:sz w:val="20"/>
          <w:szCs w:val="20"/>
        </w:rPr>
        <w:t xml:space="preserve"> tempo dan </w:t>
      </w:r>
      <w:proofErr w:type="spellStart"/>
      <w:r w:rsidRPr="000008C9">
        <w:rPr>
          <w:rFonts w:ascii="Century Gothic" w:hAnsi="Century Gothic"/>
          <w:color w:val="000000" w:themeColor="text1"/>
          <w:sz w:val="20"/>
          <w:szCs w:val="20"/>
        </w:rPr>
        <w:t>memanfaatkan</w:t>
      </w:r>
      <w:proofErr w:type="spellEnd"/>
      <w:r w:rsidRPr="000008C9">
        <w:rPr>
          <w:rFonts w:ascii="Century Gothic" w:hAnsi="Century Gothic"/>
          <w:color w:val="000000" w:themeColor="text1"/>
          <w:sz w:val="20"/>
          <w:szCs w:val="20"/>
        </w:rPr>
        <w:t xml:space="preserve"> dana </w:t>
      </w:r>
      <w:proofErr w:type="spellStart"/>
      <w:r w:rsidRPr="000008C9">
        <w:rPr>
          <w:rFonts w:ascii="Century Gothic" w:hAnsi="Century Gothic"/>
          <w:color w:val="000000" w:themeColor="text1"/>
          <w:sz w:val="20"/>
          <w:szCs w:val="20"/>
        </w:rPr>
        <w:t>nganggur</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iddel</w:t>
      </w:r>
      <w:proofErr w:type="spellEnd"/>
      <w:r w:rsidRPr="000008C9">
        <w:rPr>
          <w:rFonts w:ascii="Century Gothic" w:hAnsi="Century Gothic"/>
          <w:color w:val="000000" w:themeColor="text1"/>
          <w:sz w:val="20"/>
          <w:szCs w:val="20"/>
        </w:rPr>
        <w:t xml:space="preserve"> money) </w:t>
      </w:r>
      <w:proofErr w:type="spellStart"/>
      <w:r w:rsidRPr="000008C9">
        <w:rPr>
          <w:rFonts w:ascii="Century Gothic" w:hAnsi="Century Gothic"/>
          <w:color w:val="000000" w:themeColor="text1"/>
          <w:sz w:val="20"/>
          <w:szCs w:val="20"/>
        </w:rPr>
        <w:t>dengan</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menempatkan</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ke</w:t>
      </w:r>
      <w:proofErr w:type="spellEnd"/>
      <w:r w:rsidRPr="000008C9">
        <w:rPr>
          <w:rFonts w:ascii="Century Gothic" w:hAnsi="Century Gothic"/>
          <w:color w:val="000000" w:themeColor="text1"/>
          <w:sz w:val="20"/>
          <w:szCs w:val="20"/>
        </w:rPr>
        <w:t xml:space="preserve"> BPR </w:t>
      </w:r>
      <w:proofErr w:type="spellStart"/>
      <w:r w:rsidRPr="000008C9">
        <w:rPr>
          <w:rFonts w:ascii="Century Gothic" w:hAnsi="Century Gothic"/>
          <w:color w:val="000000" w:themeColor="text1"/>
          <w:sz w:val="20"/>
          <w:szCs w:val="20"/>
        </w:rPr>
        <w:t>atau</w:t>
      </w:r>
      <w:proofErr w:type="spellEnd"/>
      <w:r w:rsidRPr="000008C9">
        <w:rPr>
          <w:rFonts w:ascii="Century Gothic" w:hAnsi="Century Gothic"/>
          <w:color w:val="000000" w:themeColor="text1"/>
          <w:sz w:val="20"/>
          <w:szCs w:val="20"/>
        </w:rPr>
        <w:t xml:space="preserve"> Bank Umum </w:t>
      </w:r>
      <w:proofErr w:type="spellStart"/>
      <w:r w:rsidRPr="000008C9">
        <w:rPr>
          <w:rFonts w:ascii="Century Gothic" w:hAnsi="Century Gothic"/>
          <w:color w:val="000000" w:themeColor="text1"/>
          <w:sz w:val="20"/>
          <w:szCs w:val="20"/>
        </w:rPr>
        <w:t>dengan</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tetap</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mengutamakan</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keamanan</w:t>
      </w:r>
      <w:proofErr w:type="spellEnd"/>
      <w:r w:rsidRPr="000008C9">
        <w:rPr>
          <w:rFonts w:ascii="Century Gothic" w:hAnsi="Century Gothic"/>
          <w:color w:val="000000" w:themeColor="text1"/>
          <w:sz w:val="20"/>
          <w:szCs w:val="20"/>
        </w:rPr>
        <w:t xml:space="preserve"> dan </w:t>
      </w:r>
      <w:proofErr w:type="spellStart"/>
      <w:r w:rsidRPr="000008C9">
        <w:rPr>
          <w:rFonts w:ascii="Century Gothic" w:hAnsi="Century Gothic"/>
          <w:color w:val="000000" w:themeColor="text1"/>
          <w:sz w:val="20"/>
          <w:szCs w:val="20"/>
        </w:rPr>
        <w:t>tingkat</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suku</w:t>
      </w:r>
      <w:proofErr w:type="spellEnd"/>
      <w:r w:rsidRPr="000008C9">
        <w:rPr>
          <w:rFonts w:ascii="Century Gothic" w:hAnsi="Century Gothic"/>
          <w:color w:val="000000" w:themeColor="text1"/>
          <w:sz w:val="20"/>
          <w:szCs w:val="20"/>
        </w:rPr>
        <w:t xml:space="preserve"> bunga yang </w:t>
      </w:r>
      <w:proofErr w:type="spellStart"/>
      <w:r w:rsidRPr="000008C9">
        <w:rPr>
          <w:rFonts w:ascii="Century Gothic" w:hAnsi="Century Gothic"/>
          <w:color w:val="000000" w:themeColor="text1"/>
          <w:sz w:val="20"/>
          <w:szCs w:val="20"/>
        </w:rPr>
        <w:t>menguntungkan</w:t>
      </w:r>
      <w:proofErr w:type="spellEnd"/>
      <w:r w:rsidRPr="000008C9">
        <w:rPr>
          <w:rFonts w:ascii="Century Gothic" w:hAnsi="Century Gothic"/>
          <w:color w:val="000000" w:themeColor="text1"/>
          <w:sz w:val="20"/>
          <w:szCs w:val="20"/>
          <w:lang w:val="id-ID"/>
        </w:rPr>
        <w:t>,d</w:t>
      </w:r>
      <w:proofErr w:type="spellStart"/>
      <w:r w:rsidRPr="000008C9">
        <w:rPr>
          <w:rFonts w:ascii="Century Gothic" w:hAnsi="Century Gothic"/>
          <w:color w:val="000000" w:themeColor="text1"/>
          <w:sz w:val="20"/>
          <w:szCs w:val="20"/>
        </w:rPr>
        <w:t>alam</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tahun</w:t>
      </w:r>
      <w:proofErr w:type="spellEnd"/>
      <w:r w:rsidRPr="000008C9">
        <w:rPr>
          <w:rFonts w:ascii="Century Gothic" w:hAnsi="Century Gothic"/>
          <w:color w:val="000000" w:themeColor="text1"/>
          <w:sz w:val="20"/>
          <w:szCs w:val="20"/>
        </w:rPr>
        <w:t xml:space="preserve"> 20</w:t>
      </w:r>
      <w:r w:rsidR="005573B3">
        <w:rPr>
          <w:rFonts w:ascii="Century Gothic" w:hAnsi="Century Gothic"/>
          <w:color w:val="000000" w:themeColor="text1"/>
          <w:sz w:val="20"/>
          <w:szCs w:val="20"/>
          <w:lang w:val="id-ID"/>
        </w:rPr>
        <w:t>2</w:t>
      </w:r>
      <w:r w:rsidR="00C5283A">
        <w:rPr>
          <w:rFonts w:ascii="Century Gothic" w:hAnsi="Century Gothic"/>
          <w:color w:val="000000" w:themeColor="text1"/>
          <w:sz w:val="20"/>
          <w:szCs w:val="20"/>
        </w:rPr>
        <w:t>5</w:t>
      </w:r>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tidak</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ada</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terjadi</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kesulitan</w:t>
      </w:r>
      <w:proofErr w:type="spellEnd"/>
      <w:r w:rsidRPr="000008C9">
        <w:rPr>
          <w:rFonts w:ascii="Century Gothic" w:hAnsi="Century Gothic"/>
          <w:color w:val="000000" w:themeColor="text1"/>
          <w:sz w:val="20"/>
          <w:szCs w:val="20"/>
        </w:rPr>
        <w:t xml:space="preserve"> </w:t>
      </w:r>
      <w:proofErr w:type="spellStart"/>
      <w:r w:rsidRPr="000008C9">
        <w:rPr>
          <w:rFonts w:ascii="Century Gothic" w:hAnsi="Century Gothic"/>
          <w:color w:val="000000" w:themeColor="text1"/>
          <w:sz w:val="20"/>
          <w:szCs w:val="20"/>
        </w:rPr>
        <w:t>likuiditas</w:t>
      </w:r>
      <w:proofErr w:type="spellEnd"/>
      <w:r w:rsidRPr="000008C9">
        <w:rPr>
          <w:rFonts w:ascii="Century Gothic" w:hAnsi="Century Gothic"/>
          <w:color w:val="000000" w:themeColor="text1"/>
          <w:sz w:val="20"/>
          <w:szCs w:val="20"/>
        </w:rPr>
        <w:t xml:space="preserve"> pada PT. BPR </w:t>
      </w:r>
      <w:r w:rsidR="005573B3">
        <w:rPr>
          <w:rFonts w:ascii="Century Gothic" w:hAnsi="Century Gothic"/>
          <w:color w:val="000000" w:themeColor="text1"/>
          <w:sz w:val="20"/>
          <w:szCs w:val="20"/>
        </w:rPr>
        <w:t>Central Micro.</w:t>
      </w:r>
    </w:p>
    <w:p w14:paraId="5B53C1A6" w14:textId="77777777" w:rsidR="00114DB2" w:rsidRPr="000008C9" w:rsidRDefault="00114DB2" w:rsidP="00114DB2">
      <w:pPr>
        <w:spacing w:line="300" w:lineRule="auto"/>
        <w:ind w:left="993"/>
        <w:jc w:val="both"/>
        <w:rPr>
          <w:rFonts w:ascii="Century Gothic" w:hAnsi="Century Gothic"/>
          <w:color w:val="000000" w:themeColor="text1"/>
          <w:sz w:val="20"/>
          <w:szCs w:val="20"/>
          <w:lang w:val="id-ID"/>
        </w:rPr>
      </w:pPr>
    </w:p>
    <w:p w14:paraId="3738DECA" w14:textId="0818264A" w:rsidR="00002B86" w:rsidRPr="00E97BF0" w:rsidRDefault="006D19F6" w:rsidP="00002B86">
      <w:pPr>
        <w:tabs>
          <w:tab w:val="left" w:pos="567"/>
        </w:tabs>
        <w:spacing w:before="120" w:line="300" w:lineRule="auto"/>
        <w:jc w:val="both"/>
        <w:rPr>
          <w:rFonts w:ascii="Century Gothic" w:hAnsi="Century Gothic"/>
          <w:b/>
          <w:color w:val="000000" w:themeColor="text1"/>
          <w:sz w:val="20"/>
          <w:szCs w:val="20"/>
          <w:lang w:val="id-ID"/>
        </w:rPr>
      </w:pPr>
      <w:r w:rsidRPr="00E97BF0">
        <w:rPr>
          <w:rFonts w:ascii="Century Gothic" w:hAnsi="Century Gothic"/>
          <w:b/>
          <w:color w:val="000000" w:themeColor="text1"/>
          <w:sz w:val="20"/>
          <w:szCs w:val="20"/>
          <w:lang w:val="id-ID"/>
        </w:rPr>
        <w:t>I</w:t>
      </w:r>
      <w:r w:rsidR="000008C9" w:rsidRPr="00E97BF0">
        <w:rPr>
          <w:rFonts w:ascii="Century Gothic" w:hAnsi="Century Gothic"/>
          <w:b/>
          <w:color w:val="000000" w:themeColor="text1"/>
          <w:sz w:val="20"/>
          <w:szCs w:val="20"/>
          <w:lang w:val="id-ID"/>
        </w:rPr>
        <w:t>X.</w:t>
      </w:r>
      <w:r w:rsidR="000008C9" w:rsidRPr="00E97BF0">
        <w:rPr>
          <w:rFonts w:ascii="Century Gothic" w:hAnsi="Century Gothic"/>
          <w:b/>
          <w:color w:val="000000" w:themeColor="text1"/>
          <w:sz w:val="20"/>
          <w:szCs w:val="20"/>
          <w:lang w:val="id-ID"/>
        </w:rPr>
        <w:tab/>
      </w:r>
      <w:r w:rsidR="00114DB2" w:rsidRPr="00E97BF0">
        <w:rPr>
          <w:rFonts w:ascii="Century Gothic" w:hAnsi="Century Gothic"/>
          <w:b/>
          <w:color w:val="000000" w:themeColor="text1"/>
          <w:sz w:val="20"/>
          <w:szCs w:val="20"/>
          <w:lang w:val="id-ID"/>
        </w:rPr>
        <w:t>PENGAWASAN DEWAN KOMISARIS</w:t>
      </w:r>
    </w:p>
    <w:p w14:paraId="1BC7AAED" w14:textId="77777777" w:rsidR="00114DB2" w:rsidRPr="00B74355" w:rsidRDefault="00114DB2" w:rsidP="00154501">
      <w:pPr>
        <w:spacing w:line="276" w:lineRule="auto"/>
        <w:ind w:left="567"/>
        <w:jc w:val="both"/>
        <w:rPr>
          <w:rFonts w:ascii="Century Gothic" w:hAnsi="Century Gothic"/>
          <w:color w:val="000000" w:themeColor="text1"/>
          <w:sz w:val="20"/>
          <w:szCs w:val="20"/>
          <w:lang w:val="sv-SE"/>
        </w:rPr>
      </w:pPr>
      <w:r w:rsidRPr="00E97BF0">
        <w:rPr>
          <w:rFonts w:ascii="Century Gothic" w:hAnsi="Century Gothic"/>
          <w:color w:val="000000" w:themeColor="text1"/>
          <w:sz w:val="20"/>
          <w:szCs w:val="20"/>
          <w:lang w:val="id-ID"/>
        </w:rPr>
        <w:t xml:space="preserve">Pengawasan oleh Dewan Komisaris terhadap jalannya aktivitas BPR dilakukan baik secara langsung maupun tidak langsung. Pengawasan secara langsung dilakukan dengan meneliti kebijaksanaan-kebijaksanaan yang dijalankan oleh Direksi berdasarkan kebijaksanaan umum yang telah digariskan pada Rencana </w:t>
      </w:r>
      <w:r w:rsidRPr="000008C9">
        <w:rPr>
          <w:rFonts w:ascii="Century Gothic" w:hAnsi="Century Gothic"/>
          <w:color w:val="000000" w:themeColor="text1"/>
          <w:sz w:val="20"/>
          <w:szCs w:val="20"/>
          <w:lang w:val="id-ID"/>
        </w:rPr>
        <w:t>Bisnis</w:t>
      </w:r>
      <w:r w:rsidRPr="00E97BF0">
        <w:rPr>
          <w:rFonts w:ascii="Century Gothic" w:hAnsi="Century Gothic"/>
          <w:color w:val="000000" w:themeColor="text1"/>
          <w:sz w:val="20"/>
          <w:szCs w:val="20"/>
          <w:lang w:val="id-ID"/>
        </w:rPr>
        <w:t xml:space="preserve"> Bank. </w:t>
      </w:r>
      <w:r w:rsidRPr="00B74355">
        <w:rPr>
          <w:rFonts w:ascii="Century Gothic" w:hAnsi="Century Gothic"/>
          <w:color w:val="000000" w:themeColor="text1"/>
          <w:sz w:val="20"/>
          <w:szCs w:val="20"/>
          <w:lang w:val="sv-SE"/>
        </w:rPr>
        <w:t>Pengawasan secara tidak langsung dilakukan dengan meminta laporan-laporan yang disampaikan oleh Direksi berupa Laporan Bulanan dan Laporan Realisasi Anggaran dan dari laporan-laporan tersebut diatas dilakukan penilaian perkembangan usaha Bank.</w:t>
      </w:r>
    </w:p>
    <w:p w14:paraId="55F4FAC5" w14:textId="77777777" w:rsidR="005573B3" w:rsidRPr="00B74355" w:rsidRDefault="005573B3" w:rsidP="00114DB2">
      <w:pPr>
        <w:spacing w:line="300" w:lineRule="auto"/>
        <w:ind w:left="284"/>
        <w:jc w:val="both"/>
        <w:rPr>
          <w:rFonts w:ascii="Century Gothic" w:hAnsi="Century Gothic"/>
          <w:color w:val="000000" w:themeColor="text1"/>
          <w:sz w:val="20"/>
          <w:szCs w:val="20"/>
          <w:lang w:val="sv-SE"/>
        </w:rPr>
      </w:pPr>
    </w:p>
    <w:p w14:paraId="32454C02" w14:textId="3B186FF2" w:rsidR="00002B86" w:rsidRPr="00B74355" w:rsidRDefault="000008C9" w:rsidP="00AD77B9">
      <w:pPr>
        <w:pStyle w:val="ListParagraph"/>
        <w:spacing w:before="120" w:line="300" w:lineRule="auto"/>
        <w:ind w:left="567" w:hanging="567"/>
        <w:jc w:val="both"/>
        <w:rPr>
          <w:rFonts w:ascii="Century Gothic" w:hAnsi="Century Gothic"/>
          <w:b/>
          <w:color w:val="000000" w:themeColor="text1"/>
          <w:sz w:val="20"/>
          <w:szCs w:val="20"/>
          <w:lang w:val="sv-SE"/>
        </w:rPr>
      </w:pPr>
      <w:r w:rsidRPr="00B74355">
        <w:rPr>
          <w:rFonts w:ascii="Century Gothic" w:hAnsi="Century Gothic"/>
          <w:b/>
          <w:color w:val="000000" w:themeColor="text1"/>
          <w:sz w:val="20"/>
          <w:szCs w:val="20"/>
          <w:lang w:val="sv-SE"/>
        </w:rPr>
        <w:t>X.</w:t>
      </w:r>
      <w:r w:rsidRPr="00B74355">
        <w:rPr>
          <w:rFonts w:ascii="Century Gothic" w:hAnsi="Century Gothic"/>
          <w:b/>
          <w:color w:val="000000" w:themeColor="text1"/>
          <w:sz w:val="20"/>
          <w:szCs w:val="20"/>
          <w:lang w:val="sv-SE"/>
        </w:rPr>
        <w:tab/>
      </w:r>
      <w:r w:rsidR="00114DB2" w:rsidRPr="00B74355">
        <w:rPr>
          <w:rFonts w:ascii="Century Gothic" w:hAnsi="Century Gothic"/>
          <w:b/>
          <w:color w:val="000000" w:themeColor="text1"/>
          <w:sz w:val="20"/>
          <w:szCs w:val="20"/>
          <w:lang w:val="sv-SE"/>
        </w:rPr>
        <w:t>GAJI/HONOR PENGURUS</w:t>
      </w:r>
    </w:p>
    <w:p w14:paraId="2781A68B" w14:textId="60A08E3D" w:rsidR="006432D2" w:rsidRDefault="005222E5" w:rsidP="00154501">
      <w:pPr>
        <w:pStyle w:val="ListParagraph"/>
        <w:tabs>
          <w:tab w:val="left" w:pos="1170"/>
          <w:tab w:val="num" w:pos="5464"/>
        </w:tabs>
        <w:spacing w:line="276" w:lineRule="auto"/>
        <w:ind w:left="567"/>
        <w:jc w:val="both"/>
        <w:rPr>
          <w:rFonts w:ascii="Century Gothic" w:hAnsi="Century Gothic"/>
          <w:sz w:val="20"/>
          <w:szCs w:val="20"/>
          <w:lang w:val="sv-SE"/>
        </w:rPr>
      </w:pPr>
      <w:r w:rsidRPr="00635805">
        <w:rPr>
          <w:rFonts w:ascii="Century Gothic" w:hAnsi="Century Gothic"/>
          <w:sz w:val="20"/>
          <w:szCs w:val="20"/>
          <w:lang w:val="sv-SE"/>
        </w:rPr>
        <w:t xml:space="preserve">Penerimaan Gaji Direksi dan </w:t>
      </w:r>
      <w:r>
        <w:rPr>
          <w:rFonts w:ascii="Century Gothic" w:hAnsi="Century Gothic"/>
          <w:sz w:val="20"/>
          <w:szCs w:val="20"/>
          <w:lang w:val="sv-SE"/>
        </w:rPr>
        <w:t xml:space="preserve">Honor </w:t>
      </w:r>
      <w:r w:rsidRPr="00635805">
        <w:rPr>
          <w:rFonts w:ascii="Century Gothic" w:hAnsi="Century Gothic"/>
          <w:sz w:val="20"/>
          <w:szCs w:val="20"/>
          <w:lang w:val="sv-SE"/>
        </w:rPr>
        <w:t>Komisaris Selama tahun 20</w:t>
      </w:r>
      <w:r>
        <w:rPr>
          <w:rFonts w:ascii="Century Gothic" w:hAnsi="Century Gothic"/>
          <w:sz w:val="20"/>
          <w:szCs w:val="20"/>
          <w:lang w:val="sv-SE"/>
        </w:rPr>
        <w:t>2</w:t>
      </w:r>
      <w:r w:rsidR="004E0AC1">
        <w:rPr>
          <w:rFonts w:ascii="Century Gothic" w:hAnsi="Century Gothic"/>
          <w:sz w:val="20"/>
          <w:szCs w:val="20"/>
          <w:lang w:val="sv-SE"/>
        </w:rPr>
        <w:t>5</w:t>
      </w:r>
      <w:r w:rsidRPr="00635805">
        <w:rPr>
          <w:rFonts w:ascii="Century Gothic" w:hAnsi="Century Gothic"/>
          <w:sz w:val="20"/>
          <w:szCs w:val="20"/>
          <w:lang w:val="sv-SE"/>
        </w:rPr>
        <w:t xml:space="preserve">, tidak </w:t>
      </w:r>
      <w:r>
        <w:rPr>
          <w:rFonts w:ascii="Century Gothic" w:hAnsi="Century Gothic"/>
          <w:sz w:val="20"/>
          <w:szCs w:val="20"/>
          <w:lang w:val="sv-SE"/>
        </w:rPr>
        <w:t>ada perubahan masih s</w:t>
      </w:r>
      <w:r w:rsidRPr="00635805">
        <w:rPr>
          <w:rFonts w:ascii="Century Gothic" w:hAnsi="Century Gothic"/>
          <w:sz w:val="20"/>
          <w:szCs w:val="20"/>
          <w:lang w:val="sv-SE"/>
        </w:rPr>
        <w:t>ama dengan hasil keputusan RUPS PT. BPR Central Micro Tahun buku 2013</w:t>
      </w:r>
      <w:r>
        <w:rPr>
          <w:rFonts w:ascii="Century Gothic" w:hAnsi="Century Gothic"/>
          <w:sz w:val="20"/>
          <w:szCs w:val="20"/>
          <w:lang w:val="sv-SE"/>
        </w:rPr>
        <w:t>, yang berlaku</w:t>
      </w:r>
      <w:r w:rsidRPr="00635805">
        <w:rPr>
          <w:rFonts w:ascii="Century Gothic" w:hAnsi="Century Gothic"/>
          <w:sz w:val="20"/>
          <w:szCs w:val="20"/>
          <w:lang w:val="sv-SE"/>
        </w:rPr>
        <w:t xml:space="preserve"> Per </w:t>
      </w:r>
      <w:r>
        <w:rPr>
          <w:rFonts w:ascii="Century Gothic" w:hAnsi="Century Gothic"/>
          <w:sz w:val="20"/>
          <w:szCs w:val="20"/>
          <w:lang w:val="sv-SE"/>
        </w:rPr>
        <w:t xml:space="preserve">bulan </w:t>
      </w:r>
      <w:r w:rsidRPr="00635805">
        <w:rPr>
          <w:rFonts w:ascii="Century Gothic" w:hAnsi="Century Gothic"/>
          <w:sz w:val="20"/>
          <w:szCs w:val="20"/>
          <w:lang w:val="sv-SE"/>
        </w:rPr>
        <w:t xml:space="preserve">April </w:t>
      </w:r>
      <w:r>
        <w:rPr>
          <w:rFonts w:ascii="Century Gothic" w:hAnsi="Century Gothic"/>
          <w:sz w:val="20"/>
          <w:szCs w:val="20"/>
          <w:lang w:val="sv-SE"/>
        </w:rPr>
        <w:t xml:space="preserve">tahun </w:t>
      </w:r>
      <w:r w:rsidRPr="00635805">
        <w:rPr>
          <w:rFonts w:ascii="Century Gothic" w:hAnsi="Century Gothic"/>
          <w:sz w:val="20"/>
          <w:szCs w:val="20"/>
          <w:lang w:val="sv-SE"/>
        </w:rPr>
        <w:t>2014 dengan</w:t>
      </w:r>
      <w:r>
        <w:rPr>
          <w:rFonts w:ascii="Century Gothic" w:hAnsi="Century Gothic"/>
          <w:sz w:val="20"/>
          <w:szCs w:val="20"/>
          <w:lang w:val="sv-SE"/>
        </w:rPr>
        <w:t xml:space="preserve"> sampai sekarang dengan</w:t>
      </w:r>
      <w:r w:rsidRPr="00635805">
        <w:rPr>
          <w:rFonts w:ascii="Century Gothic" w:hAnsi="Century Gothic"/>
          <w:sz w:val="20"/>
          <w:szCs w:val="20"/>
          <w:lang w:val="sv-SE"/>
        </w:rPr>
        <w:t xml:space="preserve"> </w:t>
      </w:r>
      <w:r>
        <w:rPr>
          <w:rFonts w:ascii="Century Gothic" w:hAnsi="Century Gothic"/>
          <w:sz w:val="20"/>
          <w:szCs w:val="20"/>
          <w:lang w:val="sv-SE"/>
        </w:rPr>
        <w:t>k</w:t>
      </w:r>
      <w:r w:rsidRPr="00635805">
        <w:rPr>
          <w:rFonts w:ascii="Century Gothic" w:hAnsi="Century Gothic"/>
          <w:sz w:val="20"/>
          <w:szCs w:val="20"/>
          <w:lang w:val="sv-SE"/>
        </w:rPr>
        <w:t xml:space="preserve">omposisi </w:t>
      </w:r>
      <w:r>
        <w:rPr>
          <w:rFonts w:ascii="Century Gothic" w:hAnsi="Century Gothic"/>
          <w:sz w:val="20"/>
          <w:szCs w:val="20"/>
          <w:lang w:val="sv-SE"/>
        </w:rPr>
        <w:t>s</w:t>
      </w:r>
      <w:r w:rsidRPr="00635805">
        <w:rPr>
          <w:rFonts w:ascii="Century Gothic" w:hAnsi="Century Gothic"/>
          <w:sz w:val="20"/>
          <w:szCs w:val="20"/>
          <w:lang w:val="sv-SE"/>
        </w:rPr>
        <w:t>bb :</w:t>
      </w:r>
    </w:p>
    <w:p w14:paraId="33DEF6B7" w14:textId="77777777" w:rsidR="005222E5" w:rsidRPr="005222E5" w:rsidRDefault="005222E5" w:rsidP="00154501">
      <w:pPr>
        <w:pStyle w:val="ListParagraph"/>
        <w:tabs>
          <w:tab w:val="left" w:pos="1170"/>
          <w:tab w:val="num" w:pos="5464"/>
        </w:tabs>
        <w:spacing w:line="276" w:lineRule="auto"/>
        <w:ind w:left="567"/>
        <w:jc w:val="both"/>
        <w:rPr>
          <w:rFonts w:ascii="Century Gothic" w:hAnsi="Century Gothic"/>
          <w:sz w:val="20"/>
          <w:szCs w:val="20"/>
          <w:lang w:val="sv-SE"/>
        </w:rPr>
      </w:pPr>
    </w:p>
    <w:tbl>
      <w:tblPr>
        <w:tblW w:w="893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0"/>
        <w:gridCol w:w="1985"/>
        <w:gridCol w:w="1701"/>
        <w:gridCol w:w="1984"/>
      </w:tblGrid>
      <w:tr w:rsidR="00114DB2" w:rsidRPr="000008C9" w14:paraId="1A31DA13" w14:textId="77777777" w:rsidTr="005222E5">
        <w:trPr>
          <w:trHeight w:val="253"/>
        </w:trPr>
        <w:tc>
          <w:tcPr>
            <w:tcW w:w="3260" w:type="dxa"/>
            <w:vMerge w:val="restart"/>
            <w:vAlign w:val="center"/>
          </w:tcPr>
          <w:p w14:paraId="0BABAA9E" w14:textId="77777777" w:rsidR="00114DB2" w:rsidRPr="006432D2" w:rsidRDefault="00114DB2" w:rsidP="000008C9">
            <w:pPr>
              <w:jc w:val="center"/>
              <w:rPr>
                <w:rFonts w:ascii="Century Gothic" w:hAnsi="Century Gothic"/>
                <w:b/>
                <w:color w:val="000000" w:themeColor="text1"/>
                <w:sz w:val="20"/>
                <w:szCs w:val="20"/>
              </w:rPr>
            </w:pPr>
            <w:proofErr w:type="spellStart"/>
            <w:r w:rsidRPr="006432D2">
              <w:rPr>
                <w:rFonts w:ascii="Century Gothic" w:hAnsi="Century Gothic"/>
                <w:b/>
                <w:color w:val="000000" w:themeColor="text1"/>
                <w:sz w:val="20"/>
                <w:szCs w:val="20"/>
              </w:rPr>
              <w:t>Jabatan</w:t>
            </w:r>
            <w:proofErr w:type="spellEnd"/>
          </w:p>
        </w:tc>
        <w:tc>
          <w:tcPr>
            <w:tcW w:w="5670" w:type="dxa"/>
            <w:gridSpan w:val="3"/>
          </w:tcPr>
          <w:p w14:paraId="53BD2499" w14:textId="77777777" w:rsidR="00114DB2" w:rsidRPr="006432D2" w:rsidRDefault="00114DB2" w:rsidP="000008C9">
            <w:pPr>
              <w:jc w:val="center"/>
              <w:rPr>
                <w:rFonts w:ascii="Century Gothic" w:hAnsi="Century Gothic"/>
                <w:b/>
                <w:color w:val="000000" w:themeColor="text1"/>
                <w:sz w:val="20"/>
                <w:szCs w:val="20"/>
              </w:rPr>
            </w:pPr>
            <w:proofErr w:type="spellStart"/>
            <w:r w:rsidRPr="006432D2">
              <w:rPr>
                <w:rFonts w:ascii="Century Gothic" w:hAnsi="Century Gothic"/>
                <w:b/>
                <w:color w:val="000000" w:themeColor="text1"/>
                <w:sz w:val="20"/>
                <w:szCs w:val="20"/>
              </w:rPr>
              <w:t>Gaji</w:t>
            </w:r>
            <w:proofErr w:type="spellEnd"/>
            <w:r w:rsidRPr="006432D2">
              <w:rPr>
                <w:rFonts w:ascii="Century Gothic" w:hAnsi="Century Gothic"/>
                <w:b/>
                <w:color w:val="000000" w:themeColor="text1"/>
                <w:sz w:val="20"/>
                <w:szCs w:val="20"/>
              </w:rPr>
              <w:t xml:space="preserve"> </w:t>
            </w:r>
            <w:proofErr w:type="spellStart"/>
            <w:r w:rsidRPr="006432D2">
              <w:rPr>
                <w:rFonts w:ascii="Century Gothic" w:hAnsi="Century Gothic"/>
                <w:b/>
                <w:color w:val="000000" w:themeColor="text1"/>
                <w:sz w:val="20"/>
                <w:szCs w:val="20"/>
              </w:rPr>
              <w:t>Pokok</w:t>
            </w:r>
            <w:proofErr w:type="spellEnd"/>
            <w:r w:rsidRPr="006432D2">
              <w:rPr>
                <w:rFonts w:ascii="Century Gothic" w:hAnsi="Century Gothic"/>
                <w:b/>
                <w:color w:val="000000" w:themeColor="text1"/>
                <w:sz w:val="20"/>
                <w:szCs w:val="20"/>
              </w:rPr>
              <w:t>/Honor  (Rp)</w:t>
            </w:r>
          </w:p>
        </w:tc>
      </w:tr>
      <w:tr w:rsidR="00114DB2" w:rsidRPr="000008C9" w14:paraId="32DEB3C0" w14:textId="77777777" w:rsidTr="005222E5">
        <w:trPr>
          <w:trHeight w:val="262"/>
        </w:trPr>
        <w:tc>
          <w:tcPr>
            <w:tcW w:w="3260" w:type="dxa"/>
            <w:vMerge/>
            <w:vAlign w:val="center"/>
          </w:tcPr>
          <w:p w14:paraId="0587D23D" w14:textId="77777777" w:rsidR="00114DB2" w:rsidRPr="006432D2" w:rsidRDefault="00114DB2" w:rsidP="000008C9">
            <w:pPr>
              <w:jc w:val="center"/>
              <w:rPr>
                <w:rFonts w:ascii="Century Gothic" w:hAnsi="Century Gothic"/>
                <w:b/>
                <w:color w:val="000000" w:themeColor="text1"/>
                <w:sz w:val="20"/>
                <w:szCs w:val="20"/>
              </w:rPr>
            </w:pPr>
          </w:p>
        </w:tc>
        <w:tc>
          <w:tcPr>
            <w:tcW w:w="1985" w:type="dxa"/>
          </w:tcPr>
          <w:p w14:paraId="46991EA4" w14:textId="4255811F" w:rsidR="00114DB2" w:rsidRPr="006432D2" w:rsidRDefault="00114DB2" w:rsidP="000008C9">
            <w:pPr>
              <w:jc w:val="center"/>
              <w:rPr>
                <w:rFonts w:ascii="Century Gothic" w:hAnsi="Century Gothic"/>
                <w:b/>
                <w:color w:val="000000" w:themeColor="text1"/>
                <w:sz w:val="20"/>
                <w:szCs w:val="20"/>
              </w:rPr>
            </w:pPr>
            <w:r w:rsidRPr="006432D2">
              <w:rPr>
                <w:rFonts w:ascii="Century Gothic" w:hAnsi="Century Gothic"/>
                <w:b/>
                <w:color w:val="000000" w:themeColor="text1"/>
                <w:sz w:val="20"/>
                <w:szCs w:val="20"/>
              </w:rPr>
              <w:t>20</w:t>
            </w:r>
            <w:r w:rsidR="004E03E7">
              <w:rPr>
                <w:rFonts w:ascii="Century Gothic" w:hAnsi="Century Gothic"/>
                <w:b/>
                <w:color w:val="000000" w:themeColor="text1"/>
                <w:sz w:val="20"/>
                <w:szCs w:val="20"/>
              </w:rPr>
              <w:t>2</w:t>
            </w:r>
            <w:r w:rsidR="005720D0">
              <w:rPr>
                <w:rFonts w:ascii="Century Gothic" w:hAnsi="Century Gothic"/>
                <w:b/>
                <w:color w:val="000000" w:themeColor="text1"/>
                <w:sz w:val="20"/>
                <w:szCs w:val="20"/>
              </w:rPr>
              <w:t>3</w:t>
            </w:r>
          </w:p>
        </w:tc>
        <w:tc>
          <w:tcPr>
            <w:tcW w:w="1701" w:type="dxa"/>
            <w:vAlign w:val="center"/>
          </w:tcPr>
          <w:p w14:paraId="7B39410E" w14:textId="7AB404FF" w:rsidR="0034157C" w:rsidRPr="0034157C" w:rsidRDefault="00114DB2" w:rsidP="00895942">
            <w:pPr>
              <w:jc w:val="center"/>
              <w:rPr>
                <w:rFonts w:ascii="Century Gothic" w:hAnsi="Century Gothic"/>
                <w:b/>
                <w:color w:val="000000" w:themeColor="text1"/>
                <w:sz w:val="20"/>
                <w:szCs w:val="20"/>
              </w:rPr>
            </w:pPr>
            <w:r w:rsidRPr="006432D2">
              <w:rPr>
                <w:rFonts w:ascii="Century Gothic" w:hAnsi="Century Gothic"/>
                <w:b/>
                <w:color w:val="000000" w:themeColor="text1"/>
                <w:sz w:val="20"/>
                <w:szCs w:val="20"/>
              </w:rPr>
              <w:t>20</w:t>
            </w:r>
            <w:r w:rsidR="006432D2" w:rsidRPr="006432D2">
              <w:rPr>
                <w:rFonts w:ascii="Century Gothic" w:hAnsi="Century Gothic"/>
                <w:b/>
                <w:color w:val="000000" w:themeColor="text1"/>
                <w:sz w:val="20"/>
                <w:szCs w:val="20"/>
              </w:rPr>
              <w:t>2</w:t>
            </w:r>
            <w:r w:rsidR="005720D0">
              <w:rPr>
                <w:rFonts w:ascii="Century Gothic" w:hAnsi="Century Gothic"/>
                <w:b/>
                <w:color w:val="000000" w:themeColor="text1"/>
                <w:sz w:val="20"/>
                <w:szCs w:val="20"/>
              </w:rPr>
              <w:t>4</w:t>
            </w:r>
          </w:p>
        </w:tc>
        <w:tc>
          <w:tcPr>
            <w:tcW w:w="1984" w:type="dxa"/>
            <w:vAlign w:val="center"/>
          </w:tcPr>
          <w:p w14:paraId="5E81C13A" w14:textId="51DA430F" w:rsidR="00F6506A" w:rsidRPr="00895942" w:rsidRDefault="00114DB2" w:rsidP="00895942">
            <w:pPr>
              <w:jc w:val="center"/>
              <w:rPr>
                <w:rFonts w:ascii="Century Gothic" w:hAnsi="Century Gothic"/>
                <w:b/>
                <w:color w:val="000000" w:themeColor="text1"/>
                <w:sz w:val="20"/>
                <w:szCs w:val="20"/>
              </w:rPr>
            </w:pPr>
            <w:r w:rsidRPr="006432D2">
              <w:rPr>
                <w:rFonts w:ascii="Century Gothic" w:hAnsi="Century Gothic"/>
                <w:b/>
                <w:color w:val="000000" w:themeColor="text1"/>
                <w:sz w:val="20"/>
                <w:szCs w:val="20"/>
              </w:rPr>
              <w:t>20</w:t>
            </w:r>
            <w:r w:rsidRPr="006432D2">
              <w:rPr>
                <w:rFonts w:ascii="Century Gothic" w:hAnsi="Century Gothic"/>
                <w:b/>
                <w:color w:val="000000" w:themeColor="text1"/>
                <w:sz w:val="20"/>
                <w:szCs w:val="20"/>
                <w:lang w:val="id-ID"/>
              </w:rPr>
              <w:t>2</w:t>
            </w:r>
            <w:r w:rsidR="005720D0">
              <w:rPr>
                <w:rFonts w:ascii="Century Gothic" w:hAnsi="Century Gothic"/>
                <w:b/>
                <w:color w:val="000000" w:themeColor="text1"/>
                <w:sz w:val="20"/>
                <w:szCs w:val="20"/>
              </w:rPr>
              <w:t>5</w:t>
            </w:r>
          </w:p>
        </w:tc>
      </w:tr>
      <w:tr w:rsidR="00114DB2" w:rsidRPr="000008C9" w14:paraId="7147CEED" w14:textId="77777777" w:rsidTr="005222E5">
        <w:trPr>
          <w:trHeight w:val="20"/>
        </w:trPr>
        <w:tc>
          <w:tcPr>
            <w:tcW w:w="3260" w:type="dxa"/>
            <w:vAlign w:val="center"/>
          </w:tcPr>
          <w:p w14:paraId="24A292E3" w14:textId="77777777" w:rsidR="00114DB2" w:rsidRPr="000008C9" w:rsidRDefault="00114DB2" w:rsidP="000008C9">
            <w:pPr>
              <w:rPr>
                <w:rFonts w:ascii="Century Gothic" w:hAnsi="Century Gothic"/>
                <w:color w:val="000000" w:themeColor="text1"/>
                <w:sz w:val="20"/>
                <w:szCs w:val="20"/>
              </w:rPr>
            </w:pPr>
            <w:proofErr w:type="spellStart"/>
            <w:r w:rsidRPr="000008C9">
              <w:rPr>
                <w:rFonts w:ascii="Century Gothic" w:hAnsi="Century Gothic"/>
                <w:color w:val="000000" w:themeColor="text1"/>
                <w:sz w:val="20"/>
                <w:szCs w:val="20"/>
              </w:rPr>
              <w:t>Direktur</w:t>
            </w:r>
            <w:proofErr w:type="spellEnd"/>
            <w:r w:rsidRPr="000008C9">
              <w:rPr>
                <w:rFonts w:ascii="Century Gothic" w:hAnsi="Century Gothic"/>
                <w:color w:val="000000" w:themeColor="text1"/>
                <w:sz w:val="20"/>
                <w:szCs w:val="20"/>
              </w:rPr>
              <w:t xml:space="preserve"> Utama</w:t>
            </w:r>
          </w:p>
        </w:tc>
        <w:tc>
          <w:tcPr>
            <w:tcW w:w="1985" w:type="dxa"/>
            <w:vAlign w:val="center"/>
          </w:tcPr>
          <w:p w14:paraId="0BE9C28B" w14:textId="77777777" w:rsidR="00114DB2" w:rsidRPr="000008C9" w:rsidRDefault="005132A4" w:rsidP="009A146D">
            <w:pPr>
              <w:jc w:val="right"/>
              <w:rPr>
                <w:rFonts w:ascii="Century Gothic" w:hAnsi="Century Gothic"/>
                <w:color w:val="000000" w:themeColor="text1"/>
                <w:sz w:val="20"/>
                <w:szCs w:val="20"/>
              </w:rPr>
            </w:pPr>
            <w:r>
              <w:rPr>
                <w:rFonts w:ascii="Century Gothic" w:hAnsi="Century Gothic"/>
                <w:color w:val="000000" w:themeColor="text1"/>
                <w:sz w:val="20"/>
                <w:szCs w:val="20"/>
              </w:rPr>
              <w:t>0</w:t>
            </w:r>
            <w:r w:rsidR="00114DB2" w:rsidRPr="000008C9">
              <w:rPr>
                <w:rFonts w:ascii="Century Gothic" w:hAnsi="Century Gothic"/>
                <w:color w:val="000000" w:themeColor="text1"/>
                <w:sz w:val="20"/>
                <w:szCs w:val="20"/>
              </w:rPr>
              <w:t xml:space="preserve"> </w:t>
            </w:r>
          </w:p>
        </w:tc>
        <w:tc>
          <w:tcPr>
            <w:tcW w:w="1701" w:type="dxa"/>
            <w:vAlign w:val="center"/>
          </w:tcPr>
          <w:p w14:paraId="21D90B31" w14:textId="77777777" w:rsidR="00114DB2" w:rsidRPr="000008C9" w:rsidRDefault="005132A4" w:rsidP="009A146D">
            <w:pPr>
              <w:jc w:val="right"/>
              <w:rPr>
                <w:rFonts w:ascii="Century Gothic" w:hAnsi="Century Gothic"/>
                <w:color w:val="000000" w:themeColor="text1"/>
                <w:sz w:val="20"/>
                <w:szCs w:val="20"/>
              </w:rPr>
            </w:pPr>
            <w:r>
              <w:rPr>
                <w:rFonts w:ascii="Century Gothic" w:hAnsi="Century Gothic"/>
                <w:color w:val="000000" w:themeColor="text1"/>
                <w:sz w:val="20"/>
                <w:szCs w:val="20"/>
              </w:rPr>
              <w:t>0</w:t>
            </w:r>
            <w:r w:rsidR="00114DB2" w:rsidRPr="000008C9">
              <w:rPr>
                <w:rFonts w:ascii="Century Gothic" w:hAnsi="Century Gothic"/>
                <w:color w:val="000000" w:themeColor="text1"/>
                <w:sz w:val="20"/>
                <w:szCs w:val="20"/>
              </w:rPr>
              <w:t xml:space="preserve"> </w:t>
            </w:r>
          </w:p>
        </w:tc>
        <w:tc>
          <w:tcPr>
            <w:tcW w:w="1984" w:type="dxa"/>
            <w:vAlign w:val="center"/>
          </w:tcPr>
          <w:p w14:paraId="1E8F0F39" w14:textId="77777777" w:rsidR="00114DB2" w:rsidRPr="000008C9" w:rsidRDefault="005132A4" w:rsidP="009A146D">
            <w:pPr>
              <w:jc w:val="right"/>
              <w:rPr>
                <w:rFonts w:ascii="Century Gothic" w:hAnsi="Century Gothic"/>
                <w:color w:val="000000" w:themeColor="text1"/>
                <w:sz w:val="20"/>
                <w:szCs w:val="20"/>
              </w:rPr>
            </w:pPr>
            <w:r>
              <w:rPr>
                <w:rFonts w:ascii="Century Gothic" w:hAnsi="Century Gothic"/>
                <w:color w:val="000000" w:themeColor="text1"/>
                <w:sz w:val="20"/>
                <w:szCs w:val="20"/>
              </w:rPr>
              <w:t>0</w:t>
            </w:r>
          </w:p>
        </w:tc>
      </w:tr>
      <w:tr w:rsidR="00F6506A" w:rsidRPr="000008C9" w14:paraId="77F3FD77" w14:textId="77777777" w:rsidTr="005222E5">
        <w:trPr>
          <w:trHeight w:val="212"/>
        </w:trPr>
        <w:tc>
          <w:tcPr>
            <w:tcW w:w="3260" w:type="dxa"/>
            <w:vAlign w:val="center"/>
          </w:tcPr>
          <w:p w14:paraId="6ADA5667" w14:textId="77777777" w:rsidR="00F6506A" w:rsidRPr="000008C9" w:rsidRDefault="00F6506A" w:rsidP="000008C9">
            <w:pPr>
              <w:rPr>
                <w:rFonts w:ascii="Century Gothic" w:hAnsi="Century Gothic"/>
                <w:color w:val="000000" w:themeColor="text1"/>
                <w:sz w:val="20"/>
                <w:szCs w:val="20"/>
              </w:rPr>
            </w:pPr>
            <w:proofErr w:type="spellStart"/>
            <w:r w:rsidRPr="000008C9">
              <w:rPr>
                <w:rFonts w:ascii="Century Gothic" w:hAnsi="Century Gothic"/>
                <w:color w:val="000000" w:themeColor="text1"/>
                <w:sz w:val="20"/>
                <w:szCs w:val="20"/>
              </w:rPr>
              <w:t>Direktur</w:t>
            </w:r>
            <w:proofErr w:type="spellEnd"/>
          </w:p>
        </w:tc>
        <w:tc>
          <w:tcPr>
            <w:tcW w:w="1985" w:type="dxa"/>
            <w:vAlign w:val="center"/>
          </w:tcPr>
          <w:p w14:paraId="55319472" w14:textId="77777777" w:rsidR="00F6506A" w:rsidRPr="000008C9" w:rsidRDefault="00F6506A" w:rsidP="005063A8">
            <w:pPr>
              <w:jc w:val="right"/>
              <w:rPr>
                <w:rFonts w:ascii="Century Gothic" w:hAnsi="Century Gothic"/>
                <w:color w:val="000000" w:themeColor="text1"/>
                <w:sz w:val="20"/>
                <w:szCs w:val="20"/>
              </w:rPr>
            </w:pPr>
            <w:r w:rsidRPr="000008C9">
              <w:rPr>
                <w:rFonts w:ascii="Century Gothic" w:hAnsi="Century Gothic"/>
                <w:color w:val="000000" w:themeColor="text1"/>
                <w:sz w:val="20"/>
                <w:szCs w:val="20"/>
              </w:rPr>
              <w:t xml:space="preserve"> </w:t>
            </w:r>
            <w:r>
              <w:rPr>
                <w:rFonts w:ascii="Century Gothic" w:hAnsi="Century Gothic"/>
                <w:color w:val="000000" w:themeColor="text1"/>
                <w:sz w:val="20"/>
                <w:szCs w:val="20"/>
              </w:rPr>
              <w:t>6.750.</w:t>
            </w:r>
            <w:r w:rsidRPr="000008C9">
              <w:rPr>
                <w:rFonts w:ascii="Century Gothic" w:hAnsi="Century Gothic"/>
                <w:color w:val="000000" w:themeColor="text1"/>
                <w:sz w:val="20"/>
                <w:szCs w:val="20"/>
              </w:rPr>
              <w:t xml:space="preserve">000 </w:t>
            </w:r>
          </w:p>
        </w:tc>
        <w:tc>
          <w:tcPr>
            <w:tcW w:w="1701" w:type="dxa"/>
            <w:vAlign w:val="center"/>
          </w:tcPr>
          <w:p w14:paraId="6A18A9F6" w14:textId="77777777" w:rsidR="00F6506A" w:rsidRPr="000008C9" w:rsidRDefault="00F6506A" w:rsidP="005063A8">
            <w:pPr>
              <w:jc w:val="right"/>
              <w:rPr>
                <w:rFonts w:ascii="Century Gothic" w:hAnsi="Century Gothic"/>
                <w:color w:val="000000" w:themeColor="text1"/>
                <w:sz w:val="20"/>
                <w:szCs w:val="20"/>
              </w:rPr>
            </w:pPr>
            <w:r>
              <w:rPr>
                <w:rFonts w:ascii="Century Gothic" w:hAnsi="Century Gothic"/>
                <w:color w:val="000000" w:themeColor="text1"/>
                <w:sz w:val="20"/>
                <w:szCs w:val="20"/>
              </w:rPr>
              <w:t>6</w:t>
            </w:r>
            <w:r w:rsidRPr="000008C9">
              <w:rPr>
                <w:rFonts w:ascii="Century Gothic" w:hAnsi="Century Gothic"/>
                <w:color w:val="000000" w:themeColor="text1"/>
                <w:sz w:val="20"/>
                <w:szCs w:val="20"/>
                <w:lang w:val="id-ID"/>
              </w:rPr>
              <w:t>,</w:t>
            </w:r>
            <w:r>
              <w:rPr>
                <w:rFonts w:ascii="Century Gothic" w:hAnsi="Century Gothic"/>
                <w:color w:val="000000" w:themeColor="text1"/>
                <w:sz w:val="20"/>
                <w:szCs w:val="20"/>
              </w:rPr>
              <w:t>750</w:t>
            </w:r>
            <w:r w:rsidRPr="000008C9">
              <w:rPr>
                <w:rFonts w:ascii="Century Gothic" w:hAnsi="Century Gothic"/>
                <w:color w:val="000000" w:themeColor="text1"/>
                <w:sz w:val="20"/>
                <w:szCs w:val="20"/>
              </w:rPr>
              <w:t xml:space="preserve">,000 </w:t>
            </w:r>
          </w:p>
        </w:tc>
        <w:tc>
          <w:tcPr>
            <w:tcW w:w="1984" w:type="dxa"/>
            <w:vAlign w:val="center"/>
          </w:tcPr>
          <w:p w14:paraId="4F3D2652" w14:textId="77777777" w:rsidR="00F6506A" w:rsidRPr="000008C9" w:rsidRDefault="00F6506A" w:rsidP="009A146D">
            <w:pPr>
              <w:jc w:val="right"/>
              <w:rPr>
                <w:rFonts w:ascii="Century Gothic" w:hAnsi="Century Gothic"/>
                <w:color w:val="000000" w:themeColor="text1"/>
                <w:sz w:val="20"/>
                <w:szCs w:val="20"/>
              </w:rPr>
            </w:pPr>
            <w:r>
              <w:rPr>
                <w:rFonts w:ascii="Century Gothic" w:hAnsi="Century Gothic"/>
                <w:color w:val="000000" w:themeColor="text1"/>
                <w:sz w:val="20"/>
                <w:szCs w:val="20"/>
              </w:rPr>
              <w:t>6</w:t>
            </w:r>
            <w:r w:rsidRPr="000008C9">
              <w:rPr>
                <w:rFonts w:ascii="Century Gothic" w:hAnsi="Century Gothic"/>
                <w:color w:val="000000" w:themeColor="text1"/>
                <w:sz w:val="20"/>
                <w:szCs w:val="20"/>
                <w:lang w:val="id-ID"/>
              </w:rPr>
              <w:t>,</w:t>
            </w:r>
            <w:r>
              <w:rPr>
                <w:rFonts w:ascii="Century Gothic" w:hAnsi="Century Gothic"/>
                <w:color w:val="000000" w:themeColor="text1"/>
                <w:sz w:val="20"/>
                <w:szCs w:val="20"/>
              </w:rPr>
              <w:t>750</w:t>
            </w:r>
            <w:r w:rsidRPr="000008C9">
              <w:rPr>
                <w:rFonts w:ascii="Century Gothic" w:hAnsi="Century Gothic"/>
                <w:color w:val="000000" w:themeColor="text1"/>
                <w:sz w:val="20"/>
                <w:szCs w:val="20"/>
              </w:rPr>
              <w:t xml:space="preserve">,000 </w:t>
            </w:r>
          </w:p>
        </w:tc>
      </w:tr>
      <w:tr w:rsidR="00F6506A" w:rsidRPr="000008C9" w14:paraId="5B302E59" w14:textId="77777777" w:rsidTr="005222E5">
        <w:trPr>
          <w:trHeight w:val="20"/>
        </w:trPr>
        <w:tc>
          <w:tcPr>
            <w:tcW w:w="3260" w:type="dxa"/>
          </w:tcPr>
          <w:p w14:paraId="664FAABA" w14:textId="77777777" w:rsidR="00F6506A" w:rsidRPr="000008C9" w:rsidRDefault="00F6506A" w:rsidP="000008C9">
            <w:pPr>
              <w:rPr>
                <w:rFonts w:ascii="Century Gothic" w:hAnsi="Century Gothic"/>
                <w:color w:val="000000" w:themeColor="text1"/>
                <w:sz w:val="20"/>
                <w:szCs w:val="20"/>
              </w:rPr>
            </w:pPr>
            <w:proofErr w:type="spellStart"/>
            <w:r w:rsidRPr="000008C9">
              <w:rPr>
                <w:rFonts w:ascii="Century Gothic" w:hAnsi="Century Gothic"/>
                <w:color w:val="000000" w:themeColor="text1"/>
                <w:sz w:val="20"/>
                <w:szCs w:val="20"/>
              </w:rPr>
              <w:t>Komisaris</w:t>
            </w:r>
            <w:proofErr w:type="spellEnd"/>
            <w:r w:rsidRPr="000008C9">
              <w:rPr>
                <w:rFonts w:ascii="Century Gothic" w:hAnsi="Century Gothic"/>
                <w:color w:val="000000" w:themeColor="text1"/>
                <w:sz w:val="20"/>
                <w:szCs w:val="20"/>
              </w:rPr>
              <w:t xml:space="preserve"> Utama</w:t>
            </w:r>
          </w:p>
        </w:tc>
        <w:tc>
          <w:tcPr>
            <w:tcW w:w="1985" w:type="dxa"/>
            <w:vAlign w:val="center"/>
          </w:tcPr>
          <w:p w14:paraId="19557C03" w14:textId="77777777" w:rsidR="00F6506A" w:rsidRPr="000008C9" w:rsidRDefault="00F6506A" w:rsidP="005063A8">
            <w:pPr>
              <w:jc w:val="right"/>
              <w:rPr>
                <w:rFonts w:ascii="Century Gothic" w:hAnsi="Century Gothic"/>
                <w:color w:val="000000" w:themeColor="text1"/>
                <w:sz w:val="20"/>
                <w:szCs w:val="20"/>
              </w:rPr>
            </w:pPr>
            <w:r>
              <w:rPr>
                <w:rFonts w:ascii="Century Gothic" w:hAnsi="Century Gothic"/>
                <w:color w:val="000000" w:themeColor="text1"/>
                <w:sz w:val="20"/>
                <w:szCs w:val="20"/>
              </w:rPr>
              <w:t>3.750.000</w:t>
            </w:r>
            <w:r w:rsidRPr="000008C9">
              <w:rPr>
                <w:rFonts w:ascii="Century Gothic" w:hAnsi="Century Gothic"/>
                <w:color w:val="000000" w:themeColor="text1"/>
                <w:sz w:val="20"/>
                <w:szCs w:val="20"/>
              </w:rPr>
              <w:t xml:space="preserve"> </w:t>
            </w:r>
          </w:p>
        </w:tc>
        <w:tc>
          <w:tcPr>
            <w:tcW w:w="1701" w:type="dxa"/>
            <w:vAlign w:val="center"/>
          </w:tcPr>
          <w:p w14:paraId="7F833BC7" w14:textId="77777777" w:rsidR="00F6506A" w:rsidRPr="000008C9" w:rsidRDefault="00F6506A" w:rsidP="005063A8">
            <w:pPr>
              <w:jc w:val="right"/>
              <w:rPr>
                <w:rFonts w:ascii="Century Gothic" w:hAnsi="Century Gothic"/>
                <w:color w:val="000000" w:themeColor="text1"/>
                <w:sz w:val="20"/>
                <w:szCs w:val="20"/>
              </w:rPr>
            </w:pPr>
            <w:r>
              <w:rPr>
                <w:rFonts w:ascii="Century Gothic" w:hAnsi="Century Gothic"/>
                <w:color w:val="000000" w:themeColor="text1"/>
                <w:sz w:val="20"/>
                <w:szCs w:val="20"/>
              </w:rPr>
              <w:t>3.750.000</w:t>
            </w:r>
            <w:r w:rsidRPr="000008C9">
              <w:rPr>
                <w:rFonts w:ascii="Century Gothic" w:hAnsi="Century Gothic"/>
                <w:color w:val="000000" w:themeColor="text1"/>
                <w:sz w:val="20"/>
                <w:szCs w:val="20"/>
              </w:rPr>
              <w:t xml:space="preserve"> </w:t>
            </w:r>
          </w:p>
        </w:tc>
        <w:tc>
          <w:tcPr>
            <w:tcW w:w="1984" w:type="dxa"/>
            <w:vAlign w:val="center"/>
          </w:tcPr>
          <w:p w14:paraId="68994670" w14:textId="77777777" w:rsidR="00F6506A" w:rsidRPr="000008C9" w:rsidRDefault="00F6506A" w:rsidP="009B28E1">
            <w:pPr>
              <w:jc w:val="right"/>
              <w:rPr>
                <w:rFonts w:ascii="Century Gothic" w:hAnsi="Century Gothic"/>
                <w:color w:val="000000" w:themeColor="text1"/>
                <w:sz w:val="20"/>
                <w:szCs w:val="20"/>
              </w:rPr>
            </w:pPr>
            <w:r>
              <w:rPr>
                <w:rFonts w:ascii="Century Gothic" w:hAnsi="Century Gothic"/>
                <w:color w:val="000000" w:themeColor="text1"/>
                <w:sz w:val="20"/>
                <w:szCs w:val="20"/>
              </w:rPr>
              <w:t>3.750.000</w:t>
            </w:r>
            <w:r w:rsidRPr="000008C9">
              <w:rPr>
                <w:rFonts w:ascii="Century Gothic" w:hAnsi="Century Gothic"/>
                <w:color w:val="000000" w:themeColor="text1"/>
                <w:sz w:val="20"/>
                <w:szCs w:val="20"/>
              </w:rPr>
              <w:t xml:space="preserve"> </w:t>
            </w:r>
          </w:p>
        </w:tc>
      </w:tr>
      <w:tr w:rsidR="00F6506A" w:rsidRPr="000008C9" w14:paraId="26BC6AC0" w14:textId="77777777" w:rsidTr="005222E5">
        <w:trPr>
          <w:trHeight w:val="194"/>
        </w:trPr>
        <w:tc>
          <w:tcPr>
            <w:tcW w:w="3260" w:type="dxa"/>
          </w:tcPr>
          <w:p w14:paraId="626EE93E" w14:textId="77777777" w:rsidR="00F6506A" w:rsidRPr="000008C9" w:rsidRDefault="00F6506A" w:rsidP="000008C9">
            <w:pPr>
              <w:rPr>
                <w:rFonts w:ascii="Century Gothic" w:hAnsi="Century Gothic"/>
                <w:color w:val="000000" w:themeColor="text1"/>
                <w:sz w:val="20"/>
                <w:szCs w:val="20"/>
              </w:rPr>
            </w:pPr>
            <w:proofErr w:type="spellStart"/>
            <w:r w:rsidRPr="000008C9">
              <w:rPr>
                <w:rFonts w:ascii="Century Gothic" w:hAnsi="Century Gothic"/>
                <w:color w:val="000000" w:themeColor="text1"/>
                <w:sz w:val="20"/>
                <w:szCs w:val="20"/>
              </w:rPr>
              <w:t>Komisaris</w:t>
            </w:r>
            <w:proofErr w:type="spellEnd"/>
          </w:p>
        </w:tc>
        <w:tc>
          <w:tcPr>
            <w:tcW w:w="1985" w:type="dxa"/>
            <w:vAlign w:val="center"/>
          </w:tcPr>
          <w:p w14:paraId="53F6D25A" w14:textId="77777777" w:rsidR="00F6506A" w:rsidRPr="000008C9" w:rsidRDefault="00F6506A" w:rsidP="005063A8">
            <w:pPr>
              <w:jc w:val="right"/>
              <w:rPr>
                <w:rFonts w:ascii="Century Gothic" w:hAnsi="Century Gothic"/>
                <w:color w:val="000000" w:themeColor="text1"/>
                <w:sz w:val="20"/>
                <w:szCs w:val="20"/>
              </w:rPr>
            </w:pPr>
            <w:r>
              <w:rPr>
                <w:rFonts w:ascii="Century Gothic" w:hAnsi="Century Gothic"/>
                <w:color w:val="000000" w:themeColor="text1"/>
                <w:sz w:val="20"/>
                <w:szCs w:val="20"/>
              </w:rPr>
              <w:t>0</w:t>
            </w:r>
            <w:r w:rsidRPr="000008C9">
              <w:rPr>
                <w:rFonts w:ascii="Century Gothic" w:hAnsi="Century Gothic"/>
                <w:color w:val="000000" w:themeColor="text1"/>
                <w:sz w:val="20"/>
                <w:szCs w:val="20"/>
              </w:rPr>
              <w:t xml:space="preserve"> </w:t>
            </w:r>
          </w:p>
        </w:tc>
        <w:tc>
          <w:tcPr>
            <w:tcW w:w="1701" w:type="dxa"/>
            <w:vAlign w:val="center"/>
          </w:tcPr>
          <w:p w14:paraId="3EF0B6F0" w14:textId="77777777" w:rsidR="00F6506A" w:rsidRPr="000008C9" w:rsidRDefault="00F6506A" w:rsidP="005063A8">
            <w:pPr>
              <w:jc w:val="right"/>
              <w:rPr>
                <w:rFonts w:ascii="Century Gothic" w:hAnsi="Century Gothic"/>
                <w:color w:val="000000" w:themeColor="text1"/>
                <w:sz w:val="20"/>
                <w:szCs w:val="20"/>
              </w:rPr>
            </w:pPr>
            <w:r>
              <w:rPr>
                <w:rFonts w:ascii="Century Gothic" w:hAnsi="Century Gothic"/>
                <w:color w:val="000000" w:themeColor="text1"/>
                <w:sz w:val="20"/>
                <w:szCs w:val="20"/>
              </w:rPr>
              <w:t>0</w:t>
            </w:r>
            <w:r w:rsidRPr="000008C9">
              <w:rPr>
                <w:rFonts w:ascii="Century Gothic" w:hAnsi="Century Gothic"/>
                <w:color w:val="000000" w:themeColor="text1"/>
                <w:sz w:val="20"/>
                <w:szCs w:val="20"/>
              </w:rPr>
              <w:t xml:space="preserve"> </w:t>
            </w:r>
          </w:p>
        </w:tc>
        <w:tc>
          <w:tcPr>
            <w:tcW w:w="1984" w:type="dxa"/>
            <w:vAlign w:val="center"/>
          </w:tcPr>
          <w:p w14:paraId="33A6F2C6" w14:textId="77777777" w:rsidR="00F6506A" w:rsidRPr="000008C9" w:rsidRDefault="00F6506A" w:rsidP="005165A6">
            <w:pPr>
              <w:jc w:val="right"/>
              <w:rPr>
                <w:rFonts w:ascii="Century Gothic" w:hAnsi="Century Gothic"/>
                <w:color w:val="000000" w:themeColor="text1"/>
                <w:sz w:val="20"/>
                <w:szCs w:val="20"/>
              </w:rPr>
            </w:pPr>
            <w:r>
              <w:rPr>
                <w:rFonts w:ascii="Century Gothic" w:hAnsi="Century Gothic"/>
                <w:color w:val="000000" w:themeColor="text1"/>
                <w:sz w:val="20"/>
                <w:szCs w:val="20"/>
              </w:rPr>
              <w:t>0</w:t>
            </w:r>
            <w:r w:rsidRPr="000008C9">
              <w:rPr>
                <w:rFonts w:ascii="Century Gothic" w:hAnsi="Century Gothic"/>
                <w:color w:val="000000" w:themeColor="text1"/>
                <w:sz w:val="20"/>
                <w:szCs w:val="20"/>
              </w:rPr>
              <w:t xml:space="preserve"> </w:t>
            </w:r>
          </w:p>
        </w:tc>
      </w:tr>
    </w:tbl>
    <w:p w14:paraId="255812E8" w14:textId="77777777" w:rsidR="00FA02F1" w:rsidRDefault="00FA02F1" w:rsidP="005632FF">
      <w:pPr>
        <w:tabs>
          <w:tab w:val="left" w:pos="567"/>
        </w:tabs>
        <w:spacing w:before="180" w:line="276" w:lineRule="auto"/>
        <w:jc w:val="both"/>
        <w:rPr>
          <w:rFonts w:ascii="Century Gothic" w:hAnsi="Century Gothic"/>
          <w:b/>
          <w:color w:val="000000" w:themeColor="text1"/>
          <w:sz w:val="20"/>
          <w:szCs w:val="20"/>
        </w:rPr>
      </w:pPr>
    </w:p>
    <w:p w14:paraId="3EDA08E0" w14:textId="21818F12" w:rsidR="006432D2" w:rsidRPr="006432D2" w:rsidRDefault="006432D2" w:rsidP="00154501">
      <w:pPr>
        <w:tabs>
          <w:tab w:val="left" w:pos="567"/>
        </w:tabs>
        <w:spacing w:before="180" w:line="276" w:lineRule="auto"/>
        <w:jc w:val="both"/>
        <w:rPr>
          <w:rFonts w:ascii="Century Gothic" w:hAnsi="Century Gothic"/>
          <w:b/>
          <w:color w:val="000000" w:themeColor="text1"/>
          <w:sz w:val="20"/>
          <w:szCs w:val="20"/>
        </w:rPr>
      </w:pPr>
      <w:r>
        <w:rPr>
          <w:rFonts w:ascii="Century Gothic" w:hAnsi="Century Gothic"/>
          <w:b/>
          <w:color w:val="000000" w:themeColor="text1"/>
          <w:sz w:val="20"/>
          <w:szCs w:val="20"/>
        </w:rPr>
        <w:t>XI.</w:t>
      </w:r>
      <w:r>
        <w:rPr>
          <w:rFonts w:ascii="Century Gothic" w:hAnsi="Century Gothic"/>
          <w:b/>
          <w:color w:val="000000" w:themeColor="text1"/>
          <w:sz w:val="20"/>
          <w:szCs w:val="20"/>
        </w:rPr>
        <w:tab/>
      </w:r>
      <w:r w:rsidRPr="006432D2">
        <w:rPr>
          <w:rFonts w:ascii="Century Gothic" w:hAnsi="Century Gothic"/>
          <w:b/>
          <w:color w:val="000000" w:themeColor="text1"/>
          <w:sz w:val="20"/>
          <w:szCs w:val="20"/>
        </w:rPr>
        <w:t>RENCANA BISNIS BANK DAN PROYEKSI TAHUN 202</w:t>
      </w:r>
      <w:r w:rsidR="004E0AC1">
        <w:rPr>
          <w:rFonts w:ascii="Century Gothic" w:hAnsi="Century Gothic"/>
          <w:b/>
          <w:color w:val="000000" w:themeColor="text1"/>
          <w:sz w:val="20"/>
          <w:szCs w:val="20"/>
        </w:rPr>
        <w:t>6</w:t>
      </w:r>
      <w:r w:rsidR="00F536C2">
        <w:rPr>
          <w:rFonts w:ascii="Century Gothic" w:hAnsi="Century Gothic"/>
          <w:b/>
          <w:color w:val="000000" w:themeColor="text1"/>
          <w:sz w:val="20"/>
          <w:szCs w:val="20"/>
        </w:rPr>
        <w:t>.</w:t>
      </w:r>
    </w:p>
    <w:p w14:paraId="4D9354DD" w14:textId="11C7B8E0" w:rsidR="004E03E7" w:rsidRPr="00B74355" w:rsidRDefault="006432D2" w:rsidP="00154501">
      <w:pPr>
        <w:spacing w:line="276" w:lineRule="auto"/>
        <w:ind w:left="567"/>
        <w:jc w:val="both"/>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Rencana Bisnis Bank dan langkah-langkah yang akan dilaksanakan/dilakukan pada tahun 202</w:t>
      </w:r>
      <w:r w:rsidR="001C6D15">
        <w:rPr>
          <w:rFonts w:ascii="Century Gothic" w:hAnsi="Century Gothic"/>
          <w:color w:val="000000" w:themeColor="text1"/>
          <w:sz w:val="20"/>
          <w:szCs w:val="20"/>
          <w:lang w:val="sv-SE"/>
        </w:rPr>
        <w:t xml:space="preserve">6 </w:t>
      </w:r>
      <w:r w:rsidRPr="00B74355">
        <w:rPr>
          <w:rFonts w:ascii="Century Gothic" w:hAnsi="Century Gothic"/>
          <w:color w:val="000000" w:themeColor="text1"/>
          <w:sz w:val="20"/>
          <w:szCs w:val="20"/>
          <w:lang w:val="sv-SE"/>
        </w:rPr>
        <w:t>adalah sebagai berikut:</w:t>
      </w:r>
    </w:p>
    <w:p w14:paraId="282B73CF" w14:textId="77777777" w:rsidR="006432D2" w:rsidRPr="006432D2" w:rsidRDefault="006432D2" w:rsidP="00154501">
      <w:pPr>
        <w:numPr>
          <w:ilvl w:val="0"/>
          <w:numId w:val="16"/>
        </w:numPr>
        <w:tabs>
          <w:tab w:val="left" w:pos="993"/>
        </w:tabs>
        <w:spacing w:before="60" w:line="276" w:lineRule="auto"/>
        <w:ind w:left="567" w:firstLine="0"/>
        <w:jc w:val="both"/>
        <w:rPr>
          <w:rFonts w:ascii="Century Gothic" w:hAnsi="Century Gothic"/>
          <w:color w:val="000000" w:themeColor="text1"/>
          <w:sz w:val="20"/>
          <w:szCs w:val="20"/>
        </w:rPr>
      </w:pPr>
      <w:proofErr w:type="spellStart"/>
      <w:r w:rsidRPr="006432D2">
        <w:rPr>
          <w:rFonts w:ascii="Century Gothic" w:hAnsi="Century Gothic"/>
          <w:color w:val="000000" w:themeColor="text1"/>
          <w:sz w:val="20"/>
          <w:szCs w:val="20"/>
        </w:rPr>
        <w:t>Peningkatan</w:t>
      </w:r>
      <w:proofErr w:type="spellEnd"/>
      <w:r w:rsidRPr="006432D2">
        <w:rPr>
          <w:rFonts w:ascii="Century Gothic" w:hAnsi="Century Gothic"/>
          <w:color w:val="000000" w:themeColor="text1"/>
          <w:sz w:val="20"/>
          <w:szCs w:val="20"/>
        </w:rPr>
        <w:t xml:space="preserve"> volume </w:t>
      </w:r>
      <w:proofErr w:type="spellStart"/>
      <w:r w:rsidRPr="006432D2">
        <w:rPr>
          <w:rFonts w:ascii="Century Gothic" w:hAnsi="Century Gothic"/>
          <w:color w:val="000000" w:themeColor="text1"/>
          <w:sz w:val="20"/>
          <w:szCs w:val="20"/>
        </w:rPr>
        <w:t>usaha</w:t>
      </w:r>
      <w:proofErr w:type="spellEnd"/>
      <w:r w:rsidRPr="006432D2">
        <w:rPr>
          <w:rFonts w:ascii="Century Gothic" w:hAnsi="Century Gothic"/>
          <w:color w:val="000000" w:themeColor="text1"/>
          <w:sz w:val="20"/>
          <w:szCs w:val="20"/>
        </w:rPr>
        <w:t xml:space="preserve"> Bank </w:t>
      </w:r>
      <w:proofErr w:type="spellStart"/>
      <w:r w:rsidRPr="006432D2">
        <w:rPr>
          <w:rFonts w:ascii="Century Gothic" w:hAnsi="Century Gothic"/>
          <w:color w:val="000000" w:themeColor="text1"/>
          <w:sz w:val="20"/>
          <w:szCs w:val="20"/>
        </w:rPr>
        <w:t>secara</w:t>
      </w:r>
      <w:proofErr w:type="spellEnd"/>
      <w:r w:rsidRPr="006432D2">
        <w:rPr>
          <w:rFonts w:ascii="Century Gothic" w:hAnsi="Century Gothic"/>
          <w:color w:val="000000" w:themeColor="text1"/>
          <w:sz w:val="20"/>
          <w:szCs w:val="20"/>
        </w:rPr>
        <w:t xml:space="preserve"> </w:t>
      </w:r>
      <w:proofErr w:type="spellStart"/>
      <w:r w:rsidRPr="006432D2">
        <w:rPr>
          <w:rFonts w:ascii="Century Gothic" w:hAnsi="Century Gothic"/>
          <w:color w:val="000000" w:themeColor="text1"/>
          <w:sz w:val="20"/>
          <w:szCs w:val="20"/>
        </w:rPr>
        <w:t>wajar</w:t>
      </w:r>
      <w:proofErr w:type="spellEnd"/>
      <w:r w:rsidRPr="006432D2">
        <w:rPr>
          <w:rFonts w:ascii="Century Gothic" w:hAnsi="Century Gothic"/>
          <w:color w:val="000000" w:themeColor="text1"/>
          <w:sz w:val="20"/>
          <w:szCs w:val="20"/>
        </w:rPr>
        <w:t xml:space="preserve"> dan </w:t>
      </w:r>
      <w:proofErr w:type="spellStart"/>
      <w:r w:rsidRPr="006432D2">
        <w:rPr>
          <w:rFonts w:ascii="Century Gothic" w:hAnsi="Century Gothic"/>
          <w:color w:val="000000" w:themeColor="text1"/>
          <w:sz w:val="20"/>
          <w:szCs w:val="20"/>
        </w:rPr>
        <w:t>sehat</w:t>
      </w:r>
      <w:proofErr w:type="spellEnd"/>
      <w:r w:rsidRPr="006432D2">
        <w:rPr>
          <w:rFonts w:ascii="Century Gothic" w:hAnsi="Century Gothic"/>
          <w:color w:val="000000" w:themeColor="text1"/>
          <w:sz w:val="20"/>
          <w:szCs w:val="20"/>
        </w:rPr>
        <w:t>.</w:t>
      </w:r>
    </w:p>
    <w:p w14:paraId="260697A7" w14:textId="77777777" w:rsidR="006432D2" w:rsidRPr="00B74355" w:rsidRDefault="006432D2" w:rsidP="00154501">
      <w:pPr>
        <w:spacing w:line="276" w:lineRule="auto"/>
        <w:ind w:left="1134" w:hanging="141"/>
        <w:jc w:val="both"/>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Upaya-upaya yang dilakukan untuk itu antara lain :</w:t>
      </w:r>
    </w:p>
    <w:p w14:paraId="65F4B822" w14:textId="77777777" w:rsidR="006432D2" w:rsidRPr="00B74355" w:rsidRDefault="006432D2" w:rsidP="00154501">
      <w:pPr>
        <w:numPr>
          <w:ilvl w:val="0"/>
          <w:numId w:val="17"/>
        </w:numPr>
        <w:tabs>
          <w:tab w:val="left" w:pos="1418"/>
        </w:tabs>
        <w:spacing w:before="20" w:after="20" w:line="276" w:lineRule="auto"/>
        <w:ind w:left="1418" w:hanging="425"/>
        <w:jc w:val="both"/>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Melakukan kegiatan pemasaran kredit dengan tetap memperhatikan prinsip kehati-hatian dan tata cara pemberian kredit yang sehat.</w:t>
      </w:r>
    </w:p>
    <w:p w14:paraId="7848E1B7" w14:textId="77777777" w:rsidR="006432D2" w:rsidRPr="00B74355" w:rsidRDefault="006432D2" w:rsidP="00154501">
      <w:pPr>
        <w:pStyle w:val="ListParagraph"/>
        <w:numPr>
          <w:ilvl w:val="0"/>
          <w:numId w:val="17"/>
        </w:numPr>
        <w:tabs>
          <w:tab w:val="left" w:pos="1418"/>
        </w:tabs>
        <w:spacing w:before="20" w:after="20" w:line="276" w:lineRule="auto"/>
        <w:ind w:left="1418" w:hanging="425"/>
        <w:contextualSpacing/>
        <w:jc w:val="both"/>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Melakukan pendekatan secara langsung (kunjungan lapangan) kepada masyarakat yang mempunyai usaha terutama usaha yang produktif.</w:t>
      </w:r>
    </w:p>
    <w:p w14:paraId="1F0822DE" w14:textId="77777777" w:rsidR="006432D2" w:rsidRPr="006432D2" w:rsidRDefault="006432D2" w:rsidP="00154501">
      <w:pPr>
        <w:numPr>
          <w:ilvl w:val="0"/>
          <w:numId w:val="17"/>
        </w:numPr>
        <w:tabs>
          <w:tab w:val="left" w:pos="1418"/>
        </w:tabs>
        <w:spacing w:before="20" w:after="20" w:line="276" w:lineRule="auto"/>
        <w:ind w:left="1418" w:hanging="425"/>
        <w:jc w:val="both"/>
        <w:rPr>
          <w:rFonts w:ascii="Century Gothic" w:hAnsi="Century Gothic"/>
          <w:color w:val="000000" w:themeColor="text1"/>
          <w:sz w:val="20"/>
          <w:szCs w:val="20"/>
          <w:lang w:val="fr-FR"/>
        </w:rPr>
      </w:pPr>
      <w:proofErr w:type="spellStart"/>
      <w:r w:rsidRPr="006432D2">
        <w:rPr>
          <w:rFonts w:ascii="Century Gothic" w:hAnsi="Century Gothic"/>
          <w:color w:val="000000" w:themeColor="text1"/>
          <w:sz w:val="20"/>
          <w:szCs w:val="20"/>
          <w:lang w:val="fr-FR"/>
        </w:rPr>
        <w:t>Melakukan</w:t>
      </w:r>
      <w:proofErr w:type="spellEnd"/>
      <w:r w:rsidRPr="006432D2">
        <w:rPr>
          <w:rFonts w:ascii="Century Gothic" w:hAnsi="Century Gothic"/>
          <w:color w:val="000000" w:themeColor="text1"/>
          <w:sz w:val="20"/>
          <w:szCs w:val="20"/>
          <w:lang w:val="fr-FR"/>
        </w:rPr>
        <w:t xml:space="preserve"> </w:t>
      </w:r>
      <w:proofErr w:type="spellStart"/>
      <w:r w:rsidRPr="006432D2">
        <w:rPr>
          <w:rFonts w:ascii="Century Gothic" w:hAnsi="Century Gothic"/>
          <w:color w:val="000000" w:themeColor="text1"/>
          <w:sz w:val="20"/>
          <w:szCs w:val="20"/>
          <w:lang w:val="fr-FR"/>
        </w:rPr>
        <w:t>penyempurnaan</w:t>
      </w:r>
      <w:proofErr w:type="spellEnd"/>
      <w:r w:rsidRPr="006432D2">
        <w:rPr>
          <w:rFonts w:ascii="Century Gothic" w:hAnsi="Century Gothic"/>
          <w:color w:val="000000" w:themeColor="text1"/>
          <w:sz w:val="20"/>
          <w:szCs w:val="20"/>
          <w:lang w:val="fr-FR"/>
        </w:rPr>
        <w:t xml:space="preserve"> </w:t>
      </w:r>
      <w:proofErr w:type="spellStart"/>
      <w:r w:rsidRPr="006432D2">
        <w:rPr>
          <w:rFonts w:ascii="Century Gothic" w:hAnsi="Century Gothic"/>
          <w:color w:val="000000" w:themeColor="text1"/>
          <w:sz w:val="20"/>
          <w:szCs w:val="20"/>
          <w:lang w:val="fr-FR"/>
        </w:rPr>
        <w:t>terhadap</w:t>
      </w:r>
      <w:proofErr w:type="spellEnd"/>
      <w:r w:rsidRPr="006432D2">
        <w:rPr>
          <w:rFonts w:ascii="Century Gothic" w:hAnsi="Century Gothic"/>
          <w:color w:val="000000" w:themeColor="text1"/>
          <w:sz w:val="20"/>
          <w:szCs w:val="20"/>
          <w:lang w:val="fr-FR"/>
        </w:rPr>
        <w:t xml:space="preserve"> tata </w:t>
      </w:r>
      <w:proofErr w:type="spellStart"/>
      <w:r w:rsidRPr="006432D2">
        <w:rPr>
          <w:rFonts w:ascii="Century Gothic" w:hAnsi="Century Gothic"/>
          <w:color w:val="000000" w:themeColor="text1"/>
          <w:sz w:val="20"/>
          <w:szCs w:val="20"/>
          <w:lang w:val="fr-FR"/>
        </w:rPr>
        <w:t>cara</w:t>
      </w:r>
      <w:proofErr w:type="spellEnd"/>
      <w:r w:rsidRPr="006432D2">
        <w:rPr>
          <w:rFonts w:ascii="Century Gothic" w:hAnsi="Century Gothic"/>
          <w:color w:val="000000" w:themeColor="text1"/>
          <w:sz w:val="20"/>
          <w:szCs w:val="20"/>
          <w:lang w:val="fr-FR"/>
        </w:rPr>
        <w:t xml:space="preserve"> </w:t>
      </w:r>
      <w:proofErr w:type="spellStart"/>
      <w:r w:rsidRPr="006432D2">
        <w:rPr>
          <w:rFonts w:ascii="Century Gothic" w:hAnsi="Century Gothic"/>
          <w:color w:val="000000" w:themeColor="text1"/>
          <w:sz w:val="20"/>
          <w:szCs w:val="20"/>
          <w:lang w:val="fr-FR"/>
        </w:rPr>
        <w:t>angsuran</w:t>
      </w:r>
      <w:proofErr w:type="spellEnd"/>
      <w:r w:rsidRPr="006432D2">
        <w:rPr>
          <w:rFonts w:ascii="Century Gothic" w:hAnsi="Century Gothic"/>
          <w:color w:val="000000" w:themeColor="text1"/>
          <w:sz w:val="20"/>
          <w:szCs w:val="20"/>
          <w:lang w:val="fr-FR"/>
        </w:rPr>
        <w:t>/</w:t>
      </w:r>
      <w:proofErr w:type="spellStart"/>
      <w:r w:rsidRPr="006432D2">
        <w:rPr>
          <w:rFonts w:ascii="Century Gothic" w:hAnsi="Century Gothic"/>
          <w:color w:val="000000" w:themeColor="text1"/>
          <w:sz w:val="20"/>
          <w:szCs w:val="20"/>
          <w:lang w:val="fr-FR"/>
        </w:rPr>
        <w:t>pelunasan</w:t>
      </w:r>
      <w:proofErr w:type="spellEnd"/>
      <w:r w:rsidRPr="006432D2">
        <w:rPr>
          <w:rFonts w:ascii="Century Gothic" w:hAnsi="Century Gothic"/>
          <w:color w:val="000000" w:themeColor="text1"/>
          <w:sz w:val="20"/>
          <w:szCs w:val="20"/>
          <w:lang w:val="fr-FR"/>
        </w:rPr>
        <w:t xml:space="preserve"> </w:t>
      </w:r>
      <w:proofErr w:type="spellStart"/>
      <w:r w:rsidRPr="006432D2">
        <w:rPr>
          <w:rFonts w:ascii="Century Gothic" w:hAnsi="Century Gothic"/>
          <w:color w:val="000000" w:themeColor="text1"/>
          <w:sz w:val="20"/>
          <w:szCs w:val="20"/>
          <w:lang w:val="fr-FR"/>
        </w:rPr>
        <w:t>kredit.Propisi</w:t>
      </w:r>
      <w:proofErr w:type="spellEnd"/>
      <w:r w:rsidRPr="006432D2">
        <w:rPr>
          <w:rFonts w:ascii="Century Gothic" w:hAnsi="Century Gothic"/>
          <w:color w:val="000000" w:themeColor="text1"/>
          <w:sz w:val="20"/>
          <w:szCs w:val="20"/>
          <w:lang w:val="id-ID"/>
        </w:rPr>
        <w:t xml:space="preserve">, </w:t>
      </w:r>
      <w:proofErr w:type="spellStart"/>
      <w:r w:rsidRPr="006432D2">
        <w:rPr>
          <w:rFonts w:ascii="Century Gothic" w:hAnsi="Century Gothic"/>
          <w:color w:val="000000" w:themeColor="text1"/>
          <w:sz w:val="20"/>
          <w:szCs w:val="20"/>
          <w:lang w:val="fr-FR"/>
        </w:rPr>
        <w:t>administrasi</w:t>
      </w:r>
      <w:proofErr w:type="spellEnd"/>
      <w:r w:rsidRPr="006432D2">
        <w:rPr>
          <w:rFonts w:ascii="Century Gothic" w:hAnsi="Century Gothic"/>
          <w:color w:val="000000" w:themeColor="text1"/>
          <w:sz w:val="20"/>
          <w:szCs w:val="20"/>
          <w:lang w:val="fr-FR"/>
        </w:rPr>
        <w:t xml:space="preserve"> dan </w:t>
      </w:r>
      <w:proofErr w:type="spellStart"/>
      <w:r w:rsidRPr="006432D2">
        <w:rPr>
          <w:rFonts w:ascii="Century Gothic" w:hAnsi="Century Gothic"/>
          <w:color w:val="000000" w:themeColor="text1"/>
          <w:sz w:val="20"/>
          <w:szCs w:val="20"/>
          <w:lang w:val="fr-FR"/>
        </w:rPr>
        <w:t>denda-denda</w:t>
      </w:r>
      <w:proofErr w:type="spellEnd"/>
      <w:r w:rsidRPr="006432D2">
        <w:rPr>
          <w:rFonts w:ascii="Century Gothic" w:hAnsi="Century Gothic"/>
          <w:color w:val="000000" w:themeColor="text1"/>
          <w:sz w:val="20"/>
          <w:szCs w:val="20"/>
          <w:lang w:val="fr-FR"/>
        </w:rPr>
        <w:t>.</w:t>
      </w:r>
    </w:p>
    <w:p w14:paraId="162E5C05" w14:textId="77777777" w:rsidR="006432D2" w:rsidRPr="006432D2" w:rsidRDefault="006432D2" w:rsidP="00154501">
      <w:pPr>
        <w:numPr>
          <w:ilvl w:val="0"/>
          <w:numId w:val="17"/>
        </w:numPr>
        <w:tabs>
          <w:tab w:val="left" w:pos="1418"/>
        </w:tabs>
        <w:spacing w:before="20" w:after="20" w:line="276" w:lineRule="auto"/>
        <w:ind w:left="1418" w:hanging="425"/>
        <w:jc w:val="both"/>
        <w:rPr>
          <w:rFonts w:ascii="Century Gothic" w:hAnsi="Century Gothic"/>
          <w:color w:val="000000" w:themeColor="text1"/>
          <w:sz w:val="20"/>
          <w:szCs w:val="20"/>
          <w:lang w:val="fr-FR"/>
        </w:rPr>
      </w:pPr>
      <w:proofErr w:type="spellStart"/>
      <w:r w:rsidRPr="006432D2">
        <w:rPr>
          <w:rFonts w:ascii="Century Gothic" w:hAnsi="Century Gothic"/>
          <w:color w:val="000000" w:themeColor="text1"/>
          <w:sz w:val="20"/>
          <w:szCs w:val="20"/>
          <w:lang w:val="fr-FR"/>
        </w:rPr>
        <w:lastRenderedPageBreak/>
        <w:t>Melakukan</w:t>
      </w:r>
      <w:proofErr w:type="spellEnd"/>
      <w:r w:rsidRPr="006432D2">
        <w:rPr>
          <w:rFonts w:ascii="Century Gothic" w:hAnsi="Century Gothic"/>
          <w:color w:val="000000" w:themeColor="text1"/>
          <w:sz w:val="20"/>
          <w:szCs w:val="20"/>
          <w:lang w:val="fr-FR"/>
        </w:rPr>
        <w:t xml:space="preserve"> </w:t>
      </w:r>
      <w:proofErr w:type="spellStart"/>
      <w:r w:rsidRPr="006432D2">
        <w:rPr>
          <w:rFonts w:ascii="Century Gothic" w:hAnsi="Century Gothic"/>
          <w:color w:val="000000" w:themeColor="text1"/>
          <w:sz w:val="20"/>
          <w:szCs w:val="20"/>
          <w:lang w:val="fr-FR"/>
        </w:rPr>
        <w:t>penyesuaian</w:t>
      </w:r>
      <w:proofErr w:type="spellEnd"/>
      <w:r w:rsidRPr="006432D2">
        <w:rPr>
          <w:rFonts w:ascii="Century Gothic" w:hAnsi="Century Gothic"/>
          <w:color w:val="000000" w:themeColor="text1"/>
          <w:sz w:val="20"/>
          <w:szCs w:val="20"/>
          <w:lang w:val="fr-FR"/>
        </w:rPr>
        <w:t xml:space="preserve"> </w:t>
      </w:r>
      <w:proofErr w:type="spellStart"/>
      <w:r w:rsidRPr="006432D2">
        <w:rPr>
          <w:rFonts w:ascii="Century Gothic" w:hAnsi="Century Gothic"/>
          <w:color w:val="000000" w:themeColor="text1"/>
          <w:sz w:val="20"/>
          <w:szCs w:val="20"/>
          <w:lang w:val="fr-FR"/>
        </w:rPr>
        <w:t>suku</w:t>
      </w:r>
      <w:proofErr w:type="spellEnd"/>
      <w:r w:rsidRPr="006432D2">
        <w:rPr>
          <w:rFonts w:ascii="Century Gothic" w:hAnsi="Century Gothic"/>
          <w:color w:val="000000" w:themeColor="text1"/>
          <w:sz w:val="20"/>
          <w:szCs w:val="20"/>
          <w:lang w:val="fr-FR"/>
        </w:rPr>
        <w:t xml:space="preserve"> </w:t>
      </w:r>
      <w:proofErr w:type="spellStart"/>
      <w:r w:rsidRPr="006432D2">
        <w:rPr>
          <w:rFonts w:ascii="Century Gothic" w:hAnsi="Century Gothic"/>
          <w:color w:val="000000" w:themeColor="text1"/>
          <w:sz w:val="20"/>
          <w:szCs w:val="20"/>
          <w:lang w:val="fr-FR"/>
        </w:rPr>
        <w:t>bunga</w:t>
      </w:r>
      <w:proofErr w:type="spellEnd"/>
      <w:r w:rsidRPr="006432D2">
        <w:rPr>
          <w:rFonts w:ascii="Century Gothic" w:hAnsi="Century Gothic"/>
          <w:color w:val="000000" w:themeColor="text1"/>
          <w:sz w:val="20"/>
          <w:szCs w:val="20"/>
          <w:lang w:val="fr-FR"/>
        </w:rPr>
        <w:t xml:space="preserve"> dan </w:t>
      </w:r>
      <w:proofErr w:type="spellStart"/>
      <w:r w:rsidRPr="006432D2">
        <w:rPr>
          <w:rFonts w:ascii="Century Gothic" w:hAnsi="Century Gothic"/>
          <w:color w:val="000000" w:themeColor="text1"/>
          <w:sz w:val="20"/>
          <w:szCs w:val="20"/>
          <w:lang w:val="fr-FR"/>
        </w:rPr>
        <w:t>biaya</w:t>
      </w:r>
      <w:proofErr w:type="spellEnd"/>
      <w:r w:rsidRPr="006432D2">
        <w:rPr>
          <w:rFonts w:ascii="Century Gothic" w:hAnsi="Century Gothic"/>
          <w:color w:val="000000" w:themeColor="text1"/>
          <w:sz w:val="20"/>
          <w:szCs w:val="20"/>
          <w:lang w:val="fr-FR"/>
        </w:rPr>
        <w:t xml:space="preserve"> </w:t>
      </w:r>
      <w:proofErr w:type="spellStart"/>
      <w:r w:rsidRPr="006432D2">
        <w:rPr>
          <w:rFonts w:ascii="Century Gothic" w:hAnsi="Century Gothic"/>
          <w:color w:val="000000" w:themeColor="text1"/>
          <w:sz w:val="20"/>
          <w:szCs w:val="20"/>
          <w:lang w:val="fr-FR"/>
        </w:rPr>
        <w:t>realisasi</w:t>
      </w:r>
      <w:proofErr w:type="spellEnd"/>
      <w:r w:rsidRPr="006432D2">
        <w:rPr>
          <w:rFonts w:ascii="Century Gothic" w:hAnsi="Century Gothic"/>
          <w:color w:val="000000" w:themeColor="text1"/>
          <w:sz w:val="20"/>
          <w:szCs w:val="20"/>
          <w:lang w:val="fr-FR"/>
        </w:rPr>
        <w:t xml:space="preserve"> </w:t>
      </w:r>
      <w:proofErr w:type="spellStart"/>
      <w:r w:rsidRPr="006432D2">
        <w:rPr>
          <w:rFonts w:ascii="Century Gothic" w:hAnsi="Century Gothic"/>
          <w:color w:val="000000" w:themeColor="text1"/>
          <w:sz w:val="20"/>
          <w:szCs w:val="20"/>
          <w:lang w:val="fr-FR"/>
        </w:rPr>
        <w:t>kredit</w:t>
      </w:r>
      <w:proofErr w:type="spellEnd"/>
      <w:r w:rsidRPr="006432D2">
        <w:rPr>
          <w:rFonts w:ascii="Century Gothic" w:hAnsi="Century Gothic"/>
          <w:color w:val="000000" w:themeColor="text1"/>
          <w:sz w:val="20"/>
          <w:szCs w:val="20"/>
          <w:lang w:val="fr-FR"/>
        </w:rPr>
        <w:t xml:space="preserve"> </w:t>
      </w:r>
      <w:proofErr w:type="spellStart"/>
      <w:r w:rsidRPr="006432D2">
        <w:rPr>
          <w:rFonts w:ascii="Century Gothic" w:hAnsi="Century Gothic"/>
          <w:color w:val="000000" w:themeColor="text1"/>
          <w:sz w:val="20"/>
          <w:szCs w:val="20"/>
          <w:lang w:val="fr-FR"/>
        </w:rPr>
        <w:t>sesuai</w:t>
      </w:r>
      <w:proofErr w:type="spellEnd"/>
      <w:r w:rsidRPr="006432D2">
        <w:rPr>
          <w:rFonts w:ascii="Century Gothic" w:hAnsi="Century Gothic"/>
          <w:color w:val="000000" w:themeColor="text1"/>
          <w:sz w:val="20"/>
          <w:szCs w:val="20"/>
          <w:lang w:val="fr-FR"/>
        </w:rPr>
        <w:t xml:space="preserve"> </w:t>
      </w:r>
      <w:proofErr w:type="spellStart"/>
      <w:r w:rsidRPr="006432D2">
        <w:rPr>
          <w:rFonts w:ascii="Century Gothic" w:hAnsi="Century Gothic"/>
          <w:color w:val="000000" w:themeColor="text1"/>
          <w:sz w:val="20"/>
          <w:szCs w:val="20"/>
          <w:lang w:val="fr-FR"/>
        </w:rPr>
        <w:t>dengan</w:t>
      </w:r>
      <w:proofErr w:type="spellEnd"/>
      <w:r w:rsidRPr="006432D2">
        <w:rPr>
          <w:rFonts w:ascii="Century Gothic" w:hAnsi="Century Gothic"/>
          <w:color w:val="000000" w:themeColor="text1"/>
          <w:sz w:val="20"/>
          <w:szCs w:val="20"/>
          <w:lang w:val="fr-FR"/>
        </w:rPr>
        <w:t xml:space="preserve"> </w:t>
      </w:r>
      <w:proofErr w:type="spellStart"/>
      <w:r w:rsidRPr="006432D2">
        <w:rPr>
          <w:rFonts w:ascii="Century Gothic" w:hAnsi="Century Gothic"/>
          <w:color w:val="000000" w:themeColor="text1"/>
          <w:sz w:val="20"/>
          <w:szCs w:val="20"/>
          <w:lang w:val="fr-FR"/>
        </w:rPr>
        <w:t>kondisi</w:t>
      </w:r>
      <w:proofErr w:type="spellEnd"/>
      <w:r w:rsidRPr="006432D2">
        <w:rPr>
          <w:rFonts w:ascii="Century Gothic" w:hAnsi="Century Gothic"/>
          <w:color w:val="000000" w:themeColor="text1"/>
          <w:sz w:val="20"/>
          <w:szCs w:val="20"/>
          <w:lang w:val="fr-FR"/>
        </w:rPr>
        <w:t xml:space="preserve"> </w:t>
      </w:r>
      <w:proofErr w:type="spellStart"/>
      <w:r w:rsidRPr="006432D2">
        <w:rPr>
          <w:rFonts w:ascii="Century Gothic" w:hAnsi="Century Gothic"/>
          <w:color w:val="000000" w:themeColor="text1"/>
          <w:sz w:val="20"/>
          <w:szCs w:val="20"/>
          <w:lang w:val="fr-FR"/>
        </w:rPr>
        <w:t>pasar</w:t>
      </w:r>
      <w:proofErr w:type="spellEnd"/>
      <w:r w:rsidRPr="006432D2">
        <w:rPr>
          <w:rFonts w:ascii="Century Gothic" w:hAnsi="Century Gothic"/>
          <w:color w:val="000000" w:themeColor="text1"/>
          <w:sz w:val="20"/>
          <w:szCs w:val="20"/>
          <w:lang w:val="id-ID"/>
        </w:rPr>
        <w:t>.</w:t>
      </w:r>
    </w:p>
    <w:p w14:paraId="0B8CD63B" w14:textId="77777777" w:rsidR="006432D2" w:rsidRPr="00B74355" w:rsidRDefault="006432D2" w:rsidP="00154501">
      <w:pPr>
        <w:numPr>
          <w:ilvl w:val="0"/>
          <w:numId w:val="17"/>
        </w:numPr>
        <w:tabs>
          <w:tab w:val="left" w:pos="1418"/>
        </w:tabs>
        <w:spacing w:before="20" w:after="20" w:line="276" w:lineRule="auto"/>
        <w:ind w:left="1418" w:hanging="425"/>
        <w:jc w:val="both"/>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Meningkatkan dan mengoptimalkan penagihan kredit terutama terhadap kredit yang tergolong non lancar.</w:t>
      </w:r>
    </w:p>
    <w:p w14:paraId="35034191" w14:textId="77777777" w:rsidR="006432D2" w:rsidRPr="00B74355" w:rsidRDefault="006432D2" w:rsidP="005632FF">
      <w:pPr>
        <w:numPr>
          <w:ilvl w:val="0"/>
          <w:numId w:val="17"/>
        </w:numPr>
        <w:tabs>
          <w:tab w:val="left" w:pos="1418"/>
        </w:tabs>
        <w:spacing w:before="20" w:after="20" w:line="276" w:lineRule="auto"/>
        <w:ind w:left="1418" w:hanging="425"/>
        <w:jc w:val="both"/>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Melakukan kegiatan penghimpunan dana dengan pendekatan langsung (kunjungan lapangan) kepada masyarakat.</w:t>
      </w:r>
    </w:p>
    <w:p w14:paraId="58F730FD" w14:textId="77777777" w:rsidR="006432D2" w:rsidRPr="00B74355" w:rsidRDefault="006432D2" w:rsidP="005632FF">
      <w:pPr>
        <w:numPr>
          <w:ilvl w:val="0"/>
          <w:numId w:val="17"/>
        </w:numPr>
        <w:tabs>
          <w:tab w:val="left" w:pos="1418"/>
        </w:tabs>
        <w:spacing w:before="20" w:after="20" w:line="276" w:lineRule="auto"/>
        <w:ind w:left="1418" w:hanging="425"/>
        <w:jc w:val="both"/>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Melakukan penyesuaian suku bunga Tabungan dan bunga Deposito dan biaya administrasi sesuai dengan kondisi pasar.</w:t>
      </w:r>
    </w:p>
    <w:p w14:paraId="1E1F4788" w14:textId="77777777" w:rsidR="006432D2" w:rsidRPr="00B74355" w:rsidRDefault="006432D2" w:rsidP="005632FF">
      <w:pPr>
        <w:numPr>
          <w:ilvl w:val="0"/>
          <w:numId w:val="17"/>
        </w:numPr>
        <w:tabs>
          <w:tab w:val="left" w:pos="1418"/>
        </w:tabs>
        <w:spacing w:before="20" w:after="20" w:line="276" w:lineRule="auto"/>
        <w:ind w:left="1418" w:hanging="425"/>
        <w:jc w:val="both"/>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Melakukan penyempurnaan/penyesuaian terhadap tata cara dan prosedur tabungan dan Deposito dengan mengacu kepada ketentuan Otoritas Jasa Keuangan serta peraturan-peraturan lainnya.</w:t>
      </w:r>
    </w:p>
    <w:p w14:paraId="3107FC48" w14:textId="77777777" w:rsidR="006432D2" w:rsidRPr="00002B86" w:rsidRDefault="006432D2" w:rsidP="005632FF">
      <w:pPr>
        <w:numPr>
          <w:ilvl w:val="0"/>
          <w:numId w:val="17"/>
        </w:numPr>
        <w:tabs>
          <w:tab w:val="left" w:pos="1418"/>
        </w:tabs>
        <w:spacing w:before="20" w:after="20" w:line="276" w:lineRule="auto"/>
        <w:ind w:left="1418" w:hanging="425"/>
        <w:jc w:val="both"/>
        <w:rPr>
          <w:rFonts w:ascii="Century Gothic" w:hAnsi="Century Gothic"/>
          <w:color w:val="000000" w:themeColor="text1"/>
          <w:sz w:val="20"/>
          <w:szCs w:val="20"/>
        </w:rPr>
      </w:pPr>
      <w:proofErr w:type="spellStart"/>
      <w:r w:rsidRPr="006432D2">
        <w:rPr>
          <w:rFonts w:ascii="Century Gothic" w:hAnsi="Century Gothic"/>
          <w:color w:val="000000" w:themeColor="text1"/>
          <w:sz w:val="20"/>
          <w:szCs w:val="20"/>
        </w:rPr>
        <w:t>Melakukan</w:t>
      </w:r>
      <w:proofErr w:type="spellEnd"/>
      <w:r w:rsidRPr="006432D2">
        <w:rPr>
          <w:rFonts w:ascii="Century Gothic" w:hAnsi="Century Gothic"/>
          <w:color w:val="000000" w:themeColor="text1"/>
          <w:sz w:val="20"/>
          <w:szCs w:val="20"/>
        </w:rPr>
        <w:t xml:space="preserve"> </w:t>
      </w:r>
      <w:proofErr w:type="spellStart"/>
      <w:r>
        <w:rPr>
          <w:rFonts w:ascii="Century Gothic" w:hAnsi="Century Gothic"/>
          <w:color w:val="000000" w:themeColor="text1"/>
          <w:sz w:val="20"/>
          <w:szCs w:val="20"/>
        </w:rPr>
        <w:t>penambahan</w:t>
      </w:r>
      <w:proofErr w:type="spellEnd"/>
      <w:r w:rsidRPr="006432D2">
        <w:rPr>
          <w:rFonts w:ascii="Century Gothic" w:hAnsi="Century Gothic"/>
          <w:color w:val="000000" w:themeColor="text1"/>
          <w:sz w:val="20"/>
          <w:szCs w:val="20"/>
        </w:rPr>
        <w:t xml:space="preserve"> </w:t>
      </w:r>
      <w:proofErr w:type="spellStart"/>
      <w:r w:rsidRPr="006432D2">
        <w:rPr>
          <w:rFonts w:ascii="Century Gothic" w:hAnsi="Century Gothic"/>
          <w:color w:val="000000" w:themeColor="text1"/>
          <w:sz w:val="20"/>
          <w:szCs w:val="20"/>
        </w:rPr>
        <w:t>karyawan</w:t>
      </w:r>
      <w:proofErr w:type="spellEnd"/>
    </w:p>
    <w:p w14:paraId="1A6621C3" w14:textId="77777777" w:rsidR="006432D2" w:rsidRPr="00B74355" w:rsidRDefault="006432D2" w:rsidP="005632FF">
      <w:pPr>
        <w:numPr>
          <w:ilvl w:val="0"/>
          <w:numId w:val="16"/>
        </w:numPr>
        <w:spacing w:before="120" w:line="276" w:lineRule="auto"/>
        <w:ind w:left="567" w:hanging="283"/>
        <w:jc w:val="both"/>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Meningkatkan kualitas aktiva produktif dengan usaha-usaha sebagai berikut :</w:t>
      </w:r>
    </w:p>
    <w:p w14:paraId="5B29F3E1" w14:textId="77777777" w:rsidR="006432D2" w:rsidRPr="00B74355" w:rsidRDefault="006432D2" w:rsidP="005632FF">
      <w:pPr>
        <w:numPr>
          <w:ilvl w:val="0"/>
          <w:numId w:val="18"/>
        </w:numPr>
        <w:spacing w:before="20" w:after="20" w:line="276" w:lineRule="auto"/>
        <w:ind w:leftChars="283" w:left="964" w:hanging="285"/>
        <w:jc w:val="both"/>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 xml:space="preserve"> Melakukan analisa kredit yang lebih mendalam sebelum kredit direalisasikan.</w:t>
      </w:r>
    </w:p>
    <w:p w14:paraId="737DE7DC" w14:textId="77777777" w:rsidR="006432D2" w:rsidRPr="00B74355" w:rsidRDefault="006432D2" w:rsidP="005632FF">
      <w:pPr>
        <w:numPr>
          <w:ilvl w:val="0"/>
          <w:numId w:val="18"/>
        </w:numPr>
        <w:spacing w:before="20" w:after="20" w:line="276" w:lineRule="auto"/>
        <w:ind w:leftChars="283" w:left="963" w:hanging="284"/>
        <w:jc w:val="both"/>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 xml:space="preserve">Melakukan pembinaan dan monitoring secara langsung / rutin terhadap nasabah-nasabah ke lapangan </w:t>
      </w:r>
    </w:p>
    <w:p w14:paraId="4034DD0E" w14:textId="77777777" w:rsidR="006432D2" w:rsidRPr="00B74355" w:rsidRDefault="006432D2" w:rsidP="005632FF">
      <w:pPr>
        <w:numPr>
          <w:ilvl w:val="0"/>
          <w:numId w:val="18"/>
        </w:numPr>
        <w:spacing w:before="20" w:after="20" w:line="276" w:lineRule="auto"/>
        <w:ind w:leftChars="283" w:left="962" w:hanging="283"/>
        <w:jc w:val="both"/>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Terhadap kredit-kredit yang bermasalah akan dilakukan langkah-langkah penyelamatan seperti restrukturisasi</w:t>
      </w:r>
      <w:r w:rsidRPr="006432D2">
        <w:rPr>
          <w:rFonts w:ascii="Century Gothic" w:hAnsi="Century Gothic"/>
          <w:color w:val="000000" w:themeColor="text1"/>
          <w:sz w:val="20"/>
          <w:szCs w:val="20"/>
          <w:lang w:val="id-ID"/>
        </w:rPr>
        <w:t>,</w:t>
      </w:r>
      <w:r w:rsidRPr="00B74355">
        <w:rPr>
          <w:rFonts w:ascii="Century Gothic" w:hAnsi="Century Gothic"/>
          <w:color w:val="000000" w:themeColor="text1"/>
          <w:sz w:val="20"/>
          <w:szCs w:val="20"/>
          <w:lang w:val="sv-SE"/>
        </w:rPr>
        <w:t xml:space="preserve"> rechedulling atau rekondisi</w:t>
      </w:r>
      <w:r w:rsidRPr="006432D2">
        <w:rPr>
          <w:rFonts w:ascii="Century Gothic" w:hAnsi="Century Gothic"/>
          <w:color w:val="000000" w:themeColor="text1"/>
          <w:sz w:val="20"/>
          <w:szCs w:val="20"/>
          <w:lang w:val="id-ID"/>
        </w:rPr>
        <w:t>oning</w:t>
      </w:r>
      <w:r w:rsidRPr="00B74355">
        <w:rPr>
          <w:rFonts w:ascii="Century Gothic" w:hAnsi="Century Gothic"/>
          <w:color w:val="000000" w:themeColor="text1"/>
          <w:sz w:val="20"/>
          <w:szCs w:val="20"/>
          <w:lang w:val="sv-SE"/>
        </w:rPr>
        <w:t xml:space="preserve"> sesuai dengan kondisi dari masing-maing nasabah yang bermasalah.</w:t>
      </w:r>
    </w:p>
    <w:p w14:paraId="47113EEC" w14:textId="77777777" w:rsidR="006432D2" w:rsidRPr="006432D2" w:rsidRDefault="006432D2" w:rsidP="005632FF">
      <w:pPr>
        <w:numPr>
          <w:ilvl w:val="0"/>
          <w:numId w:val="18"/>
        </w:numPr>
        <w:spacing w:before="20" w:after="20" w:line="276" w:lineRule="auto"/>
        <w:ind w:leftChars="283" w:left="962" w:hanging="283"/>
        <w:jc w:val="both"/>
        <w:rPr>
          <w:rFonts w:ascii="Century Gothic" w:hAnsi="Century Gothic"/>
          <w:color w:val="000000" w:themeColor="text1"/>
          <w:sz w:val="20"/>
          <w:szCs w:val="20"/>
          <w:lang w:val="id-ID"/>
        </w:rPr>
      </w:pPr>
      <w:r w:rsidRPr="006432D2">
        <w:rPr>
          <w:rFonts w:ascii="Century Gothic" w:hAnsi="Century Gothic"/>
          <w:color w:val="000000" w:themeColor="text1"/>
          <w:sz w:val="20"/>
          <w:szCs w:val="20"/>
          <w:lang w:val="id-ID"/>
        </w:rPr>
        <w:t>Melakukan langkah-langkah pengambil alihan jaminan apabila memungkinkan sesuai dengan ketentuan yang berlaku.</w:t>
      </w:r>
    </w:p>
    <w:p w14:paraId="7BA7BF98" w14:textId="77777777" w:rsidR="006432D2" w:rsidRPr="006432D2" w:rsidRDefault="006432D2" w:rsidP="005632FF">
      <w:pPr>
        <w:numPr>
          <w:ilvl w:val="0"/>
          <w:numId w:val="18"/>
        </w:numPr>
        <w:spacing w:before="20" w:after="20" w:line="276" w:lineRule="auto"/>
        <w:ind w:leftChars="283" w:left="962" w:hanging="283"/>
        <w:jc w:val="both"/>
        <w:rPr>
          <w:rFonts w:ascii="Century Gothic" w:hAnsi="Century Gothic"/>
          <w:color w:val="000000" w:themeColor="text1"/>
          <w:sz w:val="20"/>
          <w:szCs w:val="20"/>
          <w:lang w:val="id-ID"/>
        </w:rPr>
      </w:pPr>
      <w:r w:rsidRPr="006432D2">
        <w:rPr>
          <w:rFonts w:ascii="Century Gothic" w:hAnsi="Century Gothic"/>
          <w:color w:val="000000" w:themeColor="text1"/>
          <w:sz w:val="20"/>
          <w:szCs w:val="20"/>
          <w:lang w:val="id-ID"/>
        </w:rPr>
        <w:t>Terhadap jaminan yang ditarik atau dikuasai dilakukan penjualan baik melalui lelang maupun penjualan dibawah tangan kepada pembeli yang memberikan penawaran tertinggi.</w:t>
      </w:r>
    </w:p>
    <w:p w14:paraId="6D6E1E94" w14:textId="77777777" w:rsidR="006432D2" w:rsidRPr="00B74355" w:rsidRDefault="006432D2" w:rsidP="005632FF">
      <w:pPr>
        <w:numPr>
          <w:ilvl w:val="0"/>
          <w:numId w:val="18"/>
        </w:numPr>
        <w:spacing w:before="20" w:after="20" w:line="276" w:lineRule="auto"/>
        <w:ind w:leftChars="283" w:left="962" w:hanging="283"/>
        <w:jc w:val="both"/>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Melakukan penghapusbukuan kredit apabila tidak ada jalan lain</w:t>
      </w:r>
      <w:r w:rsidRPr="006432D2">
        <w:rPr>
          <w:rFonts w:ascii="Century Gothic" w:hAnsi="Century Gothic"/>
          <w:color w:val="000000" w:themeColor="text1"/>
          <w:sz w:val="20"/>
          <w:szCs w:val="20"/>
          <w:lang w:val="id-ID"/>
        </w:rPr>
        <w:t>,</w:t>
      </w:r>
      <w:r w:rsidRPr="00B74355">
        <w:rPr>
          <w:rFonts w:ascii="Century Gothic" w:hAnsi="Century Gothic"/>
          <w:color w:val="000000" w:themeColor="text1"/>
          <w:sz w:val="20"/>
          <w:szCs w:val="20"/>
          <w:lang w:val="sv-SE"/>
        </w:rPr>
        <w:t xml:space="preserve"> namun kredit tersebut tetap ditagih.</w:t>
      </w:r>
    </w:p>
    <w:p w14:paraId="3498176A" w14:textId="77777777" w:rsidR="005632FF" w:rsidRPr="00B74355" w:rsidRDefault="006432D2" w:rsidP="005632FF">
      <w:pPr>
        <w:numPr>
          <w:ilvl w:val="0"/>
          <w:numId w:val="18"/>
        </w:numPr>
        <w:spacing w:before="20" w:after="20" w:line="276" w:lineRule="auto"/>
        <w:ind w:leftChars="283" w:left="962" w:hanging="283"/>
        <w:jc w:val="both"/>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Menurunkan semaksimal mungkin NPL sehingga berada dalam kondisi Sehat.</w:t>
      </w:r>
    </w:p>
    <w:p w14:paraId="49C71CE4" w14:textId="77777777" w:rsidR="006432D2" w:rsidRPr="00B74355" w:rsidRDefault="006432D2" w:rsidP="005632FF">
      <w:pPr>
        <w:numPr>
          <w:ilvl w:val="0"/>
          <w:numId w:val="16"/>
        </w:numPr>
        <w:spacing w:before="240" w:after="120" w:line="276" w:lineRule="auto"/>
        <w:ind w:left="567" w:hanging="283"/>
        <w:jc w:val="both"/>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Meningkatkan Kualitas dan Kuantitas Sumber Daya Manusia (SDM)</w:t>
      </w:r>
    </w:p>
    <w:p w14:paraId="76AC396E" w14:textId="77777777" w:rsidR="00247F8C" w:rsidRPr="00B74355" w:rsidRDefault="006432D2" w:rsidP="00247F8C">
      <w:pPr>
        <w:numPr>
          <w:ilvl w:val="0"/>
          <w:numId w:val="19"/>
        </w:numPr>
        <w:tabs>
          <w:tab w:val="left" w:pos="851"/>
        </w:tabs>
        <w:spacing w:before="60" w:after="200" w:line="276" w:lineRule="auto"/>
        <w:ind w:left="851" w:hanging="284"/>
        <w:jc w:val="both"/>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Untuk meningkatkan pengetahuan karyawan/i dalam rangka menambah kualitas dan kuantitas pelayanan kepada nasabah dan kelancaran pelaksanaan tugas Bank antara lain :</w:t>
      </w:r>
    </w:p>
    <w:p w14:paraId="482432A9" w14:textId="77777777" w:rsidR="006432D2" w:rsidRPr="006432D2" w:rsidRDefault="006432D2" w:rsidP="005632FF">
      <w:pPr>
        <w:numPr>
          <w:ilvl w:val="0"/>
          <w:numId w:val="20"/>
        </w:numPr>
        <w:tabs>
          <w:tab w:val="left" w:pos="1134"/>
        </w:tabs>
        <w:spacing w:before="60" w:after="60" w:line="276" w:lineRule="auto"/>
        <w:ind w:left="1134" w:hanging="283"/>
        <w:jc w:val="both"/>
        <w:rPr>
          <w:rFonts w:ascii="Century Gothic" w:hAnsi="Century Gothic"/>
          <w:color w:val="000000" w:themeColor="text1"/>
          <w:sz w:val="20"/>
          <w:szCs w:val="20"/>
        </w:rPr>
      </w:pPr>
      <w:r w:rsidRPr="00B74355">
        <w:rPr>
          <w:rFonts w:ascii="Century Gothic" w:hAnsi="Century Gothic"/>
          <w:color w:val="000000" w:themeColor="text1"/>
          <w:sz w:val="20"/>
          <w:szCs w:val="20"/>
          <w:lang w:val="sv-SE"/>
        </w:rPr>
        <w:t xml:space="preserve">Mengikutkan karyawan/i dalam pelatihan-pelatihan. </w:t>
      </w:r>
      <w:r w:rsidRPr="006432D2">
        <w:rPr>
          <w:rFonts w:ascii="Century Gothic" w:hAnsi="Century Gothic"/>
          <w:color w:val="000000" w:themeColor="text1"/>
          <w:sz w:val="20"/>
          <w:szCs w:val="20"/>
        </w:rPr>
        <w:t xml:space="preserve">Training. </w:t>
      </w:r>
      <w:proofErr w:type="spellStart"/>
      <w:r w:rsidRPr="006432D2">
        <w:rPr>
          <w:rFonts w:ascii="Century Gothic" w:hAnsi="Century Gothic"/>
          <w:color w:val="000000" w:themeColor="text1"/>
          <w:sz w:val="20"/>
          <w:szCs w:val="20"/>
        </w:rPr>
        <w:t>kursus</w:t>
      </w:r>
      <w:proofErr w:type="spellEnd"/>
      <w:r w:rsidRPr="006432D2">
        <w:rPr>
          <w:rFonts w:ascii="Century Gothic" w:hAnsi="Century Gothic"/>
          <w:color w:val="000000" w:themeColor="text1"/>
          <w:sz w:val="20"/>
          <w:szCs w:val="20"/>
        </w:rPr>
        <w:t>. seminar dan study banding.</w:t>
      </w:r>
    </w:p>
    <w:p w14:paraId="2FB8676B" w14:textId="77777777" w:rsidR="006432D2" w:rsidRPr="00B74355" w:rsidRDefault="006432D2" w:rsidP="005632FF">
      <w:pPr>
        <w:numPr>
          <w:ilvl w:val="0"/>
          <w:numId w:val="20"/>
        </w:numPr>
        <w:tabs>
          <w:tab w:val="left" w:pos="1134"/>
        </w:tabs>
        <w:spacing w:before="60" w:after="60" w:line="276" w:lineRule="auto"/>
        <w:ind w:left="1134" w:hanging="283"/>
        <w:jc w:val="both"/>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Melakukan pertemuan. diskusi secara intern menyangkut perkembangan ketentuan-ketentuan Perbankan dan kondisi perkembangan BPR sendiri.</w:t>
      </w:r>
    </w:p>
    <w:p w14:paraId="50644E89" w14:textId="77777777" w:rsidR="006432D2" w:rsidRPr="00B74355" w:rsidRDefault="006432D2" w:rsidP="005632FF">
      <w:pPr>
        <w:numPr>
          <w:ilvl w:val="0"/>
          <w:numId w:val="20"/>
        </w:numPr>
        <w:tabs>
          <w:tab w:val="left" w:pos="1134"/>
        </w:tabs>
        <w:spacing w:before="60" w:after="60" w:line="276" w:lineRule="auto"/>
        <w:ind w:left="1134" w:hanging="283"/>
        <w:jc w:val="both"/>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Menyediakan dan melengkapi daftar perpustakaan dengan buku-buku</w:t>
      </w:r>
      <w:r w:rsidRPr="006432D2">
        <w:rPr>
          <w:rFonts w:ascii="Century Gothic" w:hAnsi="Century Gothic"/>
          <w:color w:val="000000" w:themeColor="text1"/>
          <w:sz w:val="20"/>
          <w:szCs w:val="20"/>
          <w:lang w:val="id-ID"/>
        </w:rPr>
        <w:t>,</w:t>
      </w:r>
      <w:r w:rsidRPr="00B74355">
        <w:rPr>
          <w:rFonts w:ascii="Century Gothic" w:hAnsi="Century Gothic"/>
          <w:color w:val="000000" w:themeColor="text1"/>
          <w:sz w:val="20"/>
          <w:szCs w:val="20"/>
          <w:lang w:val="sv-SE"/>
        </w:rPr>
        <w:t xml:space="preserve"> majalah dan ketentuan-ketentuan yang berhubungan dengan perbankan.</w:t>
      </w:r>
    </w:p>
    <w:p w14:paraId="3325AF5E" w14:textId="77777777" w:rsidR="006432D2" w:rsidRPr="00B74355" w:rsidRDefault="006432D2" w:rsidP="005632FF">
      <w:pPr>
        <w:numPr>
          <w:ilvl w:val="0"/>
          <w:numId w:val="19"/>
        </w:numPr>
        <w:tabs>
          <w:tab w:val="left" w:pos="851"/>
        </w:tabs>
        <w:spacing w:before="60" w:after="60" w:line="276" w:lineRule="auto"/>
        <w:ind w:left="851" w:hanging="284"/>
        <w:jc w:val="both"/>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Melakukan peningkatan kesejahteraan karyawan/i sesuai dengan ketentuan yang berlaku dan kemampuan Bank.</w:t>
      </w:r>
    </w:p>
    <w:p w14:paraId="47C57B92" w14:textId="77777777" w:rsidR="006432D2" w:rsidRPr="006432D2" w:rsidRDefault="006432D2" w:rsidP="005632FF">
      <w:pPr>
        <w:numPr>
          <w:ilvl w:val="0"/>
          <w:numId w:val="16"/>
        </w:numPr>
        <w:tabs>
          <w:tab w:val="left" w:pos="567"/>
        </w:tabs>
        <w:spacing w:before="240" w:after="60" w:line="276" w:lineRule="auto"/>
        <w:ind w:left="1138" w:hanging="854"/>
        <w:jc w:val="both"/>
        <w:rPr>
          <w:rFonts w:ascii="Century Gothic" w:hAnsi="Century Gothic"/>
          <w:color w:val="000000" w:themeColor="text1"/>
          <w:sz w:val="20"/>
          <w:szCs w:val="20"/>
        </w:rPr>
      </w:pPr>
      <w:proofErr w:type="spellStart"/>
      <w:r w:rsidRPr="006432D2">
        <w:rPr>
          <w:rFonts w:ascii="Century Gothic" w:hAnsi="Century Gothic"/>
          <w:color w:val="000000" w:themeColor="text1"/>
          <w:sz w:val="20"/>
          <w:szCs w:val="20"/>
        </w:rPr>
        <w:t>Melengkapi</w:t>
      </w:r>
      <w:proofErr w:type="spellEnd"/>
      <w:r w:rsidRPr="006432D2">
        <w:rPr>
          <w:rFonts w:ascii="Century Gothic" w:hAnsi="Century Gothic"/>
          <w:color w:val="000000" w:themeColor="text1"/>
          <w:sz w:val="20"/>
          <w:szCs w:val="20"/>
        </w:rPr>
        <w:t xml:space="preserve"> </w:t>
      </w:r>
      <w:proofErr w:type="spellStart"/>
      <w:r w:rsidRPr="006432D2">
        <w:rPr>
          <w:rFonts w:ascii="Century Gothic" w:hAnsi="Century Gothic"/>
          <w:color w:val="000000" w:themeColor="text1"/>
          <w:sz w:val="20"/>
          <w:szCs w:val="20"/>
        </w:rPr>
        <w:t>Inventaris</w:t>
      </w:r>
      <w:proofErr w:type="spellEnd"/>
      <w:r w:rsidRPr="006432D2">
        <w:rPr>
          <w:rFonts w:ascii="Century Gothic" w:hAnsi="Century Gothic"/>
          <w:color w:val="000000" w:themeColor="text1"/>
          <w:sz w:val="20"/>
          <w:szCs w:val="20"/>
        </w:rPr>
        <w:t xml:space="preserve"> dan Sarana Kerja</w:t>
      </w:r>
    </w:p>
    <w:p w14:paraId="7E226262" w14:textId="77777777" w:rsidR="006432D2" w:rsidRPr="00B74355" w:rsidRDefault="006432D2" w:rsidP="005632FF">
      <w:pPr>
        <w:spacing w:before="60" w:after="60" w:line="276" w:lineRule="auto"/>
        <w:ind w:left="567"/>
        <w:jc w:val="both"/>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Melakukan pembelian barang-barang inventaris dan peralatan kerja lainnya untuk menunjang kelancaran</w:t>
      </w:r>
      <w:r w:rsidR="00B477DB" w:rsidRPr="00B74355">
        <w:rPr>
          <w:rFonts w:ascii="Century Gothic" w:hAnsi="Century Gothic"/>
          <w:color w:val="000000" w:themeColor="text1"/>
          <w:sz w:val="20"/>
          <w:szCs w:val="20"/>
          <w:lang w:val="sv-SE"/>
        </w:rPr>
        <w:t xml:space="preserve"> operasional kerja kantor pusat.</w:t>
      </w:r>
    </w:p>
    <w:p w14:paraId="08253B59" w14:textId="63EE6E86" w:rsidR="00247F8C" w:rsidRPr="00B74355" w:rsidRDefault="006432D2" w:rsidP="00B13FB2">
      <w:pPr>
        <w:spacing w:before="120" w:after="60" w:line="276" w:lineRule="auto"/>
        <w:ind w:left="567"/>
        <w:jc w:val="both"/>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Dengan  pempertimbangkan  berbagai  faktor  ekstern  dan  intern yang secara langsung dan tidak langsung akan mempengaruhi kegiatan usaha Bank yang akan dijalankan dan memperhatikan kepada rencana jangka menengah panjang. Bank telah menyusun Rencana Bisnis Bank tahun 202</w:t>
      </w:r>
      <w:r w:rsidR="001C6D15">
        <w:rPr>
          <w:rFonts w:ascii="Century Gothic" w:hAnsi="Century Gothic"/>
          <w:color w:val="000000" w:themeColor="text1"/>
          <w:sz w:val="20"/>
          <w:szCs w:val="20"/>
          <w:lang w:val="sv-SE"/>
        </w:rPr>
        <w:t>6 ,</w:t>
      </w:r>
      <w:r w:rsidRPr="00B74355">
        <w:rPr>
          <w:rFonts w:ascii="Century Gothic" w:hAnsi="Century Gothic"/>
          <w:color w:val="000000" w:themeColor="text1"/>
          <w:sz w:val="20"/>
          <w:szCs w:val="20"/>
          <w:lang w:val="sv-SE"/>
        </w:rPr>
        <w:t>dengan proyeksi sebagai berikut :</w:t>
      </w:r>
    </w:p>
    <w:p w14:paraId="17626E9F" w14:textId="77777777" w:rsidR="00154501" w:rsidRPr="00B74355" w:rsidRDefault="00154501" w:rsidP="00B13FB2">
      <w:pPr>
        <w:spacing w:before="120" w:after="60" w:line="276" w:lineRule="auto"/>
        <w:ind w:left="567"/>
        <w:jc w:val="both"/>
        <w:rPr>
          <w:rFonts w:ascii="Century Gothic" w:hAnsi="Century Gothic"/>
          <w:color w:val="000000" w:themeColor="text1"/>
          <w:sz w:val="20"/>
          <w:szCs w:val="20"/>
          <w:lang w:val="sv-SE"/>
        </w:rPr>
      </w:pPr>
    </w:p>
    <w:p w14:paraId="7D5EF944" w14:textId="77777777" w:rsidR="00154501" w:rsidRPr="00B74355" w:rsidRDefault="00154501" w:rsidP="00B13FB2">
      <w:pPr>
        <w:spacing w:before="120" w:after="60" w:line="276" w:lineRule="auto"/>
        <w:ind w:left="567"/>
        <w:jc w:val="both"/>
        <w:rPr>
          <w:rFonts w:ascii="Century Gothic" w:hAnsi="Century Gothic"/>
          <w:color w:val="000000" w:themeColor="text1"/>
          <w:sz w:val="20"/>
          <w:szCs w:val="20"/>
          <w:lang w:val="sv-SE"/>
        </w:rPr>
      </w:pPr>
    </w:p>
    <w:p w14:paraId="3F8DB411" w14:textId="4395A7D1" w:rsidR="008856EA" w:rsidRPr="00773D83" w:rsidRDefault="00A227F7" w:rsidP="00773D83">
      <w:pPr>
        <w:spacing w:before="120" w:after="60"/>
        <w:ind w:left="567"/>
        <w:jc w:val="center"/>
        <w:rPr>
          <w:rFonts w:ascii="Century Gothic" w:hAnsi="Century Gothic"/>
          <w:b/>
          <w:color w:val="000000" w:themeColor="text1"/>
          <w:sz w:val="20"/>
          <w:szCs w:val="20"/>
        </w:rPr>
      </w:pPr>
      <w:r>
        <w:rPr>
          <w:rFonts w:ascii="Century Gothic" w:hAnsi="Century Gothic"/>
          <w:b/>
          <w:color w:val="000000" w:themeColor="text1"/>
          <w:sz w:val="20"/>
          <w:szCs w:val="20"/>
        </w:rPr>
        <w:t>PROYEKSI  RBB NERACA TAHUN 202</w:t>
      </w:r>
      <w:r w:rsidR="008F5F0D">
        <w:rPr>
          <w:rFonts w:ascii="Century Gothic" w:hAnsi="Century Gothic"/>
          <w:b/>
          <w:color w:val="000000" w:themeColor="text1"/>
          <w:sz w:val="20"/>
          <w:szCs w:val="20"/>
        </w:rPr>
        <w:t>6</w:t>
      </w:r>
    </w:p>
    <w:tbl>
      <w:tblPr>
        <w:tblW w:w="10086" w:type="dxa"/>
        <w:tblInd w:w="93" w:type="dxa"/>
        <w:tblLook w:val="04A0" w:firstRow="1" w:lastRow="0" w:firstColumn="1" w:lastColumn="0" w:noHBand="0" w:noVBand="1"/>
      </w:tblPr>
      <w:tblGrid>
        <w:gridCol w:w="3701"/>
        <w:gridCol w:w="1991"/>
        <w:gridCol w:w="1559"/>
        <w:gridCol w:w="1328"/>
        <w:gridCol w:w="1507"/>
      </w:tblGrid>
      <w:tr w:rsidR="008856EA" w:rsidRPr="008856EA" w14:paraId="567819D8" w14:textId="77777777" w:rsidTr="005063A8">
        <w:trPr>
          <w:trHeight w:val="145"/>
        </w:trPr>
        <w:tc>
          <w:tcPr>
            <w:tcW w:w="370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3A41CE83" w14:textId="77777777" w:rsidR="008856EA" w:rsidRPr="008856EA" w:rsidRDefault="008856EA" w:rsidP="005063A8">
            <w:pPr>
              <w:jc w:val="center"/>
              <w:rPr>
                <w:rFonts w:ascii="Century Gothic" w:hAnsi="Century Gothic" w:cs="Calibri"/>
                <w:b/>
                <w:bCs/>
                <w:sz w:val="16"/>
                <w:szCs w:val="16"/>
              </w:rPr>
            </w:pPr>
            <w:r w:rsidRPr="008856EA">
              <w:rPr>
                <w:rFonts w:ascii="Century Gothic" w:hAnsi="Century Gothic" w:cs="Calibri"/>
                <w:b/>
                <w:bCs/>
                <w:sz w:val="16"/>
                <w:szCs w:val="16"/>
              </w:rPr>
              <w:t>Pos-Pos</w:t>
            </w:r>
          </w:p>
        </w:tc>
        <w:tc>
          <w:tcPr>
            <w:tcW w:w="1991" w:type="dxa"/>
            <w:tcBorders>
              <w:top w:val="single" w:sz="4" w:space="0" w:color="auto"/>
              <w:left w:val="nil"/>
              <w:bottom w:val="nil"/>
              <w:right w:val="single" w:sz="4" w:space="0" w:color="auto"/>
            </w:tcBorders>
            <w:shd w:val="clear" w:color="000000" w:fill="FFFFFF"/>
            <w:noWrap/>
            <w:vAlign w:val="center"/>
            <w:hideMark/>
          </w:tcPr>
          <w:p w14:paraId="099C455E" w14:textId="77777777" w:rsidR="008856EA" w:rsidRPr="008856EA" w:rsidRDefault="008856EA" w:rsidP="005063A8">
            <w:pPr>
              <w:jc w:val="center"/>
              <w:rPr>
                <w:rFonts w:ascii="Century Gothic" w:hAnsi="Century Gothic" w:cs="Calibri"/>
                <w:b/>
                <w:bCs/>
                <w:sz w:val="16"/>
                <w:szCs w:val="16"/>
              </w:rPr>
            </w:pPr>
            <w:r w:rsidRPr="008856EA">
              <w:rPr>
                <w:rFonts w:ascii="Century Gothic" w:hAnsi="Century Gothic" w:cs="Calibri"/>
                <w:b/>
                <w:bCs/>
                <w:sz w:val="16"/>
                <w:szCs w:val="16"/>
              </w:rPr>
              <w:t>Kinerja</w:t>
            </w:r>
          </w:p>
        </w:tc>
        <w:tc>
          <w:tcPr>
            <w:tcW w:w="4394"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4B1DEF74" w14:textId="77777777" w:rsidR="008856EA" w:rsidRPr="008856EA" w:rsidRDefault="008856EA" w:rsidP="005063A8">
            <w:pPr>
              <w:jc w:val="center"/>
              <w:rPr>
                <w:rFonts w:ascii="Century Gothic" w:hAnsi="Century Gothic" w:cs="Calibri"/>
                <w:b/>
                <w:bCs/>
                <w:sz w:val="16"/>
                <w:szCs w:val="16"/>
              </w:rPr>
            </w:pPr>
            <w:proofErr w:type="spellStart"/>
            <w:r w:rsidRPr="008856EA">
              <w:rPr>
                <w:rFonts w:ascii="Century Gothic" w:hAnsi="Century Gothic" w:cs="Calibri"/>
                <w:b/>
                <w:bCs/>
                <w:sz w:val="16"/>
                <w:szCs w:val="16"/>
              </w:rPr>
              <w:t>Proyeksi</w:t>
            </w:r>
            <w:proofErr w:type="spellEnd"/>
          </w:p>
        </w:tc>
      </w:tr>
      <w:tr w:rsidR="008856EA" w:rsidRPr="008856EA" w14:paraId="01080CD0" w14:textId="77777777" w:rsidTr="005063A8">
        <w:trPr>
          <w:trHeight w:val="145"/>
        </w:trPr>
        <w:tc>
          <w:tcPr>
            <w:tcW w:w="3701" w:type="dxa"/>
            <w:vMerge/>
            <w:tcBorders>
              <w:top w:val="single" w:sz="4" w:space="0" w:color="auto"/>
              <w:left w:val="single" w:sz="4" w:space="0" w:color="auto"/>
              <w:bottom w:val="single" w:sz="4" w:space="0" w:color="000000"/>
              <w:right w:val="single" w:sz="4" w:space="0" w:color="auto"/>
            </w:tcBorders>
            <w:vAlign w:val="center"/>
            <w:hideMark/>
          </w:tcPr>
          <w:p w14:paraId="5884521A" w14:textId="77777777" w:rsidR="008856EA" w:rsidRPr="008856EA" w:rsidRDefault="008856EA" w:rsidP="005063A8">
            <w:pPr>
              <w:rPr>
                <w:rFonts w:ascii="Century Gothic" w:hAnsi="Century Gothic" w:cs="Calibri"/>
                <w:b/>
                <w:bCs/>
                <w:sz w:val="16"/>
                <w:szCs w:val="16"/>
              </w:rPr>
            </w:pPr>
          </w:p>
        </w:tc>
        <w:tc>
          <w:tcPr>
            <w:tcW w:w="1991" w:type="dxa"/>
            <w:tcBorders>
              <w:top w:val="nil"/>
              <w:left w:val="nil"/>
              <w:bottom w:val="nil"/>
              <w:right w:val="single" w:sz="4" w:space="0" w:color="auto"/>
            </w:tcBorders>
            <w:shd w:val="clear" w:color="000000" w:fill="FFFFFF"/>
            <w:noWrap/>
            <w:vAlign w:val="center"/>
            <w:hideMark/>
          </w:tcPr>
          <w:p w14:paraId="674E9918" w14:textId="77777777" w:rsidR="008856EA" w:rsidRPr="008856EA" w:rsidRDefault="008856EA" w:rsidP="005063A8">
            <w:pPr>
              <w:jc w:val="center"/>
              <w:rPr>
                <w:rFonts w:ascii="Century Gothic" w:hAnsi="Century Gothic" w:cs="Calibri"/>
                <w:b/>
                <w:bCs/>
                <w:sz w:val="16"/>
                <w:szCs w:val="16"/>
              </w:rPr>
            </w:pPr>
            <w:r w:rsidRPr="008856EA">
              <w:rPr>
                <w:rFonts w:ascii="Century Gothic" w:hAnsi="Century Gothic" w:cs="Calibri"/>
                <w:b/>
                <w:bCs/>
                <w:sz w:val="16"/>
                <w:szCs w:val="16"/>
              </w:rPr>
              <w:t>Oktober</w:t>
            </w:r>
          </w:p>
        </w:tc>
        <w:tc>
          <w:tcPr>
            <w:tcW w:w="1559" w:type="dxa"/>
            <w:tcBorders>
              <w:top w:val="nil"/>
              <w:left w:val="nil"/>
              <w:bottom w:val="single" w:sz="4" w:space="0" w:color="auto"/>
              <w:right w:val="single" w:sz="4" w:space="0" w:color="auto"/>
            </w:tcBorders>
            <w:shd w:val="clear" w:color="000000" w:fill="FFFFFF"/>
            <w:noWrap/>
            <w:vAlign w:val="center"/>
            <w:hideMark/>
          </w:tcPr>
          <w:p w14:paraId="4D540BE7" w14:textId="77777777" w:rsidR="008856EA" w:rsidRPr="008856EA" w:rsidRDefault="008856EA" w:rsidP="005063A8">
            <w:pPr>
              <w:jc w:val="center"/>
              <w:rPr>
                <w:rFonts w:ascii="Century Gothic" w:hAnsi="Century Gothic" w:cs="Calibri"/>
                <w:b/>
                <w:bCs/>
                <w:sz w:val="16"/>
                <w:szCs w:val="16"/>
              </w:rPr>
            </w:pPr>
            <w:proofErr w:type="spellStart"/>
            <w:r w:rsidRPr="008856EA">
              <w:rPr>
                <w:rFonts w:ascii="Century Gothic" w:hAnsi="Century Gothic" w:cs="Calibri"/>
                <w:b/>
                <w:bCs/>
                <w:sz w:val="16"/>
                <w:szCs w:val="16"/>
              </w:rPr>
              <w:t>Desember</w:t>
            </w:r>
            <w:proofErr w:type="spellEnd"/>
          </w:p>
        </w:tc>
        <w:tc>
          <w:tcPr>
            <w:tcW w:w="2835"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2C59831F" w14:textId="7B2FF365" w:rsidR="008856EA" w:rsidRPr="008856EA" w:rsidRDefault="008856EA" w:rsidP="005063A8">
            <w:pPr>
              <w:jc w:val="center"/>
              <w:rPr>
                <w:rFonts w:ascii="Century Gothic" w:hAnsi="Century Gothic" w:cs="Calibri"/>
                <w:b/>
                <w:bCs/>
                <w:sz w:val="16"/>
                <w:szCs w:val="16"/>
              </w:rPr>
            </w:pPr>
            <w:proofErr w:type="spellStart"/>
            <w:r w:rsidRPr="008856EA">
              <w:rPr>
                <w:rFonts w:ascii="Century Gothic" w:hAnsi="Century Gothic" w:cs="Calibri"/>
                <w:b/>
                <w:bCs/>
                <w:sz w:val="16"/>
                <w:szCs w:val="16"/>
              </w:rPr>
              <w:t>Tahun</w:t>
            </w:r>
            <w:proofErr w:type="spellEnd"/>
            <w:r w:rsidRPr="008856EA">
              <w:rPr>
                <w:rFonts w:ascii="Century Gothic" w:hAnsi="Century Gothic" w:cs="Calibri"/>
                <w:b/>
                <w:bCs/>
                <w:sz w:val="16"/>
                <w:szCs w:val="16"/>
              </w:rPr>
              <w:t xml:space="preserve"> 202</w:t>
            </w:r>
            <w:r w:rsidR="008F5F0D">
              <w:rPr>
                <w:rFonts w:ascii="Century Gothic" w:hAnsi="Century Gothic" w:cs="Calibri"/>
                <w:b/>
                <w:bCs/>
                <w:sz w:val="16"/>
                <w:szCs w:val="16"/>
              </w:rPr>
              <w:t>6</w:t>
            </w:r>
          </w:p>
        </w:tc>
      </w:tr>
      <w:tr w:rsidR="008856EA" w:rsidRPr="008856EA" w14:paraId="27496BB9" w14:textId="77777777" w:rsidTr="005063A8">
        <w:trPr>
          <w:trHeight w:val="145"/>
        </w:trPr>
        <w:tc>
          <w:tcPr>
            <w:tcW w:w="3701" w:type="dxa"/>
            <w:vMerge/>
            <w:tcBorders>
              <w:top w:val="single" w:sz="4" w:space="0" w:color="auto"/>
              <w:left w:val="single" w:sz="4" w:space="0" w:color="auto"/>
              <w:bottom w:val="single" w:sz="4" w:space="0" w:color="000000"/>
              <w:right w:val="single" w:sz="4" w:space="0" w:color="auto"/>
            </w:tcBorders>
            <w:vAlign w:val="center"/>
            <w:hideMark/>
          </w:tcPr>
          <w:p w14:paraId="2CE04528" w14:textId="77777777" w:rsidR="008856EA" w:rsidRPr="008856EA" w:rsidRDefault="008856EA" w:rsidP="005063A8">
            <w:pPr>
              <w:rPr>
                <w:rFonts w:ascii="Century Gothic" w:hAnsi="Century Gothic" w:cs="Calibri"/>
                <w:b/>
                <w:bCs/>
                <w:sz w:val="16"/>
                <w:szCs w:val="16"/>
              </w:rPr>
            </w:pPr>
          </w:p>
        </w:tc>
        <w:tc>
          <w:tcPr>
            <w:tcW w:w="1991" w:type="dxa"/>
            <w:tcBorders>
              <w:top w:val="nil"/>
              <w:left w:val="nil"/>
              <w:bottom w:val="single" w:sz="4" w:space="0" w:color="auto"/>
              <w:right w:val="single" w:sz="4" w:space="0" w:color="auto"/>
            </w:tcBorders>
            <w:shd w:val="clear" w:color="000000" w:fill="FFFFFF"/>
            <w:noWrap/>
            <w:vAlign w:val="center"/>
            <w:hideMark/>
          </w:tcPr>
          <w:p w14:paraId="32C9CED9" w14:textId="6881133A" w:rsidR="008856EA" w:rsidRPr="008856EA" w:rsidRDefault="008856EA" w:rsidP="005063A8">
            <w:pPr>
              <w:jc w:val="center"/>
              <w:rPr>
                <w:rFonts w:ascii="Century Gothic" w:hAnsi="Century Gothic" w:cs="Calibri"/>
                <w:b/>
                <w:bCs/>
                <w:sz w:val="16"/>
                <w:szCs w:val="16"/>
              </w:rPr>
            </w:pPr>
            <w:r w:rsidRPr="008856EA">
              <w:rPr>
                <w:rFonts w:ascii="Century Gothic" w:hAnsi="Century Gothic" w:cs="Calibri"/>
                <w:b/>
                <w:bCs/>
                <w:sz w:val="16"/>
                <w:szCs w:val="16"/>
              </w:rPr>
              <w:t>202</w:t>
            </w:r>
            <w:r w:rsidR="008F5F0D">
              <w:rPr>
                <w:rFonts w:ascii="Century Gothic" w:hAnsi="Century Gothic" w:cs="Calibri"/>
                <w:b/>
                <w:bCs/>
                <w:sz w:val="16"/>
                <w:szCs w:val="16"/>
              </w:rPr>
              <w:t>5</w:t>
            </w:r>
          </w:p>
        </w:tc>
        <w:tc>
          <w:tcPr>
            <w:tcW w:w="1559" w:type="dxa"/>
            <w:tcBorders>
              <w:top w:val="nil"/>
              <w:left w:val="nil"/>
              <w:bottom w:val="single" w:sz="4" w:space="0" w:color="auto"/>
              <w:right w:val="single" w:sz="4" w:space="0" w:color="auto"/>
            </w:tcBorders>
            <w:shd w:val="clear" w:color="000000" w:fill="FFFFFF"/>
            <w:noWrap/>
            <w:vAlign w:val="center"/>
            <w:hideMark/>
          </w:tcPr>
          <w:p w14:paraId="03112C78" w14:textId="4311E423" w:rsidR="008856EA" w:rsidRPr="008856EA" w:rsidRDefault="008856EA" w:rsidP="005063A8">
            <w:pPr>
              <w:jc w:val="center"/>
              <w:rPr>
                <w:rFonts w:ascii="Century Gothic" w:hAnsi="Century Gothic" w:cs="Calibri"/>
                <w:b/>
                <w:bCs/>
                <w:sz w:val="16"/>
                <w:szCs w:val="16"/>
              </w:rPr>
            </w:pPr>
            <w:r w:rsidRPr="008856EA">
              <w:rPr>
                <w:rFonts w:ascii="Century Gothic" w:hAnsi="Century Gothic" w:cs="Calibri"/>
                <w:b/>
                <w:bCs/>
                <w:sz w:val="16"/>
                <w:szCs w:val="16"/>
              </w:rPr>
              <w:t>202</w:t>
            </w:r>
            <w:r w:rsidR="008F5F0D">
              <w:rPr>
                <w:rFonts w:ascii="Century Gothic" w:hAnsi="Century Gothic" w:cs="Calibri"/>
                <w:b/>
                <w:bCs/>
                <w:sz w:val="16"/>
                <w:szCs w:val="16"/>
              </w:rPr>
              <w:t>5</w:t>
            </w:r>
          </w:p>
        </w:tc>
        <w:tc>
          <w:tcPr>
            <w:tcW w:w="1328" w:type="dxa"/>
            <w:tcBorders>
              <w:top w:val="nil"/>
              <w:left w:val="nil"/>
              <w:bottom w:val="single" w:sz="4" w:space="0" w:color="auto"/>
              <w:right w:val="single" w:sz="4" w:space="0" w:color="auto"/>
            </w:tcBorders>
            <w:shd w:val="clear" w:color="000000" w:fill="FFFFFF"/>
            <w:noWrap/>
            <w:vAlign w:val="center"/>
            <w:hideMark/>
          </w:tcPr>
          <w:p w14:paraId="44E3BA51" w14:textId="1C17A494" w:rsidR="008856EA" w:rsidRPr="008856EA" w:rsidRDefault="008856EA" w:rsidP="005063A8">
            <w:pPr>
              <w:jc w:val="center"/>
              <w:rPr>
                <w:rFonts w:ascii="Century Gothic" w:hAnsi="Century Gothic" w:cs="Calibri"/>
                <w:b/>
                <w:bCs/>
                <w:sz w:val="16"/>
                <w:szCs w:val="16"/>
              </w:rPr>
            </w:pPr>
            <w:r w:rsidRPr="008856EA">
              <w:rPr>
                <w:rFonts w:ascii="Century Gothic" w:hAnsi="Century Gothic" w:cs="Calibri"/>
                <w:b/>
                <w:bCs/>
                <w:sz w:val="16"/>
                <w:szCs w:val="16"/>
              </w:rPr>
              <w:t>Jun-2</w:t>
            </w:r>
            <w:r w:rsidR="008F5F0D">
              <w:rPr>
                <w:rFonts w:ascii="Century Gothic" w:hAnsi="Century Gothic" w:cs="Calibri"/>
                <w:b/>
                <w:bCs/>
                <w:sz w:val="16"/>
                <w:szCs w:val="16"/>
              </w:rPr>
              <w:t>6</w:t>
            </w:r>
          </w:p>
        </w:tc>
        <w:tc>
          <w:tcPr>
            <w:tcW w:w="1507" w:type="dxa"/>
            <w:tcBorders>
              <w:top w:val="nil"/>
              <w:left w:val="nil"/>
              <w:bottom w:val="single" w:sz="4" w:space="0" w:color="auto"/>
              <w:right w:val="single" w:sz="4" w:space="0" w:color="auto"/>
            </w:tcBorders>
            <w:shd w:val="clear" w:color="000000" w:fill="FFFFFF"/>
            <w:noWrap/>
            <w:vAlign w:val="center"/>
            <w:hideMark/>
          </w:tcPr>
          <w:p w14:paraId="6F6F98E5" w14:textId="038C3489" w:rsidR="008856EA" w:rsidRPr="008856EA" w:rsidRDefault="008856EA" w:rsidP="005063A8">
            <w:pPr>
              <w:jc w:val="center"/>
              <w:rPr>
                <w:rFonts w:ascii="Century Gothic" w:hAnsi="Century Gothic" w:cs="Calibri"/>
                <w:b/>
                <w:bCs/>
                <w:sz w:val="16"/>
                <w:szCs w:val="16"/>
              </w:rPr>
            </w:pPr>
            <w:r w:rsidRPr="008856EA">
              <w:rPr>
                <w:rFonts w:ascii="Century Gothic" w:hAnsi="Century Gothic" w:cs="Calibri"/>
                <w:b/>
                <w:bCs/>
                <w:sz w:val="16"/>
                <w:szCs w:val="16"/>
              </w:rPr>
              <w:t>Des-2</w:t>
            </w:r>
            <w:r w:rsidR="008F5F0D">
              <w:rPr>
                <w:rFonts w:ascii="Century Gothic" w:hAnsi="Century Gothic" w:cs="Calibri"/>
                <w:b/>
                <w:bCs/>
                <w:sz w:val="16"/>
                <w:szCs w:val="16"/>
              </w:rPr>
              <w:t>6</w:t>
            </w:r>
          </w:p>
        </w:tc>
      </w:tr>
      <w:tr w:rsidR="006B5895" w:rsidRPr="006B5895" w14:paraId="036988DB" w14:textId="77777777" w:rsidTr="00246461">
        <w:trPr>
          <w:trHeight w:val="145"/>
        </w:trPr>
        <w:tc>
          <w:tcPr>
            <w:tcW w:w="3701" w:type="dxa"/>
            <w:tcBorders>
              <w:top w:val="nil"/>
              <w:left w:val="single" w:sz="4" w:space="0" w:color="000000"/>
              <w:bottom w:val="single" w:sz="4" w:space="0" w:color="000000"/>
              <w:right w:val="single" w:sz="4" w:space="0" w:color="000000"/>
            </w:tcBorders>
            <w:noWrap/>
            <w:vAlign w:val="center"/>
            <w:hideMark/>
          </w:tcPr>
          <w:p w14:paraId="46B66CA7" w14:textId="77777777" w:rsidR="006B5895" w:rsidRPr="006B5895" w:rsidRDefault="006B5895" w:rsidP="00246461">
            <w:pPr>
              <w:rPr>
                <w:rFonts w:ascii="Century Gothic" w:hAnsi="Century Gothic" w:cs="Calibri"/>
                <w:b/>
                <w:color w:val="000000"/>
                <w:sz w:val="16"/>
                <w:szCs w:val="16"/>
              </w:rPr>
            </w:pPr>
            <w:r w:rsidRPr="006B5895">
              <w:rPr>
                <w:rFonts w:ascii="Century Gothic" w:hAnsi="Century Gothic" w:cs="Calibri"/>
                <w:b/>
                <w:color w:val="000000"/>
                <w:sz w:val="16"/>
                <w:szCs w:val="16"/>
              </w:rPr>
              <w:t>ASET</w:t>
            </w:r>
          </w:p>
        </w:tc>
        <w:tc>
          <w:tcPr>
            <w:tcW w:w="1991" w:type="dxa"/>
            <w:tcBorders>
              <w:top w:val="nil"/>
              <w:left w:val="nil"/>
              <w:bottom w:val="single" w:sz="4" w:space="0" w:color="000000"/>
              <w:right w:val="single" w:sz="4" w:space="0" w:color="000000"/>
            </w:tcBorders>
            <w:noWrap/>
            <w:vAlign w:val="center"/>
            <w:hideMark/>
          </w:tcPr>
          <w:p w14:paraId="5F731157" w14:textId="77777777" w:rsidR="006B5895" w:rsidRPr="006B5895" w:rsidRDefault="006B5895" w:rsidP="00246461">
            <w:pPr>
              <w:jc w:val="right"/>
              <w:rPr>
                <w:rFonts w:ascii="Century Gothic" w:hAnsi="Century Gothic" w:cs="Calibri"/>
                <w:b/>
                <w:color w:val="000000"/>
                <w:sz w:val="16"/>
                <w:szCs w:val="16"/>
              </w:rPr>
            </w:pPr>
          </w:p>
        </w:tc>
        <w:tc>
          <w:tcPr>
            <w:tcW w:w="1559" w:type="dxa"/>
            <w:tcBorders>
              <w:top w:val="nil"/>
              <w:left w:val="nil"/>
              <w:bottom w:val="single" w:sz="4" w:space="0" w:color="000000"/>
              <w:right w:val="single" w:sz="4" w:space="0" w:color="000000"/>
            </w:tcBorders>
            <w:noWrap/>
            <w:vAlign w:val="center"/>
            <w:hideMark/>
          </w:tcPr>
          <w:p w14:paraId="5C6D2C2B" w14:textId="77777777" w:rsidR="006B5895" w:rsidRPr="006B5895" w:rsidRDefault="006B5895" w:rsidP="00246461">
            <w:pPr>
              <w:jc w:val="right"/>
              <w:rPr>
                <w:rFonts w:ascii="Century Gothic" w:hAnsi="Century Gothic" w:cs="Calibri"/>
                <w:b/>
                <w:color w:val="000000"/>
                <w:sz w:val="16"/>
                <w:szCs w:val="16"/>
              </w:rPr>
            </w:pPr>
          </w:p>
        </w:tc>
        <w:tc>
          <w:tcPr>
            <w:tcW w:w="1328" w:type="dxa"/>
            <w:tcBorders>
              <w:top w:val="nil"/>
              <w:left w:val="nil"/>
              <w:bottom w:val="single" w:sz="4" w:space="0" w:color="000000"/>
              <w:right w:val="single" w:sz="4" w:space="0" w:color="000000"/>
            </w:tcBorders>
            <w:noWrap/>
            <w:vAlign w:val="center"/>
            <w:hideMark/>
          </w:tcPr>
          <w:p w14:paraId="6344473C" w14:textId="77777777" w:rsidR="006B5895" w:rsidRPr="006B5895" w:rsidRDefault="006B5895" w:rsidP="00246461">
            <w:pPr>
              <w:jc w:val="right"/>
              <w:rPr>
                <w:rFonts w:ascii="Century Gothic" w:hAnsi="Century Gothic" w:cs="Calibri"/>
                <w:b/>
                <w:color w:val="000000"/>
                <w:sz w:val="16"/>
                <w:szCs w:val="16"/>
              </w:rPr>
            </w:pPr>
          </w:p>
        </w:tc>
        <w:tc>
          <w:tcPr>
            <w:tcW w:w="1507" w:type="dxa"/>
            <w:tcBorders>
              <w:top w:val="nil"/>
              <w:left w:val="nil"/>
              <w:bottom w:val="single" w:sz="4" w:space="0" w:color="000000"/>
              <w:right w:val="single" w:sz="4" w:space="0" w:color="000000"/>
            </w:tcBorders>
            <w:noWrap/>
            <w:vAlign w:val="center"/>
            <w:hideMark/>
          </w:tcPr>
          <w:p w14:paraId="4D6DABED" w14:textId="77777777" w:rsidR="006B5895" w:rsidRPr="006B5895" w:rsidRDefault="006B5895" w:rsidP="00246461">
            <w:pPr>
              <w:jc w:val="right"/>
              <w:rPr>
                <w:rFonts w:ascii="Century Gothic" w:hAnsi="Century Gothic" w:cs="Calibri"/>
                <w:b/>
                <w:color w:val="000000"/>
                <w:sz w:val="16"/>
                <w:szCs w:val="16"/>
              </w:rPr>
            </w:pPr>
          </w:p>
        </w:tc>
      </w:tr>
      <w:tr w:rsidR="005063A8" w:rsidRPr="008856EA" w14:paraId="0FA790AE" w14:textId="77777777" w:rsidTr="00246461">
        <w:trPr>
          <w:trHeight w:val="145"/>
        </w:trPr>
        <w:tc>
          <w:tcPr>
            <w:tcW w:w="3701" w:type="dxa"/>
            <w:tcBorders>
              <w:top w:val="nil"/>
              <w:left w:val="single" w:sz="4" w:space="0" w:color="000000"/>
              <w:bottom w:val="single" w:sz="4" w:space="0" w:color="000000"/>
              <w:right w:val="single" w:sz="4" w:space="0" w:color="000000"/>
            </w:tcBorders>
            <w:noWrap/>
            <w:vAlign w:val="center"/>
            <w:hideMark/>
          </w:tcPr>
          <w:p w14:paraId="02B3E04D" w14:textId="77777777" w:rsidR="005063A8" w:rsidRPr="008856EA" w:rsidRDefault="005063A8" w:rsidP="00246461">
            <w:pPr>
              <w:rPr>
                <w:rFonts w:ascii="Century Gothic" w:hAnsi="Century Gothic" w:cs="Calibri"/>
                <w:color w:val="000000"/>
                <w:sz w:val="16"/>
                <w:szCs w:val="16"/>
              </w:rPr>
            </w:pPr>
            <w:r w:rsidRPr="008856EA">
              <w:rPr>
                <w:rFonts w:ascii="Century Gothic" w:hAnsi="Century Gothic" w:cs="Calibri"/>
                <w:color w:val="000000"/>
                <w:sz w:val="16"/>
                <w:szCs w:val="16"/>
              </w:rPr>
              <w:t xml:space="preserve">Kas </w:t>
            </w:r>
            <w:proofErr w:type="spellStart"/>
            <w:r w:rsidRPr="008856EA">
              <w:rPr>
                <w:rFonts w:ascii="Century Gothic" w:hAnsi="Century Gothic" w:cs="Calibri"/>
                <w:color w:val="000000"/>
                <w:sz w:val="16"/>
                <w:szCs w:val="16"/>
              </w:rPr>
              <w:t>dalam</w:t>
            </w:r>
            <w:proofErr w:type="spellEnd"/>
            <w:r w:rsidRPr="008856EA">
              <w:rPr>
                <w:rFonts w:ascii="Century Gothic" w:hAnsi="Century Gothic" w:cs="Calibri"/>
                <w:color w:val="000000"/>
                <w:sz w:val="16"/>
                <w:szCs w:val="16"/>
              </w:rPr>
              <w:t xml:space="preserve"> Rupiah</w:t>
            </w:r>
          </w:p>
        </w:tc>
        <w:tc>
          <w:tcPr>
            <w:tcW w:w="1991" w:type="dxa"/>
            <w:tcBorders>
              <w:top w:val="nil"/>
              <w:left w:val="nil"/>
              <w:bottom w:val="single" w:sz="4" w:space="0" w:color="000000"/>
              <w:right w:val="single" w:sz="4" w:space="0" w:color="000000"/>
            </w:tcBorders>
            <w:noWrap/>
            <w:vAlign w:val="center"/>
            <w:hideMark/>
          </w:tcPr>
          <w:p w14:paraId="49B099ED"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30,219,800 </w:t>
            </w:r>
          </w:p>
        </w:tc>
        <w:tc>
          <w:tcPr>
            <w:tcW w:w="1559" w:type="dxa"/>
            <w:tcBorders>
              <w:top w:val="nil"/>
              <w:left w:val="nil"/>
              <w:bottom w:val="single" w:sz="4" w:space="0" w:color="000000"/>
              <w:right w:val="single" w:sz="4" w:space="0" w:color="000000"/>
            </w:tcBorders>
            <w:noWrap/>
            <w:vAlign w:val="center"/>
            <w:hideMark/>
          </w:tcPr>
          <w:p w14:paraId="170DFC88"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31,902,637 </w:t>
            </w:r>
          </w:p>
        </w:tc>
        <w:tc>
          <w:tcPr>
            <w:tcW w:w="1328" w:type="dxa"/>
            <w:tcBorders>
              <w:top w:val="nil"/>
              <w:left w:val="nil"/>
              <w:bottom w:val="single" w:sz="4" w:space="0" w:color="000000"/>
              <w:right w:val="single" w:sz="4" w:space="0" w:color="000000"/>
            </w:tcBorders>
            <w:noWrap/>
            <w:vAlign w:val="center"/>
            <w:hideMark/>
          </w:tcPr>
          <w:p w14:paraId="0E9DB950"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34,709,746 </w:t>
            </w:r>
          </w:p>
        </w:tc>
        <w:tc>
          <w:tcPr>
            <w:tcW w:w="1507" w:type="dxa"/>
            <w:tcBorders>
              <w:top w:val="nil"/>
              <w:left w:val="nil"/>
              <w:bottom w:val="single" w:sz="4" w:space="0" w:color="000000"/>
              <w:right w:val="single" w:sz="4" w:space="0" w:color="000000"/>
            </w:tcBorders>
            <w:noWrap/>
            <w:vAlign w:val="center"/>
            <w:hideMark/>
          </w:tcPr>
          <w:p w14:paraId="53DAE59D"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34,388,163 </w:t>
            </w:r>
          </w:p>
        </w:tc>
      </w:tr>
      <w:tr w:rsidR="005063A8" w:rsidRPr="008856EA" w14:paraId="71CA44A6" w14:textId="77777777" w:rsidTr="00246461">
        <w:trPr>
          <w:trHeight w:val="145"/>
        </w:trPr>
        <w:tc>
          <w:tcPr>
            <w:tcW w:w="3701" w:type="dxa"/>
            <w:tcBorders>
              <w:top w:val="nil"/>
              <w:left w:val="single" w:sz="4" w:space="0" w:color="000000"/>
              <w:bottom w:val="single" w:sz="4" w:space="0" w:color="000000"/>
              <w:right w:val="single" w:sz="4" w:space="0" w:color="000000"/>
            </w:tcBorders>
            <w:noWrap/>
            <w:vAlign w:val="center"/>
            <w:hideMark/>
          </w:tcPr>
          <w:p w14:paraId="2A66121E" w14:textId="77777777" w:rsidR="005063A8" w:rsidRPr="008856EA" w:rsidRDefault="005063A8" w:rsidP="00246461">
            <w:pPr>
              <w:rPr>
                <w:rFonts w:ascii="Century Gothic" w:hAnsi="Century Gothic" w:cs="Calibri"/>
                <w:color w:val="000000"/>
                <w:sz w:val="16"/>
                <w:szCs w:val="16"/>
              </w:rPr>
            </w:pPr>
            <w:r w:rsidRPr="008856EA">
              <w:rPr>
                <w:rFonts w:ascii="Century Gothic" w:hAnsi="Century Gothic" w:cs="Calibri"/>
                <w:color w:val="000000"/>
                <w:sz w:val="16"/>
                <w:szCs w:val="16"/>
              </w:rPr>
              <w:t xml:space="preserve">Kas </w:t>
            </w:r>
            <w:proofErr w:type="spellStart"/>
            <w:r w:rsidRPr="008856EA">
              <w:rPr>
                <w:rFonts w:ascii="Century Gothic" w:hAnsi="Century Gothic" w:cs="Calibri"/>
                <w:color w:val="000000"/>
                <w:sz w:val="16"/>
                <w:szCs w:val="16"/>
              </w:rPr>
              <w:t>dalam</w:t>
            </w:r>
            <w:proofErr w:type="spellEnd"/>
            <w:r w:rsidRPr="008856EA">
              <w:rPr>
                <w:rFonts w:ascii="Century Gothic" w:hAnsi="Century Gothic" w:cs="Calibri"/>
                <w:color w:val="000000"/>
                <w:sz w:val="16"/>
                <w:szCs w:val="16"/>
              </w:rPr>
              <w:t xml:space="preserve"> Valuta Asing</w:t>
            </w:r>
          </w:p>
        </w:tc>
        <w:tc>
          <w:tcPr>
            <w:tcW w:w="1991" w:type="dxa"/>
            <w:tcBorders>
              <w:top w:val="nil"/>
              <w:left w:val="nil"/>
              <w:bottom w:val="single" w:sz="4" w:space="0" w:color="000000"/>
              <w:right w:val="single" w:sz="4" w:space="0" w:color="000000"/>
            </w:tcBorders>
            <w:noWrap/>
            <w:vAlign w:val="center"/>
            <w:hideMark/>
          </w:tcPr>
          <w:p w14:paraId="28D1D780"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559" w:type="dxa"/>
            <w:tcBorders>
              <w:top w:val="nil"/>
              <w:left w:val="nil"/>
              <w:bottom w:val="single" w:sz="4" w:space="0" w:color="000000"/>
              <w:right w:val="single" w:sz="4" w:space="0" w:color="000000"/>
            </w:tcBorders>
            <w:noWrap/>
            <w:vAlign w:val="center"/>
            <w:hideMark/>
          </w:tcPr>
          <w:p w14:paraId="154511BC"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328" w:type="dxa"/>
            <w:tcBorders>
              <w:top w:val="nil"/>
              <w:left w:val="nil"/>
              <w:bottom w:val="single" w:sz="4" w:space="0" w:color="000000"/>
              <w:right w:val="single" w:sz="4" w:space="0" w:color="000000"/>
            </w:tcBorders>
            <w:noWrap/>
            <w:vAlign w:val="center"/>
            <w:hideMark/>
          </w:tcPr>
          <w:p w14:paraId="15C610AC"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507" w:type="dxa"/>
            <w:tcBorders>
              <w:top w:val="nil"/>
              <w:left w:val="nil"/>
              <w:bottom w:val="single" w:sz="4" w:space="0" w:color="000000"/>
              <w:right w:val="single" w:sz="4" w:space="0" w:color="000000"/>
            </w:tcBorders>
            <w:noWrap/>
            <w:vAlign w:val="center"/>
            <w:hideMark/>
          </w:tcPr>
          <w:p w14:paraId="6A7A52E0"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r>
      <w:tr w:rsidR="005063A8" w:rsidRPr="008856EA" w14:paraId="09A74488" w14:textId="77777777" w:rsidTr="00246461">
        <w:trPr>
          <w:trHeight w:val="145"/>
        </w:trPr>
        <w:tc>
          <w:tcPr>
            <w:tcW w:w="3701" w:type="dxa"/>
            <w:tcBorders>
              <w:top w:val="nil"/>
              <w:left w:val="single" w:sz="4" w:space="0" w:color="000000"/>
              <w:bottom w:val="single" w:sz="4" w:space="0" w:color="000000"/>
              <w:right w:val="single" w:sz="4" w:space="0" w:color="000000"/>
            </w:tcBorders>
            <w:noWrap/>
            <w:vAlign w:val="center"/>
            <w:hideMark/>
          </w:tcPr>
          <w:p w14:paraId="77B87602" w14:textId="77777777" w:rsidR="005063A8" w:rsidRPr="008856EA" w:rsidRDefault="005063A8" w:rsidP="00246461">
            <w:pPr>
              <w:rPr>
                <w:rFonts w:ascii="Century Gothic" w:hAnsi="Century Gothic" w:cs="Calibri"/>
                <w:color w:val="000000"/>
                <w:sz w:val="16"/>
                <w:szCs w:val="16"/>
              </w:rPr>
            </w:pPr>
            <w:r w:rsidRPr="008856EA">
              <w:rPr>
                <w:rFonts w:ascii="Century Gothic" w:hAnsi="Century Gothic" w:cs="Calibri"/>
                <w:color w:val="000000"/>
                <w:sz w:val="16"/>
                <w:szCs w:val="16"/>
              </w:rPr>
              <w:t xml:space="preserve">Surat </w:t>
            </w:r>
            <w:proofErr w:type="spellStart"/>
            <w:r w:rsidRPr="008856EA">
              <w:rPr>
                <w:rFonts w:ascii="Century Gothic" w:hAnsi="Century Gothic" w:cs="Calibri"/>
                <w:color w:val="000000"/>
                <w:sz w:val="16"/>
                <w:szCs w:val="16"/>
              </w:rPr>
              <w:t>Berharga</w:t>
            </w:r>
            <w:proofErr w:type="spellEnd"/>
          </w:p>
        </w:tc>
        <w:tc>
          <w:tcPr>
            <w:tcW w:w="1991" w:type="dxa"/>
            <w:tcBorders>
              <w:top w:val="nil"/>
              <w:left w:val="nil"/>
              <w:bottom w:val="single" w:sz="4" w:space="0" w:color="000000"/>
              <w:right w:val="single" w:sz="4" w:space="0" w:color="000000"/>
            </w:tcBorders>
            <w:noWrap/>
            <w:vAlign w:val="center"/>
            <w:hideMark/>
          </w:tcPr>
          <w:p w14:paraId="7A942588"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559" w:type="dxa"/>
            <w:tcBorders>
              <w:top w:val="nil"/>
              <w:left w:val="nil"/>
              <w:bottom w:val="single" w:sz="4" w:space="0" w:color="000000"/>
              <w:right w:val="single" w:sz="4" w:space="0" w:color="000000"/>
            </w:tcBorders>
            <w:noWrap/>
            <w:vAlign w:val="center"/>
            <w:hideMark/>
          </w:tcPr>
          <w:p w14:paraId="2070C785"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328" w:type="dxa"/>
            <w:tcBorders>
              <w:top w:val="nil"/>
              <w:left w:val="nil"/>
              <w:bottom w:val="single" w:sz="4" w:space="0" w:color="000000"/>
              <w:right w:val="single" w:sz="4" w:space="0" w:color="000000"/>
            </w:tcBorders>
            <w:noWrap/>
            <w:vAlign w:val="center"/>
            <w:hideMark/>
          </w:tcPr>
          <w:p w14:paraId="21A30F90"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507" w:type="dxa"/>
            <w:tcBorders>
              <w:top w:val="nil"/>
              <w:left w:val="nil"/>
              <w:bottom w:val="single" w:sz="4" w:space="0" w:color="000000"/>
              <w:right w:val="single" w:sz="4" w:space="0" w:color="000000"/>
            </w:tcBorders>
            <w:noWrap/>
            <w:vAlign w:val="center"/>
            <w:hideMark/>
          </w:tcPr>
          <w:p w14:paraId="0798BD6A"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r>
      <w:tr w:rsidR="005063A8" w:rsidRPr="008856EA" w14:paraId="208CCA7D" w14:textId="77777777" w:rsidTr="00246461">
        <w:trPr>
          <w:trHeight w:val="145"/>
        </w:trPr>
        <w:tc>
          <w:tcPr>
            <w:tcW w:w="3701" w:type="dxa"/>
            <w:tcBorders>
              <w:top w:val="nil"/>
              <w:left w:val="single" w:sz="4" w:space="0" w:color="000000"/>
              <w:bottom w:val="single" w:sz="4" w:space="0" w:color="000000"/>
              <w:right w:val="single" w:sz="4" w:space="0" w:color="000000"/>
            </w:tcBorders>
            <w:noWrap/>
            <w:vAlign w:val="center"/>
            <w:hideMark/>
          </w:tcPr>
          <w:p w14:paraId="70FCD1A5" w14:textId="77777777" w:rsidR="005063A8" w:rsidRPr="008856EA" w:rsidRDefault="005063A8" w:rsidP="00246461">
            <w:pPr>
              <w:rPr>
                <w:rFonts w:ascii="Century Gothic" w:hAnsi="Century Gothic" w:cs="Calibri"/>
                <w:color w:val="000000"/>
                <w:sz w:val="16"/>
                <w:szCs w:val="16"/>
              </w:rPr>
            </w:pPr>
            <w:proofErr w:type="spellStart"/>
            <w:r w:rsidRPr="008856EA">
              <w:rPr>
                <w:rFonts w:ascii="Century Gothic" w:hAnsi="Century Gothic" w:cs="Calibri"/>
                <w:color w:val="000000"/>
                <w:sz w:val="16"/>
                <w:szCs w:val="16"/>
              </w:rPr>
              <w:t>Penempatan</w:t>
            </w:r>
            <w:proofErr w:type="spellEnd"/>
            <w:r w:rsidRPr="008856EA">
              <w:rPr>
                <w:rFonts w:ascii="Century Gothic" w:hAnsi="Century Gothic" w:cs="Calibri"/>
                <w:color w:val="000000"/>
                <w:sz w:val="16"/>
                <w:szCs w:val="16"/>
              </w:rPr>
              <w:t xml:space="preserve"> pada Bank Lain</w:t>
            </w:r>
          </w:p>
        </w:tc>
        <w:tc>
          <w:tcPr>
            <w:tcW w:w="1991" w:type="dxa"/>
            <w:tcBorders>
              <w:top w:val="nil"/>
              <w:left w:val="nil"/>
              <w:bottom w:val="single" w:sz="4" w:space="0" w:color="000000"/>
              <w:right w:val="single" w:sz="4" w:space="0" w:color="000000"/>
            </w:tcBorders>
            <w:noWrap/>
            <w:vAlign w:val="center"/>
            <w:hideMark/>
          </w:tcPr>
          <w:p w14:paraId="2E03A8A5"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903,125,380 </w:t>
            </w:r>
          </w:p>
        </w:tc>
        <w:tc>
          <w:tcPr>
            <w:tcW w:w="1559" w:type="dxa"/>
            <w:tcBorders>
              <w:top w:val="nil"/>
              <w:left w:val="nil"/>
              <w:bottom w:val="single" w:sz="4" w:space="0" w:color="000000"/>
              <w:right w:val="single" w:sz="4" w:space="0" w:color="000000"/>
            </w:tcBorders>
            <w:noWrap/>
            <w:vAlign w:val="center"/>
            <w:hideMark/>
          </w:tcPr>
          <w:p w14:paraId="5D69859A"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1,101,426,978 </w:t>
            </w:r>
          </w:p>
        </w:tc>
        <w:tc>
          <w:tcPr>
            <w:tcW w:w="1328" w:type="dxa"/>
            <w:tcBorders>
              <w:top w:val="nil"/>
              <w:left w:val="nil"/>
              <w:bottom w:val="single" w:sz="4" w:space="0" w:color="000000"/>
              <w:right w:val="single" w:sz="4" w:space="0" w:color="000000"/>
            </w:tcBorders>
            <w:noWrap/>
            <w:vAlign w:val="center"/>
            <w:hideMark/>
          </w:tcPr>
          <w:p w14:paraId="34373F9C"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733,486,851 </w:t>
            </w:r>
          </w:p>
        </w:tc>
        <w:tc>
          <w:tcPr>
            <w:tcW w:w="1507" w:type="dxa"/>
            <w:tcBorders>
              <w:top w:val="nil"/>
              <w:left w:val="nil"/>
              <w:bottom w:val="single" w:sz="4" w:space="0" w:color="000000"/>
              <w:right w:val="single" w:sz="4" w:space="0" w:color="000000"/>
            </w:tcBorders>
            <w:noWrap/>
            <w:vAlign w:val="center"/>
            <w:hideMark/>
          </w:tcPr>
          <w:p w14:paraId="46901545"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6,694,845,547 </w:t>
            </w:r>
          </w:p>
        </w:tc>
      </w:tr>
      <w:tr w:rsidR="005063A8" w:rsidRPr="008856EA" w14:paraId="18A1B89D" w14:textId="77777777" w:rsidTr="00246461">
        <w:trPr>
          <w:trHeight w:val="145"/>
        </w:trPr>
        <w:tc>
          <w:tcPr>
            <w:tcW w:w="3701" w:type="dxa"/>
            <w:tcBorders>
              <w:top w:val="nil"/>
              <w:left w:val="single" w:sz="4" w:space="0" w:color="000000"/>
              <w:bottom w:val="single" w:sz="4" w:space="0" w:color="000000"/>
              <w:right w:val="single" w:sz="4" w:space="0" w:color="000000"/>
            </w:tcBorders>
            <w:noWrap/>
            <w:vAlign w:val="center"/>
            <w:hideMark/>
          </w:tcPr>
          <w:p w14:paraId="5440EFC1" w14:textId="77777777" w:rsidR="005063A8" w:rsidRPr="008856EA" w:rsidRDefault="005063A8" w:rsidP="00246461">
            <w:pPr>
              <w:rPr>
                <w:rFonts w:ascii="Century Gothic" w:hAnsi="Century Gothic" w:cs="Calibri"/>
                <w:color w:val="000000"/>
                <w:sz w:val="16"/>
                <w:szCs w:val="16"/>
              </w:rPr>
            </w:pPr>
            <w:r w:rsidRPr="008856EA">
              <w:rPr>
                <w:rFonts w:ascii="Century Gothic" w:hAnsi="Century Gothic" w:cs="Calibri"/>
                <w:color w:val="000000"/>
                <w:sz w:val="16"/>
                <w:szCs w:val="16"/>
              </w:rPr>
              <w:t>-/-</w:t>
            </w:r>
            <w:proofErr w:type="spellStart"/>
            <w:r w:rsidRPr="008856EA">
              <w:rPr>
                <w:rFonts w:ascii="Century Gothic" w:hAnsi="Century Gothic" w:cs="Calibri"/>
                <w:color w:val="000000"/>
                <w:sz w:val="16"/>
                <w:szCs w:val="16"/>
              </w:rPr>
              <w:t>Penyisihan</w:t>
            </w:r>
            <w:proofErr w:type="spellEnd"/>
            <w:r w:rsidRPr="008856EA">
              <w:rPr>
                <w:rFonts w:ascii="Century Gothic" w:hAnsi="Century Gothic" w:cs="Calibri"/>
                <w:color w:val="000000"/>
                <w:sz w:val="16"/>
                <w:szCs w:val="16"/>
              </w:rPr>
              <w:t xml:space="preserve"> Penghapusan Aset </w:t>
            </w:r>
            <w:proofErr w:type="spellStart"/>
            <w:r w:rsidRPr="008856EA">
              <w:rPr>
                <w:rFonts w:ascii="Century Gothic" w:hAnsi="Century Gothic" w:cs="Calibri"/>
                <w:color w:val="000000"/>
                <w:sz w:val="16"/>
                <w:szCs w:val="16"/>
              </w:rPr>
              <w:t>Produktif</w:t>
            </w:r>
            <w:proofErr w:type="spellEnd"/>
          </w:p>
        </w:tc>
        <w:tc>
          <w:tcPr>
            <w:tcW w:w="1991" w:type="dxa"/>
            <w:tcBorders>
              <w:top w:val="nil"/>
              <w:left w:val="nil"/>
              <w:bottom w:val="single" w:sz="4" w:space="0" w:color="000000"/>
              <w:right w:val="single" w:sz="4" w:space="0" w:color="000000"/>
            </w:tcBorders>
            <w:noWrap/>
            <w:vAlign w:val="center"/>
            <w:hideMark/>
          </w:tcPr>
          <w:p w14:paraId="5A3AB0DA"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559" w:type="dxa"/>
            <w:tcBorders>
              <w:top w:val="nil"/>
              <w:left w:val="nil"/>
              <w:bottom w:val="single" w:sz="4" w:space="0" w:color="000000"/>
              <w:right w:val="single" w:sz="4" w:space="0" w:color="000000"/>
            </w:tcBorders>
            <w:noWrap/>
            <w:vAlign w:val="center"/>
            <w:hideMark/>
          </w:tcPr>
          <w:p w14:paraId="189F910F"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sidR="00826DC4">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328" w:type="dxa"/>
            <w:tcBorders>
              <w:top w:val="nil"/>
              <w:left w:val="nil"/>
              <w:bottom w:val="single" w:sz="4" w:space="0" w:color="000000"/>
              <w:right w:val="single" w:sz="4" w:space="0" w:color="000000"/>
            </w:tcBorders>
            <w:noWrap/>
            <w:vAlign w:val="center"/>
            <w:hideMark/>
          </w:tcPr>
          <w:p w14:paraId="3C8CBB93"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sidR="00826DC4">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507" w:type="dxa"/>
            <w:tcBorders>
              <w:top w:val="nil"/>
              <w:left w:val="nil"/>
              <w:bottom w:val="single" w:sz="4" w:space="0" w:color="000000"/>
              <w:right w:val="single" w:sz="4" w:space="0" w:color="000000"/>
            </w:tcBorders>
            <w:noWrap/>
            <w:vAlign w:val="center"/>
            <w:hideMark/>
          </w:tcPr>
          <w:p w14:paraId="7E04C90B" w14:textId="77777777" w:rsidR="005063A8" w:rsidRPr="005063A8" w:rsidRDefault="00826DC4"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005063A8" w:rsidRPr="005063A8">
              <w:rPr>
                <w:rFonts w:ascii="Century Gothic" w:hAnsi="Century Gothic" w:cs="Calibri"/>
                <w:color w:val="000000"/>
                <w:sz w:val="16"/>
                <w:szCs w:val="16"/>
              </w:rPr>
              <w:t xml:space="preserve">-   </w:t>
            </w:r>
          </w:p>
        </w:tc>
      </w:tr>
      <w:tr w:rsidR="005063A8" w:rsidRPr="008856EA" w14:paraId="248411B0" w14:textId="77777777" w:rsidTr="00246461">
        <w:trPr>
          <w:trHeight w:val="145"/>
        </w:trPr>
        <w:tc>
          <w:tcPr>
            <w:tcW w:w="3701" w:type="dxa"/>
            <w:tcBorders>
              <w:top w:val="nil"/>
              <w:left w:val="single" w:sz="4" w:space="0" w:color="000000"/>
              <w:bottom w:val="single" w:sz="4" w:space="0" w:color="000000"/>
              <w:right w:val="single" w:sz="4" w:space="0" w:color="000000"/>
            </w:tcBorders>
            <w:noWrap/>
            <w:vAlign w:val="center"/>
            <w:hideMark/>
          </w:tcPr>
          <w:p w14:paraId="0F341E34" w14:textId="77777777" w:rsidR="005063A8" w:rsidRPr="00B74355" w:rsidRDefault="005063A8" w:rsidP="00246461">
            <w:pPr>
              <w:rPr>
                <w:rFonts w:ascii="Century Gothic" w:hAnsi="Century Gothic" w:cs="Calibri"/>
                <w:color w:val="000000"/>
                <w:sz w:val="16"/>
                <w:szCs w:val="16"/>
                <w:lang w:val="sv-SE"/>
              </w:rPr>
            </w:pPr>
            <w:r w:rsidRPr="00B74355">
              <w:rPr>
                <w:rFonts w:ascii="Century Gothic" w:hAnsi="Century Gothic" w:cs="Calibri"/>
                <w:color w:val="000000"/>
                <w:sz w:val="16"/>
                <w:szCs w:val="16"/>
                <w:lang w:val="sv-SE"/>
              </w:rPr>
              <w:t>Kredit yang Diberikan (Baki Debet)</w:t>
            </w:r>
          </w:p>
        </w:tc>
        <w:tc>
          <w:tcPr>
            <w:tcW w:w="1991" w:type="dxa"/>
            <w:tcBorders>
              <w:top w:val="nil"/>
              <w:left w:val="nil"/>
              <w:bottom w:val="single" w:sz="4" w:space="0" w:color="000000"/>
              <w:right w:val="single" w:sz="4" w:space="0" w:color="000000"/>
            </w:tcBorders>
            <w:noWrap/>
            <w:vAlign w:val="center"/>
            <w:hideMark/>
          </w:tcPr>
          <w:p w14:paraId="5D776916" w14:textId="77777777" w:rsidR="005063A8" w:rsidRPr="005063A8" w:rsidRDefault="005063A8" w:rsidP="00246461">
            <w:pPr>
              <w:jc w:val="right"/>
              <w:rPr>
                <w:rFonts w:ascii="Century Gothic" w:hAnsi="Century Gothic" w:cs="Calibri"/>
                <w:color w:val="000000"/>
                <w:sz w:val="16"/>
                <w:szCs w:val="16"/>
              </w:rPr>
            </w:pPr>
            <w:r w:rsidRPr="00B74355">
              <w:rPr>
                <w:rFonts w:ascii="Century Gothic" w:hAnsi="Century Gothic" w:cs="Calibri"/>
                <w:color w:val="000000"/>
                <w:sz w:val="16"/>
                <w:szCs w:val="16"/>
                <w:lang w:val="sv-SE"/>
              </w:rPr>
              <w:t xml:space="preserve">          </w:t>
            </w:r>
            <w:r w:rsidRPr="005063A8">
              <w:rPr>
                <w:rFonts w:ascii="Century Gothic" w:hAnsi="Century Gothic" w:cs="Calibri"/>
                <w:color w:val="000000"/>
                <w:sz w:val="16"/>
                <w:szCs w:val="16"/>
              </w:rPr>
              <w:t xml:space="preserve">714,884,158 </w:t>
            </w:r>
          </w:p>
        </w:tc>
        <w:tc>
          <w:tcPr>
            <w:tcW w:w="1559" w:type="dxa"/>
            <w:tcBorders>
              <w:top w:val="nil"/>
              <w:left w:val="nil"/>
              <w:bottom w:val="single" w:sz="4" w:space="0" w:color="000000"/>
              <w:right w:val="single" w:sz="4" w:space="0" w:color="000000"/>
            </w:tcBorders>
            <w:noWrap/>
            <w:vAlign w:val="center"/>
            <w:hideMark/>
          </w:tcPr>
          <w:p w14:paraId="490753AC"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628,979,592 </w:t>
            </w:r>
          </w:p>
        </w:tc>
        <w:tc>
          <w:tcPr>
            <w:tcW w:w="1328" w:type="dxa"/>
            <w:tcBorders>
              <w:top w:val="nil"/>
              <w:left w:val="nil"/>
              <w:bottom w:val="single" w:sz="4" w:space="0" w:color="000000"/>
              <w:right w:val="single" w:sz="4" w:space="0" w:color="000000"/>
            </w:tcBorders>
            <w:noWrap/>
            <w:vAlign w:val="center"/>
            <w:hideMark/>
          </w:tcPr>
          <w:p w14:paraId="3921CFCB"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786,224,490 </w:t>
            </w:r>
          </w:p>
        </w:tc>
        <w:tc>
          <w:tcPr>
            <w:tcW w:w="1507" w:type="dxa"/>
            <w:tcBorders>
              <w:top w:val="nil"/>
              <w:left w:val="nil"/>
              <w:bottom w:val="single" w:sz="4" w:space="0" w:color="000000"/>
              <w:right w:val="single" w:sz="4" w:space="0" w:color="000000"/>
            </w:tcBorders>
            <w:noWrap/>
            <w:vAlign w:val="center"/>
            <w:hideMark/>
          </w:tcPr>
          <w:p w14:paraId="612D5E35"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943,469,388 </w:t>
            </w:r>
          </w:p>
        </w:tc>
      </w:tr>
      <w:tr w:rsidR="005063A8" w:rsidRPr="008856EA" w14:paraId="765396C6" w14:textId="77777777" w:rsidTr="00246461">
        <w:trPr>
          <w:trHeight w:val="145"/>
        </w:trPr>
        <w:tc>
          <w:tcPr>
            <w:tcW w:w="3701" w:type="dxa"/>
            <w:tcBorders>
              <w:top w:val="nil"/>
              <w:left w:val="single" w:sz="4" w:space="0" w:color="000000"/>
              <w:bottom w:val="single" w:sz="4" w:space="0" w:color="000000"/>
              <w:right w:val="single" w:sz="4" w:space="0" w:color="000000"/>
            </w:tcBorders>
            <w:shd w:val="clear" w:color="92D050" w:fill="FFFFFF"/>
            <w:noWrap/>
            <w:vAlign w:val="center"/>
            <w:hideMark/>
          </w:tcPr>
          <w:p w14:paraId="79A75F21" w14:textId="77777777" w:rsidR="005063A8" w:rsidRPr="008856EA" w:rsidRDefault="005063A8" w:rsidP="00246461">
            <w:pPr>
              <w:rPr>
                <w:rFonts w:ascii="Century Gothic" w:hAnsi="Century Gothic" w:cs="Calibri"/>
                <w:color w:val="000000"/>
                <w:sz w:val="16"/>
                <w:szCs w:val="16"/>
              </w:rPr>
            </w:pPr>
            <w:r w:rsidRPr="008856EA">
              <w:rPr>
                <w:rFonts w:ascii="Century Gothic" w:hAnsi="Century Gothic" w:cs="Calibri"/>
                <w:color w:val="000000"/>
                <w:sz w:val="16"/>
                <w:szCs w:val="16"/>
              </w:rPr>
              <w:t>-/-</w:t>
            </w:r>
            <w:proofErr w:type="spellStart"/>
            <w:r w:rsidRPr="008856EA">
              <w:rPr>
                <w:rFonts w:ascii="Century Gothic" w:hAnsi="Century Gothic" w:cs="Calibri"/>
                <w:color w:val="000000"/>
                <w:sz w:val="16"/>
                <w:szCs w:val="16"/>
              </w:rPr>
              <w:t>Provisi</w:t>
            </w:r>
            <w:proofErr w:type="spellEnd"/>
            <w:r w:rsidRPr="008856EA">
              <w:rPr>
                <w:rFonts w:ascii="Century Gothic" w:hAnsi="Century Gothic" w:cs="Calibri"/>
                <w:color w:val="000000"/>
                <w:sz w:val="16"/>
                <w:szCs w:val="16"/>
              </w:rPr>
              <w:t xml:space="preserve">  </w:t>
            </w:r>
            <w:proofErr w:type="spellStart"/>
            <w:r w:rsidRPr="008856EA">
              <w:rPr>
                <w:rFonts w:ascii="Century Gothic" w:hAnsi="Century Gothic" w:cs="Calibri"/>
                <w:color w:val="000000"/>
                <w:sz w:val="16"/>
                <w:szCs w:val="16"/>
              </w:rPr>
              <w:t>belum</w:t>
            </w:r>
            <w:proofErr w:type="spellEnd"/>
            <w:r w:rsidRPr="008856EA">
              <w:rPr>
                <w:rFonts w:ascii="Century Gothic" w:hAnsi="Century Gothic" w:cs="Calibri"/>
                <w:color w:val="000000"/>
                <w:sz w:val="16"/>
                <w:szCs w:val="16"/>
              </w:rPr>
              <w:t xml:space="preserve"> </w:t>
            </w:r>
            <w:proofErr w:type="spellStart"/>
            <w:r w:rsidRPr="008856EA">
              <w:rPr>
                <w:rFonts w:ascii="Century Gothic" w:hAnsi="Century Gothic" w:cs="Calibri"/>
                <w:color w:val="000000"/>
                <w:sz w:val="16"/>
                <w:szCs w:val="16"/>
              </w:rPr>
              <w:t>diamortisasi</w:t>
            </w:r>
            <w:proofErr w:type="spellEnd"/>
          </w:p>
        </w:tc>
        <w:tc>
          <w:tcPr>
            <w:tcW w:w="1991" w:type="dxa"/>
            <w:tcBorders>
              <w:top w:val="nil"/>
              <w:left w:val="nil"/>
              <w:bottom w:val="single" w:sz="4" w:space="0" w:color="000000"/>
              <w:right w:val="single" w:sz="4" w:space="0" w:color="000000"/>
            </w:tcBorders>
            <w:noWrap/>
            <w:vAlign w:val="center"/>
            <w:hideMark/>
          </w:tcPr>
          <w:p w14:paraId="24F97F28"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11,598,094 </w:t>
            </w:r>
          </w:p>
        </w:tc>
        <w:tc>
          <w:tcPr>
            <w:tcW w:w="1559" w:type="dxa"/>
            <w:tcBorders>
              <w:top w:val="nil"/>
              <w:left w:val="nil"/>
              <w:bottom w:val="single" w:sz="4" w:space="0" w:color="000000"/>
              <w:right w:val="single" w:sz="4" w:space="0" w:color="000000"/>
            </w:tcBorders>
            <w:noWrap/>
            <w:vAlign w:val="center"/>
            <w:hideMark/>
          </w:tcPr>
          <w:p w14:paraId="128FF946"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10,198,098 </w:t>
            </w:r>
          </w:p>
        </w:tc>
        <w:tc>
          <w:tcPr>
            <w:tcW w:w="1328" w:type="dxa"/>
            <w:tcBorders>
              <w:top w:val="nil"/>
              <w:left w:val="nil"/>
              <w:bottom w:val="single" w:sz="4" w:space="0" w:color="000000"/>
              <w:right w:val="single" w:sz="4" w:space="0" w:color="000000"/>
            </w:tcBorders>
            <w:noWrap/>
            <w:vAlign w:val="center"/>
            <w:hideMark/>
          </w:tcPr>
          <w:p w14:paraId="385AC0CE"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13,480,279 </w:t>
            </w:r>
          </w:p>
        </w:tc>
        <w:tc>
          <w:tcPr>
            <w:tcW w:w="1507" w:type="dxa"/>
            <w:tcBorders>
              <w:top w:val="nil"/>
              <w:left w:val="nil"/>
              <w:bottom w:val="single" w:sz="4" w:space="0" w:color="000000"/>
              <w:right w:val="single" w:sz="4" w:space="0" w:color="000000"/>
            </w:tcBorders>
            <w:noWrap/>
            <w:vAlign w:val="center"/>
            <w:hideMark/>
          </w:tcPr>
          <w:p w14:paraId="0CA37887"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16,029,803 </w:t>
            </w:r>
          </w:p>
        </w:tc>
      </w:tr>
      <w:tr w:rsidR="005063A8" w:rsidRPr="008856EA" w14:paraId="54E44466" w14:textId="77777777" w:rsidTr="00246461">
        <w:trPr>
          <w:trHeight w:val="145"/>
        </w:trPr>
        <w:tc>
          <w:tcPr>
            <w:tcW w:w="3701" w:type="dxa"/>
            <w:tcBorders>
              <w:top w:val="nil"/>
              <w:left w:val="single" w:sz="4" w:space="0" w:color="000000"/>
              <w:bottom w:val="single" w:sz="4" w:space="0" w:color="000000"/>
              <w:right w:val="single" w:sz="4" w:space="0" w:color="000000"/>
            </w:tcBorders>
            <w:shd w:val="clear" w:color="92D050" w:fill="FFFFFF"/>
            <w:noWrap/>
            <w:vAlign w:val="center"/>
            <w:hideMark/>
          </w:tcPr>
          <w:p w14:paraId="7FCC31EC" w14:textId="77777777" w:rsidR="005063A8" w:rsidRPr="008856EA" w:rsidRDefault="005063A8" w:rsidP="00246461">
            <w:pPr>
              <w:rPr>
                <w:rFonts w:ascii="Century Gothic" w:hAnsi="Century Gothic" w:cs="Calibri"/>
                <w:color w:val="000000"/>
                <w:sz w:val="16"/>
                <w:szCs w:val="16"/>
              </w:rPr>
            </w:pPr>
            <w:proofErr w:type="spellStart"/>
            <w:r w:rsidRPr="008856EA">
              <w:rPr>
                <w:rFonts w:ascii="Century Gothic" w:hAnsi="Century Gothic" w:cs="Calibri"/>
                <w:color w:val="000000"/>
                <w:sz w:val="16"/>
                <w:szCs w:val="16"/>
              </w:rPr>
              <w:t>Biaya</w:t>
            </w:r>
            <w:proofErr w:type="spellEnd"/>
            <w:r w:rsidRPr="008856EA">
              <w:rPr>
                <w:rFonts w:ascii="Century Gothic" w:hAnsi="Century Gothic" w:cs="Calibri"/>
                <w:color w:val="000000"/>
                <w:sz w:val="16"/>
                <w:szCs w:val="16"/>
              </w:rPr>
              <w:t xml:space="preserve"> Transaksi  belum </w:t>
            </w:r>
            <w:proofErr w:type="spellStart"/>
            <w:r w:rsidRPr="008856EA">
              <w:rPr>
                <w:rFonts w:ascii="Century Gothic" w:hAnsi="Century Gothic" w:cs="Calibri"/>
                <w:color w:val="000000"/>
                <w:sz w:val="16"/>
                <w:szCs w:val="16"/>
              </w:rPr>
              <w:t>diamortisasi</w:t>
            </w:r>
            <w:proofErr w:type="spellEnd"/>
          </w:p>
        </w:tc>
        <w:tc>
          <w:tcPr>
            <w:tcW w:w="1991" w:type="dxa"/>
            <w:tcBorders>
              <w:top w:val="nil"/>
              <w:left w:val="nil"/>
              <w:bottom w:val="single" w:sz="4" w:space="0" w:color="000000"/>
              <w:right w:val="single" w:sz="4" w:space="0" w:color="000000"/>
            </w:tcBorders>
            <w:noWrap/>
            <w:vAlign w:val="center"/>
            <w:hideMark/>
          </w:tcPr>
          <w:p w14:paraId="57A41EA6"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559" w:type="dxa"/>
            <w:tcBorders>
              <w:top w:val="nil"/>
              <w:left w:val="nil"/>
              <w:bottom w:val="single" w:sz="4" w:space="0" w:color="000000"/>
              <w:right w:val="single" w:sz="4" w:space="0" w:color="000000"/>
            </w:tcBorders>
            <w:noWrap/>
            <w:vAlign w:val="center"/>
            <w:hideMark/>
          </w:tcPr>
          <w:p w14:paraId="4E38A025"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328" w:type="dxa"/>
            <w:tcBorders>
              <w:top w:val="nil"/>
              <w:left w:val="nil"/>
              <w:bottom w:val="single" w:sz="4" w:space="0" w:color="000000"/>
              <w:right w:val="single" w:sz="4" w:space="0" w:color="000000"/>
            </w:tcBorders>
            <w:noWrap/>
            <w:vAlign w:val="center"/>
            <w:hideMark/>
          </w:tcPr>
          <w:p w14:paraId="6D647D1C"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507" w:type="dxa"/>
            <w:tcBorders>
              <w:top w:val="nil"/>
              <w:left w:val="nil"/>
              <w:bottom w:val="single" w:sz="4" w:space="0" w:color="000000"/>
              <w:right w:val="single" w:sz="4" w:space="0" w:color="000000"/>
            </w:tcBorders>
            <w:noWrap/>
            <w:vAlign w:val="center"/>
            <w:hideMark/>
          </w:tcPr>
          <w:p w14:paraId="43209AED"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r>
      <w:tr w:rsidR="005063A8" w:rsidRPr="008856EA" w14:paraId="34463EE6" w14:textId="77777777" w:rsidTr="00246461">
        <w:trPr>
          <w:trHeight w:val="145"/>
        </w:trPr>
        <w:tc>
          <w:tcPr>
            <w:tcW w:w="3701" w:type="dxa"/>
            <w:tcBorders>
              <w:top w:val="nil"/>
              <w:left w:val="single" w:sz="4" w:space="0" w:color="000000"/>
              <w:bottom w:val="single" w:sz="4" w:space="0" w:color="000000"/>
              <w:right w:val="single" w:sz="4" w:space="0" w:color="000000"/>
            </w:tcBorders>
            <w:noWrap/>
            <w:vAlign w:val="center"/>
            <w:hideMark/>
          </w:tcPr>
          <w:p w14:paraId="5420CFC6" w14:textId="77777777" w:rsidR="005063A8" w:rsidRPr="00B74355" w:rsidRDefault="005063A8" w:rsidP="00246461">
            <w:pPr>
              <w:rPr>
                <w:rFonts w:ascii="Century Gothic" w:hAnsi="Century Gothic" w:cs="Calibri"/>
                <w:color w:val="000000"/>
                <w:sz w:val="16"/>
                <w:szCs w:val="16"/>
                <w:lang w:val="sv-SE"/>
              </w:rPr>
            </w:pPr>
            <w:r w:rsidRPr="00B74355">
              <w:rPr>
                <w:rFonts w:ascii="Century Gothic" w:hAnsi="Century Gothic" w:cs="Calibri"/>
                <w:color w:val="000000"/>
                <w:sz w:val="16"/>
                <w:szCs w:val="16"/>
                <w:lang w:val="sv-SE"/>
              </w:rPr>
              <w:t>-/- Pendapatan Bunga yang Ditangguhkan dalam rangka restrukturisasi</w:t>
            </w:r>
          </w:p>
        </w:tc>
        <w:tc>
          <w:tcPr>
            <w:tcW w:w="1991" w:type="dxa"/>
            <w:tcBorders>
              <w:top w:val="nil"/>
              <w:left w:val="nil"/>
              <w:bottom w:val="single" w:sz="4" w:space="0" w:color="000000"/>
              <w:right w:val="single" w:sz="4" w:space="0" w:color="000000"/>
            </w:tcBorders>
            <w:noWrap/>
            <w:vAlign w:val="center"/>
            <w:hideMark/>
          </w:tcPr>
          <w:p w14:paraId="09CFCD27" w14:textId="77777777" w:rsidR="005063A8" w:rsidRPr="005063A8" w:rsidRDefault="005063A8" w:rsidP="00246461">
            <w:pPr>
              <w:jc w:val="right"/>
              <w:rPr>
                <w:rFonts w:ascii="Century Gothic" w:hAnsi="Century Gothic" w:cs="Calibri"/>
                <w:color w:val="000000"/>
                <w:sz w:val="16"/>
                <w:szCs w:val="16"/>
              </w:rPr>
            </w:pPr>
            <w:r w:rsidRPr="00B74355">
              <w:rPr>
                <w:rFonts w:ascii="Century Gothic" w:hAnsi="Century Gothic" w:cs="Calibri"/>
                <w:color w:val="000000"/>
                <w:sz w:val="16"/>
                <w:szCs w:val="16"/>
                <w:lang w:val="sv-SE"/>
              </w:rPr>
              <w:t xml:space="preserve">                              </w:t>
            </w:r>
            <w:r w:rsidRPr="005063A8">
              <w:rPr>
                <w:rFonts w:ascii="Century Gothic" w:hAnsi="Century Gothic" w:cs="Calibri"/>
                <w:color w:val="000000"/>
                <w:sz w:val="16"/>
                <w:szCs w:val="16"/>
              </w:rPr>
              <w:t xml:space="preserve">-   </w:t>
            </w:r>
          </w:p>
        </w:tc>
        <w:tc>
          <w:tcPr>
            <w:tcW w:w="1559" w:type="dxa"/>
            <w:tcBorders>
              <w:top w:val="nil"/>
              <w:left w:val="nil"/>
              <w:bottom w:val="single" w:sz="4" w:space="0" w:color="000000"/>
              <w:right w:val="single" w:sz="4" w:space="0" w:color="000000"/>
            </w:tcBorders>
            <w:noWrap/>
            <w:vAlign w:val="center"/>
            <w:hideMark/>
          </w:tcPr>
          <w:p w14:paraId="03FE0C11"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328" w:type="dxa"/>
            <w:tcBorders>
              <w:top w:val="nil"/>
              <w:left w:val="nil"/>
              <w:bottom w:val="single" w:sz="4" w:space="0" w:color="000000"/>
              <w:right w:val="single" w:sz="4" w:space="0" w:color="000000"/>
            </w:tcBorders>
            <w:noWrap/>
            <w:vAlign w:val="center"/>
            <w:hideMark/>
          </w:tcPr>
          <w:p w14:paraId="442192CF"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507" w:type="dxa"/>
            <w:tcBorders>
              <w:top w:val="nil"/>
              <w:left w:val="nil"/>
              <w:bottom w:val="single" w:sz="4" w:space="0" w:color="000000"/>
              <w:right w:val="single" w:sz="4" w:space="0" w:color="000000"/>
            </w:tcBorders>
            <w:noWrap/>
            <w:vAlign w:val="center"/>
            <w:hideMark/>
          </w:tcPr>
          <w:p w14:paraId="5709F699"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r>
      <w:tr w:rsidR="005063A8" w:rsidRPr="008856EA" w14:paraId="3DC2842E" w14:textId="77777777" w:rsidTr="00246461">
        <w:trPr>
          <w:trHeight w:val="145"/>
        </w:trPr>
        <w:tc>
          <w:tcPr>
            <w:tcW w:w="3701" w:type="dxa"/>
            <w:tcBorders>
              <w:top w:val="nil"/>
              <w:left w:val="single" w:sz="4" w:space="0" w:color="000000"/>
              <w:bottom w:val="single" w:sz="4" w:space="0" w:color="000000"/>
              <w:right w:val="single" w:sz="4" w:space="0" w:color="000000"/>
            </w:tcBorders>
            <w:noWrap/>
            <w:vAlign w:val="center"/>
            <w:hideMark/>
          </w:tcPr>
          <w:p w14:paraId="05E7C5F0" w14:textId="77777777" w:rsidR="005063A8" w:rsidRPr="008856EA" w:rsidRDefault="005063A8" w:rsidP="00246461">
            <w:pPr>
              <w:rPr>
                <w:rFonts w:ascii="Century Gothic" w:hAnsi="Century Gothic" w:cs="Calibri"/>
                <w:color w:val="000000"/>
                <w:sz w:val="16"/>
                <w:szCs w:val="16"/>
              </w:rPr>
            </w:pPr>
            <w:r w:rsidRPr="008856EA">
              <w:rPr>
                <w:rFonts w:ascii="Century Gothic" w:hAnsi="Century Gothic" w:cs="Calibri"/>
                <w:color w:val="000000"/>
                <w:sz w:val="16"/>
                <w:szCs w:val="16"/>
              </w:rPr>
              <w:t xml:space="preserve">-/- Cadangan </w:t>
            </w:r>
            <w:proofErr w:type="spellStart"/>
            <w:r w:rsidRPr="008856EA">
              <w:rPr>
                <w:rFonts w:ascii="Century Gothic" w:hAnsi="Century Gothic" w:cs="Calibri"/>
                <w:color w:val="000000"/>
                <w:sz w:val="16"/>
                <w:szCs w:val="16"/>
              </w:rPr>
              <w:t>Kerugian</w:t>
            </w:r>
            <w:proofErr w:type="spellEnd"/>
            <w:r w:rsidRPr="008856EA">
              <w:rPr>
                <w:rFonts w:ascii="Century Gothic" w:hAnsi="Century Gothic" w:cs="Calibri"/>
                <w:color w:val="000000"/>
                <w:sz w:val="16"/>
                <w:szCs w:val="16"/>
              </w:rPr>
              <w:t xml:space="preserve"> Restrukturisasi</w:t>
            </w:r>
          </w:p>
        </w:tc>
        <w:tc>
          <w:tcPr>
            <w:tcW w:w="1991" w:type="dxa"/>
            <w:tcBorders>
              <w:top w:val="nil"/>
              <w:left w:val="nil"/>
              <w:bottom w:val="single" w:sz="4" w:space="0" w:color="000000"/>
              <w:right w:val="single" w:sz="4" w:space="0" w:color="000000"/>
            </w:tcBorders>
            <w:noWrap/>
            <w:vAlign w:val="center"/>
            <w:hideMark/>
          </w:tcPr>
          <w:p w14:paraId="27A14D7F"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559" w:type="dxa"/>
            <w:tcBorders>
              <w:top w:val="nil"/>
              <w:left w:val="nil"/>
              <w:bottom w:val="single" w:sz="4" w:space="0" w:color="000000"/>
              <w:right w:val="single" w:sz="4" w:space="0" w:color="000000"/>
            </w:tcBorders>
            <w:noWrap/>
            <w:vAlign w:val="center"/>
            <w:hideMark/>
          </w:tcPr>
          <w:p w14:paraId="7226DBA6"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328" w:type="dxa"/>
            <w:tcBorders>
              <w:top w:val="nil"/>
              <w:left w:val="nil"/>
              <w:bottom w:val="single" w:sz="4" w:space="0" w:color="000000"/>
              <w:right w:val="single" w:sz="4" w:space="0" w:color="000000"/>
            </w:tcBorders>
            <w:noWrap/>
            <w:vAlign w:val="center"/>
            <w:hideMark/>
          </w:tcPr>
          <w:p w14:paraId="57C55954"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507" w:type="dxa"/>
            <w:tcBorders>
              <w:top w:val="nil"/>
              <w:left w:val="nil"/>
              <w:bottom w:val="single" w:sz="4" w:space="0" w:color="000000"/>
              <w:right w:val="single" w:sz="4" w:space="0" w:color="000000"/>
            </w:tcBorders>
            <w:noWrap/>
            <w:vAlign w:val="center"/>
            <w:hideMark/>
          </w:tcPr>
          <w:p w14:paraId="4900C641"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r>
      <w:tr w:rsidR="005063A8" w:rsidRPr="008856EA" w14:paraId="4769F7D7" w14:textId="77777777" w:rsidTr="00246461">
        <w:trPr>
          <w:trHeight w:val="145"/>
        </w:trPr>
        <w:tc>
          <w:tcPr>
            <w:tcW w:w="3701" w:type="dxa"/>
            <w:tcBorders>
              <w:top w:val="nil"/>
              <w:left w:val="single" w:sz="4" w:space="0" w:color="000000"/>
              <w:bottom w:val="single" w:sz="4" w:space="0" w:color="000000"/>
              <w:right w:val="single" w:sz="4" w:space="0" w:color="000000"/>
            </w:tcBorders>
            <w:noWrap/>
            <w:vAlign w:val="center"/>
            <w:hideMark/>
          </w:tcPr>
          <w:p w14:paraId="6A55A702" w14:textId="77777777" w:rsidR="005063A8" w:rsidRPr="008856EA" w:rsidRDefault="005063A8" w:rsidP="00246461">
            <w:pPr>
              <w:rPr>
                <w:rFonts w:ascii="Century Gothic" w:hAnsi="Century Gothic" w:cs="Calibri"/>
                <w:color w:val="000000"/>
                <w:sz w:val="16"/>
                <w:szCs w:val="16"/>
              </w:rPr>
            </w:pPr>
            <w:r w:rsidRPr="008856EA">
              <w:rPr>
                <w:rFonts w:ascii="Century Gothic" w:hAnsi="Century Gothic" w:cs="Calibri"/>
                <w:color w:val="000000"/>
                <w:sz w:val="16"/>
                <w:szCs w:val="16"/>
              </w:rPr>
              <w:t xml:space="preserve">-/- </w:t>
            </w:r>
            <w:proofErr w:type="spellStart"/>
            <w:r w:rsidRPr="008856EA">
              <w:rPr>
                <w:rFonts w:ascii="Century Gothic" w:hAnsi="Century Gothic" w:cs="Calibri"/>
                <w:color w:val="000000"/>
                <w:sz w:val="16"/>
                <w:szCs w:val="16"/>
              </w:rPr>
              <w:t>Penyisihan</w:t>
            </w:r>
            <w:proofErr w:type="spellEnd"/>
            <w:r w:rsidRPr="008856EA">
              <w:rPr>
                <w:rFonts w:ascii="Century Gothic" w:hAnsi="Century Gothic" w:cs="Calibri"/>
                <w:color w:val="000000"/>
                <w:sz w:val="16"/>
                <w:szCs w:val="16"/>
              </w:rPr>
              <w:t xml:space="preserve"> </w:t>
            </w:r>
            <w:proofErr w:type="spellStart"/>
            <w:r w:rsidRPr="008856EA">
              <w:rPr>
                <w:rFonts w:ascii="Century Gothic" w:hAnsi="Century Gothic" w:cs="Calibri"/>
                <w:color w:val="000000"/>
                <w:sz w:val="16"/>
                <w:szCs w:val="16"/>
              </w:rPr>
              <w:t>Penghapusan</w:t>
            </w:r>
            <w:proofErr w:type="spellEnd"/>
            <w:r w:rsidRPr="008856EA">
              <w:rPr>
                <w:rFonts w:ascii="Century Gothic" w:hAnsi="Century Gothic" w:cs="Calibri"/>
                <w:color w:val="000000"/>
                <w:sz w:val="16"/>
                <w:szCs w:val="16"/>
              </w:rPr>
              <w:t xml:space="preserve"> Aset </w:t>
            </w:r>
            <w:proofErr w:type="spellStart"/>
            <w:r w:rsidRPr="008856EA">
              <w:rPr>
                <w:rFonts w:ascii="Century Gothic" w:hAnsi="Century Gothic" w:cs="Calibri"/>
                <w:color w:val="000000"/>
                <w:sz w:val="16"/>
                <w:szCs w:val="16"/>
              </w:rPr>
              <w:t>Produktif</w:t>
            </w:r>
            <w:proofErr w:type="spellEnd"/>
          </w:p>
        </w:tc>
        <w:tc>
          <w:tcPr>
            <w:tcW w:w="1991" w:type="dxa"/>
            <w:tcBorders>
              <w:top w:val="nil"/>
              <w:left w:val="nil"/>
              <w:bottom w:val="single" w:sz="4" w:space="0" w:color="000000"/>
              <w:right w:val="single" w:sz="4" w:space="0" w:color="000000"/>
            </w:tcBorders>
            <w:noWrap/>
            <w:vAlign w:val="center"/>
            <w:hideMark/>
          </w:tcPr>
          <w:p w14:paraId="72F4F0CF"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83,326,580 </w:t>
            </w:r>
          </w:p>
        </w:tc>
        <w:tc>
          <w:tcPr>
            <w:tcW w:w="1559" w:type="dxa"/>
            <w:tcBorders>
              <w:top w:val="nil"/>
              <w:left w:val="nil"/>
              <w:bottom w:val="single" w:sz="4" w:space="0" w:color="000000"/>
              <w:right w:val="single" w:sz="4" w:space="0" w:color="000000"/>
            </w:tcBorders>
            <w:noWrap/>
            <w:vAlign w:val="center"/>
            <w:hideMark/>
          </w:tcPr>
          <w:p w14:paraId="39C7236B"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83,112,379 </w:t>
            </w:r>
          </w:p>
        </w:tc>
        <w:tc>
          <w:tcPr>
            <w:tcW w:w="1328" w:type="dxa"/>
            <w:tcBorders>
              <w:top w:val="nil"/>
              <w:left w:val="nil"/>
              <w:bottom w:val="single" w:sz="4" w:space="0" w:color="000000"/>
              <w:right w:val="single" w:sz="4" w:space="0" w:color="000000"/>
            </w:tcBorders>
            <w:noWrap/>
            <w:vAlign w:val="center"/>
            <w:hideMark/>
          </w:tcPr>
          <w:p w14:paraId="27A6A134"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41,039,540 </w:t>
            </w:r>
          </w:p>
        </w:tc>
        <w:tc>
          <w:tcPr>
            <w:tcW w:w="1507" w:type="dxa"/>
            <w:tcBorders>
              <w:top w:val="nil"/>
              <w:left w:val="nil"/>
              <w:bottom w:val="single" w:sz="4" w:space="0" w:color="000000"/>
              <w:right w:val="single" w:sz="4" w:space="0" w:color="000000"/>
            </w:tcBorders>
            <w:noWrap/>
            <w:vAlign w:val="center"/>
            <w:hideMark/>
          </w:tcPr>
          <w:p w14:paraId="3E831FDB"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78,943,849 </w:t>
            </w:r>
          </w:p>
        </w:tc>
      </w:tr>
      <w:tr w:rsidR="005063A8" w:rsidRPr="008856EA" w14:paraId="6E12C3AA" w14:textId="77777777" w:rsidTr="00246461">
        <w:trPr>
          <w:trHeight w:val="145"/>
        </w:trPr>
        <w:tc>
          <w:tcPr>
            <w:tcW w:w="3701" w:type="dxa"/>
            <w:tcBorders>
              <w:top w:val="nil"/>
              <w:left w:val="single" w:sz="4" w:space="0" w:color="000000"/>
              <w:bottom w:val="single" w:sz="4" w:space="0" w:color="000000"/>
              <w:right w:val="single" w:sz="4" w:space="0" w:color="000000"/>
            </w:tcBorders>
            <w:noWrap/>
            <w:vAlign w:val="center"/>
            <w:hideMark/>
          </w:tcPr>
          <w:p w14:paraId="4755C06E" w14:textId="77777777" w:rsidR="005063A8" w:rsidRPr="008856EA" w:rsidRDefault="005063A8" w:rsidP="00246461">
            <w:pPr>
              <w:rPr>
                <w:rFonts w:ascii="Century Gothic" w:hAnsi="Century Gothic" w:cs="Calibri"/>
                <w:color w:val="000000"/>
                <w:sz w:val="16"/>
                <w:szCs w:val="16"/>
              </w:rPr>
            </w:pPr>
            <w:proofErr w:type="spellStart"/>
            <w:r w:rsidRPr="008856EA">
              <w:rPr>
                <w:rFonts w:ascii="Century Gothic" w:hAnsi="Century Gothic" w:cs="Calibri"/>
                <w:color w:val="000000"/>
                <w:sz w:val="16"/>
                <w:szCs w:val="16"/>
              </w:rPr>
              <w:t>Agunan</w:t>
            </w:r>
            <w:proofErr w:type="spellEnd"/>
            <w:r w:rsidRPr="008856EA">
              <w:rPr>
                <w:rFonts w:ascii="Century Gothic" w:hAnsi="Century Gothic" w:cs="Calibri"/>
                <w:color w:val="000000"/>
                <w:sz w:val="16"/>
                <w:szCs w:val="16"/>
              </w:rPr>
              <w:t xml:space="preserve"> yang diambil alih</w:t>
            </w:r>
          </w:p>
        </w:tc>
        <w:tc>
          <w:tcPr>
            <w:tcW w:w="1991" w:type="dxa"/>
            <w:tcBorders>
              <w:top w:val="nil"/>
              <w:left w:val="nil"/>
              <w:bottom w:val="single" w:sz="4" w:space="0" w:color="000000"/>
              <w:right w:val="single" w:sz="4" w:space="0" w:color="000000"/>
            </w:tcBorders>
            <w:noWrap/>
            <w:vAlign w:val="center"/>
            <w:hideMark/>
          </w:tcPr>
          <w:p w14:paraId="3FC4272F"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559" w:type="dxa"/>
            <w:tcBorders>
              <w:top w:val="nil"/>
              <w:left w:val="nil"/>
              <w:bottom w:val="single" w:sz="4" w:space="0" w:color="000000"/>
              <w:right w:val="single" w:sz="4" w:space="0" w:color="000000"/>
            </w:tcBorders>
            <w:noWrap/>
            <w:vAlign w:val="center"/>
            <w:hideMark/>
          </w:tcPr>
          <w:p w14:paraId="63200D24"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328" w:type="dxa"/>
            <w:tcBorders>
              <w:top w:val="nil"/>
              <w:left w:val="nil"/>
              <w:bottom w:val="single" w:sz="4" w:space="0" w:color="000000"/>
              <w:right w:val="single" w:sz="4" w:space="0" w:color="000000"/>
            </w:tcBorders>
            <w:noWrap/>
            <w:vAlign w:val="center"/>
            <w:hideMark/>
          </w:tcPr>
          <w:p w14:paraId="5FA4FA77"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507" w:type="dxa"/>
            <w:tcBorders>
              <w:top w:val="nil"/>
              <w:left w:val="nil"/>
              <w:bottom w:val="single" w:sz="4" w:space="0" w:color="000000"/>
              <w:right w:val="single" w:sz="4" w:space="0" w:color="000000"/>
            </w:tcBorders>
            <w:noWrap/>
            <w:vAlign w:val="center"/>
            <w:hideMark/>
          </w:tcPr>
          <w:p w14:paraId="57297FA5"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r>
      <w:tr w:rsidR="005063A8" w:rsidRPr="008856EA" w14:paraId="11D0FEDE" w14:textId="77777777" w:rsidTr="00246461">
        <w:trPr>
          <w:trHeight w:val="145"/>
        </w:trPr>
        <w:tc>
          <w:tcPr>
            <w:tcW w:w="3701" w:type="dxa"/>
            <w:tcBorders>
              <w:top w:val="nil"/>
              <w:left w:val="single" w:sz="4" w:space="0" w:color="000000"/>
              <w:bottom w:val="single" w:sz="4" w:space="0" w:color="000000"/>
              <w:right w:val="single" w:sz="4" w:space="0" w:color="000000"/>
            </w:tcBorders>
            <w:noWrap/>
            <w:vAlign w:val="center"/>
            <w:hideMark/>
          </w:tcPr>
          <w:p w14:paraId="60E95215" w14:textId="77777777" w:rsidR="005063A8" w:rsidRPr="008856EA" w:rsidRDefault="005063A8" w:rsidP="00246461">
            <w:pPr>
              <w:rPr>
                <w:rFonts w:ascii="Century Gothic" w:hAnsi="Century Gothic" w:cs="Calibri"/>
                <w:color w:val="000000"/>
                <w:sz w:val="16"/>
                <w:szCs w:val="16"/>
              </w:rPr>
            </w:pPr>
            <w:r w:rsidRPr="008856EA">
              <w:rPr>
                <w:rFonts w:ascii="Century Gothic" w:hAnsi="Century Gothic" w:cs="Calibri"/>
                <w:color w:val="000000"/>
                <w:sz w:val="16"/>
                <w:szCs w:val="16"/>
              </w:rPr>
              <w:t xml:space="preserve">Aset </w:t>
            </w:r>
            <w:proofErr w:type="spellStart"/>
            <w:r w:rsidRPr="008856EA">
              <w:rPr>
                <w:rFonts w:ascii="Century Gothic" w:hAnsi="Century Gothic" w:cs="Calibri"/>
                <w:color w:val="000000"/>
                <w:sz w:val="16"/>
                <w:szCs w:val="16"/>
              </w:rPr>
              <w:t>Tetap</w:t>
            </w:r>
            <w:proofErr w:type="spellEnd"/>
            <w:r w:rsidRPr="008856EA">
              <w:rPr>
                <w:rFonts w:ascii="Century Gothic" w:hAnsi="Century Gothic" w:cs="Calibri"/>
                <w:color w:val="000000"/>
                <w:sz w:val="16"/>
                <w:szCs w:val="16"/>
              </w:rPr>
              <w:t xml:space="preserve"> dan </w:t>
            </w:r>
            <w:proofErr w:type="spellStart"/>
            <w:r w:rsidRPr="008856EA">
              <w:rPr>
                <w:rFonts w:ascii="Century Gothic" w:hAnsi="Century Gothic" w:cs="Calibri"/>
                <w:color w:val="000000"/>
                <w:sz w:val="16"/>
                <w:szCs w:val="16"/>
              </w:rPr>
              <w:t>Inventaris</w:t>
            </w:r>
            <w:proofErr w:type="spellEnd"/>
          </w:p>
        </w:tc>
        <w:tc>
          <w:tcPr>
            <w:tcW w:w="1991" w:type="dxa"/>
            <w:tcBorders>
              <w:top w:val="nil"/>
              <w:left w:val="nil"/>
              <w:bottom w:val="single" w:sz="4" w:space="0" w:color="000000"/>
              <w:right w:val="single" w:sz="4" w:space="0" w:color="000000"/>
            </w:tcBorders>
            <w:noWrap/>
            <w:vAlign w:val="center"/>
            <w:hideMark/>
          </w:tcPr>
          <w:p w14:paraId="71FEDD3F"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347,129,150 </w:t>
            </w:r>
          </w:p>
        </w:tc>
        <w:tc>
          <w:tcPr>
            <w:tcW w:w="1559" w:type="dxa"/>
            <w:tcBorders>
              <w:top w:val="nil"/>
              <w:left w:val="nil"/>
              <w:bottom w:val="single" w:sz="4" w:space="0" w:color="000000"/>
              <w:right w:val="single" w:sz="4" w:space="0" w:color="000000"/>
            </w:tcBorders>
            <w:noWrap/>
            <w:vAlign w:val="center"/>
            <w:hideMark/>
          </w:tcPr>
          <w:p w14:paraId="597AB01F"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347,129,150 </w:t>
            </w:r>
          </w:p>
        </w:tc>
        <w:tc>
          <w:tcPr>
            <w:tcW w:w="1328" w:type="dxa"/>
            <w:tcBorders>
              <w:top w:val="nil"/>
              <w:left w:val="nil"/>
              <w:bottom w:val="single" w:sz="4" w:space="0" w:color="000000"/>
              <w:right w:val="single" w:sz="4" w:space="0" w:color="000000"/>
            </w:tcBorders>
            <w:noWrap/>
            <w:vAlign w:val="center"/>
            <w:hideMark/>
          </w:tcPr>
          <w:p w14:paraId="52C38760"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349,129,150 </w:t>
            </w:r>
          </w:p>
        </w:tc>
        <w:tc>
          <w:tcPr>
            <w:tcW w:w="1507" w:type="dxa"/>
            <w:tcBorders>
              <w:top w:val="nil"/>
              <w:left w:val="nil"/>
              <w:bottom w:val="single" w:sz="4" w:space="0" w:color="000000"/>
              <w:right w:val="single" w:sz="4" w:space="0" w:color="000000"/>
            </w:tcBorders>
            <w:noWrap/>
            <w:vAlign w:val="center"/>
            <w:hideMark/>
          </w:tcPr>
          <w:p w14:paraId="322D6037"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358,129,150 </w:t>
            </w:r>
          </w:p>
        </w:tc>
      </w:tr>
      <w:tr w:rsidR="005063A8" w:rsidRPr="008856EA" w14:paraId="7C4E6A45" w14:textId="77777777" w:rsidTr="00246461">
        <w:trPr>
          <w:trHeight w:val="145"/>
        </w:trPr>
        <w:tc>
          <w:tcPr>
            <w:tcW w:w="3701" w:type="dxa"/>
            <w:tcBorders>
              <w:top w:val="nil"/>
              <w:left w:val="single" w:sz="4" w:space="0" w:color="000000"/>
              <w:bottom w:val="single" w:sz="4" w:space="0" w:color="000000"/>
              <w:right w:val="single" w:sz="4" w:space="0" w:color="000000"/>
            </w:tcBorders>
            <w:noWrap/>
            <w:vAlign w:val="center"/>
            <w:hideMark/>
          </w:tcPr>
          <w:p w14:paraId="19CE38CF" w14:textId="77777777" w:rsidR="005063A8" w:rsidRPr="00B74355" w:rsidRDefault="005063A8" w:rsidP="00246461">
            <w:pPr>
              <w:rPr>
                <w:rFonts w:ascii="Century Gothic" w:hAnsi="Century Gothic" w:cs="Calibri"/>
                <w:color w:val="000000"/>
                <w:sz w:val="16"/>
                <w:szCs w:val="16"/>
                <w:lang w:val="sv-SE"/>
              </w:rPr>
            </w:pPr>
            <w:r w:rsidRPr="00B74355">
              <w:rPr>
                <w:rFonts w:ascii="Century Gothic" w:hAnsi="Century Gothic" w:cs="Calibri"/>
                <w:color w:val="000000"/>
                <w:sz w:val="16"/>
                <w:szCs w:val="16"/>
                <w:lang w:val="sv-SE"/>
              </w:rPr>
              <w:t>-/- Akumulasi Penyusutan dan Penurunan Nilai</w:t>
            </w:r>
          </w:p>
        </w:tc>
        <w:tc>
          <w:tcPr>
            <w:tcW w:w="1991" w:type="dxa"/>
            <w:tcBorders>
              <w:top w:val="nil"/>
              <w:left w:val="nil"/>
              <w:bottom w:val="single" w:sz="4" w:space="0" w:color="000000"/>
              <w:right w:val="single" w:sz="4" w:space="0" w:color="000000"/>
            </w:tcBorders>
            <w:noWrap/>
            <w:vAlign w:val="center"/>
            <w:hideMark/>
          </w:tcPr>
          <w:p w14:paraId="17660C7B" w14:textId="77777777" w:rsidR="005063A8" w:rsidRPr="005063A8" w:rsidRDefault="005063A8" w:rsidP="00246461">
            <w:pPr>
              <w:jc w:val="right"/>
              <w:rPr>
                <w:rFonts w:ascii="Century Gothic" w:hAnsi="Century Gothic" w:cs="Calibri"/>
                <w:color w:val="000000"/>
                <w:sz w:val="16"/>
                <w:szCs w:val="16"/>
              </w:rPr>
            </w:pPr>
            <w:r w:rsidRPr="00B74355">
              <w:rPr>
                <w:rFonts w:ascii="Century Gothic" w:hAnsi="Century Gothic" w:cs="Calibri"/>
                <w:color w:val="000000"/>
                <w:sz w:val="16"/>
                <w:szCs w:val="16"/>
                <w:lang w:val="sv-SE"/>
              </w:rPr>
              <w:t xml:space="preserve">          </w:t>
            </w:r>
            <w:r w:rsidRPr="005063A8">
              <w:rPr>
                <w:rFonts w:ascii="Century Gothic" w:hAnsi="Century Gothic" w:cs="Calibri"/>
                <w:color w:val="000000"/>
                <w:sz w:val="16"/>
                <w:szCs w:val="16"/>
              </w:rPr>
              <w:t xml:space="preserve">344,722,591 </w:t>
            </w:r>
          </w:p>
        </w:tc>
        <w:tc>
          <w:tcPr>
            <w:tcW w:w="1559" w:type="dxa"/>
            <w:tcBorders>
              <w:top w:val="nil"/>
              <w:left w:val="nil"/>
              <w:bottom w:val="single" w:sz="4" w:space="0" w:color="000000"/>
              <w:right w:val="single" w:sz="4" w:space="0" w:color="000000"/>
            </w:tcBorders>
            <w:noWrap/>
            <w:vAlign w:val="center"/>
            <w:hideMark/>
          </w:tcPr>
          <w:p w14:paraId="40F995C3"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345,410,081 </w:t>
            </w:r>
          </w:p>
        </w:tc>
        <w:tc>
          <w:tcPr>
            <w:tcW w:w="1328" w:type="dxa"/>
            <w:tcBorders>
              <w:top w:val="nil"/>
              <w:left w:val="nil"/>
              <w:bottom w:val="single" w:sz="4" w:space="0" w:color="000000"/>
              <w:right w:val="single" w:sz="4" w:space="0" w:color="000000"/>
            </w:tcBorders>
            <w:noWrap/>
            <w:vAlign w:val="center"/>
            <w:hideMark/>
          </w:tcPr>
          <w:p w14:paraId="41F333D4"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348,305,881 </w:t>
            </w:r>
          </w:p>
        </w:tc>
        <w:tc>
          <w:tcPr>
            <w:tcW w:w="1507" w:type="dxa"/>
            <w:tcBorders>
              <w:top w:val="nil"/>
              <w:left w:val="nil"/>
              <w:bottom w:val="single" w:sz="4" w:space="0" w:color="000000"/>
              <w:right w:val="single" w:sz="4" w:space="0" w:color="000000"/>
            </w:tcBorders>
            <w:noWrap/>
            <w:vAlign w:val="center"/>
            <w:hideMark/>
          </w:tcPr>
          <w:p w14:paraId="2A182BA0"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350,833,652 </w:t>
            </w:r>
          </w:p>
        </w:tc>
      </w:tr>
      <w:tr w:rsidR="005063A8" w:rsidRPr="008856EA" w14:paraId="3F9F62F8" w14:textId="77777777" w:rsidTr="00246461">
        <w:trPr>
          <w:trHeight w:val="145"/>
        </w:trPr>
        <w:tc>
          <w:tcPr>
            <w:tcW w:w="3701" w:type="dxa"/>
            <w:tcBorders>
              <w:top w:val="nil"/>
              <w:left w:val="single" w:sz="4" w:space="0" w:color="000000"/>
              <w:bottom w:val="single" w:sz="4" w:space="0" w:color="000000"/>
              <w:right w:val="single" w:sz="4" w:space="0" w:color="000000"/>
            </w:tcBorders>
            <w:noWrap/>
            <w:vAlign w:val="center"/>
            <w:hideMark/>
          </w:tcPr>
          <w:p w14:paraId="674FCE67" w14:textId="77777777" w:rsidR="005063A8" w:rsidRPr="008856EA" w:rsidRDefault="005063A8" w:rsidP="00246461">
            <w:pPr>
              <w:rPr>
                <w:rFonts w:ascii="Century Gothic" w:hAnsi="Century Gothic" w:cs="Calibri"/>
                <w:color w:val="000000"/>
                <w:sz w:val="16"/>
                <w:szCs w:val="16"/>
              </w:rPr>
            </w:pPr>
            <w:r w:rsidRPr="008856EA">
              <w:rPr>
                <w:rFonts w:ascii="Century Gothic" w:hAnsi="Century Gothic" w:cs="Calibri"/>
                <w:color w:val="000000"/>
                <w:sz w:val="16"/>
                <w:szCs w:val="16"/>
              </w:rPr>
              <w:t xml:space="preserve">Aset Tidak </w:t>
            </w:r>
            <w:proofErr w:type="spellStart"/>
            <w:r w:rsidRPr="008856EA">
              <w:rPr>
                <w:rFonts w:ascii="Century Gothic" w:hAnsi="Century Gothic" w:cs="Calibri"/>
                <w:color w:val="000000"/>
                <w:sz w:val="16"/>
                <w:szCs w:val="16"/>
              </w:rPr>
              <w:t>Berwujud</w:t>
            </w:r>
            <w:proofErr w:type="spellEnd"/>
          </w:p>
        </w:tc>
        <w:tc>
          <w:tcPr>
            <w:tcW w:w="1991" w:type="dxa"/>
            <w:tcBorders>
              <w:top w:val="nil"/>
              <w:left w:val="nil"/>
              <w:bottom w:val="single" w:sz="4" w:space="0" w:color="000000"/>
              <w:right w:val="single" w:sz="4" w:space="0" w:color="000000"/>
            </w:tcBorders>
            <w:noWrap/>
            <w:vAlign w:val="center"/>
            <w:hideMark/>
          </w:tcPr>
          <w:p w14:paraId="7BAE30A3"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559" w:type="dxa"/>
            <w:tcBorders>
              <w:top w:val="nil"/>
              <w:left w:val="nil"/>
              <w:bottom w:val="single" w:sz="4" w:space="0" w:color="000000"/>
              <w:right w:val="single" w:sz="4" w:space="0" w:color="000000"/>
            </w:tcBorders>
            <w:noWrap/>
            <w:vAlign w:val="center"/>
            <w:hideMark/>
          </w:tcPr>
          <w:p w14:paraId="648CDAA5"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328" w:type="dxa"/>
            <w:tcBorders>
              <w:top w:val="nil"/>
              <w:left w:val="nil"/>
              <w:bottom w:val="single" w:sz="4" w:space="0" w:color="000000"/>
              <w:right w:val="single" w:sz="4" w:space="0" w:color="000000"/>
            </w:tcBorders>
            <w:noWrap/>
            <w:vAlign w:val="center"/>
            <w:hideMark/>
          </w:tcPr>
          <w:p w14:paraId="0AACC87B"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507" w:type="dxa"/>
            <w:tcBorders>
              <w:top w:val="nil"/>
              <w:left w:val="nil"/>
              <w:bottom w:val="single" w:sz="4" w:space="0" w:color="000000"/>
              <w:right w:val="single" w:sz="4" w:space="0" w:color="000000"/>
            </w:tcBorders>
            <w:noWrap/>
            <w:vAlign w:val="center"/>
            <w:hideMark/>
          </w:tcPr>
          <w:p w14:paraId="2193D6AD"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r>
      <w:tr w:rsidR="005063A8" w:rsidRPr="008856EA" w14:paraId="532C37ED" w14:textId="77777777" w:rsidTr="00246461">
        <w:trPr>
          <w:trHeight w:val="145"/>
        </w:trPr>
        <w:tc>
          <w:tcPr>
            <w:tcW w:w="3701" w:type="dxa"/>
            <w:tcBorders>
              <w:top w:val="nil"/>
              <w:left w:val="single" w:sz="4" w:space="0" w:color="000000"/>
              <w:bottom w:val="single" w:sz="4" w:space="0" w:color="000000"/>
              <w:right w:val="single" w:sz="4" w:space="0" w:color="000000"/>
            </w:tcBorders>
            <w:noWrap/>
            <w:vAlign w:val="center"/>
            <w:hideMark/>
          </w:tcPr>
          <w:p w14:paraId="60A49FCE" w14:textId="77777777" w:rsidR="005063A8" w:rsidRPr="00B74355" w:rsidRDefault="005063A8" w:rsidP="00246461">
            <w:pPr>
              <w:rPr>
                <w:rFonts w:ascii="Century Gothic" w:hAnsi="Century Gothic" w:cs="Calibri"/>
                <w:color w:val="000000"/>
                <w:sz w:val="16"/>
                <w:szCs w:val="16"/>
                <w:lang w:val="sv-SE"/>
              </w:rPr>
            </w:pPr>
            <w:r w:rsidRPr="00B74355">
              <w:rPr>
                <w:rFonts w:ascii="Century Gothic" w:hAnsi="Century Gothic" w:cs="Calibri"/>
                <w:color w:val="000000"/>
                <w:sz w:val="16"/>
                <w:szCs w:val="16"/>
                <w:lang w:val="sv-SE"/>
              </w:rPr>
              <w:t>-/- Akumulasi Amortisasi dan Penurunan Nilai</w:t>
            </w:r>
          </w:p>
        </w:tc>
        <w:tc>
          <w:tcPr>
            <w:tcW w:w="1991" w:type="dxa"/>
            <w:tcBorders>
              <w:top w:val="nil"/>
              <w:left w:val="nil"/>
              <w:bottom w:val="single" w:sz="4" w:space="0" w:color="000000"/>
              <w:right w:val="single" w:sz="4" w:space="0" w:color="000000"/>
            </w:tcBorders>
            <w:noWrap/>
            <w:vAlign w:val="center"/>
            <w:hideMark/>
          </w:tcPr>
          <w:p w14:paraId="26938844" w14:textId="77777777" w:rsidR="005063A8" w:rsidRPr="005063A8" w:rsidRDefault="005063A8" w:rsidP="00246461">
            <w:pPr>
              <w:jc w:val="right"/>
              <w:rPr>
                <w:rFonts w:ascii="Century Gothic" w:hAnsi="Century Gothic" w:cs="Calibri"/>
                <w:color w:val="000000"/>
                <w:sz w:val="16"/>
                <w:szCs w:val="16"/>
              </w:rPr>
            </w:pPr>
            <w:r w:rsidRPr="00B74355">
              <w:rPr>
                <w:rFonts w:ascii="Century Gothic" w:hAnsi="Century Gothic" w:cs="Calibri"/>
                <w:color w:val="000000"/>
                <w:sz w:val="16"/>
                <w:szCs w:val="16"/>
                <w:lang w:val="sv-SE"/>
              </w:rPr>
              <w:t xml:space="preserve">                              </w:t>
            </w:r>
            <w:r w:rsidRPr="005063A8">
              <w:rPr>
                <w:rFonts w:ascii="Century Gothic" w:hAnsi="Century Gothic" w:cs="Calibri"/>
                <w:color w:val="000000"/>
                <w:sz w:val="16"/>
                <w:szCs w:val="16"/>
              </w:rPr>
              <w:t xml:space="preserve">-   </w:t>
            </w:r>
          </w:p>
        </w:tc>
        <w:tc>
          <w:tcPr>
            <w:tcW w:w="1559" w:type="dxa"/>
            <w:tcBorders>
              <w:top w:val="nil"/>
              <w:left w:val="nil"/>
              <w:bottom w:val="single" w:sz="4" w:space="0" w:color="000000"/>
              <w:right w:val="single" w:sz="4" w:space="0" w:color="000000"/>
            </w:tcBorders>
            <w:noWrap/>
            <w:vAlign w:val="center"/>
            <w:hideMark/>
          </w:tcPr>
          <w:p w14:paraId="04DF57CC"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328" w:type="dxa"/>
            <w:tcBorders>
              <w:top w:val="nil"/>
              <w:left w:val="nil"/>
              <w:bottom w:val="single" w:sz="4" w:space="0" w:color="000000"/>
              <w:right w:val="single" w:sz="4" w:space="0" w:color="000000"/>
            </w:tcBorders>
            <w:noWrap/>
            <w:vAlign w:val="center"/>
            <w:hideMark/>
          </w:tcPr>
          <w:p w14:paraId="0737DE57"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507" w:type="dxa"/>
            <w:tcBorders>
              <w:top w:val="nil"/>
              <w:left w:val="nil"/>
              <w:bottom w:val="single" w:sz="4" w:space="0" w:color="000000"/>
              <w:right w:val="single" w:sz="4" w:space="0" w:color="000000"/>
            </w:tcBorders>
            <w:noWrap/>
            <w:vAlign w:val="center"/>
            <w:hideMark/>
          </w:tcPr>
          <w:p w14:paraId="0559700C"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r>
      <w:tr w:rsidR="005063A8" w:rsidRPr="008856EA" w14:paraId="00F0A4D4" w14:textId="77777777" w:rsidTr="00246461">
        <w:trPr>
          <w:trHeight w:val="145"/>
        </w:trPr>
        <w:tc>
          <w:tcPr>
            <w:tcW w:w="3701" w:type="dxa"/>
            <w:tcBorders>
              <w:top w:val="nil"/>
              <w:left w:val="single" w:sz="4" w:space="0" w:color="000000"/>
              <w:bottom w:val="single" w:sz="4" w:space="0" w:color="000000"/>
              <w:right w:val="single" w:sz="4" w:space="0" w:color="000000"/>
            </w:tcBorders>
            <w:noWrap/>
            <w:vAlign w:val="center"/>
            <w:hideMark/>
          </w:tcPr>
          <w:p w14:paraId="626A6872" w14:textId="77777777" w:rsidR="005063A8" w:rsidRPr="008856EA" w:rsidRDefault="005063A8" w:rsidP="00246461">
            <w:pPr>
              <w:rPr>
                <w:rFonts w:ascii="Century Gothic" w:hAnsi="Century Gothic" w:cs="Calibri"/>
                <w:color w:val="000000"/>
                <w:sz w:val="16"/>
                <w:szCs w:val="16"/>
              </w:rPr>
            </w:pPr>
            <w:r w:rsidRPr="008856EA">
              <w:rPr>
                <w:rFonts w:ascii="Century Gothic" w:hAnsi="Century Gothic" w:cs="Calibri"/>
                <w:color w:val="000000"/>
                <w:sz w:val="16"/>
                <w:szCs w:val="16"/>
              </w:rPr>
              <w:t xml:space="preserve">Aset </w:t>
            </w:r>
            <w:proofErr w:type="spellStart"/>
            <w:r w:rsidRPr="008856EA">
              <w:rPr>
                <w:rFonts w:ascii="Century Gothic" w:hAnsi="Century Gothic" w:cs="Calibri"/>
                <w:color w:val="000000"/>
                <w:sz w:val="16"/>
                <w:szCs w:val="16"/>
              </w:rPr>
              <w:t>Antarkantor</w:t>
            </w:r>
            <w:proofErr w:type="spellEnd"/>
          </w:p>
        </w:tc>
        <w:tc>
          <w:tcPr>
            <w:tcW w:w="1991" w:type="dxa"/>
            <w:tcBorders>
              <w:top w:val="nil"/>
              <w:left w:val="nil"/>
              <w:bottom w:val="single" w:sz="4" w:space="0" w:color="000000"/>
              <w:right w:val="single" w:sz="4" w:space="0" w:color="000000"/>
            </w:tcBorders>
            <w:noWrap/>
            <w:vAlign w:val="center"/>
            <w:hideMark/>
          </w:tcPr>
          <w:p w14:paraId="2735C617"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559" w:type="dxa"/>
            <w:tcBorders>
              <w:top w:val="nil"/>
              <w:left w:val="nil"/>
              <w:bottom w:val="single" w:sz="4" w:space="0" w:color="000000"/>
              <w:right w:val="single" w:sz="4" w:space="0" w:color="000000"/>
            </w:tcBorders>
            <w:noWrap/>
            <w:vAlign w:val="center"/>
            <w:hideMark/>
          </w:tcPr>
          <w:p w14:paraId="54FD30AD"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328" w:type="dxa"/>
            <w:tcBorders>
              <w:top w:val="nil"/>
              <w:left w:val="nil"/>
              <w:bottom w:val="single" w:sz="4" w:space="0" w:color="000000"/>
              <w:right w:val="single" w:sz="4" w:space="0" w:color="000000"/>
            </w:tcBorders>
            <w:noWrap/>
            <w:vAlign w:val="center"/>
            <w:hideMark/>
          </w:tcPr>
          <w:p w14:paraId="10415243"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507" w:type="dxa"/>
            <w:tcBorders>
              <w:top w:val="nil"/>
              <w:left w:val="nil"/>
              <w:bottom w:val="single" w:sz="4" w:space="0" w:color="000000"/>
              <w:right w:val="single" w:sz="4" w:space="0" w:color="000000"/>
            </w:tcBorders>
            <w:noWrap/>
            <w:vAlign w:val="center"/>
            <w:hideMark/>
          </w:tcPr>
          <w:p w14:paraId="34FDA005"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r>
      <w:tr w:rsidR="005063A8" w:rsidRPr="008856EA" w14:paraId="090BE0E5" w14:textId="77777777" w:rsidTr="00246461">
        <w:trPr>
          <w:trHeight w:val="145"/>
        </w:trPr>
        <w:tc>
          <w:tcPr>
            <w:tcW w:w="3701" w:type="dxa"/>
            <w:tcBorders>
              <w:top w:val="nil"/>
              <w:left w:val="single" w:sz="4" w:space="0" w:color="000000"/>
              <w:bottom w:val="single" w:sz="4" w:space="0" w:color="000000"/>
              <w:right w:val="single" w:sz="4" w:space="0" w:color="000000"/>
            </w:tcBorders>
            <w:noWrap/>
            <w:vAlign w:val="center"/>
            <w:hideMark/>
          </w:tcPr>
          <w:p w14:paraId="2AF017A8" w14:textId="77777777" w:rsidR="005063A8" w:rsidRPr="008856EA" w:rsidRDefault="005063A8" w:rsidP="00246461">
            <w:pPr>
              <w:rPr>
                <w:rFonts w:ascii="Century Gothic" w:hAnsi="Century Gothic" w:cs="Calibri"/>
                <w:color w:val="000000"/>
                <w:sz w:val="16"/>
                <w:szCs w:val="16"/>
              </w:rPr>
            </w:pPr>
            <w:r w:rsidRPr="008856EA">
              <w:rPr>
                <w:rFonts w:ascii="Century Gothic" w:hAnsi="Century Gothic" w:cs="Calibri"/>
                <w:color w:val="000000"/>
                <w:sz w:val="16"/>
                <w:szCs w:val="16"/>
              </w:rPr>
              <w:t xml:space="preserve">Aset </w:t>
            </w:r>
            <w:proofErr w:type="spellStart"/>
            <w:r w:rsidRPr="008856EA">
              <w:rPr>
                <w:rFonts w:ascii="Century Gothic" w:hAnsi="Century Gothic" w:cs="Calibri"/>
                <w:color w:val="000000"/>
                <w:sz w:val="16"/>
                <w:szCs w:val="16"/>
              </w:rPr>
              <w:t>Lainnya</w:t>
            </w:r>
            <w:proofErr w:type="spellEnd"/>
          </w:p>
        </w:tc>
        <w:tc>
          <w:tcPr>
            <w:tcW w:w="1991" w:type="dxa"/>
            <w:tcBorders>
              <w:top w:val="nil"/>
              <w:left w:val="nil"/>
              <w:bottom w:val="single" w:sz="4" w:space="0" w:color="000000"/>
              <w:right w:val="single" w:sz="4" w:space="0" w:color="000000"/>
            </w:tcBorders>
            <w:noWrap/>
            <w:vAlign w:val="center"/>
            <w:hideMark/>
          </w:tcPr>
          <w:p w14:paraId="57C85C2D"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15,052,651 </w:t>
            </w:r>
          </w:p>
        </w:tc>
        <w:tc>
          <w:tcPr>
            <w:tcW w:w="1559" w:type="dxa"/>
            <w:tcBorders>
              <w:top w:val="nil"/>
              <w:left w:val="nil"/>
              <w:bottom w:val="single" w:sz="4" w:space="0" w:color="000000"/>
              <w:right w:val="single" w:sz="4" w:space="0" w:color="000000"/>
            </w:tcBorders>
            <w:noWrap/>
            <w:vAlign w:val="center"/>
            <w:hideMark/>
          </w:tcPr>
          <w:p w14:paraId="3C850F04"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14,324,257 </w:t>
            </w:r>
          </w:p>
        </w:tc>
        <w:tc>
          <w:tcPr>
            <w:tcW w:w="1328" w:type="dxa"/>
            <w:tcBorders>
              <w:top w:val="nil"/>
              <w:left w:val="nil"/>
              <w:bottom w:val="single" w:sz="4" w:space="0" w:color="000000"/>
              <w:right w:val="single" w:sz="4" w:space="0" w:color="000000"/>
            </w:tcBorders>
            <w:noWrap/>
            <w:vAlign w:val="center"/>
            <w:hideMark/>
          </w:tcPr>
          <w:p w14:paraId="579DD462"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15,439,598 </w:t>
            </w:r>
          </w:p>
        </w:tc>
        <w:tc>
          <w:tcPr>
            <w:tcW w:w="1507" w:type="dxa"/>
            <w:tcBorders>
              <w:top w:val="nil"/>
              <w:left w:val="nil"/>
              <w:bottom w:val="single" w:sz="4" w:space="0" w:color="000000"/>
              <w:right w:val="single" w:sz="4" w:space="0" w:color="000000"/>
            </w:tcBorders>
            <w:noWrap/>
            <w:vAlign w:val="center"/>
            <w:hideMark/>
          </w:tcPr>
          <w:p w14:paraId="5CE99BD3"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17,744,569 </w:t>
            </w:r>
          </w:p>
        </w:tc>
      </w:tr>
      <w:tr w:rsidR="005063A8" w:rsidRPr="008856EA" w14:paraId="1746C1CE" w14:textId="77777777" w:rsidTr="00246461">
        <w:trPr>
          <w:trHeight w:val="145"/>
        </w:trPr>
        <w:tc>
          <w:tcPr>
            <w:tcW w:w="3701" w:type="dxa"/>
            <w:tcBorders>
              <w:top w:val="nil"/>
              <w:left w:val="single" w:sz="4" w:space="0" w:color="000000"/>
              <w:bottom w:val="single" w:sz="4" w:space="0" w:color="000000"/>
              <w:right w:val="single" w:sz="4" w:space="0" w:color="000000"/>
            </w:tcBorders>
            <w:shd w:val="clear" w:color="FFFF00" w:fill="FFFFFF"/>
            <w:noWrap/>
            <w:vAlign w:val="center"/>
            <w:hideMark/>
          </w:tcPr>
          <w:p w14:paraId="27BF729B" w14:textId="77777777" w:rsidR="005063A8" w:rsidRPr="008856EA" w:rsidRDefault="005063A8" w:rsidP="00246461">
            <w:pPr>
              <w:rPr>
                <w:rFonts w:ascii="Century Gothic" w:hAnsi="Century Gothic" w:cs="Calibri"/>
                <w:b/>
                <w:color w:val="000000"/>
                <w:sz w:val="16"/>
                <w:szCs w:val="16"/>
              </w:rPr>
            </w:pPr>
            <w:r w:rsidRPr="008856EA">
              <w:rPr>
                <w:rFonts w:ascii="Century Gothic" w:hAnsi="Century Gothic" w:cs="Calibri"/>
                <w:b/>
                <w:color w:val="000000"/>
                <w:sz w:val="16"/>
                <w:szCs w:val="16"/>
              </w:rPr>
              <w:t>Total Aset</w:t>
            </w:r>
          </w:p>
        </w:tc>
        <w:tc>
          <w:tcPr>
            <w:tcW w:w="1991" w:type="dxa"/>
            <w:tcBorders>
              <w:top w:val="nil"/>
              <w:left w:val="nil"/>
              <w:bottom w:val="single" w:sz="4" w:space="0" w:color="000000"/>
              <w:right w:val="single" w:sz="4" w:space="0" w:color="000000"/>
            </w:tcBorders>
            <w:shd w:val="clear" w:color="FFFF00" w:fill="FFFFFF"/>
            <w:noWrap/>
            <w:vAlign w:val="center"/>
            <w:hideMark/>
          </w:tcPr>
          <w:p w14:paraId="769C6DBC"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1,570,763,874 </w:t>
            </w:r>
          </w:p>
        </w:tc>
        <w:tc>
          <w:tcPr>
            <w:tcW w:w="1559" w:type="dxa"/>
            <w:tcBorders>
              <w:top w:val="nil"/>
              <w:left w:val="nil"/>
              <w:bottom w:val="single" w:sz="4" w:space="0" w:color="000000"/>
              <w:right w:val="single" w:sz="4" w:space="0" w:color="000000"/>
            </w:tcBorders>
            <w:shd w:val="clear" w:color="FFFF00" w:fill="FFFFFF"/>
            <w:noWrap/>
            <w:vAlign w:val="center"/>
            <w:hideMark/>
          </w:tcPr>
          <w:p w14:paraId="6A2AC5CC"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1,685,042,056 </w:t>
            </w:r>
          </w:p>
        </w:tc>
        <w:tc>
          <w:tcPr>
            <w:tcW w:w="1328" w:type="dxa"/>
            <w:tcBorders>
              <w:top w:val="nil"/>
              <w:left w:val="nil"/>
              <w:bottom w:val="single" w:sz="4" w:space="0" w:color="000000"/>
              <w:right w:val="single" w:sz="4" w:space="0" w:color="000000"/>
            </w:tcBorders>
            <w:shd w:val="clear" w:color="FFFF00" w:fill="FFFFFF"/>
            <w:noWrap/>
            <w:vAlign w:val="center"/>
            <w:hideMark/>
          </w:tcPr>
          <w:p w14:paraId="05F310BC"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1,516,164,135 </w:t>
            </w:r>
          </w:p>
        </w:tc>
        <w:tc>
          <w:tcPr>
            <w:tcW w:w="1507" w:type="dxa"/>
            <w:tcBorders>
              <w:top w:val="nil"/>
              <w:left w:val="nil"/>
              <w:bottom w:val="single" w:sz="4" w:space="0" w:color="000000"/>
              <w:right w:val="single" w:sz="4" w:space="0" w:color="000000"/>
            </w:tcBorders>
            <w:shd w:val="clear" w:color="FFFF00" w:fill="FFFFFF"/>
            <w:noWrap/>
            <w:vAlign w:val="center"/>
            <w:hideMark/>
          </w:tcPr>
          <w:p w14:paraId="58D5A5CE"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7,602,769,513 </w:t>
            </w:r>
          </w:p>
        </w:tc>
      </w:tr>
      <w:tr w:rsidR="005063A8" w:rsidRPr="008856EA" w14:paraId="0B1DAFA9" w14:textId="77777777" w:rsidTr="00246461">
        <w:trPr>
          <w:trHeight w:val="145"/>
        </w:trPr>
        <w:tc>
          <w:tcPr>
            <w:tcW w:w="3701" w:type="dxa"/>
            <w:tcBorders>
              <w:top w:val="nil"/>
              <w:left w:val="single" w:sz="4" w:space="0" w:color="000000"/>
              <w:bottom w:val="single" w:sz="4" w:space="0" w:color="000000"/>
              <w:right w:val="single" w:sz="4" w:space="0" w:color="000000"/>
            </w:tcBorders>
            <w:shd w:val="clear" w:color="000000" w:fill="EEECE1"/>
            <w:noWrap/>
            <w:vAlign w:val="center"/>
            <w:hideMark/>
          </w:tcPr>
          <w:p w14:paraId="1085B9E1" w14:textId="77777777" w:rsidR="005063A8" w:rsidRPr="008856EA" w:rsidRDefault="005063A8" w:rsidP="00246461">
            <w:pPr>
              <w:rPr>
                <w:rFonts w:ascii="Century Gothic" w:hAnsi="Century Gothic" w:cs="Calibri"/>
                <w:b/>
                <w:bCs/>
                <w:sz w:val="16"/>
                <w:szCs w:val="16"/>
              </w:rPr>
            </w:pPr>
            <w:r w:rsidRPr="008856EA">
              <w:rPr>
                <w:rFonts w:ascii="Century Gothic" w:hAnsi="Century Gothic" w:cs="Calibri"/>
                <w:b/>
                <w:bCs/>
                <w:sz w:val="16"/>
                <w:szCs w:val="16"/>
              </w:rPr>
              <w:t>LIABILITAS</w:t>
            </w:r>
          </w:p>
        </w:tc>
        <w:tc>
          <w:tcPr>
            <w:tcW w:w="1991" w:type="dxa"/>
            <w:tcBorders>
              <w:top w:val="nil"/>
              <w:left w:val="nil"/>
              <w:bottom w:val="single" w:sz="4" w:space="0" w:color="000000"/>
              <w:right w:val="single" w:sz="4" w:space="0" w:color="000000"/>
            </w:tcBorders>
            <w:shd w:val="clear" w:color="000000" w:fill="EEECE1"/>
            <w:noWrap/>
            <w:vAlign w:val="center"/>
            <w:hideMark/>
          </w:tcPr>
          <w:p w14:paraId="7538AF7F"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w:t>
            </w:r>
          </w:p>
        </w:tc>
        <w:tc>
          <w:tcPr>
            <w:tcW w:w="1559" w:type="dxa"/>
            <w:tcBorders>
              <w:top w:val="nil"/>
              <w:left w:val="nil"/>
              <w:bottom w:val="single" w:sz="4" w:space="0" w:color="000000"/>
              <w:right w:val="single" w:sz="4" w:space="0" w:color="000000"/>
            </w:tcBorders>
            <w:shd w:val="clear" w:color="000000" w:fill="EEECE1"/>
            <w:noWrap/>
            <w:vAlign w:val="center"/>
            <w:hideMark/>
          </w:tcPr>
          <w:p w14:paraId="1AB19546"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w:t>
            </w:r>
          </w:p>
        </w:tc>
        <w:tc>
          <w:tcPr>
            <w:tcW w:w="1328" w:type="dxa"/>
            <w:tcBorders>
              <w:top w:val="nil"/>
              <w:left w:val="nil"/>
              <w:bottom w:val="single" w:sz="4" w:space="0" w:color="000000"/>
              <w:right w:val="single" w:sz="4" w:space="0" w:color="000000"/>
            </w:tcBorders>
            <w:shd w:val="clear" w:color="000000" w:fill="EEECE1"/>
            <w:noWrap/>
            <w:vAlign w:val="center"/>
            <w:hideMark/>
          </w:tcPr>
          <w:p w14:paraId="29B854E7"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w:t>
            </w:r>
          </w:p>
        </w:tc>
        <w:tc>
          <w:tcPr>
            <w:tcW w:w="1507" w:type="dxa"/>
            <w:tcBorders>
              <w:top w:val="nil"/>
              <w:left w:val="nil"/>
              <w:bottom w:val="single" w:sz="4" w:space="0" w:color="000000"/>
              <w:right w:val="single" w:sz="4" w:space="0" w:color="000000"/>
            </w:tcBorders>
            <w:shd w:val="clear" w:color="000000" w:fill="EEECE1"/>
            <w:noWrap/>
            <w:vAlign w:val="center"/>
            <w:hideMark/>
          </w:tcPr>
          <w:p w14:paraId="1F9DFDC8"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w:t>
            </w:r>
          </w:p>
        </w:tc>
      </w:tr>
      <w:tr w:rsidR="005063A8" w:rsidRPr="008856EA" w14:paraId="103DEF3F" w14:textId="77777777" w:rsidTr="00246461">
        <w:trPr>
          <w:trHeight w:val="145"/>
        </w:trPr>
        <w:tc>
          <w:tcPr>
            <w:tcW w:w="3701" w:type="dxa"/>
            <w:tcBorders>
              <w:top w:val="nil"/>
              <w:left w:val="single" w:sz="4" w:space="0" w:color="000000"/>
              <w:bottom w:val="single" w:sz="4" w:space="0" w:color="000000"/>
              <w:right w:val="single" w:sz="4" w:space="0" w:color="000000"/>
            </w:tcBorders>
            <w:shd w:val="clear" w:color="000000" w:fill="FFFFFF"/>
            <w:noWrap/>
            <w:vAlign w:val="center"/>
            <w:hideMark/>
          </w:tcPr>
          <w:p w14:paraId="0CE89D3F" w14:textId="77777777" w:rsidR="005063A8" w:rsidRPr="008856EA" w:rsidRDefault="005063A8" w:rsidP="00246461">
            <w:pPr>
              <w:rPr>
                <w:rFonts w:ascii="Century Gothic" w:hAnsi="Century Gothic" w:cs="Calibri"/>
                <w:color w:val="000000"/>
                <w:sz w:val="16"/>
                <w:szCs w:val="16"/>
              </w:rPr>
            </w:pPr>
            <w:proofErr w:type="spellStart"/>
            <w:r w:rsidRPr="008856EA">
              <w:rPr>
                <w:rFonts w:ascii="Century Gothic" w:hAnsi="Century Gothic" w:cs="Calibri"/>
                <w:color w:val="000000"/>
                <w:sz w:val="16"/>
                <w:szCs w:val="16"/>
              </w:rPr>
              <w:t>Liabilitas</w:t>
            </w:r>
            <w:proofErr w:type="spellEnd"/>
            <w:r w:rsidRPr="008856EA">
              <w:rPr>
                <w:rFonts w:ascii="Century Gothic" w:hAnsi="Century Gothic" w:cs="Calibri"/>
                <w:color w:val="000000"/>
                <w:sz w:val="16"/>
                <w:szCs w:val="16"/>
              </w:rPr>
              <w:t xml:space="preserve"> Segera</w:t>
            </w:r>
          </w:p>
        </w:tc>
        <w:tc>
          <w:tcPr>
            <w:tcW w:w="1991" w:type="dxa"/>
            <w:tcBorders>
              <w:top w:val="nil"/>
              <w:left w:val="nil"/>
              <w:bottom w:val="single" w:sz="4" w:space="0" w:color="000000"/>
              <w:right w:val="single" w:sz="4" w:space="0" w:color="000000"/>
            </w:tcBorders>
            <w:shd w:val="clear" w:color="000000" w:fill="FFFFFF"/>
            <w:noWrap/>
            <w:vAlign w:val="center"/>
            <w:hideMark/>
          </w:tcPr>
          <w:p w14:paraId="52E52BDD"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522,941 </w:t>
            </w:r>
          </w:p>
        </w:tc>
        <w:tc>
          <w:tcPr>
            <w:tcW w:w="1559" w:type="dxa"/>
            <w:tcBorders>
              <w:top w:val="nil"/>
              <w:left w:val="nil"/>
              <w:bottom w:val="single" w:sz="4" w:space="0" w:color="000000"/>
              <w:right w:val="single" w:sz="4" w:space="0" w:color="000000"/>
            </w:tcBorders>
            <w:shd w:val="clear" w:color="000000" w:fill="FFFFFF"/>
            <w:noWrap/>
            <w:vAlign w:val="center"/>
            <w:hideMark/>
          </w:tcPr>
          <w:p w14:paraId="3CD09D0B" w14:textId="77777777" w:rsidR="005063A8" w:rsidRPr="005063A8" w:rsidRDefault="005063A8"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513,329 </w:t>
            </w:r>
          </w:p>
        </w:tc>
        <w:tc>
          <w:tcPr>
            <w:tcW w:w="1328" w:type="dxa"/>
            <w:tcBorders>
              <w:top w:val="nil"/>
              <w:left w:val="nil"/>
              <w:bottom w:val="single" w:sz="4" w:space="0" w:color="000000"/>
              <w:right w:val="single" w:sz="4" w:space="0" w:color="000000"/>
            </w:tcBorders>
            <w:shd w:val="clear" w:color="000000" w:fill="FFFFFF"/>
            <w:noWrap/>
            <w:vAlign w:val="center"/>
            <w:hideMark/>
          </w:tcPr>
          <w:p w14:paraId="2A258E15" w14:textId="77777777" w:rsidR="005063A8" w:rsidRPr="005063A8" w:rsidRDefault="005063A8"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940,823 </w:t>
            </w:r>
          </w:p>
        </w:tc>
        <w:tc>
          <w:tcPr>
            <w:tcW w:w="1507" w:type="dxa"/>
            <w:tcBorders>
              <w:top w:val="nil"/>
              <w:left w:val="nil"/>
              <w:bottom w:val="single" w:sz="4" w:space="0" w:color="000000"/>
              <w:right w:val="single" w:sz="4" w:space="0" w:color="000000"/>
            </w:tcBorders>
            <w:shd w:val="clear" w:color="000000" w:fill="FFFFFF"/>
            <w:noWrap/>
            <w:vAlign w:val="center"/>
            <w:hideMark/>
          </w:tcPr>
          <w:p w14:paraId="7DC8825C" w14:textId="77777777" w:rsidR="005063A8" w:rsidRPr="005063A8" w:rsidRDefault="005063A8"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1,151,623 </w:t>
            </w:r>
          </w:p>
        </w:tc>
      </w:tr>
      <w:tr w:rsidR="005063A8" w:rsidRPr="008856EA" w14:paraId="094D7BC5" w14:textId="77777777" w:rsidTr="00246461">
        <w:trPr>
          <w:trHeight w:val="145"/>
        </w:trPr>
        <w:tc>
          <w:tcPr>
            <w:tcW w:w="3701" w:type="dxa"/>
            <w:tcBorders>
              <w:top w:val="nil"/>
              <w:left w:val="single" w:sz="4" w:space="0" w:color="000000"/>
              <w:bottom w:val="single" w:sz="4" w:space="0" w:color="000000"/>
              <w:right w:val="single" w:sz="4" w:space="0" w:color="000000"/>
            </w:tcBorders>
            <w:shd w:val="clear" w:color="000000" w:fill="FFFFFF"/>
            <w:noWrap/>
            <w:vAlign w:val="center"/>
            <w:hideMark/>
          </w:tcPr>
          <w:p w14:paraId="3310060D" w14:textId="77777777" w:rsidR="005063A8" w:rsidRPr="008856EA" w:rsidRDefault="005063A8" w:rsidP="00246461">
            <w:pPr>
              <w:rPr>
                <w:rFonts w:ascii="Century Gothic" w:hAnsi="Century Gothic" w:cs="Calibri"/>
                <w:b/>
                <w:bCs/>
                <w:color w:val="000000"/>
                <w:sz w:val="16"/>
                <w:szCs w:val="16"/>
              </w:rPr>
            </w:pPr>
            <w:proofErr w:type="spellStart"/>
            <w:r w:rsidRPr="008856EA">
              <w:rPr>
                <w:rFonts w:ascii="Century Gothic" w:hAnsi="Century Gothic" w:cs="Calibri"/>
                <w:b/>
                <w:bCs/>
                <w:color w:val="000000"/>
                <w:sz w:val="16"/>
                <w:szCs w:val="16"/>
              </w:rPr>
              <w:t>Simpanan</w:t>
            </w:r>
            <w:proofErr w:type="spellEnd"/>
          </w:p>
        </w:tc>
        <w:tc>
          <w:tcPr>
            <w:tcW w:w="1991" w:type="dxa"/>
            <w:tcBorders>
              <w:top w:val="nil"/>
              <w:left w:val="nil"/>
              <w:bottom w:val="single" w:sz="4" w:space="0" w:color="000000"/>
              <w:right w:val="single" w:sz="4" w:space="0" w:color="000000"/>
            </w:tcBorders>
            <w:shd w:val="clear" w:color="000000" w:fill="FFFFFF"/>
            <w:noWrap/>
            <w:vAlign w:val="center"/>
            <w:hideMark/>
          </w:tcPr>
          <w:p w14:paraId="08C4E31D"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w:t>
            </w:r>
          </w:p>
        </w:tc>
        <w:tc>
          <w:tcPr>
            <w:tcW w:w="1559" w:type="dxa"/>
            <w:tcBorders>
              <w:top w:val="nil"/>
              <w:left w:val="nil"/>
              <w:bottom w:val="single" w:sz="4" w:space="0" w:color="000000"/>
              <w:right w:val="single" w:sz="4" w:space="0" w:color="000000"/>
            </w:tcBorders>
            <w:shd w:val="clear" w:color="000000" w:fill="FFFFFF"/>
            <w:noWrap/>
            <w:vAlign w:val="center"/>
            <w:hideMark/>
          </w:tcPr>
          <w:p w14:paraId="04498078"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w:t>
            </w:r>
          </w:p>
        </w:tc>
        <w:tc>
          <w:tcPr>
            <w:tcW w:w="1328" w:type="dxa"/>
            <w:tcBorders>
              <w:top w:val="nil"/>
              <w:left w:val="nil"/>
              <w:bottom w:val="single" w:sz="4" w:space="0" w:color="000000"/>
              <w:right w:val="single" w:sz="4" w:space="0" w:color="000000"/>
            </w:tcBorders>
            <w:shd w:val="clear" w:color="000000" w:fill="FFFFFF"/>
            <w:noWrap/>
            <w:vAlign w:val="center"/>
            <w:hideMark/>
          </w:tcPr>
          <w:p w14:paraId="12D22029"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w:t>
            </w:r>
          </w:p>
        </w:tc>
        <w:tc>
          <w:tcPr>
            <w:tcW w:w="1507" w:type="dxa"/>
            <w:tcBorders>
              <w:top w:val="nil"/>
              <w:left w:val="nil"/>
              <w:bottom w:val="single" w:sz="4" w:space="0" w:color="000000"/>
              <w:right w:val="single" w:sz="4" w:space="0" w:color="000000"/>
            </w:tcBorders>
            <w:shd w:val="clear" w:color="000000" w:fill="FFFFFF"/>
            <w:noWrap/>
            <w:vAlign w:val="center"/>
            <w:hideMark/>
          </w:tcPr>
          <w:p w14:paraId="222890F3"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w:t>
            </w:r>
          </w:p>
        </w:tc>
      </w:tr>
      <w:tr w:rsidR="005063A8" w:rsidRPr="008856EA" w14:paraId="3A724525" w14:textId="77777777" w:rsidTr="00246461">
        <w:trPr>
          <w:trHeight w:val="145"/>
        </w:trPr>
        <w:tc>
          <w:tcPr>
            <w:tcW w:w="3701" w:type="dxa"/>
            <w:tcBorders>
              <w:top w:val="nil"/>
              <w:left w:val="single" w:sz="4" w:space="0" w:color="000000"/>
              <w:bottom w:val="single" w:sz="4" w:space="0" w:color="000000"/>
              <w:right w:val="single" w:sz="4" w:space="0" w:color="000000"/>
            </w:tcBorders>
            <w:shd w:val="clear" w:color="000000" w:fill="FFFFFF"/>
            <w:noWrap/>
            <w:vAlign w:val="center"/>
            <w:hideMark/>
          </w:tcPr>
          <w:p w14:paraId="7C91DE99" w14:textId="77777777" w:rsidR="005063A8" w:rsidRPr="008856EA" w:rsidRDefault="005063A8" w:rsidP="00246461">
            <w:pPr>
              <w:rPr>
                <w:rFonts w:ascii="Century Gothic" w:hAnsi="Century Gothic" w:cs="Calibri"/>
                <w:color w:val="000000"/>
                <w:sz w:val="16"/>
                <w:szCs w:val="16"/>
              </w:rPr>
            </w:pPr>
            <w:r w:rsidRPr="008856EA">
              <w:rPr>
                <w:rFonts w:ascii="Century Gothic" w:hAnsi="Century Gothic" w:cs="Calibri"/>
                <w:color w:val="000000"/>
                <w:sz w:val="16"/>
                <w:szCs w:val="16"/>
              </w:rPr>
              <w:t>a. Tabungan</w:t>
            </w:r>
          </w:p>
        </w:tc>
        <w:tc>
          <w:tcPr>
            <w:tcW w:w="1991" w:type="dxa"/>
            <w:tcBorders>
              <w:top w:val="nil"/>
              <w:left w:val="nil"/>
              <w:bottom w:val="single" w:sz="4" w:space="0" w:color="000000"/>
              <w:right w:val="single" w:sz="4" w:space="0" w:color="000000"/>
            </w:tcBorders>
            <w:shd w:val="clear" w:color="000000" w:fill="FFFFFF"/>
            <w:noWrap/>
            <w:vAlign w:val="center"/>
            <w:hideMark/>
          </w:tcPr>
          <w:p w14:paraId="03158FF8"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433,060,597 </w:t>
            </w:r>
          </w:p>
        </w:tc>
        <w:tc>
          <w:tcPr>
            <w:tcW w:w="1559" w:type="dxa"/>
            <w:tcBorders>
              <w:top w:val="nil"/>
              <w:left w:val="nil"/>
              <w:bottom w:val="single" w:sz="4" w:space="0" w:color="000000"/>
              <w:right w:val="single" w:sz="4" w:space="0" w:color="000000"/>
            </w:tcBorders>
            <w:shd w:val="clear" w:color="000000" w:fill="FFFFFF"/>
            <w:noWrap/>
            <w:vAlign w:val="center"/>
            <w:hideMark/>
          </w:tcPr>
          <w:p w14:paraId="6D40BE49" w14:textId="77777777" w:rsidR="005063A8" w:rsidRPr="005063A8" w:rsidRDefault="005063A8"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569,034,922 </w:t>
            </w:r>
          </w:p>
        </w:tc>
        <w:tc>
          <w:tcPr>
            <w:tcW w:w="1328" w:type="dxa"/>
            <w:tcBorders>
              <w:top w:val="nil"/>
              <w:left w:val="nil"/>
              <w:bottom w:val="single" w:sz="4" w:space="0" w:color="000000"/>
              <w:right w:val="single" w:sz="4" w:space="0" w:color="000000"/>
            </w:tcBorders>
            <w:shd w:val="clear" w:color="000000" w:fill="FFFFFF"/>
            <w:noWrap/>
            <w:vAlign w:val="center"/>
            <w:hideMark/>
          </w:tcPr>
          <w:p w14:paraId="67D0E244" w14:textId="77777777" w:rsidR="005063A8" w:rsidRPr="005063A8" w:rsidRDefault="005063A8"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626,744,335 </w:t>
            </w:r>
          </w:p>
        </w:tc>
        <w:tc>
          <w:tcPr>
            <w:tcW w:w="1507" w:type="dxa"/>
            <w:tcBorders>
              <w:top w:val="nil"/>
              <w:left w:val="nil"/>
              <w:bottom w:val="single" w:sz="4" w:space="0" w:color="000000"/>
              <w:right w:val="single" w:sz="4" w:space="0" w:color="000000"/>
            </w:tcBorders>
            <w:shd w:val="clear" w:color="000000" w:fill="FFFFFF"/>
            <w:noWrap/>
            <w:vAlign w:val="center"/>
            <w:hideMark/>
          </w:tcPr>
          <w:p w14:paraId="53854343" w14:textId="77777777" w:rsidR="005063A8" w:rsidRPr="005063A8" w:rsidRDefault="005063A8"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712,209,472 </w:t>
            </w:r>
          </w:p>
        </w:tc>
      </w:tr>
      <w:tr w:rsidR="005063A8" w:rsidRPr="008856EA" w14:paraId="09BE0449" w14:textId="77777777" w:rsidTr="00246461">
        <w:trPr>
          <w:trHeight w:val="145"/>
        </w:trPr>
        <w:tc>
          <w:tcPr>
            <w:tcW w:w="3701" w:type="dxa"/>
            <w:tcBorders>
              <w:top w:val="nil"/>
              <w:left w:val="single" w:sz="4" w:space="0" w:color="000000"/>
              <w:bottom w:val="single" w:sz="4" w:space="0" w:color="000000"/>
              <w:right w:val="single" w:sz="4" w:space="0" w:color="000000"/>
            </w:tcBorders>
            <w:shd w:val="clear" w:color="000000" w:fill="FFFFFF"/>
            <w:noWrap/>
            <w:vAlign w:val="center"/>
            <w:hideMark/>
          </w:tcPr>
          <w:p w14:paraId="4CD3742F" w14:textId="77777777" w:rsidR="005063A8" w:rsidRPr="008856EA" w:rsidRDefault="005063A8" w:rsidP="00246461">
            <w:pPr>
              <w:rPr>
                <w:rFonts w:ascii="Century Gothic" w:hAnsi="Century Gothic" w:cs="Calibri"/>
                <w:color w:val="000000"/>
                <w:sz w:val="16"/>
                <w:szCs w:val="16"/>
              </w:rPr>
            </w:pPr>
            <w:r w:rsidRPr="008856EA">
              <w:rPr>
                <w:rFonts w:ascii="Century Gothic" w:hAnsi="Century Gothic" w:cs="Calibri"/>
                <w:color w:val="000000"/>
                <w:sz w:val="16"/>
                <w:szCs w:val="16"/>
              </w:rPr>
              <w:t xml:space="preserve">-/- </w:t>
            </w:r>
            <w:proofErr w:type="spellStart"/>
            <w:r w:rsidRPr="008856EA">
              <w:rPr>
                <w:rFonts w:ascii="Century Gothic" w:hAnsi="Century Gothic" w:cs="Calibri"/>
                <w:color w:val="000000"/>
                <w:sz w:val="16"/>
                <w:szCs w:val="16"/>
              </w:rPr>
              <w:t>Biaya</w:t>
            </w:r>
            <w:proofErr w:type="spellEnd"/>
            <w:r w:rsidRPr="008856EA">
              <w:rPr>
                <w:rFonts w:ascii="Century Gothic" w:hAnsi="Century Gothic" w:cs="Calibri"/>
                <w:color w:val="000000"/>
                <w:sz w:val="16"/>
                <w:szCs w:val="16"/>
              </w:rPr>
              <w:t xml:space="preserve"> Transaksi Belum </w:t>
            </w:r>
            <w:proofErr w:type="spellStart"/>
            <w:r w:rsidRPr="008856EA">
              <w:rPr>
                <w:rFonts w:ascii="Century Gothic" w:hAnsi="Century Gothic" w:cs="Calibri"/>
                <w:color w:val="000000"/>
                <w:sz w:val="16"/>
                <w:szCs w:val="16"/>
              </w:rPr>
              <w:t>Diamortisasi</w:t>
            </w:r>
            <w:proofErr w:type="spellEnd"/>
          </w:p>
        </w:tc>
        <w:tc>
          <w:tcPr>
            <w:tcW w:w="1991" w:type="dxa"/>
            <w:tcBorders>
              <w:top w:val="nil"/>
              <w:left w:val="nil"/>
              <w:bottom w:val="single" w:sz="4" w:space="0" w:color="000000"/>
              <w:right w:val="single" w:sz="4" w:space="0" w:color="000000"/>
            </w:tcBorders>
            <w:shd w:val="clear" w:color="000000" w:fill="FFFFFF"/>
            <w:noWrap/>
            <w:vAlign w:val="center"/>
            <w:hideMark/>
          </w:tcPr>
          <w:p w14:paraId="671CFD72"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559" w:type="dxa"/>
            <w:tcBorders>
              <w:top w:val="nil"/>
              <w:left w:val="nil"/>
              <w:bottom w:val="single" w:sz="4" w:space="0" w:color="000000"/>
              <w:right w:val="single" w:sz="4" w:space="0" w:color="000000"/>
            </w:tcBorders>
            <w:shd w:val="clear" w:color="000000" w:fill="FFFFFF"/>
            <w:noWrap/>
            <w:vAlign w:val="center"/>
            <w:hideMark/>
          </w:tcPr>
          <w:p w14:paraId="5E33FE77"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328" w:type="dxa"/>
            <w:tcBorders>
              <w:top w:val="nil"/>
              <w:left w:val="nil"/>
              <w:bottom w:val="single" w:sz="4" w:space="0" w:color="000000"/>
              <w:right w:val="single" w:sz="4" w:space="0" w:color="000000"/>
            </w:tcBorders>
            <w:shd w:val="clear" w:color="000000" w:fill="FFFFFF"/>
            <w:noWrap/>
            <w:vAlign w:val="center"/>
            <w:hideMark/>
          </w:tcPr>
          <w:p w14:paraId="0BB60555"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507" w:type="dxa"/>
            <w:tcBorders>
              <w:top w:val="nil"/>
              <w:left w:val="nil"/>
              <w:bottom w:val="single" w:sz="4" w:space="0" w:color="000000"/>
              <w:right w:val="single" w:sz="4" w:space="0" w:color="000000"/>
            </w:tcBorders>
            <w:shd w:val="clear" w:color="000000" w:fill="FFFFFF"/>
            <w:noWrap/>
            <w:vAlign w:val="center"/>
            <w:hideMark/>
          </w:tcPr>
          <w:p w14:paraId="60F74925" w14:textId="77777777" w:rsidR="005063A8" w:rsidRPr="005063A8" w:rsidRDefault="005063A8"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r>
      <w:tr w:rsidR="005063A8" w:rsidRPr="008856EA" w14:paraId="5A41DEDF" w14:textId="77777777" w:rsidTr="00246461">
        <w:trPr>
          <w:trHeight w:val="145"/>
        </w:trPr>
        <w:tc>
          <w:tcPr>
            <w:tcW w:w="3701" w:type="dxa"/>
            <w:tcBorders>
              <w:top w:val="nil"/>
              <w:left w:val="single" w:sz="4" w:space="0" w:color="000000"/>
              <w:bottom w:val="single" w:sz="4" w:space="0" w:color="000000"/>
              <w:right w:val="single" w:sz="4" w:space="0" w:color="000000"/>
            </w:tcBorders>
            <w:shd w:val="clear" w:color="000000" w:fill="FFFFFF"/>
            <w:noWrap/>
            <w:vAlign w:val="center"/>
            <w:hideMark/>
          </w:tcPr>
          <w:p w14:paraId="59B710F3" w14:textId="77777777" w:rsidR="005063A8" w:rsidRPr="008856EA" w:rsidRDefault="005063A8" w:rsidP="00246461">
            <w:pPr>
              <w:rPr>
                <w:rFonts w:ascii="Century Gothic" w:hAnsi="Century Gothic" w:cs="Calibri"/>
                <w:color w:val="000000"/>
                <w:sz w:val="16"/>
                <w:szCs w:val="16"/>
              </w:rPr>
            </w:pPr>
            <w:r w:rsidRPr="008856EA">
              <w:rPr>
                <w:rFonts w:ascii="Century Gothic" w:hAnsi="Century Gothic" w:cs="Calibri"/>
                <w:color w:val="000000"/>
                <w:sz w:val="16"/>
                <w:szCs w:val="16"/>
              </w:rPr>
              <w:t>b. Deposito</w:t>
            </w:r>
          </w:p>
        </w:tc>
        <w:tc>
          <w:tcPr>
            <w:tcW w:w="1991" w:type="dxa"/>
            <w:tcBorders>
              <w:top w:val="nil"/>
              <w:left w:val="nil"/>
              <w:bottom w:val="single" w:sz="4" w:space="0" w:color="000000"/>
              <w:right w:val="single" w:sz="4" w:space="0" w:color="000000"/>
            </w:tcBorders>
            <w:shd w:val="clear" w:color="000000" w:fill="FFFFFF"/>
            <w:noWrap/>
            <w:vAlign w:val="center"/>
            <w:hideMark/>
          </w:tcPr>
          <w:p w14:paraId="5F122F77"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220,000,000 </w:t>
            </w:r>
          </w:p>
        </w:tc>
        <w:tc>
          <w:tcPr>
            <w:tcW w:w="1559" w:type="dxa"/>
            <w:tcBorders>
              <w:top w:val="nil"/>
              <w:left w:val="nil"/>
              <w:bottom w:val="single" w:sz="4" w:space="0" w:color="000000"/>
              <w:right w:val="single" w:sz="4" w:space="0" w:color="000000"/>
            </w:tcBorders>
            <w:shd w:val="clear" w:color="000000" w:fill="FFFFFF"/>
            <w:noWrap/>
            <w:vAlign w:val="center"/>
            <w:hideMark/>
          </w:tcPr>
          <w:p w14:paraId="57B3C55D" w14:textId="77777777" w:rsidR="005063A8" w:rsidRPr="005063A8" w:rsidRDefault="005063A8"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220,000,000 </w:t>
            </w:r>
          </w:p>
        </w:tc>
        <w:tc>
          <w:tcPr>
            <w:tcW w:w="1328" w:type="dxa"/>
            <w:tcBorders>
              <w:top w:val="nil"/>
              <w:left w:val="nil"/>
              <w:bottom w:val="single" w:sz="4" w:space="0" w:color="000000"/>
              <w:right w:val="single" w:sz="4" w:space="0" w:color="000000"/>
            </w:tcBorders>
            <w:shd w:val="clear" w:color="000000" w:fill="FFFFFF"/>
            <w:noWrap/>
            <w:vAlign w:val="center"/>
            <w:hideMark/>
          </w:tcPr>
          <w:p w14:paraId="26A77886" w14:textId="77777777" w:rsidR="005063A8" w:rsidRPr="005063A8" w:rsidRDefault="005063A8"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5</w:t>
            </w:r>
            <w:r w:rsidRPr="005063A8">
              <w:rPr>
                <w:rFonts w:ascii="Century Gothic" w:hAnsi="Century Gothic" w:cs="Calibri"/>
                <w:color w:val="000000"/>
                <w:sz w:val="16"/>
                <w:szCs w:val="16"/>
              </w:rPr>
              <w:t xml:space="preserve">0,000,000 </w:t>
            </w:r>
          </w:p>
        </w:tc>
        <w:tc>
          <w:tcPr>
            <w:tcW w:w="1507" w:type="dxa"/>
            <w:tcBorders>
              <w:top w:val="nil"/>
              <w:left w:val="nil"/>
              <w:bottom w:val="single" w:sz="4" w:space="0" w:color="000000"/>
              <w:right w:val="single" w:sz="4" w:space="0" w:color="000000"/>
            </w:tcBorders>
            <w:shd w:val="clear" w:color="000000" w:fill="FFFFFF"/>
            <w:noWrap/>
            <w:vAlign w:val="center"/>
            <w:hideMark/>
          </w:tcPr>
          <w:p w14:paraId="01C76A33" w14:textId="77777777" w:rsidR="005063A8" w:rsidRPr="005063A8" w:rsidRDefault="005063A8"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50,000,000 </w:t>
            </w:r>
          </w:p>
        </w:tc>
      </w:tr>
      <w:tr w:rsidR="005063A8" w:rsidRPr="008856EA" w14:paraId="3F0E32AA" w14:textId="77777777" w:rsidTr="00246461">
        <w:trPr>
          <w:trHeight w:val="145"/>
        </w:trPr>
        <w:tc>
          <w:tcPr>
            <w:tcW w:w="3701" w:type="dxa"/>
            <w:tcBorders>
              <w:top w:val="nil"/>
              <w:left w:val="single" w:sz="4" w:space="0" w:color="000000"/>
              <w:bottom w:val="single" w:sz="4" w:space="0" w:color="000000"/>
              <w:right w:val="single" w:sz="4" w:space="0" w:color="000000"/>
            </w:tcBorders>
            <w:shd w:val="clear" w:color="000000" w:fill="FFFFFF"/>
            <w:noWrap/>
            <w:vAlign w:val="center"/>
            <w:hideMark/>
          </w:tcPr>
          <w:p w14:paraId="2C1001A2" w14:textId="77777777" w:rsidR="005063A8" w:rsidRPr="008856EA" w:rsidRDefault="005063A8" w:rsidP="00246461">
            <w:pPr>
              <w:rPr>
                <w:rFonts w:ascii="Century Gothic" w:hAnsi="Century Gothic" w:cs="Calibri"/>
                <w:color w:val="000000"/>
                <w:sz w:val="16"/>
                <w:szCs w:val="16"/>
              </w:rPr>
            </w:pPr>
            <w:r w:rsidRPr="008856EA">
              <w:rPr>
                <w:rFonts w:ascii="Century Gothic" w:hAnsi="Century Gothic" w:cs="Calibri"/>
                <w:color w:val="000000"/>
                <w:sz w:val="16"/>
                <w:szCs w:val="16"/>
              </w:rPr>
              <w:t xml:space="preserve">-/- </w:t>
            </w:r>
            <w:proofErr w:type="spellStart"/>
            <w:r w:rsidRPr="008856EA">
              <w:rPr>
                <w:rFonts w:ascii="Century Gothic" w:hAnsi="Century Gothic" w:cs="Calibri"/>
                <w:color w:val="000000"/>
                <w:sz w:val="16"/>
                <w:szCs w:val="16"/>
              </w:rPr>
              <w:t>Biaya</w:t>
            </w:r>
            <w:proofErr w:type="spellEnd"/>
            <w:r w:rsidRPr="008856EA">
              <w:rPr>
                <w:rFonts w:ascii="Century Gothic" w:hAnsi="Century Gothic" w:cs="Calibri"/>
                <w:color w:val="000000"/>
                <w:sz w:val="16"/>
                <w:szCs w:val="16"/>
              </w:rPr>
              <w:t xml:space="preserve"> Transaksi Belum </w:t>
            </w:r>
            <w:proofErr w:type="spellStart"/>
            <w:r w:rsidRPr="008856EA">
              <w:rPr>
                <w:rFonts w:ascii="Century Gothic" w:hAnsi="Century Gothic" w:cs="Calibri"/>
                <w:color w:val="000000"/>
                <w:sz w:val="16"/>
                <w:szCs w:val="16"/>
              </w:rPr>
              <w:t>Diamortisasi</w:t>
            </w:r>
            <w:proofErr w:type="spellEnd"/>
          </w:p>
        </w:tc>
        <w:tc>
          <w:tcPr>
            <w:tcW w:w="1991" w:type="dxa"/>
            <w:tcBorders>
              <w:top w:val="nil"/>
              <w:left w:val="nil"/>
              <w:bottom w:val="single" w:sz="4" w:space="0" w:color="000000"/>
              <w:right w:val="single" w:sz="4" w:space="0" w:color="000000"/>
            </w:tcBorders>
            <w:shd w:val="clear" w:color="000000" w:fill="FFFFFF"/>
            <w:noWrap/>
            <w:vAlign w:val="center"/>
            <w:hideMark/>
          </w:tcPr>
          <w:p w14:paraId="7D1B6E8D"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559" w:type="dxa"/>
            <w:tcBorders>
              <w:top w:val="nil"/>
              <w:left w:val="nil"/>
              <w:bottom w:val="single" w:sz="4" w:space="0" w:color="000000"/>
              <w:right w:val="single" w:sz="4" w:space="0" w:color="000000"/>
            </w:tcBorders>
            <w:shd w:val="clear" w:color="000000" w:fill="FFFFFF"/>
            <w:noWrap/>
            <w:vAlign w:val="center"/>
            <w:hideMark/>
          </w:tcPr>
          <w:p w14:paraId="206D1B19"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328" w:type="dxa"/>
            <w:tcBorders>
              <w:top w:val="nil"/>
              <w:left w:val="nil"/>
              <w:bottom w:val="single" w:sz="4" w:space="0" w:color="000000"/>
              <w:right w:val="single" w:sz="4" w:space="0" w:color="000000"/>
            </w:tcBorders>
            <w:shd w:val="clear" w:color="000000" w:fill="FFFFFF"/>
            <w:noWrap/>
            <w:vAlign w:val="center"/>
            <w:hideMark/>
          </w:tcPr>
          <w:p w14:paraId="14B55BEF"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507" w:type="dxa"/>
            <w:tcBorders>
              <w:top w:val="nil"/>
              <w:left w:val="nil"/>
              <w:bottom w:val="single" w:sz="4" w:space="0" w:color="000000"/>
              <w:right w:val="single" w:sz="4" w:space="0" w:color="000000"/>
            </w:tcBorders>
            <w:shd w:val="clear" w:color="000000" w:fill="FFFFFF"/>
            <w:noWrap/>
            <w:vAlign w:val="center"/>
            <w:hideMark/>
          </w:tcPr>
          <w:p w14:paraId="0C94AF1A" w14:textId="77777777" w:rsidR="005063A8" w:rsidRPr="005063A8" w:rsidRDefault="005063A8"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r>
      <w:tr w:rsidR="005063A8" w:rsidRPr="008856EA" w14:paraId="5B5973F9" w14:textId="77777777" w:rsidTr="00246461">
        <w:trPr>
          <w:trHeight w:val="145"/>
        </w:trPr>
        <w:tc>
          <w:tcPr>
            <w:tcW w:w="3701" w:type="dxa"/>
            <w:tcBorders>
              <w:top w:val="nil"/>
              <w:left w:val="single" w:sz="4" w:space="0" w:color="000000"/>
              <w:bottom w:val="single" w:sz="4" w:space="0" w:color="000000"/>
              <w:right w:val="single" w:sz="4" w:space="0" w:color="000000"/>
            </w:tcBorders>
            <w:shd w:val="clear" w:color="000000" w:fill="FFFFFF"/>
            <w:noWrap/>
            <w:vAlign w:val="center"/>
            <w:hideMark/>
          </w:tcPr>
          <w:p w14:paraId="1EBA82C5" w14:textId="77777777" w:rsidR="005063A8" w:rsidRPr="008856EA" w:rsidRDefault="005063A8" w:rsidP="00246461">
            <w:pPr>
              <w:rPr>
                <w:rFonts w:ascii="Century Gothic" w:hAnsi="Century Gothic" w:cs="Calibri"/>
                <w:color w:val="000000"/>
                <w:sz w:val="16"/>
                <w:szCs w:val="16"/>
              </w:rPr>
            </w:pPr>
            <w:proofErr w:type="spellStart"/>
            <w:r w:rsidRPr="008856EA">
              <w:rPr>
                <w:rFonts w:ascii="Century Gothic" w:hAnsi="Century Gothic" w:cs="Calibri"/>
                <w:color w:val="000000"/>
                <w:sz w:val="16"/>
                <w:szCs w:val="16"/>
              </w:rPr>
              <w:t>Simpanan</w:t>
            </w:r>
            <w:proofErr w:type="spellEnd"/>
            <w:r w:rsidRPr="008856EA">
              <w:rPr>
                <w:rFonts w:ascii="Century Gothic" w:hAnsi="Century Gothic" w:cs="Calibri"/>
                <w:color w:val="000000"/>
                <w:sz w:val="16"/>
                <w:szCs w:val="16"/>
              </w:rPr>
              <w:t xml:space="preserve"> dari Bank Lain</w:t>
            </w:r>
          </w:p>
        </w:tc>
        <w:tc>
          <w:tcPr>
            <w:tcW w:w="1991" w:type="dxa"/>
            <w:tcBorders>
              <w:top w:val="nil"/>
              <w:left w:val="nil"/>
              <w:bottom w:val="single" w:sz="4" w:space="0" w:color="000000"/>
              <w:right w:val="single" w:sz="4" w:space="0" w:color="000000"/>
            </w:tcBorders>
            <w:shd w:val="clear" w:color="000000" w:fill="FFFFFF"/>
            <w:noWrap/>
            <w:vAlign w:val="center"/>
            <w:hideMark/>
          </w:tcPr>
          <w:p w14:paraId="74377F54"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559" w:type="dxa"/>
            <w:tcBorders>
              <w:top w:val="nil"/>
              <w:left w:val="nil"/>
              <w:bottom w:val="single" w:sz="4" w:space="0" w:color="000000"/>
              <w:right w:val="single" w:sz="4" w:space="0" w:color="000000"/>
            </w:tcBorders>
            <w:shd w:val="clear" w:color="000000" w:fill="FFFFFF"/>
            <w:noWrap/>
            <w:vAlign w:val="center"/>
            <w:hideMark/>
          </w:tcPr>
          <w:p w14:paraId="101CA976"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328" w:type="dxa"/>
            <w:tcBorders>
              <w:top w:val="nil"/>
              <w:left w:val="nil"/>
              <w:bottom w:val="single" w:sz="4" w:space="0" w:color="000000"/>
              <w:right w:val="single" w:sz="4" w:space="0" w:color="000000"/>
            </w:tcBorders>
            <w:shd w:val="clear" w:color="000000" w:fill="FFFFFF"/>
            <w:noWrap/>
            <w:vAlign w:val="center"/>
            <w:hideMark/>
          </w:tcPr>
          <w:p w14:paraId="369DD5BB"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507" w:type="dxa"/>
            <w:tcBorders>
              <w:top w:val="nil"/>
              <w:left w:val="nil"/>
              <w:bottom w:val="single" w:sz="4" w:space="0" w:color="000000"/>
              <w:right w:val="single" w:sz="4" w:space="0" w:color="000000"/>
            </w:tcBorders>
            <w:shd w:val="clear" w:color="000000" w:fill="FFFFFF"/>
            <w:noWrap/>
            <w:vAlign w:val="center"/>
            <w:hideMark/>
          </w:tcPr>
          <w:p w14:paraId="601D33CF" w14:textId="77777777" w:rsidR="005063A8" w:rsidRPr="005063A8" w:rsidRDefault="005063A8"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r>
      <w:tr w:rsidR="005063A8" w:rsidRPr="008856EA" w14:paraId="262E3440" w14:textId="77777777" w:rsidTr="00246461">
        <w:trPr>
          <w:trHeight w:val="145"/>
        </w:trPr>
        <w:tc>
          <w:tcPr>
            <w:tcW w:w="3701" w:type="dxa"/>
            <w:tcBorders>
              <w:top w:val="nil"/>
              <w:left w:val="single" w:sz="4" w:space="0" w:color="000000"/>
              <w:bottom w:val="single" w:sz="4" w:space="0" w:color="000000"/>
              <w:right w:val="single" w:sz="4" w:space="0" w:color="000000"/>
            </w:tcBorders>
            <w:shd w:val="clear" w:color="000000" w:fill="FFFFFF"/>
            <w:noWrap/>
            <w:vAlign w:val="center"/>
            <w:hideMark/>
          </w:tcPr>
          <w:p w14:paraId="11C30741" w14:textId="77777777" w:rsidR="005063A8" w:rsidRPr="008856EA" w:rsidRDefault="005063A8" w:rsidP="00246461">
            <w:pPr>
              <w:rPr>
                <w:rFonts w:ascii="Century Gothic" w:hAnsi="Century Gothic" w:cs="Calibri"/>
                <w:color w:val="000000"/>
                <w:sz w:val="16"/>
                <w:szCs w:val="16"/>
              </w:rPr>
            </w:pPr>
            <w:r w:rsidRPr="008856EA">
              <w:rPr>
                <w:rFonts w:ascii="Century Gothic" w:hAnsi="Century Gothic" w:cs="Calibri"/>
                <w:color w:val="000000"/>
                <w:sz w:val="16"/>
                <w:szCs w:val="16"/>
              </w:rPr>
              <w:t xml:space="preserve">-/- </w:t>
            </w:r>
            <w:proofErr w:type="spellStart"/>
            <w:r w:rsidRPr="008856EA">
              <w:rPr>
                <w:rFonts w:ascii="Century Gothic" w:hAnsi="Century Gothic" w:cs="Calibri"/>
                <w:color w:val="000000"/>
                <w:sz w:val="16"/>
                <w:szCs w:val="16"/>
              </w:rPr>
              <w:t>Biaya</w:t>
            </w:r>
            <w:proofErr w:type="spellEnd"/>
            <w:r w:rsidRPr="008856EA">
              <w:rPr>
                <w:rFonts w:ascii="Century Gothic" w:hAnsi="Century Gothic" w:cs="Calibri"/>
                <w:color w:val="000000"/>
                <w:sz w:val="16"/>
                <w:szCs w:val="16"/>
              </w:rPr>
              <w:t xml:space="preserve"> Transaksi Belum </w:t>
            </w:r>
            <w:proofErr w:type="spellStart"/>
            <w:r w:rsidRPr="008856EA">
              <w:rPr>
                <w:rFonts w:ascii="Century Gothic" w:hAnsi="Century Gothic" w:cs="Calibri"/>
                <w:color w:val="000000"/>
                <w:sz w:val="16"/>
                <w:szCs w:val="16"/>
              </w:rPr>
              <w:t>Diamortisasi</w:t>
            </w:r>
            <w:proofErr w:type="spellEnd"/>
          </w:p>
        </w:tc>
        <w:tc>
          <w:tcPr>
            <w:tcW w:w="1991" w:type="dxa"/>
            <w:tcBorders>
              <w:top w:val="nil"/>
              <w:left w:val="nil"/>
              <w:bottom w:val="single" w:sz="4" w:space="0" w:color="000000"/>
              <w:right w:val="single" w:sz="4" w:space="0" w:color="000000"/>
            </w:tcBorders>
            <w:shd w:val="clear" w:color="000000" w:fill="FFFFFF"/>
            <w:noWrap/>
            <w:vAlign w:val="center"/>
            <w:hideMark/>
          </w:tcPr>
          <w:p w14:paraId="01F9FC65"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559" w:type="dxa"/>
            <w:tcBorders>
              <w:top w:val="nil"/>
              <w:left w:val="nil"/>
              <w:bottom w:val="single" w:sz="4" w:space="0" w:color="000000"/>
              <w:right w:val="single" w:sz="4" w:space="0" w:color="000000"/>
            </w:tcBorders>
            <w:shd w:val="clear" w:color="000000" w:fill="FFFFFF"/>
            <w:noWrap/>
            <w:vAlign w:val="center"/>
            <w:hideMark/>
          </w:tcPr>
          <w:p w14:paraId="6E544F82"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328" w:type="dxa"/>
            <w:tcBorders>
              <w:top w:val="nil"/>
              <w:left w:val="nil"/>
              <w:bottom w:val="single" w:sz="4" w:space="0" w:color="000000"/>
              <w:right w:val="single" w:sz="4" w:space="0" w:color="000000"/>
            </w:tcBorders>
            <w:shd w:val="clear" w:color="000000" w:fill="FFFFFF"/>
            <w:noWrap/>
            <w:vAlign w:val="center"/>
            <w:hideMark/>
          </w:tcPr>
          <w:p w14:paraId="337B1D80"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507" w:type="dxa"/>
            <w:tcBorders>
              <w:top w:val="nil"/>
              <w:left w:val="nil"/>
              <w:bottom w:val="single" w:sz="4" w:space="0" w:color="000000"/>
              <w:right w:val="single" w:sz="4" w:space="0" w:color="000000"/>
            </w:tcBorders>
            <w:shd w:val="clear" w:color="000000" w:fill="FFFFFF"/>
            <w:noWrap/>
            <w:vAlign w:val="center"/>
            <w:hideMark/>
          </w:tcPr>
          <w:p w14:paraId="152777DE" w14:textId="77777777" w:rsidR="005063A8" w:rsidRPr="005063A8" w:rsidRDefault="005063A8"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r>
      <w:tr w:rsidR="005063A8" w:rsidRPr="008856EA" w14:paraId="35B75FB1" w14:textId="77777777" w:rsidTr="00246461">
        <w:trPr>
          <w:trHeight w:val="145"/>
        </w:trPr>
        <w:tc>
          <w:tcPr>
            <w:tcW w:w="3701" w:type="dxa"/>
            <w:tcBorders>
              <w:top w:val="nil"/>
              <w:left w:val="single" w:sz="4" w:space="0" w:color="000000"/>
              <w:bottom w:val="single" w:sz="4" w:space="0" w:color="000000"/>
              <w:right w:val="single" w:sz="4" w:space="0" w:color="000000"/>
            </w:tcBorders>
            <w:shd w:val="clear" w:color="000000" w:fill="FFFFFF"/>
            <w:noWrap/>
            <w:vAlign w:val="center"/>
            <w:hideMark/>
          </w:tcPr>
          <w:p w14:paraId="5597425B" w14:textId="77777777" w:rsidR="005063A8" w:rsidRPr="008856EA" w:rsidRDefault="005063A8" w:rsidP="00246461">
            <w:pPr>
              <w:rPr>
                <w:rFonts w:ascii="Century Gothic" w:hAnsi="Century Gothic" w:cs="Calibri"/>
                <w:color w:val="000000"/>
                <w:sz w:val="16"/>
                <w:szCs w:val="16"/>
              </w:rPr>
            </w:pPr>
            <w:proofErr w:type="spellStart"/>
            <w:r w:rsidRPr="008856EA">
              <w:rPr>
                <w:rFonts w:ascii="Century Gothic" w:hAnsi="Century Gothic" w:cs="Calibri"/>
                <w:color w:val="000000"/>
                <w:sz w:val="16"/>
                <w:szCs w:val="16"/>
              </w:rPr>
              <w:t>Pinjaman</w:t>
            </w:r>
            <w:proofErr w:type="spellEnd"/>
            <w:r w:rsidRPr="008856EA">
              <w:rPr>
                <w:rFonts w:ascii="Century Gothic" w:hAnsi="Century Gothic" w:cs="Calibri"/>
                <w:color w:val="000000"/>
                <w:sz w:val="16"/>
                <w:szCs w:val="16"/>
              </w:rPr>
              <w:t xml:space="preserve"> yang Diterima</w:t>
            </w:r>
          </w:p>
        </w:tc>
        <w:tc>
          <w:tcPr>
            <w:tcW w:w="1991" w:type="dxa"/>
            <w:tcBorders>
              <w:top w:val="nil"/>
              <w:left w:val="nil"/>
              <w:bottom w:val="single" w:sz="4" w:space="0" w:color="000000"/>
              <w:right w:val="single" w:sz="4" w:space="0" w:color="000000"/>
            </w:tcBorders>
            <w:shd w:val="clear" w:color="000000" w:fill="FFFFFF"/>
            <w:noWrap/>
            <w:vAlign w:val="center"/>
            <w:hideMark/>
          </w:tcPr>
          <w:p w14:paraId="26D9855C"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559" w:type="dxa"/>
            <w:tcBorders>
              <w:top w:val="nil"/>
              <w:left w:val="nil"/>
              <w:bottom w:val="single" w:sz="4" w:space="0" w:color="000000"/>
              <w:right w:val="single" w:sz="4" w:space="0" w:color="000000"/>
            </w:tcBorders>
            <w:shd w:val="clear" w:color="000000" w:fill="FFFFFF"/>
            <w:noWrap/>
            <w:vAlign w:val="center"/>
            <w:hideMark/>
          </w:tcPr>
          <w:p w14:paraId="01DDEE45"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328" w:type="dxa"/>
            <w:tcBorders>
              <w:top w:val="nil"/>
              <w:left w:val="nil"/>
              <w:bottom w:val="single" w:sz="4" w:space="0" w:color="000000"/>
              <w:right w:val="single" w:sz="4" w:space="0" w:color="000000"/>
            </w:tcBorders>
            <w:shd w:val="clear" w:color="000000" w:fill="FFFFFF"/>
            <w:noWrap/>
            <w:vAlign w:val="center"/>
            <w:hideMark/>
          </w:tcPr>
          <w:p w14:paraId="3A0A8A5C"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507" w:type="dxa"/>
            <w:tcBorders>
              <w:top w:val="nil"/>
              <w:left w:val="nil"/>
              <w:bottom w:val="single" w:sz="4" w:space="0" w:color="000000"/>
              <w:right w:val="single" w:sz="4" w:space="0" w:color="000000"/>
            </w:tcBorders>
            <w:shd w:val="clear" w:color="000000" w:fill="FFFFFF"/>
            <w:noWrap/>
            <w:vAlign w:val="center"/>
            <w:hideMark/>
          </w:tcPr>
          <w:p w14:paraId="416AB53B" w14:textId="77777777" w:rsidR="005063A8" w:rsidRPr="005063A8" w:rsidRDefault="005063A8"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r>
      <w:tr w:rsidR="005063A8" w:rsidRPr="008856EA" w14:paraId="61DCCAA5" w14:textId="77777777" w:rsidTr="00246461">
        <w:trPr>
          <w:trHeight w:val="145"/>
        </w:trPr>
        <w:tc>
          <w:tcPr>
            <w:tcW w:w="3701" w:type="dxa"/>
            <w:tcBorders>
              <w:top w:val="nil"/>
              <w:left w:val="single" w:sz="4" w:space="0" w:color="000000"/>
              <w:bottom w:val="single" w:sz="4" w:space="0" w:color="000000"/>
              <w:right w:val="single" w:sz="4" w:space="0" w:color="000000"/>
            </w:tcBorders>
            <w:shd w:val="clear" w:color="000000" w:fill="FFFFFF"/>
            <w:noWrap/>
            <w:vAlign w:val="center"/>
            <w:hideMark/>
          </w:tcPr>
          <w:p w14:paraId="56DED92C" w14:textId="77777777" w:rsidR="005063A8" w:rsidRPr="008856EA" w:rsidRDefault="005063A8" w:rsidP="00246461">
            <w:pPr>
              <w:rPr>
                <w:rFonts w:ascii="Century Gothic" w:hAnsi="Century Gothic" w:cs="Calibri"/>
                <w:color w:val="000000"/>
                <w:sz w:val="16"/>
                <w:szCs w:val="16"/>
              </w:rPr>
            </w:pPr>
            <w:r w:rsidRPr="008856EA">
              <w:rPr>
                <w:rFonts w:ascii="Century Gothic" w:hAnsi="Century Gothic" w:cs="Calibri"/>
                <w:color w:val="000000"/>
                <w:sz w:val="16"/>
                <w:szCs w:val="16"/>
              </w:rPr>
              <w:t xml:space="preserve">-/- </w:t>
            </w:r>
            <w:proofErr w:type="spellStart"/>
            <w:r w:rsidRPr="008856EA">
              <w:rPr>
                <w:rFonts w:ascii="Century Gothic" w:hAnsi="Century Gothic" w:cs="Calibri"/>
                <w:color w:val="000000"/>
                <w:sz w:val="16"/>
                <w:szCs w:val="16"/>
              </w:rPr>
              <w:t>Biaya</w:t>
            </w:r>
            <w:proofErr w:type="spellEnd"/>
            <w:r w:rsidRPr="008856EA">
              <w:rPr>
                <w:rFonts w:ascii="Century Gothic" w:hAnsi="Century Gothic" w:cs="Calibri"/>
                <w:color w:val="000000"/>
                <w:sz w:val="16"/>
                <w:szCs w:val="16"/>
              </w:rPr>
              <w:t xml:space="preserve"> Transaksi Belum </w:t>
            </w:r>
            <w:proofErr w:type="spellStart"/>
            <w:r w:rsidRPr="008856EA">
              <w:rPr>
                <w:rFonts w:ascii="Century Gothic" w:hAnsi="Century Gothic" w:cs="Calibri"/>
                <w:color w:val="000000"/>
                <w:sz w:val="16"/>
                <w:szCs w:val="16"/>
              </w:rPr>
              <w:t>Diamortisasi</w:t>
            </w:r>
            <w:proofErr w:type="spellEnd"/>
          </w:p>
        </w:tc>
        <w:tc>
          <w:tcPr>
            <w:tcW w:w="1991" w:type="dxa"/>
            <w:tcBorders>
              <w:top w:val="nil"/>
              <w:left w:val="nil"/>
              <w:bottom w:val="single" w:sz="4" w:space="0" w:color="000000"/>
              <w:right w:val="single" w:sz="4" w:space="0" w:color="000000"/>
            </w:tcBorders>
            <w:shd w:val="clear" w:color="000000" w:fill="FFFFFF"/>
            <w:noWrap/>
            <w:vAlign w:val="center"/>
            <w:hideMark/>
          </w:tcPr>
          <w:p w14:paraId="3E3E5EF3"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559" w:type="dxa"/>
            <w:tcBorders>
              <w:top w:val="nil"/>
              <w:left w:val="nil"/>
              <w:bottom w:val="single" w:sz="4" w:space="0" w:color="000000"/>
              <w:right w:val="single" w:sz="4" w:space="0" w:color="000000"/>
            </w:tcBorders>
            <w:shd w:val="clear" w:color="000000" w:fill="FFFFFF"/>
            <w:noWrap/>
            <w:vAlign w:val="center"/>
            <w:hideMark/>
          </w:tcPr>
          <w:p w14:paraId="79CD74AE"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328" w:type="dxa"/>
            <w:tcBorders>
              <w:top w:val="nil"/>
              <w:left w:val="nil"/>
              <w:bottom w:val="single" w:sz="4" w:space="0" w:color="000000"/>
              <w:right w:val="single" w:sz="4" w:space="0" w:color="000000"/>
            </w:tcBorders>
            <w:shd w:val="clear" w:color="000000" w:fill="FFFFFF"/>
            <w:noWrap/>
            <w:vAlign w:val="center"/>
            <w:hideMark/>
          </w:tcPr>
          <w:p w14:paraId="5A022056"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507" w:type="dxa"/>
            <w:tcBorders>
              <w:top w:val="nil"/>
              <w:left w:val="nil"/>
              <w:bottom w:val="single" w:sz="4" w:space="0" w:color="000000"/>
              <w:right w:val="single" w:sz="4" w:space="0" w:color="000000"/>
            </w:tcBorders>
            <w:shd w:val="clear" w:color="000000" w:fill="FFFFFF"/>
            <w:noWrap/>
            <w:vAlign w:val="center"/>
            <w:hideMark/>
          </w:tcPr>
          <w:p w14:paraId="1E9F5717"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r>
      <w:tr w:rsidR="005063A8" w:rsidRPr="008856EA" w14:paraId="7D564147" w14:textId="77777777" w:rsidTr="00246461">
        <w:trPr>
          <w:trHeight w:val="145"/>
        </w:trPr>
        <w:tc>
          <w:tcPr>
            <w:tcW w:w="3701" w:type="dxa"/>
            <w:tcBorders>
              <w:top w:val="nil"/>
              <w:left w:val="single" w:sz="4" w:space="0" w:color="000000"/>
              <w:bottom w:val="single" w:sz="4" w:space="0" w:color="000000"/>
              <w:right w:val="single" w:sz="4" w:space="0" w:color="000000"/>
            </w:tcBorders>
            <w:shd w:val="clear" w:color="000000" w:fill="FFFFFF"/>
            <w:noWrap/>
            <w:vAlign w:val="center"/>
            <w:hideMark/>
          </w:tcPr>
          <w:p w14:paraId="6E570C1B" w14:textId="77777777" w:rsidR="005063A8" w:rsidRPr="008856EA" w:rsidRDefault="005063A8" w:rsidP="00246461">
            <w:pPr>
              <w:rPr>
                <w:rFonts w:ascii="Century Gothic" w:hAnsi="Century Gothic" w:cs="Calibri"/>
                <w:color w:val="000000"/>
                <w:sz w:val="16"/>
                <w:szCs w:val="16"/>
              </w:rPr>
            </w:pPr>
            <w:r w:rsidRPr="008856EA">
              <w:rPr>
                <w:rFonts w:ascii="Century Gothic" w:hAnsi="Century Gothic" w:cs="Calibri"/>
                <w:color w:val="000000"/>
                <w:sz w:val="16"/>
                <w:szCs w:val="16"/>
              </w:rPr>
              <w:t xml:space="preserve">-/- </w:t>
            </w:r>
            <w:proofErr w:type="spellStart"/>
            <w:r w:rsidRPr="008856EA">
              <w:rPr>
                <w:rFonts w:ascii="Century Gothic" w:hAnsi="Century Gothic" w:cs="Calibri"/>
                <w:color w:val="000000"/>
                <w:sz w:val="16"/>
                <w:szCs w:val="16"/>
              </w:rPr>
              <w:t>Diskonto</w:t>
            </w:r>
            <w:proofErr w:type="spellEnd"/>
            <w:r w:rsidRPr="008856EA">
              <w:rPr>
                <w:rFonts w:ascii="Century Gothic" w:hAnsi="Century Gothic" w:cs="Calibri"/>
                <w:color w:val="000000"/>
                <w:sz w:val="16"/>
                <w:szCs w:val="16"/>
              </w:rPr>
              <w:t xml:space="preserve"> Belum Diamortisasi</w:t>
            </w:r>
          </w:p>
        </w:tc>
        <w:tc>
          <w:tcPr>
            <w:tcW w:w="1991" w:type="dxa"/>
            <w:tcBorders>
              <w:top w:val="nil"/>
              <w:left w:val="nil"/>
              <w:bottom w:val="single" w:sz="4" w:space="0" w:color="000000"/>
              <w:right w:val="single" w:sz="4" w:space="0" w:color="000000"/>
            </w:tcBorders>
            <w:shd w:val="clear" w:color="000000" w:fill="FFFFFF"/>
            <w:noWrap/>
            <w:vAlign w:val="center"/>
            <w:hideMark/>
          </w:tcPr>
          <w:p w14:paraId="1C7864CB"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559" w:type="dxa"/>
            <w:tcBorders>
              <w:top w:val="nil"/>
              <w:left w:val="nil"/>
              <w:bottom w:val="single" w:sz="4" w:space="0" w:color="000000"/>
              <w:right w:val="single" w:sz="4" w:space="0" w:color="000000"/>
            </w:tcBorders>
            <w:shd w:val="clear" w:color="000000" w:fill="FFFFFF"/>
            <w:noWrap/>
            <w:vAlign w:val="center"/>
            <w:hideMark/>
          </w:tcPr>
          <w:p w14:paraId="51BF7252"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328" w:type="dxa"/>
            <w:tcBorders>
              <w:top w:val="nil"/>
              <w:left w:val="nil"/>
              <w:bottom w:val="single" w:sz="4" w:space="0" w:color="000000"/>
              <w:right w:val="single" w:sz="4" w:space="0" w:color="000000"/>
            </w:tcBorders>
            <w:shd w:val="clear" w:color="000000" w:fill="FFFFFF"/>
            <w:noWrap/>
            <w:vAlign w:val="center"/>
            <w:hideMark/>
          </w:tcPr>
          <w:p w14:paraId="3891A4EE"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507" w:type="dxa"/>
            <w:tcBorders>
              <w:top w:val="nil"/>
              <w:left w:val="nil"/>
              <w:bottom w:val="single" w:sz="4" w:space="0" w:color="000000"/>
              <w:right w:val="single" w:sz="4" w:space="0" w:color="000000"/>
            </w:tcBorders>
            <w:shd w:val="clear" w:color="000000" w:fill="FFFFFF"/>
            <w:noWrap/>
            <w:vAlign w:val="center"/>
            <w:hideMark/>
          </w:tcPr>
          <w:p w14:paraId="467122F1" w14:textId="77777777" w:rsidR="005063A8" w:rsidRPr="005063A8" w:rsidRDefault="005063A8"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r>
      <w:tr w:rsidR="005063A8" w:rsidRPr="008856EA" w14:paraId="2FD60160" w14:textId="77777777" w:rsidTr="00246461">
        <w:trPr>
          <w:trHeight w:val="145"/>
        </w:trPr>
        <w:tc>
          <w:tcPr>
            <w:tcW w:w="3701" w:type="dxa"/>
            <w:tcBorders>
              <w:top w:val="nil"/>
              <w:left w:val="single" w:sz="4" w:space="0" w:color="000000"/>
              <w:bottom w:val="single" w:sz="4" w:space="0" w:color="000000"/>
              <w:right w:val="single" w:sz="4" w:space="0" w:color="000000"/>
            </w:tcBorders>
            <w:shd w:val="clear" w:color="000000" w:fill="FFFFFF"/>
            <w:noWrap/>
            <w:vAlign w:val="center"/>
            <w:hideMark/>
          </w:tcPr>
          <w:p w14:paraId="711336CD" w14:textId="77777777" w:rsidR="005063A8" w:rsidRPr="008856EA" w:rsidRDefault="005063A8" w:rsidP="00246461">
            <w:pPr>
              <w:rPr>
                <w:rFonts w:ascii="Century Gothic" w:hAnsi="Century Gothic" w:cs="Calibri"/>
                <w:color w:val="000000"/>
                <w:sz w:val="16"/>
                <w:szCs w:val="16"/>
              </w:rPr>
            </w:pPr>
            <w:r w:rsidRPr="008856EA">
              <w:rPr>
                <w:rFonts w:ascii="Century Gothic" w:hAnsi="Century Gothic" w:cs="Calibri"/>
                <w:color w:val="000000"/>
                <w:sz w:val="16"/>
                <w:szCs w:val="16"/>
              </w:rPr>
              <w:t>Dana Setoran Modal-</w:t>
            </w:r>
            <w:proofErr w:type="spellStart"/>
            <w:r w:rsidRPr="008856EA">
              <w:rPr>
                <w:rFonts w:ascii="Century Gothic" w:hAnsi="Century Gothic" w:cs="Calibri"/>
                <w:color w:val="000000"/>
                <w:sz w:val="16"/>
                <w:szCs w:val="16"/>
              </w:rPr>
              <w:t>Kewajiban</w:t>
            </w:r>
            <w:proofErr w:type="spellEnd"/>
          </w:p>
        </w:tc>
        <w:tc>
          <w:tcPr>
            <w:tcW w:w="1991" w:type="dxa"/>
            <w:tcBorders>
              <w:top w:val="nil"/>
              <w:left w:val="nil"/>
              <w:bottom w:val="single" w:sz="4" w:space="0" w:color="000000"/>
              <w:right w:val="single" w:sz="4" w:space="0" w:color="000000"/>
            </w:tcBorders>
            <w:shd w:val="clear" w:color="000000" w:fill="FFFFFF"/>
            <w:noWrap/>
            <w:vAlign w:val="center"/>
            <w:hideMark/>
          </w:tcPr>
          <w:p w14:paraId="092A59FA"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559" w:type="dxa"/>
            <w:tcBorders>
              <w:top w:val="nil"/>
              <w:left w:val="nil"/>
              <w:bottom w:val="single" w:sz="4" w:space="0" w:color="000000"/>
              <w:right w:val="single" w:sz="4" w:space="0" w:color="000000"/>
            </w:tcBorders>
            <w:shd w:val="clear" w:color="000000" w:fill="FFFFFF"/>
            <w:noWrap/>
            <w:vAlign w:val="center"/>
            <w:hideMark/>
          </w:tcPr>
          <w:p w14:paraId="38CA76E8"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328" w:type="dxa"/>
            <w:tcBorders>
              <w:top w:val="nil"/>
              <w:left w:val="nil"/>
              <w:bottom w:val="single" w:sz="4" w:space="0" w:color="000000"/>
              <w:right w:val="single" w:sz="4" w:space="0" w:color="000000"/>
            </w:tcBorders>
            <w:shd w:val="clear" w:color="000000" w:fill="FFFFFF"/>
            <w:noWrap/>
            <w:vAlign w:val="center"/>
            <w:hideMark/>
          </w:tcPr>
          <w:p w14:paraId="4A4066C4"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507" w:type="dxa"/>
            <w:tcBorders>
              <w:top w:val="nil"/>
              <w:left w:val="nil"/>
              <w:bottom w:val="single" w:sz="4" w:space="0" w:color="000000"/>
              <w:right w:val="single" w:sz="4" w:space="0" w:color="000000"/>
            </w:tcBorders>
            <w:shd w:val="clear" w:color="000000" w:fill="FFFFFF"/>
            <w:noWrap/>
            <w:vAlign w:val="center"/>
            <w:hideMark/>
          </w:tcPr>
          <w:p w14:paraId="23B347CB" w14:textId="77777777" w:rsidR="005063A8" w:rsidRPr="005063A8" w:rsidRDefault="005063A8"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r>
      <w:tr w:rsidR="005063A8" w:rsidRPr="008856EA" w14:paraId="51AE279D" w14:textId="77777777" w:rsidTr="00246461">
        <w:trPr>
          <w:trHeight w:val="145"/>
        </w:trPr>
        <w:tc>
          <w:tcPr>
            <w:tcW w:w="3701" w:type="dxa"/>
            <w:tcBorders>
              <w:top w:val="nil"/>
              <w:left w:val="single" w:sz="4" w:space="0" w:color="000000"/>
              <w:bottom w:val="single" w:sz="4" w:space="0" w:color="000000"/>
              <w:right w:val="single" w:sz="4" w:space="0" w:color="000000"/>
            </w:tcBorders>
            <w:shd w:val="clear" w:color="000000" w:fill="FFFFFF"/>
            <w:noWrap/>
            <w:vAlign w:val="center"/>
            <w:hideMark/>
          </w:tcPr>
          <w:p w14:paraId="3FFF966B" w14:textId="77777777" w:rsidR="005063A8" w:rsidRPr="008856EA" w:rsidRDefault="005063A8" w:rsidP="00246461">
            <w:pPr>
              <w:rPr>
                <w:rFonts w:ascii="Century Gothic" w:hAnsi="Century Gothic" w:cs="Calibri"/>
                <w:color w:val="000000"/>
                <w:sz w:val="16"/>
                <w:szCs w:val="16"/>
              </w:rPr>
            </w:pPr>
            <w:proofErr w:type="spellStart"/>
            <w:r w:rsidRPr="008856EA">
              <w:rPr>
                <w:rFonts w:ascii="Century Gothic" w:hAnsi="Century Gothic" w:cs="Calibri"/>
                <w:color w:val="000000"/>
                <w:sz w:val="16"/>
                <w:szCs w:val="16"/>
              </w:rPr>
              <w:t>Liabilitas</w:t>
            </w:r>
            <w:proofErr w:type="spellEnd"/>
            <w:r w:rsidRPr="008856EA">
              <w:rPr>
                <w:rFonts w:ascii="Century Gothic" w:hAnsi="Century Gothic" w:cs="Calibri"/>
                <w:color w:val="000000"/>
                <w:sz w:val="16"/>
                <w:szCs w:val="16"/>
              </w:rPr>
              <w:t xml:space="preserve"> Antarkantor</w:t>
            </w:r>
          </w:p>
        </w:tc>
        <w:tc>
          <w:tcPr>
            <w:tcW w:w="1991" w:type="dxa"/>
            <w:tcBorders>
              <w:top w:val="nil"/>
              <w:left w:val="nil"/>
              <w:bottom w:val="single" w:sz="4" w:space="0" w:color="000000"/>
              <w:right w:val="single" w:sz="4" w:space="0" w:color="000000"/>
            </w:tcBorders>
            <w:shd w:val="clear" w:color="000000" w:fill="FFFFFF"/>
            <w:noWrap/>
            <w:vAlign w:val="center"/>
            <w:hideMark/>
          </w:tcPr>
          <w:p w14:paraId="4B3A58D8"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559" w:type="dxa"/>
            <w:tcBorders>
              <w:top w:val="nil"/>
              <w:left w:val="nil"/>
              <w:bottom w:val="single" w:sz="4" w:space="0" w:color="000000"/>
              <w:right w:val="single" w:sz="4" w:space="0" w:color="000000"/>
            </w:tcBorders>
            <w:shd w:val="clear" w:color="000000" w:fill="FFFFFF"/>
            <w:noWrap/>
            <w:vAlign w:val="center"/>
            <w:hideMark/>
          </w:tcPr>
          <w:p w14:paraId="186F255F"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328" w:type="dxa"/>
            <w:tcBorders>
              <w:top w:val="nil"/>
              <w:left w:val="nil"/>
              <w:bottom w:val="single" w:sz="4" w:space="0" w:color="000000"/>
              <w:right w:val="single" w:sz="4" w:space="0" w:color="000000"/>
            </w:tcBorders>
            <w:shd w:val="clear" w:color="000000" w:fill="FFFFFF"/>
            <w:noWrap/>
            <w:vAlign w:val="center"/>
            <w:hideMark/>
          </w:tcPr>
          <w:p w14:paraId="7AF96B40"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507" w:type="dxa"/>
            <w:tcBorders>
              <w:top w:val="nil"/>
              <w:left w:val="nil"/>
              <w:bottom w:val="single" w:sz="4" w:space="0" w:color="000000"/>
              <w:right w:val="single" w:sz="4" w:space="0" w:color="000000"/>
            </w:tcBorders>
            <w:shd w:val="clear" w:color="000000" w:fill="FFFFFF"/>
            <w:noWrap/>
            <w:vAlign w:val="center"/>
            <w:hideMark/>
          </w:tcPr>
          <w:p w14:paraId="4D9469DD" w14:textId="77777777" w:rsidR="005063A8" w:rsidRPr="005063A8" w:rsidRDefault="005063A8"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r>
      <w:tr w:rsidR="005063A8" w:rsidRPr="008856EA" w14:paraId="0E76F5FF" w14:textId="77777777" w:rsidTr="00246461">
        <w:trPr>
          <w:trHeight w:val="145"/>
        </w:trPr>
        <w:tc>
          <w:tcPr>
            <w:tcW w:w="3701" w:type="dxa"/>
            <w:tcBorders>
              <w:top w:val="nil"/>
              <w:left w:val="single" w:sz="4" w:space="0" w:color="000000"/>
              <w:bottom w:val="single" w:sz="4" w:space="0" w:color="000000"/>
              <w:right w:val="single" w:sz="4" w:space="0" w:color="000000"/>
            </w:tcBorders>
            <w:shd w:val="clear" w:color="000000" w:fill="FFFFFF"/>
            <w:noWrap/>
            <w:vAlign w:val="center"/>
            <w:hideMark/>
          </w:tcPr>
          <w:p w14:paraId="21329432" w14:textId="77777777" w:rsidR="005063A8" w:rsidRPr="008856EA" w:rsidRDefault="005063A8" w:rsidP="00246461">
            <w:pPr>
              <w:rPr>
                <w:rFonts w:ascii="Century Gothic" w:hAnsi="Century Gothic" w:cs="Calibri"/>
                <w:color w:val="000000"/>
                <w:sz w:val="16"/>
                <w:szCs w:val="16"/>
              </w:rPr>
            </w:pPr>
            <w:proofErr w:type="spellStart"/>
            <w:r w:rsidRPr="008856EA">
              <w:rPr>
                <w:rFonts w:ascii="Century Gothic" w:hAnsi="Century Gothic" w:cs="Calibri"/>
                <w:color w:val="000000"/>
                <w:sz w:val="16"/>
                <w:szCs w:val="16"/>
              </w:rPr>
              <w:t>Liabilitas</w:t>
            </w:r>
            <w:proofErr w:type="spellEnd"/>
            <w:r w:rsidRPr="008856EA">
              <w:rPr>
                <w:rFonts w:ascii="Century Gothic" w:hAnsi="Century Gothic" w:cs="Calibri"/>
                <w:color w:val="000000"/>
                <w:sz w:val="16"/>
                <w:szCs w:val="16"/>
              </w:rPr>
              <w:t xml:space="preserve"> </w:t>
            </w:r>
            <w:proofErr w:type="spellStart"/>
            <w:r w:rsidRPr="008856EA">
              <w:rPr>
                <w:rFonts w:ascii="Century Gothic" w:hAnsi="Century Gothic" w:cs="Calibri"/>
                <w:color w:val="000000"/>
                <w:sz w:val="16"/>
                <w:szCs w:val="16"/>
              </w:rPr>
              <w:t>Lainnya</w:t>
            </w:r>
            <w:proofErr w:type="spellEnd"/>
          </w:p>
        </w:tc>
        <w:tc>
          <w:tcPr>
            <w:tcW w:w="1991" w:type="dxa"/>
            <w:tcBorders>
              <w:top w:val="nil"/>
              <w:left w:val="nil"/>
              <w:bottom w:val="single" w:sz="4" w:space="0" w:color="000000"/>
              <w:right w:val="single" w:sz="4" w:space="0" w:color="000000"/>
            </w:tcBorders>
            <w:shd w:val="clear" w:color="000000" w:fill="FFFFFF"/>
            <w:noWrap/>
            <w:vAlign w:val="center"/>
            <w:hideMark/>
          </w:tcPr>
          <w:p w14:paraId="2C6BF3B1"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7,799,401 </w:t>
            </w:r>
          </w:p>
        </w:tc>
        <w:tc>
          <w:tcPr>
            <w:tcW w:w="1559" w:type="dxa"/>
            <w:tcBorders>
              <w:top w:val="nil"/>
              <w:left w:val="nil"/>
              <w:bottom w:val="single" w:sz="4" w:space="0" w:color="000000"/>
              <w:right w:val="single" w:sz="4" w:space="0" w:color="000000"/>
            </w:tcBorders>
            <w:shd w:val="clear" w:color="000000" w:fill="FFFFFF"/>
            <w:noWrap/>
            <w:vAlign w:val="center"/>
            <w:hideMark/>
          </w:tcPr>
          <w:p w14:paraId="4470A99D" w14:textId="77777777" w:rsidR="005063A8" w:rsidRPr="005063A8" w:rsidRDefault="005063A8"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301,735 </w:t>
            </w:r>
          </w:p>
        </w:tc>
        <w:tc>
          <w:tcPr>
            <w:tcW w:w="1328" w:type="dxa"/>
            <w:tcBorders>
              <w:top w:val="nil"/>
              <w:left w:val="nil"/>
              <w:bottom w:val="single" w:sz="4" w:space="0" w:color="000000"/>
              <w:right w:val="single" w:sz="4" w:space="0" w:color="000000"/>
            </w:tcBorders>
            <w:shd w:val="clear" w:color="000000" w:fill="FFFFFF"/>
            <w:noWrap/>
            <w:vAlign w:val="center"/>
            <w:hideMark/>
          </w:tcPr>
          <w:p w14:paraId="3127BD7C" w14:textId="77777777" w:rsidR="005063A8" w:rsidRPr="005063A8" w:rsidRDefault="005063A8"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11,396,948 </w:t>
            </w:r>
          </w:p>
        </w:tc>
        <w:tc>
          <w:tcPr>
            <w:tcW w:w="1507" w:type="dxa"/>
            <w:tcBorders>
              <w:top w:val="nil"/>
              <w:left w:val="nil"/>
              <w:bottom w:val="single" w:sz="4" w:space="0" w:color="000000"/>
              <w:right w:val="single" w:sz="4" w:space="0" w:color="000000"/>
            </w:tcBorders>
            <w:shd w:val="clear" w:color="000000" w:fill="FFFFFF"/>
            <w:noWrap/>
            <w:vAlign w:val="center"/>
            <w:hideMark/>
          </w:tcPr>
          <w:p w14:paraId="5C9D0288" w14:textId="77777777" w:rsidR="005063A8" w:rsidRPr="005063A8" w:rsidRDefault="005063A8"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1,458,682 </w:t>
            </w:r>
          </w:p>
        </w:tc>
      </w:tr>
      <w:tr w:rsidR="005063A8" w:rsidRPr="008856EA" w14:paraId="293EACF2" w14:textId="77777777" w:rsidTr="00246461">
        <w:trPr>
          <w:trHeight w:val="145"/>
        </w:trPr>
        <w:tc>
          <w:tcPr>
            <w:tcW w:w="3701" w:type="dxa"/>
            <w:tcBorders>
              <w:top w:val="nil"/>
              <w:left w:val="single" w:sz="4" w:space="0" w:color="000000"/>
              <w:bottom w:val="single" w:sz="4" w:space="0" w:color="000000"/>
              <w:right w:val="single" w:sz="4" w:space="0" w:color="000000"/>
            </w:tcBorders>
            <w:shd w:val="clear" w:color="FFFF00" w:fill="FFFFFF"/>
            <w:noWrap/>
            <w:vAlign w:val="center"/>
            <w:hideMark/>
          </w:tcPr>
          <w:p w14:paraId="04C80245" w14:textId="77777777" w:rsidR="005063A8" w:rsidRPr="008856EA" w:rsidRDefault="005063A8" w:rsidP="00246461">
            <w:pPr>
              <w:rPr>
                <w:rFonts w:ascii="Century Gothic" w:hAnsi="Century Gothic" w:cs="Calibri"/>
                <w:color w:val="000000"/>
                <w:sz w:val="16"/>
                <w:szCs w:val="16"/>
              </w:rPr>
            </w:pPr>
            <w:r w:rsidRPr="008856EA">
              <w:rPr>
                <w:rFonts w:ascii="Century Gothic" w:hAnsi="Century Gothic" w:cs="Calibri"/>
                <w:color w:val="000000"/>
                <w:sz w:val="16"/>
                <w:szCs w:val="16"/>
              </w:rPr>
              <w:t>TOTAL LIABILITAS</w:t>
            </w:r>
          </w:p>
        </w:tc>
        <w:tc>
          <w:tcPr>
            <w:tcW w:w="1991" w:type="dxa"/>
            <w:tcBorders>
              <w:top w:val="nil"/>
              <w:left w:val="nil"/>
              <w:bottom w:val="single" w:sz="4" w:space="0" w:color="000000"/>
              <w:right w:val="single" w:sz="4" w:space="0" w:color="000000"/>
            </w:tcBorders>
            <w:shd w:val="clear" w:color="FFFF00" w:fill="FFFFFF"/>
            <w:noWrap/>
            <w:vAlign w:val="center"/>
            <w:hideMark/>
          </w:tcPr>
          <w:p w14:paraId="080BC140"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661,382,939 </w:t>
            </w:r>
          </w:p>
        </w:tc>
        <w:tc>
          <w:tcPr>
            <w:tcW w:w="1559" w:type="dxa"/>
            <w:tcBorders>
              <w:top w:val="nil"/>
              <w:left w:val="nil"/>
              <w:bottom w:val="single" w:sz="4" w:space="0" w:color="000000"/>
              <w:right w:val="single" w:sz="4" w:space="0" w:color="000000"/>
            </w:tcBorders>
            <w:shd w:val="clear" w:color="FFFF00" w:fill="FFFFFF"/>
            <w:noWrap/>
            <w:vAlign w:val="center"/>
            <w:hideMark/>
          </w:tcPr>
          <w:p w14:paraId="46015FDC"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789,849,986 </w:t>
            </w:r>
          </w:p>
        </w:tc>
        <w:tc>
          <w:tcPr>
            <w:tcW w:w="1328" w:type="dxa"/>
            <w:tcBorders>
              <w:top w:val="nil"/>
              <w:left w:val="nil"/>
              <w:bottom w:val="single" w:sz="4" w:space="0" w:color="000000"/>
              <w:right w:val="single" w:sz="4" w:space="0" w:color="000000"/>
            </w:tcBorders>
            <w:shd w:val="clear" w:color="FFFF00" w:fill="FFFFFF"/>
            <w:noWrap/>
            <w:vAlign w:val="center"/>
            <w:hideMark/>
          </w:tcPr>
          <w:p w14:paraId="3DC749D2" w14:textId="77777777" w:rsidR="005063A8" w:rsidRPr="005063A8" w:rsidRDefault="005063A8"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689,082,106 </w:t>
            </w:r>
          </w:p>
        </w:tc>
        <w:tc>
          <w:tcPr>
            <w:tcW w:w="1507" w:type="dxa"/>
            <w:tcBorders>
              <w:top w:val="nil"/>
              <w:left w:val="nil"/>
              <w:bottom w:val="single" w:sz="4" w:space="0" w:color="000000"/>
              <w:right w:val="single" w:sz="4" w:space="0" w:color="000000"/>
            </w:tcBorders>
            <w:shd w:val="clear" w:color="FFFF00" w:fill="FFFFFF"/>
            <w:noWrap/>
            <w:vAlign w:val="center"/>
            <w:hideMark/>
          </w:tcPr>
          <w:p w14:paraId="2167E165" w14:textId="77777777" w:rsidR="005063A8" w:rsidRPr="005063A8" w:rsidRDefault="005063A8"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764,819,777 </w:t>
            </w:r>
          </w:p>
        </w:tc>
      </w:tr>
      <w:tr w:rsidR="005063A8" w:rsidRPr="008856EA" w14:paraId="27BB8C94" w14:textId="77777777" w:rsidTr="00246461">
        <w:trPr>
          <w:trHeight w:val="145"/>
        </w:trPr>
        <w:tc>
          <w:tcPr>
            <w:tcW w:w="3701" w:type="dxa"/>
            <w:tcBorders>
              <w:top w:val="nil"/>
              <w:left w:val="single" w:sz="4" w:space="0" w:color="000000"/>
              <w:bottom w:val="single" w:sz="4" w:space="0" w:color="000000"/>
              <w:right w:val="single" w:sz="4" w:space="0" w:color="000000"/>
            </w:tcBorders>
            <w:shd w:val="clear" w:color="000000" w:fill="EEECE1"/>
            <w:noWrap/>
            <w:vAlign w:val="center"/>
            <w:hideMark/>
          </w:tcPr>
          <w:p w14:paraId="647D7DCE" w14:textId="77777777" w:rsidR="005063A8" w:rsidRPr="008856EA" w:rsidRDefault="005063A8" w:rsidP="00246461">
            <w:pPr>
              <w:rPr>
                <w:rFonts w:ascii="Century Gothic" w:hAnsi="Century Gothic" w:cs="Calibri"/>
                <w:b/>
                <w:bCs/>
                <w:sz w:val="16"/>
                <w:szCs w:val="16"/>
              </w:rPr>
            </w:pPr>
            <w:r w:rsidRPr="008856EA">
              <w:rPr>
                <w:rFonts w:ascii="Century Gothic" w:hAnsi="Century Gothic" w:cs="Calibri"/>
                <w:b/>
                <w:bCs/>
                <w:sz w:val="16"/>
                <w:szCs w:val="16"/>
              </w:rPr>
              <w:t xml:space="preserve">Modal </w:t>
            </w:r>
            <w:proofErr w:type="spellStart"/>
            <w:r w:rsidRPr="008856EA">
              <w:rPr>
                <w:rFonts w:ascii="Century Gothic" w:hAnsi="Century Gothic" w:cs="Calibri"/>
                <w:b/>
                <w:bCs/>
                <w:sz w:val="16"/>
                <w:szCs w:val="16"/>
              </w:rPr>
              <w:t>Disetor</w:t>
            </w:r>
            <w:proofErr w:type="spellEnd"/>
          </w:p>
        </w:tc>
        <w:tc>
          <w:tcPr>
            <w:tcW w:w="1991" w:type="dxa"/>
            <w:tcBorders>
              <w:top w:val="nil"/>
              <w:left w:val="nil"/>
              <w:bottom w:val="single" w:sz="4" w:space="0" w:color="000000"/>
              <w:right w:val="single" w:sz="4" w:space="0" w:color="000000"/>
            </w:tcBorders>
            <w:shd w:val="clear" w:color="000000" w:fill="EEECE1"/>
            <w:noWrap/>
            <w:vAlign w:val="center"/>
            <w:hideMark/>
          </w:tcPr>
          <w:p w14:paraId="3D502306"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w:t>
            </w:r>
          </w:p>
        </w:tc>
        <w:tc>
          <w:tcPr>
            <w:tcW w:w="1559" w:type="dxa"/>
            <w:tcBorders>
              <w:top w:val="nil"/>
              <w:left w:val="nil"/>
              <w:bottom w:val="single" w:sz="4" w:space="0" w:color="000000"/>
              <w:right w:val="single" w:sz="4" w:space="0" w:color="000000"/>
            </w:tcBorders>
            <w:shd w:val="clear" w:color="000000" w:fill="EEECE1"/>
            <w:noWrap/>
            <w:vAlign w:val="center"/>
            <w:hideMark/>
          </w:tcPr>
          <w:p w14:paraId="465C7931"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w:t>
            </w:r>
          </w:p>
        </w:tc>
        <w:tc>
          <w:tcPr>
            <w:tcW w:w="1328" w:type="dxa"/>
            <w:tcBorders>
              <w:top w:val="nil"/>
              <w:left w:val="nil"/>
              <w:bottom w:val="single" w:sz="4" w:space="0" w:color="000000"/>
              <w:right w:val="single" w:sz="4" w:space="0" w:color="000000"/>
            </w:tcBorders>
            <w:shd w:val="clear" w:color="000000" w:fill="EEECE1"/>
            <w:noWrap/>
            <w:vAlign w:val="center"/>
            <w:hideMark/>
          </w:tcPr>
          <w:p w14:paraId="64A228BC"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w:t>
            </w:r>
          </w:p>
        </w:tc>
        <w:tc>
          <w:tcPr>
            <w:tcW w:w="1507" w:type="dxa"/>
            <w:tcBorders>
              <w:top w:val="nil"/>
              <w:left w:val="nil"/>
              <w:bottom w:val="single" w:sz="4" w:space="0" w:color="000000"/>
              <w:right w:val="single" w:sz="4" w:space="0" w:color="000000"/>
            </w:tcBorders>
            <w:shd w:val="clear" w:color="000000" w:fill="EEECE1"/>
            <w:noWrap/>
            <w:vAlign w:val="center"/>
            <w:hideMark/>
          </w:tcPr>
          <w:p w14:paraId="3C01AFA1"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w:t>
            </w:r>
          </w:p>
        </w:tc>
      </w:tr>
      <w:tr w:rsidR="005063A8" w:rsidRPr="008856EA" w14:paraId="7DCF73D9" w14:textId="77777777" w:rsidTr="00246461">
        <w:trPr>
          <w:trHeight w:val="145"/>
        </w:trPr>
        <w:tc>
          <w:tcPr>
            <w:tcW w:w="3701" w:type="dxa"/>
            <w:tcBorders>
              <w:top w:val="nil"/>
              <w:left w:val="single" w:sz="4" w:space="0" w:color="000000"/>
              <w:bottom w:val="single" w:sz="4" w:space="0" w:color="000000"/>
              <w:right w:val="single" w:sz="4" w:space="0" w:color="000000"/>
            </w:tcBorders>
            <w:shd w:val="clear" w:color="000000" w:fill="FFFFFF"/>
            <w:noWrap/>
            <w:vAlign w:val="center"/>
            <w:hideMark/>
          </w:tcPr>
          <w:p w14:paraId="610CE27B" w14:textId="77777777" w:rsidR="005063A8" w:rsidRPr="008856EA" w:rsidRDefault="005063A8" w:rsidP="00246461">
            <w:pPr>
              <w:rPr>
                <w:rFonts w:ascii="Century Gothic" w:hAnsi="Century Gothic" w:cs="Calibri"/>
                <w:color w:val="000000"/>
                <w:sz w:val="16"/>
                <w:szCs w:val="16"/>
              </w:rPr>
            </w:pPr>
            <w:r w:rsidRPr="008856EA">
              <w:rPr>
                <w:rFonts w:ascii="Century Gothic" w:hAnsi="Century Gothic" w:cs="Calibri"/>
                <w:color w:val="000000"/>
                <w:sz w:val="16"/>
                <w:szCs w:val="16"/>
              </w:rPr>
              <w:t>a. Modal Dasar</w:t>
            </w:r>
          </w:p>
        </w:tc>
        <w:tc>
          <w:tcPr>
            <w:tcW w:w="1991" w:type="dxa"/>
            <w:tcBorders>
              <w:top w:val="nil"/>
              <w:left w:val="nil"/>
              <w:bottom w:val="single" w:sz="4" w:space="0" w:color="000000"/>
              <w:right w:val="single" w:sz="4" w:space="0" w:color="000000"/>
            </w:tcBorders>
            <w:shd w:val="clear" w:color="000000" w:fill="FFFFFF"/>
            <w:noWrap/>
            <w:vAlign w:val="center"/>
            <w:hideMark/>
          </w:tcPr>
          <w:p w14:paraId="465964EC"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w:t>
            </w:r>
          </w:p>
        </w:tc>
        <w:tc>
          <w:tcPr>
            <w:tcW w:w="1559" w:type="dxa"/>
            <w:tcBorders>
              <w:top w:val="nil"/>
              <w:left w:val="nil"/>
              <w:bottom w:val="single" w:sz="4" w:space="0" w:color="000000"/>
              <w:right w:val="single" w:sz="4" w:space="0" w:color="000000"/>
            </w:tcBorders>
            <w:shd w:val="clear" w:color="000000" w:fill="FFFFFF"/>
            <w:noWrap/>
            <w:vAlign w:val="center"/>
            <w:hideMark/>
          </w:tcPr>
          <w:p w14:paraId="6E817C36"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w:t>
            </w:r>
          </w:p>
        </w:tc>
        <w:tc>
          <w:tcPr>
            <w:tcW w:w="1328" w:type="dxa"/>
            <w:tcBorders>
              <w:top w:val="nil"/>
              <w:left w:val="nil"/>
              <w:bottom w:val="single" w:sz="4" w:space="0" w:color="000000"/>
              <w:right w:val="single" w:sz="4" w:space="0" w:color="000000"/>
            </w:tcBorders>
            <w:shd w:val="clear" w:color="000000" w:fill="FFFFFF"/>
            <w:noWrap/>
            <w:vAlign w:val="center"/>
            <w:hideMark/>
          </w:tcPr>
          <w:p w14:paraId="78871295"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w:t>
            </w:r>
          </w:p>
        </w:tc>
        <w:tc>
          <w:tcPr>
            <w:tcW w:w="1507" w:type="dxa"/>
            <w:tcBorders>
              <w:top w:val="nil"/>
              <w:left w:val="nil"/>
              <w:bottom w:val="single" w:sz="4" w:space="0" w:color="000000"/>
              <w:right w:val="single" w:sz="4" w:space="0" w:color="000000"/>
            </w:tcBorders>
            <w:shd w:val="clear" w:color="000000" w:fill="FFFFFF"/>
            <w:noWrap/>
            <w:vAlign w:val="center"/>
            <w:hideMark/>
          </w:tcPr>
          <w:p w14:paraId="70E0DEC7"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w:t>
            </w:r>
          </w:p>
        </w:tc>
      </w:tr>
      <w:tr w:rsidR="005063A8" w:rsidRPr="008856EA" w14:paraId="54F88D59" w14:textId="77777777" w:rsidTr="00246461">
        <w:trPr>
          <w:trHeight w:val="145"/>
        </w:trPr>
        <w:tc>
          <w:tcPr>
            <w:tcW w:w="3701" w:type="dxa"/>
            <w:tcBorders>
              <w:top w:val="nil"/>
              <w:left w:val="single" w:sz="4" w:space="0" w:color="000000"/>
              <w:bottom w:val="single" w:sz="4" w:space="0" w:color="000000"/>
              <w:right w:val="single" w:sz="4" w:space="0" w:color="000000"/>
            </w:tcBorders>
            <w:shd w:val="clear" w:color="000000" w:fill="FFFFFF"/>
            <w:noWrap/>
            <w:vAlign w:val="center"/>
            <w:hideMark/>
          </w:tcPr>
          <w:p w14:paraId="1A9C39E8" w14:textId="77777777" w:rsidR="005063A8" w:rsidRPr="00B74355" w:rsidRDefault="005063A8" w:rsidP="00246461">
            <w:pPr>
              <w:rPr>
                <w:rFonts w:ascii="Century Gothic" w:hAnsi="Century Gothic" w:cs="Calibri"/>
                <w:color w:val="000000"/>
                <w:sz w:val="16"/>
                <w:szCs w:val="16"/>
                <w:lang w:val="sv-SE"/>
              </w:rPr>
            </w:pPr>
            <w:r w:rsidRPr="00B74355">
              <w:rPr>
                <w:rFonts w:ascii="Century Gothic" w:hAnsi="Century Gothic" w:cs="Calibri"/>
                <w:color w:val="000000"/>
                <w:sz w:val="16"/>
                <w:szCs w:val="16"/>
                <w:lang w:val="sv-SE"/>
              </w:rPr>
              <w:t>b. Modal yang Belum Disetor -/-</w:t>
            </w:r>
          </w:p>
        </w:tc>
        <w:tc>
          <w:tcPr>
            <w:tcW w:w="1991" w:type="dxa"/>
            <w:tcBorders>
              <w:top w:val="nil"/>
              <w:left w:val="nil"/>
              <w:bottom w:val="single" w:sz="4" w:space="0" w:color="000000"/>
              <w:right w:val="single" w:sz="4" w:space="0" w:color="000000"/>
            </w:tcBorders>
            <w:shd w:val="clear" w:color="000000" w:fill="FFFFFF"/>
            <w:noWrap/>
            <w:vAlign w:val="center"/>
            <w:hideMark/>
          </w:tcPr>
          <w:p w14:paraId="7666264F" w14:textId="77777777" w:rsidR="005063A8" w:rsidRPr="005063A8" w:rsidRDefault="005063A8" w:rsidP="00246461">
            <w:pPr>
              <w:jc w:val="right"/>
              <w:rPr>
                <w:rFonts w:ascii="Century Gothic" w:hAnsi="Century Gothic" w:cs="Calibri"/>
                <w:color w:val="000000"/>
                <w:sz w:val="16"/>
                <w:szCs w:val="16"/>
              </w:rPr>
            </w:pPr>
            <w:r w:rsidRPr="00B74355">
              <w:rPr>
                <w:rFonts w:ascii="Century Gothic" w:hAnsi="Century Gothic" w:cs="Calibri"/>
                <w:color w:val="000000"/>
                <w:sz w:val="16"/>
                <w:szCs w:val="16"/>
                <w:lang w:val="sv-SE"/>
              </w:rPr>
              <w:t xml:space="preserve">       </w:t>
            </w:r>
            <w:r w:rsidRPr="005063A8">
              <w:rPr>
                <w:rFonts w:ascii="Century Gothic" w:hAnsi="Century Gothic" w:cs="Calibri"/>
                <w:color w:val="000000"/>
                <w:sz w:val="16"/>
                <w:szCs w:val="16"/>
              </w:rPr>
              <w:t xml:space="preserve">8,000,000,000 </w:t>
            </w:r>
          </w:p>
        </w:tc>
        <w:tc>
          <w:tcPr>
            <w:tcW w:w="1559" w:type="dxa"/>
            <w:tcBorders>
              <w:top w:val="nil"/>
              <w:left w:val="nil"/>
              <w:bottom w:val="single" w:sz="4" w:space="0" w:color="000000"/>
              <w:right w:val="single" w:sz="4" w:space="0" w:color="000000"/>
            </w:tcBorders>
            <w:shd w:val="clear" w:color="000000" w:fill="FFFFFF"/>
            <w:noWrap/>
            <w:vAlign w:val="center"/>
            <w:hideMark/>
          </w:tcPr>
          <w:p w14:paraId="47D8AB45" w14:textId="77777777" w:rsidR="005063A8" w:rsidRPr="005063A8" w:rsidRDefault="005063A8"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8,000,000,000 </w:t>
            </w:r>
          </w:p>
        </w:tc>
        <w:tc>
          <w:tcPr>
            <w:tcW w:w="1328" w:type="dxa"/>
            <w:tcBorders>
              <w:top w:val="nil"/>
              <w:left w:val="nil"/>
              <w:bottom w:val="single" w:sz="4" w:space="0" w:color="000000"/>
              <w:right w:val="single" w:sz="4" w:space="0" w:color="000000"/>
            </w:tcBorders>
            <w:shd w:val="clear" w:color="000000" w:fill="FFFFFF"/>
            <w:noWrap/>
            <w:vAlign w:val="center"/>
            <w:hideMark/>
          </w:tcPr>
          <w:p w14:paraId="5E2F5898" w14:textId="77777777" w:rsidR="005063A8" w:rsidRPr="005063A8" w:rsidRDefault="005063A8"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8,000,000,000 </w:t>
            </w:r>
          </w:p>
        </w:tc>
        <w:tc>
          <w:tcPr>
            <w:tcW w:w="1507" w:type="dxa"/>
            <w:tcBorders>
              <w:top w:val="nil"/>
              <w:left w:val="nil"/>
              <w:bottom w:val="single" w:sz="4" w:space="0" w:color="000000"/>
              <w:right w:val="single" w:sz="4" w:space="0" w:color="000000"/>
            </w:tcBorders>
            <w:shd w:val="clear" w:color="000000" w:fill="FFFFFF"/>
            <w:noWrap/>
            <w:vAlign w:val="center"/>
            <w:hideMark/>
          </w:tcPr>
          <w:p w14:paraId="5966B9F3" w14:textId="77777777" w:rsidR="005063A8" w:rsidRPr="005063A8" w:rsidRDefault="005063A8"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8,000,000,000 </w:t>
            </w:r>
          </w:p>
        </w:tc>
      </w:tr>
      <w:tr w:rsidR="005063A8" w:rsidRPr="008856EA" w14:paraId="7EF7E5E0" w14:textId="77777777" w:rsidTr="00246461">
        <w:trPr>
          <w:trHeight w:val="145"/>
        </w:trPr>
        <w:tc>
          <w:tcPr>
            <w:tcW w:w="3701" w:type="dxa"/>
            <w:tcBorders>
              <w:top w:val="nil"/>
              <w:left w:val="single" w:sz="4" w:space="0" w:color="000000"/>
              <w:bottom w:val="single" w:sz="4" w:space="0" w:color="000000"/>
              <w:right w:val="single" w:sz="4" w:space="0" w:color="000000"/>
            </w:tcBorders>
            <w:shd w:val="clear" w:color="000000" w:fill="FFFFFF"/>
            <w:noWrap/>
            <w:vAlign w:val="center"/>
            <w:hideMark/>
          </w:tcPr>
          <w:p w14:paraId="5E5362A7" w14:textId="77777777" w:rsidR="005063A8" w:rsidRPr="008856EA" w:rsidRDefault="005063A8" w:rsidP="00246461">
            <w:pPr>
              <w:rPr>
                <w:rFonts w:ascii="Century Gothic" w:hAnsi="Century Gothic" w:cs="Calibri"/>
                <w:b/>
                <w:bCs/>
                <w:sz w:val="16"/>
                <w:szCs w:val="16"/>
              </w:rPr>
            </w:pPr>
            <w:r w:rsidRPr="008856EA">
              <w:rPr>
                <w:rFonts w:ascii="Century Gothic" w:hAnsi="Century Gothic" w:cs="Calibri"/>
                <w:b/>
                <w:bCs/>
                <w:sz w:val="16"/>
                <w:szCs w:val="16"/>
              </w:rPr>
              <w:t xml:space="preserve">Tambahan Modal </w:t>
            </w:r>
            <w:proofErr w:type="spellStart"/>
            <w:r w:rsidRPr="008856EA">
              <w:rPr>
                <w:rFonts w:ascii="Century Gothic" w:hAnsi="Century Gothic" w:cs="Calibri"/>
                <w:b/>
                <w:bCs/>
                <w:sz w:val="16"/>
                <w:szCs w:val="16"/>
              </w:rPr>
              <w:t>Disetor</w:t>
            </w:r>
            <w:proofErr w:type="spellEnd"/>
          </w:p>
        </w:tc>
        <w:tc>
          <w:tcPr>
            <w:tcW w:w="1991" w:type="dxa"/>
            <w:tcBorders>
              <w:top w:val="nil"/>
              <w:left w:val="nil"/>
              <w:bottom w:val="single" w:sz="4" w:space="0" w:color="000000"/>
              <w:right w:val="single" w:sz="4" w:space="0" w:color="000000"/>
            </w:tcBorders>
            <w:shd w:val="clear" w:color="000000" w:fill="FFFFFF"/>
            <w:noWrap/>
            <w:vAlign w:val="center"/>
            <w:hideMark/>
          </w:tcPr>
          <w:p w14:paraId="3FFC79E8"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4,190,000,000 </w:t>
            </w:r>
          </w:p>
        </w:tc>
        <w:tc>
          <w:tcPr>
            <w:tcW w:w="1559" w:type="dxa"/>
            <w:tcBorders>
              <w:top w:val="nil"/>
              <w:left w:val="nil"/>
              <w:bottom w:val="single" w:sz="4" w:space="0" w:color="000000"/>
              <w:right w:val="single" w:sz="4" w:space="0" w:color="000000"/>
            </w:tcBorders>
            <w:shd w:val="clear" w:color="000000" w:fill="FFFFFF"/>
            <w:noWrap/>
            <w:vAlign w:val="center"/>
            <w:hideMark/>
          </w:tcPr>
          <w:p w14:paraId="53DD9FEF" w14:textId="77777777" w:rsidR="005063A8" w:rsidRPr="005063A8" w:rsidRDefault="005063A8"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4,190,000,000 </w:t>
            </w:r>
          </w:p>
        </w:tc>
        <w:tc>
          <w:tcPr>
            <w:tcW w:w="1328" w:type="dxa"/>
            <w:tcBorders>
              <w:top w:val="nil"/>
              <w:left w:val="nil"/>
              <w:bottom w:val="single" w:sz="4" w:space="0" w:color="000000"/>
              <w:right w:val="single" w:sz="4" w:space="0" w:color="000000"/>
            </w:tcBorders>
            <w:shd w:val="clear" w:color="000000" w:fill="FFFFFF"/>
            <w:noWrap/>
            <w:vAlign w:val="center"/>
            <w:hideMark/>
          </w:tcPr>
          <w:p w14:paraId="784D67D1" w14:textId="77777777" w:rsidR="005063A8" w:rsidRPr="005063A8" w:rsidRDefault="005063A8"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4,190,000,000 </w:t>
            </w:r>
          </w:p>
        </w:tc>
        <w:tc>
          <w:tcPr>
            <w:tcW w:w="1507" w:type="dxa"/>
            <w:tcBorders>
              <w:top w:val="nil"/>
              <w:left w:val="nil"/>
              <w:bottom w:val="single" w:sz="4" w:space="0" w:color="000000"/>
              <w:right w:val="single" w:sz="4" w:space="0" w:color="000000"/>
            </w:tcBorders>
            <w:shd w:val="clear" w:color="000000" w:fill="FFFFFF"/>
            <w:noWrap/>
            <w:vAlign w:val="center"/>
            <w:hideMark/>
          </w:tcPr>
          <w:p w14:paraId="4C94AE84" w14:textId="77777777" w:rsidR="005063A8" w:rsidRPr="005063A8" w:rsidRDefault="005063A8"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4,190,000,000 </w:t>
            </w:r>
          </w:p>
        </w:tc>
      </w:tr>
      <w:tr w:rsidR="005063A8" w:rsidRPr="008856EA" w14:paraId="1EDEAAA1" w14:textId="77777777" w:rsidTr="00246461">
        <w:trPr>
          <w:trHeight w:val="145"/>
        </w:trPr>
        <w:tc>
          <w:tcPr>
            <w:tcW w:w="3701" w:type="dxa"/>
            <w:tcBorders>
              <w:top w:val="nil"/>
              <w:left w:val="single" w:sz="4" w:space="0" w:color="000000"/>
              <w:bottom w:val="single" w:sz="4" w:space="0" w:color="000000"/>
              <w:right w:val="single" w:sz="4" w:space="0" w:color="000000"/>
            </w:tcBorders>
            <w:shd w:val="clear" w:color="000000" w:fill="FFFFFF"/>
            <w:noWrap/>
            <w:vAlign w:val="center"/>
            <w:hideMark/>
          </w:tcPr>
          <w:p w14:paraId="073AC01C" w14:textId="77777777" w:rsidR="005063A8" w:rsidRPr="008856EA" w:rsidRDefault="005063A8" w:rsidP="00246461">
            <w:pPr>
              <w:rPr>
                <w:rFonts w:ascii="Century Gothic" w:hAnsi="Century Gothic" w:cs="Calibri"/>
                <w:color w:val="000000"/>
                <w:sz w:val="16"/>
                <w:szCs w:val="16"/>
              </w:rPr>
            </w:pPr>
            <w:r w:rsidRPr="008856EA">
              <w:rPr>
                <w:rFonts w:ascii="Century Gothic" w:hAnsi="Century Gothic" w:cs="Calibri"/>
                <w:color w:val="000000"/>
                <w:sz w:val="16"/>
                <w:szCs w:val="16"/>
              </w:rPr>
              <w:t>a. Agio/Disagio</w:t>
            </w:r>
          </w:p>
        </w:tc>
        <w:tc>
          <w:tcPr>
            <w:tcW w:w="1991" w:type="dxa"/>
            <w:tcBorders>
              <w:top w:val="nil"/>
              <w:left w:val="nil"/>
              <w:bottom w:val="single" w:sz="4" w:space="0" w:color="000000"/>
              <w:right w:val="single" w:sz="4" w:space="0" w:color="000000"/>
            </w:tcBorders>
            <w:shd w:val="clear" w:color="000000" w:fill="FFFFFF"/>
            <w:noWrap/>
            <w:vAlign w:val="center"/>
            <w:hideMark/>
          </w:tcPr>
          <w:p w14:paraId="73E89DDA"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w:t>
            </w:r>
          </w:p>
        </w:tc>
        <w:tc>
          <w:tcPr>
            <w:tcW w:w="1559" w:type="dxa"/>
            <w:tcBorders>
              <w:top w:val="nil"/>
              <w:left w:val="nil"/>
              <w:bottom w:val="single" w:sz="4" w:space="0" w:color="000000"/>
              <w:right w:val="single" w:sz="4" w:space="0" w:color="000000"/>
            </w:tcBorders>
            <w:shd w:val="clear" w:color="000000" w:fill="FFFFFF"/>
            <w:noWrap/>
            <w:vAlign w:val="center"/>
            <w:hideMark/>
          </w:tcPr>
          <w:p w14:paraId="3DFCB06D"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w:t>
            </w:r>
          </w:p>
        </w:tc>
        <w:tc>
          <w:tcPr>
            <w:tcW w:w="1328" w:type="dxa"/>
            <w:tcBorders>
              <w:top w:val="nil"/>
              <w:left w:val="nil"/>
              <w:bottom w:val="single" w:sz="4" w:space="0" w:color="000000"/>
              <w:right w:val="single" w:sz="4" w:space="0" w:color="000000"/>
            </w:tcBorders>
            <w:shd w:val="clear" w:color="000000" w:fill="FFFFFF"/>
            <w:noWrap/>
            <w:vAlign w:val="center"/>
            <w:hideMark/>
          </w:tcPr>
          <w:p w14:paraId="220925BC"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w:t>
            </w:r>
          </w:p>
        </w:tc>
        <w:tc>
          <w:tcPr>
            <w:tcW w:w="1507" w:type="dxa"/>
            <w:tcBorders>
              <w:top w:val="nil"/>
              <w:left w:val="nil"/>
              <w:bottom w:val="single" w:sz="4" w:space="0" w:color="000000"/>
              <w:right w:val="single" w:sz="4" w:space="0" w:color="000000"/>
            </w:tcBorders>
            <w:shd w:val="clear" w:color="000000" w:fill="FFFFFF"/>
            <w:noWrap/>
            <w:vAlign w:val="center"/>
            <w:hideMark/>
          </w:tcPr>
          <w:p w14:paraId="53F9527F"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w:t>
            </w:r>
          </w:p>
        </w:tc>
      </w:tr>
      <w:tr w:rsidR="005063A8" w:rsidRPr="008856EA" w14:paraId="04B970E2" w14:textId="77777777" w:rsidTr="00246461">
        <w:trPr>
          <w:trHeight w:val="145"/>
        </w:trPr>
        <w:tc>
          <w:tcPr>
            <w:tcW w:w="3701" w:type="dxa"/>
            <w:tcBorders>
              <w:top w:val="nil"/>
              <w:left w:val="single" w:sz="4" w:space="0" w:color="000000"/>
              <w:bottom w:val="single" w:sz="4" w:space="0" w:color="000000"/>
              <w:right w:val="single" w:sz="4" w:space="0" w:color="000000"/>
            </w:tcBorders>
            <w:shd w:val="clear" w:color="000000" w:fill="FFFFFF"/>
            <w:noWrap/>
            <w:vAlign w:val="center"/>
            <w:hideMark/>
          </w:tcPr>
          <w:p w14:paraId="5F44A9D2" w14:textId="77777777" w:rsidR="005063A8" w:rsidRPr="008856EA" w:rsidRDefault="005063A8" w:rsidP="00246461">
            <w:pPr>
              <w:rPr>
                <w:rFonts w:ascii="Century Gothic" w:hAnsi="Century Gothic" w:cs="Calibri"/>
                <w:color w:val="000000"/>
                <w:sz w:val="16"/>
                <w:szCs w:val="16"/>
              </w:rPr>
            </w:pPr>
            <w:r w:rsidRPr="008856EA">
              <w:rPr>
                <w:rFonts w:ascii="Century Gothic" w:hAnsi="Century Gothic" w:cs="Calibri"/>
                <w:color w:val="000000"/>
                <w:sz w:val="16"/>
                <w:szCs w:val="16"/>
              </w:rPr>
              <w:t xml:space="preserve">b. Modal </w:t>
            </w:r>
            <w:proofErr w:type="spellStart"/>
            <w:r w:rsidRPr="008856EA">
              <w:rPr>
                <w:rFonts w:ascii="Century Gothic" w:hAnsi="Century Gothic" w:cs="Calibri"/>
                <w:color w:val="000000"/>
                <w:sz w:val="16"/>
                <w:szCs w:val="16"/>
              </w:rPr>
              <w:t>Sumbangan</w:t>
            </w:r>
            <w:proofErr w:type="spellEnd"/>
          </w:p>
        </w:tc>
        <w:tc>
          <w:tcPr>
            <w:tcW w:w="1991" w:type="dxa"/>
            <w:tcBorders>
              <w:top w:val="nil"/>
              <w:left w:val="nil"/>
              <w:bottom w:val="single" w:sz="4" w:space="0" w:color="000000"/>
              <w:right w:val="single" w:sz="4" w:space="0" w:color="000000"/>
            </w:tcBorders>
            <w:shd w:val="clear" w:color="000000" w:fill="FFFFFF"/>
            <w:noWrap/>
            <w:vAlign w:val="center"/>
            <w:hideMark/>
          </w:tcPr>
          <w:p w14:paraId="6833B421"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559" w:type="dxa"/>
            <w:tcBorders>
              <w:top w:val="nil"/>
              <w:left w:val="nil"/>
              <w:bottom w:val="single" w:sz="4" w:space="0" w:color="000000"/>
              <w:right w:val="single" w:sz="4" w:space="0" w:color="000000"/>
            </w:tcBorders>
            <w:shd w:val="clear" w:color="000000" w:fill="FFFFFF"/>
            <w:noWrap/>
            <w:vAlign w:val="center"/>
            <w:hideMark/>
          </w:tcPr>
          <w:p w14:paraId="229243D6"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328" w:type="dxa"/>
            <w:tcBorders>
              <w:top w:val="nil"/>
              <w:left w:val="nil"/>
              <w:bottom w:val="single" w:sz="4" w:space="0" w:color="000000"/>
              <w:right w:val="single" w:sz="4" w:space="0" w:color="000000"/>
            </w:tcBorders>
            <w:shd w:val="clear" w:color="000000" w:fill="FFFFFF"/>
            <w:noWrap/>
            <w:vAlign w:val="center"/>
            <w:hideMark/>
          </w:tcPr>
          <w:p w14:paraId="60412728"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507" w:type="dxa"/>
            <w:tcBorders>
              <w:top w:val="nil"/>
              <w:left w:val="nil"/>
              <w:bottom w:val="single" w:sz="4" w:space="0" w:color="000000"/>
              <w:right w:val="single" w:sz="4" w:space="0" w:color="000000"/>
            </w:tcBorders>
            <w:shd w:val="clear" w:color="000000" w:fill="FFFFFF"/>
            <w:noWrap/>
            <w:vAlign w:val="center"/>
            <w:hideMark/>
          </w:tcPr>
          <w:p w14:paraId="3E880F22" w14:textId="77777777" w:rsidR="005063A8" w:rsidRPr="005063A8" w:rsidRDefault="005063A8"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r>
      <w:tr w:rsidR="005063A8" w:rsidRPr="008856EA" w14:paraId="6342B212" w14:textId="77777777" w:rsidTr="00246461">
        <w:trPr>
          <w:trHeight w:val="145"/>
        </w:trPr>
        <w:tc>
          <w:tcPr>
            <w:tcW w:w="3701" w:type="dxa"/>
            <w:tcBorders>
              <w:top w:val="nil"/>
              <w:left w:val="single" w:sz="4" w:space="0" w:color="000000"/>
              <w:bottom w:val="single" w:sz="4" w:space="0" w:color="000000"/>
              <w:right w:val="single" w:sz="4" w:space="0" w:color="000000"/>
            </w:tcBorders>
            <w:shd w:val="clear" w:color="000000" w:fill="FFFFFF"/>
            <w:noWrap/>
            <w:vAlign w:val="center"/>
            <w:hideMark/>
          </w:tcPr>
          <w:p w14:paraId="592C464C" w14:textId="77777777" w:rsidR="005063A8" w:rsidRPr="00B74355" w:rsidRDefault="005063A8" w:rsidP="00246461">
            <w:pPr>
              <w:rPr>
                <w:rFonts w:ascii="Century Gothic" w:hAnsi="Century Gothic" w:cs="Calibri"/>
                <w:color w:val="000000"/>
                <w:sz w:val="16"/>
                <w:szCs w:val="16"/>
                <w:lang w:val="sv-SE"/>
              </w:rPr>
            </w:pPr>
            <w:r w:rsidRPr="00B74355">
              <w:rPr>
                <w:rFonts w:ascii="Century Gothic" w:hAnsi="Century Gothic" w:cs="Calibri"/>
                <w:color w:val="000000"/>
                <w:sz w:val="16"/>
                <w:szCs w:val="16"/>
                <w:lang w:val="sv-SE"/>
              </w:rPr>
              <w:t>c. Dana Setoran Modal - Ekuitas</w:t>
            </w:r>
          </w:p>
        </w:tc>
        <w:tc>
          <w:tcPr>
            <w:tcW w:w="1991" w:type="dxa"/>
            <w:tcBorders>
              <w:top w:val="nil"/>
              <w:left w:val="nil"/>
              <w:bottom w:val="single" w:sz="4" w:space="0" w:color="000000"/>
              <w:right w:val="single" w:sz="4" w:space="0" w:color="000000"/>
            </w:tcBorders>
            <w:shd w:val="clear" w:color="000000" w:fill="FFFFFF"/>
            <w:noWrap/>
            <w:vAlign w:val="center"/>
            <w:hideMark/>
          </w:tcPr>
          <w:p w14:paraId="1291B44B" w14:textId="77777777" w:rsidR="005063A8" w:rsidRPr="005063A8" w:rsidRDefault="005063A8" w:rsidP="00246461">
            <w:pPr>
              <w:jc w:val="right"/>
              <w:rPr>
                <w:rFonts w:ascii="Century Gothic" w:hAnsi="Century Gothic" w:cs="Calibri"/>
                <w:color w:val="000000"/>
                <w:sz w:val="16"/>
                <w:szCs w:val="16"/>
              </w:rPr>
            </w:pPr>
            <w:r w:rsidRPr="00B74355">
              <w:rPr>
                <w:rFonts w:ascii="Century Gothic" w:hAnsi="Century Gothic" w:cs="Calibri"/>
                <w:color w:val="000000"/>
                <w:sz w:val="16"/>
                <w:szCs w:val="16"/>
                <w:lang w:val="sv-SE"/>
              </w:rPr>
              <w:t xml:space="preserve">                              </w:t>
            </w:r>
            <w:r w:rsidRPr="005063A8">
              <w:rPr>
                <w:rFonts w:ascii="Century Gothic" w:hAnsi="Century Gothic" w:cs="Calibri"/>
                <w:color w:val="000000"/>
                <w:sz w:val="16"/>
                <w:szCs w:val="16"/>
              </w:rPr>
              <w:t xml:space="preserve">-   </w:t>
            </w:r>
          </w:p>
        </w:tc>
        <w:tc>
          <w:tcPr>
            <w:tcW w:w="1559" w:type="dxa"/>
            <w:tcBorders>
              <w:top w:val="nil"/>
              <w:left w:val="nil"/>
              <w:bottom w:val="single" w:sz="4" w:space="0" w:color="000000"/>
              <w:right w:val="single" w:sz="4" w:space="0" w:color="000000"/>
            </w:tcBorders>
            <w:shd w:val="clear" w:color="000000" w:fill="FFFFFF"/>
            <w:noWrap/>
            <w:vAlign w:val="center"/>
            <w:hideMark/>
          </w:tcPr>
          <w:p w14:paraId="7ABE5D2F"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328" w:type="dxa"/>
            <w:tcBorders>
              <w:top w:val="nil"/>
              <w:left w:val="nil"/>
              <w:bottom w:val="single" w:sz="4" w:space="0" w:color="000000"/>
              <w:right w:val="single" w:sz="4" w:space="0" w:color="000000"/>
            </w:tcBorders>
            <w:shd w:val="clear" w:color="000000" w:fill="FFFFFF"/>
            <w:noWrap/>
            <w:vAlign w:val="center"/>
            <w:hideMark/>
          </w:tcPr>
          <w:p w14:paraId="7409E043" w14:textId="77777777" w:rsidR="005063A8" w:rsidRPr="005063A8" w:rsidRDefault="005063A8"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507" w:type="dxa"/>
            <w:tcBorders>
              <w:top w:val="nil"/>
              <w:left w:val="nil"/>
              <w:bottom w:val="single" w:sz="4" w:space="0" w:color="000000"/>
              <w:right w:val="single" w:sz="4" w:space="0" w:color="000000"/>
            </w:tcBorders>
            <w:shd w:val="clear" w:color="000000" w:fill="FFFFFF"/>
            <w:noWrap/>
            <w:vAlign w:val="center"/>
            <w:hideMark/>
          </w:tcPr>
          <w:p w14:paraId="39ED64D9" w14:textId="77777777" w:rsidR="005063A8" w:rsidRPr="005063A8" w:rsidRDefault="005063A8"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r>
      <w:tr w:rsidR="005063A8" w:rsidRPr="008856EA" w14:paraId="193839CF" w14:textId="77777777" w:rsidTr="00246461">
        <w:trPr>
          <w:trHeight w:val="145"/>
        </w:trPr>
        <w:tc>
          <w:tcPr>
            <w:tcW w:w="3701" w:type="dxa"/>
            <w:tcBorders>
              <w:top w:val="nil"/>
              <w:left w:val="single" w:sz="4" w:space="0" w:color="000000"/>
              <w:bottom w:val="single" w:sz="4" w:space="0" w:color="000000"/>
              <w:right w:val="single" w:sz="4" w:space="0" w:color="000000"/>
            </w:tcBorders>
            <w:shd w:val="clear" w:color="000000" w:fill="FFFFFF"/>
            <w:noWrap/>
            <w:vAlign w:val="center"/>
            <w:hideMark/>
          </w:tcPr>
          <w:p w14:paraId="10B64332" w14:textId="77777777" w:rsidR="005063A8" w:rsidRPr="008856EA" w:rsidRDefault="005063A8" w:rsidP="00246461">
            <w:pPr>
              <w:rPr>
                <w:rFonts w:ascii="Century Gothic" w:hAnsi="Century Gothic" w:cs="Calibri"/>
                <w:color w:val="000000"/>
                <w:sz w:val="16"/>
                <w:szCs w:val="16"/>
              </w:rPr>
            </w:pPr>
            <w:r w:rsidRPr="008856EA">
              <w:rPr>
                <w:rFonts w:ascii="Century Gothic" w:hAnsi="Century Gothic" w:cs="Calibri"/>
                <w:color w:val="000000"/>
                <w:sz w:val="16"/>
                <w:szCs w:val="16"/>
              </w:rPr>
              <w:t xml:space="preserve">d.  Tambahan Modal </w:t>
            </w:r>
            <w:proofErr w:type="spellStart"/>
            <w:r w:rsidRPr="008856EA">
              <w:rPr>
                <w:rFonts w:ascii="Century Gothic" w:hAnsi="Century Gothic" w:cs="Calibri"/>
                <w:color w:val="000000"/>
                <w:sz w:val="16"/>
                <w:szCs w:val="16"/>
              </w:rPr>
              <w:t>Disetor</w:t>
            </w:r>
            <w:proofErr w:type="spellEnd"/>
            <w:r w:rsidRPr="008856EA">
              <w:rPr>
                <w:rFonts w:ascii="Century Gothic" w:hAnsi="Century Gothic" w:cs="Calibri"/>
                <w:color w:val="000000"/>
                <w:sz w:val="16"/>
                <w:szCs w:val="16"/>
              </w:rPr>
              <w:t xml:space="preserve"> Lainnya</w:t>
            </w:r>
          </w:p>
        </w:tc>
        <w:tc>
          <w:tcPr>
            <w:tcW w:w="1991" w:type="dxa"/>
            <w:tcBorders>
              <w:top w:val="nil"/>
              <w:left w:val="nil"/>
              <w:bottom w:val="single" w:sz="4" w:space="0" w:color="000000"/>
              <w:right w:val="single" w:sz="4" w:space="0" w:color="000000"/>
            </w:tcBorders>
            <w:shd w:val="clear" w:color="000000" w:fill="FFFFFF"/>
            <w:noWrap/>
            <w:vAlign w:val="center"/>
            <w:hideMark/>
          </w:tcPr>
          <w:p w14:paraId="3B3C82CC"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559" w:type="dxa"/>
            <w:tcBorders>
              <w:top w:val="nil"/>
              <w:left w:val="nil"/>
              <w:bottom w:val="single" w:sz="4" w:space="0" w:color="000000"/>
              <w:right w:val="single" w:sz="4" w:space="0" w:color="000000"/>
            </w:tcBorders>
            <w:shd w:val="clear" w:color="000000" w:fill="FFFFFF"/>
            <w:noWrap/>
            <w:vAlign w:val="center"/>
            <w:hideMark/>
          </w:tcPr>
          <w:p w14:paraId="1B729757"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328" w:type="dxa"/>
            <w:tcBorders>
              <w:top w:val="nil"/>
              <w:left w:val="nil"/>
              <w:bottom w:val="single" w:sz="4" w:space="0" w:color="000000"/>
              <w:right w:val="single" w:sz="4" w:space="0" w:color="000000"/>
            </w:tcBorders>
            <w:shd w:val="clear" w:color="000000" w:fill="FFFFFF"/>
            <w:noWrap/>
            <w:vAlign w:val="center"/>
            <w:hideMark/>
          </w:tcPr>
          <w:p w14:paraId="1624A62C"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507" w:type="dxa"/>
            <w:tcBorders>
              <w:top w:val="nil"/>
              <w:left w:val="nil"/>
              <w:bottom w:val="single" w:sz="4" w:space="0" w:color="000000"/>
              <w:right w:val="single" w:sz="4" w:space="0" w:color="000000"/>
            </w:tcBorders>
            <w:shd w:val="clear" w:color="000000" w:fill="FFFFFF"/>
            <w:noWrap/>
            <w:vAlign w:val="center"/>
            <w:hideMark/>
          </w:tcPr>
          <w:p w14:paraId="170796FE" w14:textId="77777777" w:rsidR="005063A8" w:rsidRPr="005063A8" w:rsidRDefault="005063A8"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6,000,000,000 </w:t>
            </w:r>
          </w:p>
        </w:tc>
      </w:tr>
      <w:tr w:rsidR="005063A8" w:rsidRPr="008856EA" w14:paraId="09E5E3A0" w14:textId="77777777" w:rsidTr="00246461">
        <w:trPr>
          <w:trHeight w:val="145"/>
        </w:trPr>
        <w:tc>
          <w:tcPr>
            <w:tcW w:w="3701" w:type="dxa"/>
            <w:tcBorders>
              <w:top w:val="nil"/>
              <w:left w:val="single" w:sz="4" w:space="0" w:color="000000"/>
              <w:bottom w:val="single" w:sz="4" w:space="0" w:color="000000"/>
              <w:right w:val="single" w:sz="4" w:space="0" w:color="000000"/>
            </w:tcBorders>
            <w:shd w:val="clear" w:color="000000" w:fill="FFFFFF"/>
            <w:noWrap/>
            <w:vAlign w:val="center"/>
            <w:hideMark/>
          </w:tcPr>
          <w:p w14:paraId="1D0E8222" w14:textId="77777777" w:rsidR="005063A8" w:rsidRPr="008856EA" w:rsidRDefault="005063A8" w:rsidP="00246461">
            <w:pPr>
              <w:rPr>
                <w:rFonts w:ascii="Century Gothic" w:hAnsi="Century Gothic" w:cs="Calibri"/>
                <w:b/>
                <w:bCs/>
                <w:sz w:val="16"/>
                <w:szCs w:val="16"/>
              </w:rPr>
            </w:pPr>
            <w:proofErr w:type="spellStart"/>
            <w:r w:rsidRPr="008856EA">
              <w:rPr>
                <w:rFonts w:ascii="Century Gothic" w:hAnsi="Century Gothic" w:cs="Calibri"/>
                <w:b/>
                <w:bCs/>
                <w:sz w:val="16"/>
                <w:szCs w:val="16"/>
              </w:rPr>
              <w:t>Ekuitas</w:t>
            </w:r>
            <w:proofErr w:type="spellEnd"/>
            <w:r w:rsidRPr="008856EA">
              <w:rPr>
                <w:rFonts w:ascii="Century Gothic" w:hAnsi="Century Gothic" w:cs="Calibri"/>
                <w:b/>
                <w:bCs/>
                <w:sz w:val="16"/>
                <w:szCs w:val="16"/>
              </w:rPr>
              <w:t xml:space="preserve"> Lain</w:t>
            </w:r>
          </w:p>
        </w:tc>
        <w:tc>
          <w:tcPr>
            <w:tcW w:w="1991" w:type="dxa"/>
            <w:tcBorders>
              <w:top w:val="nil"/>
              <w:left w:val="nil"/>
              <w:bottom w:val="single" w:sz="4" w:space="0" w:color="000000"/>
              <w:right w:val="single" w:sz="4" w:space="0" w:color="000000"/>
            </w:tcBorders>
            <w:shd w:val="clear" w:color="000000" w:fill="FFFFFF"/>
            <w:noWrap/>
            <w:vAlign w:val="center"/>
            <w:hideMark/>
          </w:tcPr>
          <w:p w14:paraId="50A31436"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559" w:type="dxa"/>
            <w:tcBorders>
              <w:top w:val="nil"/>
              <w:left w:val="nil"/>
              <w:bottom w:val="single" w:sz="4" w:space="0" w:color="000000"/>
              <w:right w:val="single" w:sz="4" w:space="0" w:color="000000"/>
            </w:tcBorders>
            <w:shd w:val="clear" w:color="000000" w:fill="FFFFFF"/>
            <w:noWrap/>
            <w:vAlign w:val="center"/>
            <w:hideMark/>
          </w:tcPr>
          <w:p w14:paraId="1B4B4EDC"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328" w:type="dxa"/>
            <w:tcBorders>
              <w:top w:val="nil"/>
              <w:left w:val="nil"/>
              <w:bottom w:val="single" w:sz="4" w:space="0" w:color="000000"/>
              <w:right w:val="single" w:sz="4" w:space="0" w:color="000000"/>
            </w:tcBorders>
            <w:shd w:val="clear" w:color="000000" w:fill="FFFFFF"/>
            <w:noWrap/>
            <w:vAlign w:val="center"/>
            <w:hideMark/>
          </w:tcPr>
          <w:p w14:paraId="331D0F56"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507" w:type="dxa"/>
            <w:tcBorders>
              <w:top w:val="nil"/>
              <w:left w:val="nil"/>
              <w:bottom w:val="single" w:sz="4" w:space="0" w:color="000000"/>
              <w:right w:val="single" w:sz="4" w:space="0" w:color="000000"/>
            </w:tcBorders>
            <w:shd w:val="clear" w:color="000000" w:fill="FFFFFF"/>
            <w:noWrap/>
            <w:vAlign w:val="center"/>
            <w:hideMark/>
          </w:tcPr>
          <w:p w14:paraId="7CE21FAB" w14:textId="77777777" w:rsidR="005063A8" w:rsidRPr="005063A8" w:rsidRDefault="005063A8"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r>
      <w:tr w:rsidR="005063A8" w:rsidRPr="008856EA" w14:paraId="5ED1EEE0" w14:textId="77777777" w:rsidTr="00246461">
        <w:trPr>
          <w:trHeight w:val="276"/>
        </w:trPr>
        <w:tc>
          <w:tcPr>
            <w:tcW w:w="3701" w:type="dxa"/>
            <w:tcBorders>
              <w:top w:val="nil"/>
              <w:left w:val="single" w:sz="4" w:space="0" w:color="000000"/>
              <w:bottom w:val="single" w:sz="4" w:space="0" w:color="000000"/>
              <w:right w:val="single" w:sz="4" w:space="0" w:color="000000"/>
            </w:tcBorders>
            <w:shd w:val="clear" w:color="000000" w:fill="FFFFFF"/>
            <w:vAlign w:val="center"/>
            <w:hideMark/>
          </w:tcPr>
          <w:p w14:paraId="535A3862" w14:textId="77777777" w:rsidR="005063A8" w:rsidRPr="008856EA" w:rsidRDefault="005063A8" w:rsidP="00246461">
            <w:pPr>
              <w:ind w:left="191" w:hanging="191"/>
              <w:rPr>
                <w:rFonts w:ascii="Century Gothic" w:hAnsi="Century Gothic" w:cs="Calibri"/>
                <w:color w:val="000000"/>
                <w:sz w:val="16"/>
                <w:szCs w:val="16"/>
              </w:rPr>
            </w:pPr>
            <w:r w:rsidRPr="008856EA">
              <w:rPr>
                <w:rFonts w:ascii="Century Gothic" w:hAnsi="Century Gothic" w:cs="Calibri"/>
                <w:color w:val="000000"/>
                <w:sz w:val="16"/>
                <w:szCs w:val="16"/>
              </w:rPr>
              <w:t xml:space="preserve">a. </w:t>
            </w:r>
            <w:proofErr w:type="spellStart"/>
            <w:r w:rsidRPr="008856EA">
              <w:rPr>
                <w:rFonts w:ascii="Century Gothic" w:hAnsi="Century Gothic" w:cs="Calibri"/>
                <w:color w:val="000000"/>
                <w:sz w:val="16"/>
                <w:szCs w:val="16"/>
              </w:rPr>
              <w:t>Keuntungan</w:t>
            </w:r>
            <w:proofErr w:type="spellEnd"/>
            <w:r w:rsidRPr="008856EA">
              <w:rPr>
                <w:rFonts w:ascii="Century Gothic" w:hAnsi="Century Gothic" w:cs="Calibri"/>
                <w:color w:val="000000"/>
                <w:sz w:val="16"/>
                <w:szCs w:val="16"/>
              </w:rPr>
              <w:t xml:space="preserve"> (</w:t>
            </w:r>
            <w:proofErr w:type="spellStart"/>
            <w:r w:rsidRPr="008856EA">
              <w:rPr>
                <w:rFonts w:ascii="Century Gothic" w:hAnsi="Century Gothic" w:cs="Calibri"/>
                <w:color w:val="000000"/>
                <w:sz w:val="16"/>
                <w:szCs w:val="16"/>
              </w:rPr>
              <w:t>Kerugian</w:t>
            </w:r>
            <w:proofErr w:type="spellEnd"/>
            <w:r w:rsidRPr="008856EA">
              <w:rPr>
                <w:rFonts w:ascii="Century Gothic" w:hAnsi="Century Gothic" w:cs="Calibri"/>
                <w:color w:val="000000"/>
                <w:sz w:val="16"/>
                <w:szCs w:val="16"/>
              </w:rPr>
              <w:t xml:space="preserve">) </w:t>
            </w:r>
            <w:proofErr w:type="spellStart"/>
            <w:r w:rsidRPr="008856EA">
              <w:rPr>
                <w:rFonts w:ascii="Century Gothic" w:hAnsi="Century Gothic" w:cs="Calibri"/>
                <w:color w:val="000000"/>
                <w:sz w:val="16"/>
                <w:szCs w:val="16"/>
              </w:rPr>
              <w:t>dari</w:t>
            </w:r>
            <w:proofErr w:type="spellEnd"/>
            <w:r w:rsidRPr="008856EA">
              <w:rPr>
                <w:rFonts w:ascii="Century Gothic" w:hAnsi="Century Gothic" w:cs="Calibri"/>
                <w:color w:val="000000"/>
                <w:sz w:val="16"/>
                <w:szCs w:val="16"/>
              </w:rPr>
              <w:t xml:space="preserve"> </w:t>
            </w:r>
            <w:proofErr w:type="spellStart"/>
            <w:r w:rsidRPr="008856EA">
              <w:rPr>
                <w:rFonts w:ascii="Century Gothic" w:hAnsi="Century Gothic" w:cs="Calibri"/>
                <w:color w:val="000000"/>
                <w:sz w:val="16"/>
                <w:szCs w:val="16"/>
              </w:rPr>
              <w:t>Perubahan</w:t>
            </w:r>
            <w:proofErr w:type="spellEnd"/>
            <w:r w:rsidRPr="008856EA">
              <w:rPr>
                <w:rFonts w:ascii="Century Gothic" w:hAnsi="Century Gothic" w:cs="Calibri"/>
                <w:color w:val="000000"/>
                <w:sz w:val="16"/>
                <w:szCs w:val="16"/>
              </w:rPr>
              <w:t xml:space="preserve"> Nilai Aset </w:t>
            </w:r>
            <w:proofErr w:type="spellStart"/>
            <w:r w:rsidRPr="008856EA">
              <w:rPr>
                <w:rFonts w:ascii="Century Gothic" w:hAnsi="Century Gothic" w:cs="Calibri"/>
                <w:color w:val="000000"/>
                <w:sz w:val="16"/>
                <w:szCs w:val="16"/>
              </w:rPr>
              <w:t>Keuangan</w:t>
            </w:r>
            <w:proofErr w:type="spellEnd"/>
            <w:r w:rsidRPr="008856EA">
              <w:rPr>
                <w:rFonts w:ascii="Century Gothic" w:hAnsi="Century Gothic" w:cs="Calibri"/>
                <w:color w:val="000000"/>
                <w:sz w:val="16"/>
                <w:szCs w:val="16"/>
              </w:rPr>
              <w:t xml:space="preserve"> </w:t>
            </w:r>
            <w:proofErr w:type="spellStart"/>
            <w:r w:rsidRPr="008856EA">
              <w:rPr>
                <w:rFonts w:ascii="Century Gothic" w:hAnsi="Century Gothic" w:cs="Calibri"/>
                <w:color w:val="000000"/>
                <w:sz w:val="16"/>
                <w:szCs w:val="16"/>
              </w:rPr>
              <w:t>dalam</w:t>
            </w:r>
            <w:proofErr w:type="spellEnd"/>
            <w:r w:rsidRPr="008856EA">
              <w:rPr>
                <w:rFonts w:ascii="Century Gothic" w:hAnsi="Century Gothic" w:cs="Calibri"/>
                <w:color w:val="000000"/>
                <w:sz w:val="16"/>
                <w:szCs w:val="16"/>
              </w:rPr>
              <w:t xml:space="preserve"> </w:t>
            </w:r>
            <w:proofErr w:type="spellStart"/>
            <w:r w:rsidRPr="008856EA">
              <w:rPr>
                <w:rFonts w:ascii="Century Gothic" w:hAnsi="Century Gothic" w:cs="Calibri"/>
                <w:color w:val="000000"/>
                <w:sz w:val="16"/>
                <w:szCs w:val="16"/>
              </w:rPr>
              <w:t>Kelompok</w:t>
            </w:r>
            <w:proofErr w:type="spellEnd"/>
            <w:r w:rsidRPr="008856EA">
              <w:rPr>
                <w:rFonts w:ascii="Century Gothic" w:hAnsi="Century Gothic" w:cs="Calibri"/>
                <w:color w:val="000000"/>
                <w:sz w:val="16"/>
                <w:szCs w:val="16"/>
              </w:rPr>
              <w:t xml:space="preserve"> </w:t>
            </w:r>
            <w:proofErr w:type="spellStart"/>
            <w:r w:rsidRPr="008856EA">
              <w:rPr>
                <w:rFonts w:ascii="Century Gothic" w:hAnsi="Century Gothic" w:cs="Calibri"/>
                <w:color w:val="000000"/>
                <w:sz w:val="16"/>
                <w:szCs w:val="16"/>
              </w:rPr>
              <w:t>Tersedia</w:t>
            </w:r>
            <w:proofErr w:type="spellEnd"/>
            <w:r w:rsidRPr="008856EA">
              <w:rPr>
                <w:rFonts w:ascii="Century Gothic" w:hAnsi="Century Gothic" w:cs="Calibri"/>
                <w:color w:val="000000"/>
                <w:sz w:val="16"/>
                <w:szCs w:val="16"/>
              </w:rPr>
              <w:t xml:space="preserve"> </w:t>
            </w:r>
            <w:proofErr w:type="spellStart"/>
            <w:r w:rsidRPr="008856EA">
              <w:rPr>
                <w:rFonts w:ascii="Century Gothic" w:hAnsi="Century Gothic" w:cs="Calibri"/>
                <w:color w:val="000000"/>
                <w:sz w:val="16"/>
                <w:szCs w:val="16"/>
              </w:rPr>
              <w:t>untuk</w:t>
            </w:r>
            <w:proofErr w:type="spellEnd"/>
            <w:r w:rsidRPr="008856EA">
              <w:rPr>
                <w:rFonts w:ascii="Century Gothic" w:hAnsi="Century Gothic" w:cs="Calibri"/>
                <w:color w:val="000000"/>
                <w:sz w:val="16"/>
                <w:szCs w:val="16"/>
              </w:rPr>
              <w:t xml:space="preserve"> </w:t>
            </w:r>
            <w:proofErr w:type="spellStart"/>
            <w:r w:rsidRPr="008856EA">
              <w:rPr>
                <w:rFonts w:ascii="Century Gothic" w:hAnsi="Century Gothic" w:cs="Calibri"/>
                <w:color w:val="000000"/>
                <w:sz w:val="16"/>
                <w:szCs w:val="16"/>
              </w:rPr>
              <w:t>Dijual</w:t>
            </w:r>
            <w:proofErr w:type="spellEnd"/>
          </w:p>
        </w:tc>
        <w:tc>
          <w:tcPr>
            <w:tcW w:w="1991" w:type="dxa"/>
            <w:tcBorders>
              <w:top w:val="nil"/>
              <w:left w:val="nil"/>
              <w:bottom w:val="single" w:sz="4" w:space="0" w:color="000000"/>
              <w:right w:val="single" w:sz="4" w:space="0" w:color="000000"/>
            </w:tcBorders>
            <w:shd w:val="clear" w:color="000000" w:fill="FFFFFF"/>
            <w:noWrap/>
            <w:vAlign w:val="center"/>
            <w:hideMark/>
          </w:tcPr>
          <w:p w14:paraId="4731D77A"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w:t>
            </w:r>
          </w:p>
        </w:tc>
        <w:tc>
          <w:tcPr>
            <w:tcW w:w="1559" w:type="dxa"/>
            <w:tcBorders>
              <w:top w:val="nil"/>
              <w:left w:val="nil"/>
              <w:bottom w:val="single" w:sz="4" w:space="0" w:color="000000"/>
              <w:right w:val="single" w:sz="4" w:space="0" w:color="000000"/>
            </w:tcBorders>
            <w:shd w:val="clear" w:color="000000" w:fill="FFFFFF"/>
            <w:noWrap/>
            <w:vAlign w:val="center"/>
            <w:hideMark/>
          </w:tcPr>
          <w:p w14:paraId="5E242EEC"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w:t>
            </w:r>
          </w:p>
        </w:tc>
        <w:tc>
          <w:tcPr>
            <w:tcW w:w="1328" w:type="dxa"/>
            <w:tcBorders>
              <w:top w:val="nil"/>
              <w:left w:val="nil"/>
              <w:bottom w:val="single" w:sz="4" w:space="0" w:color="000000"/>
              <w:right w:val="single" w:sz="4" w:space="0" w:color="000000"/>
            </w:tcBorders>
            <w:shd w:val="clear" w:color="000000" w:fill="FFFFFF"/>
            <w:noWrap/>
            <w:vAlign w:val="center"/>
            <w:hideMark/>
          </w:tcPr>
          <w:p w14:paraId="2D28F824"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w:t>
            </w:r>
          </w:p>
        </w:tc>
        <w:tc>
          <w:tcPr>
            <w:tcW w:w="1507" w:type="dxa"/>
            <w:tcBorders>
              <w:top w:val="nil"/>
              <w:left w:val="nil"/>
              <w:bottom w:val="single" w:sz="4" w:space="0" w:color="000000"/>
              <w:right w:val="single" w:sz="4" w:space="0" w:color="000000"/>
            </w:tcBorders>
            <w:shd w:val="clear" w:color="000000" w:fill="FFFFFF"/>
            <w:noWrap/>
            <w:vAlign w:val="center"/>
            <w:hideMark/>
          </w:tcPr>
          <w:p w14:paraId="17C43FD8"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w:t>
            </w:r>
          </w:p>
        </w:tc>
      </w:tr>
      <w:tr w:rsidR="005063A8" w:rsidRPr="008856EA" w14:paraId="2D81C75E" w14:textId="77777777" w:rsidTr="00246461">
        <w:trPr>
          <w:trHeight w:val="145"/>
        </w:trPr>
        <w:tc>
          <w:tcPr>
            <w:tcW w:w="3701" w:type="dxa"/>
            <w:tcBorders>
              <w:top w:val="nil"/>
              <w:left w:val="single" w:sz="4" w:space="0" w:color="000000"/>
              <w:bottom w:val="single" w:sz="4" w:space="0" w:color="000000"/>
              <w:right w:val="single" w:sz="4" w:space="0" w:color="000000"/>
            </w:tcBorders>
            <w:shd w:val="clear" w:color="000000" w:fill="FFFFFF"/>
            <w:noWrap/>
            <w:vAlign w:val="center"/>
            <w:hideMark/>
          </w:tcPr>
          <w:p w14:paraId="36C5E410" w14:textId="77777777" w:rsidR="005063A8" w:rsidRPr="00B74355" w:rsidRDefault="005063A8" w:rsidP="00246461">
            <w:pPr>
              <w:rPr>
                <w:rFonts w:ascii="Century Gothic" w:hAnsi="Century Gothic" w:cs="Calibri"/>
                <w:color w:val="000000"/>
                <w:sz w:val="16"/>
                <w:szCs w:val="16"/>
                <w:lang w:val="sv-SE"/>
              </w:rPr>
            </w:pPr>
            <w:r w:rsidRPr="00B74355">
              <w:rPr>
                <w:rFonts w:ascii="Century Gothic" w:hAnsi="Century Gothic" w:cs="Calibri"/>
                <w:color w:val="000000"/>
                <w:sz w:val="16"/>
                <w:szCs w:val="16"/>
                <w:lang w:val="sv-SE"/>
              </w:rPr>
              <w:t>b. Keuntungan Revaluasi Aset Tetap</w:t>
            </w:r>
          </w:p>
        </w:tc>
        <w:tc>
          <w:tcPr>
            <w:tcW w:w="1991" w:type="dxa"/>
            <w:tcBorders>
              <w:top w:val="nil"/>
              <w:left w:val="nil"/>
              <w:bottom w:val="single" w:sz="4" w:space="0" w:color="000000"/>
              <w:right w:val="single" w:sz="4" w:space="0" w:color="000000"/>
            </w:tcBorders>
            <w:shd w:val="clear" w:color="000000" w:fill="FFFFFF"/>
            <w:noWrap/>
            <w:vAlign w:val="center"/>
            <w:hideMark/>
          </w:tcPr>
          <w:p w14:paraId="60CB07BC" w14:textId="77777777" w:rsidR="005063A8" w:rsidRPr="005063A8" w:rsidRDefault="005063A8" w:rsidP="00246461">
            <w:pPr>
              <w:jc w:val="right"/>
              <w:rPr>
                <w:rFonts w:ascii="Century Gothic" w:hAnsi="Century Gothic" w:cs="Calibri"/>
                <w:color w:val="000000"/>
                <w:sz w:val="16"/>
                <w:szCs w:val="16"/>
              </w:rPr>
            </w:pPr>
            <w:r w:rsidRPr="00B74355">
              <w:rPr>
                <w:rFonts w:ascii="Century Gothic" w:hAnsi="Century Gothic" w:cs="Calibri"/>
                <w:color w:val="000000"/>
                <w:sz w:val="16"/>
                <w:szCs w:val="16"/>
                <w:lang w:val="sv-SE"/>
              </w:rPr>
              <w:t xml:space="preserve">                              </w:t>
            </w:r>
            <w:r w:rsidRPr="005063A8">
              <w:rPr>
                <w:rFonts w:ascii="Century Gothic" w:hAnsi="Century Gothic" w:cs="Calibri"/>
                <w:color w:val="000000"/>
                <w:sz w:val="16"/>
                <w:szCs w:val="16"/>
              </w:rPr>
              <w:t xml:space="preserve">-   </w:t>
            </w:r>
          </w:p>
        </w:tc>
        <w:tc>
          <w:tcPr>
            <w:tcW w:w="1559" w:type="dxa"/>
            <w:tcBorders>
              <w:top w:val="nil"/>
              <w:left w:val="nil"/>
              <w:bottom w:val="single" w:sz="4" w:space="0" w:color="000000"/>
              <w:right w:val="single" w:sz="4" w:space="0" w:color="000000"/>
            </w:tcBorders>
            <w:shd w:val="clear" w:color="000000" w:fill="FFFFFF"/>
            <w:noWrap/>
            <w:vAlign w:val="center"/>
            <w:hideMark/>
          </w:tcPr>
          <w:p w14:paraId="67F4B3E7"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328" w:type="dxa"/>
            <w:tcBorders>
              <w:top w:val="nil"/>
              <w:left w:val="nil"/>
              <w:bottom w:val="single" w:sz="4" w:space="0" w:color="000000"/>
              <w:right w:val="single" w:sz="4" w:space="0" w:color="000000"/>
            </w:tcBorders>
            <w:shd w:val="clear" w:color="000000" w:fill="FFFFFF"/>
            <w:noWrap/>
            <w:vAlign w:val="center"/>
            <w:hideMark/>
          </w:tcPr>
          <w:p w14:paraId="31A68161"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507" w:type="dxa"/>
            <w:tcBorders>
              <w:top w:val="nil"/>
              <w:left w:val="nil"/>
              <w:bottom w:val="single" w:sz="4" w:space="0" w:color="000000"/>
              <w:right w:val="single" w:sz="4" w:space="0" w:color="000000"/>
            </w:tcBorders>
            <w:shd w:val="clear" w:color="000000" w:fill="FFFFFF"/>
            <w:noWrap/>
            <w:vAlign w:val="center"/>
            <w:hideMark/>
          </w:tcPr>
          <w:p w14:paraId="5BBE459F"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r>
      <w:tr w:rsidR="005063A8" w:rsidRPr="008856EA" w14:paraId="7520013E" w14:textId="77777777" w:rsidTr="00246461">
        <w:trPr>
          <w:trHeight w:val="145"/>
        </w:trPr>
        <w:tc>
          <w:tcPr>
            <w:tcW w:w="3701" w:type="dxa"/>
            <w:tcBorders>
              <w:top w:val="nil"/>
              <w:left w:val="single" w:sz="4" w:space="0" w:color="000000"/>
              <w:bottom w:val="single" w:sz="4" w:space="0" w:color="000000"/>
              <w:right w:val="single" w:sz="4" w:space="0" w:color="000000"/>
            </w:tcBorders>
            <w:shd w:val="clear" w:color="000000" w:fill="FFFFFF"/>
            <w:noWrap/>
            <w:vAlign w:val="center"/>
            <w:hideMark/>
          </w:tcPr>
          <w:p w14:paraId="66CA3C7C" w14:textId="77777777" w:rsidR="005063A8" w:rsidRPr="008856EA" w:rsidRDefault="005063A8" w:rsidP="00246461">
            <w:pPr>
              <w:rPr>
                <w:rFonts w:ascii="Century Gothic" w:hAnsi="Century Gothic" w:cs="Calibri"/>
                <w:color w:val="000000"/>
                <w:sz w:val="16"/>
                <w:szCs w:val="16"/>
              </w:rPr>
            </w:pPr>
            <w:r w:rsidRPr="008856EA">
              <w:rPr>
                <w:rFonts w:ascii="Century Gothic" w:hAnsi="Century Gothic" w:cs="Calibri"/>
                <w:color w:val="000000"/>
                <w:sz w:val="16"/>
                <w:szCs w:val="16"/>
              </w:rPr>
              <w:t xml:space="preserve">c. </w:t>
            </w:r>
            <w:proofErr w:type="spellStart"/>
            <w:r w:rsidRPr="008856EA">
              <w:rPr>
                <w:rFonts w:ascii="Century Gothic" w:hAnsi="Century Gothic" w:cs="Calibri"/>
                <w:color w:val="000000"/>
                <w:sz w:val="16"/>
                <w:szCs w:val="16"/>
              </w:rPr>
              <w:t>Lainnya</w:t>
            </w:r>
            <w:proofErr w:type="spellEnd"/>
          </w:p>
        </w:tc>
        <w:tc>
          <w:tcPr>
            <w:tcW w:w="1991" w:type="dxa"/>
            <w:tcBorders>
              <w:top w:val="nil"/>
              <w:left w:val="nil"/>
              <w:bottom w:val="single" w:sz="4" w:space="0" w:color="000000"/>
              <w:right w:val="single" w:sz="4" w:space="0" w:color="000000"/>
            </w:tcBorders>
            <w:shd w:val="clear" w:color="000000" w:fill="FFFFFF"/>
            <w:noWrap/>
            <w:vAlign w:val="center"/>
            <w:hideMark/>
          </w:tcPr>
          <w:p w14:paraId="777F4AFE"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559" w:type="dxa"/>
            <w:tcBorders>
              <w:top w:val="nil"/>
              <w:left w:val="nil"/>
              <w:bottom w:val="single" w:sz="4" w:space="0" w:color="000000"/>
              <w:right w:val="single" w:sz="4" w:space="0" w:color="000000"/>
            </w:tcBorders>
            <w:shd w:val="clear" w:color="000000" w:fill="FFFFFF"/>
            <w:noWrap/>
            <w:vAlign w:val="center"/>
            <w:hideMark/>
          </w:tcPr>
          <w:p w14:paraId="696CEC54"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328" w:type="dxa"/>
            <w:tcBorders>
              <w:top w:val="nil"/>
              <w:left w:val="nil"/>
              <w:bottom w:val="single" w:sz="4" w:space="0" w:color="000000"/>
              <w:right w:val="single" w:sz="4" w:space="0" w:color="000000"/>
            </w:tcBorders>
            <w:shd w:val="clear" w:color="000000" w:fill="FFFFFF"/>
            <w:noWrap/>
            <w:vAlign w:val="center"/>
            <w:hideMark/>
          </w:tcPr>
          <w:p w14:paraId="12B34EAD"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507" w:type="dxa"/>
            <w:tcBorders>
              <w:top w:val="nil"/>
              <w:left w:val="nil"/>
              <w:bottom w:val="single" w:sz="4" w:space="0" w:color="000000"/>
              <w:right w:val="single" w:sz="4" w:space="0" w:color="000000"/>
            </w:tcBorders>
            <w:shd w:val="clear" w:color="000000" w:fill="FFFFFF"/>
            <w:noWrap/>
            <w:vAlign w:val="center"/>
            <w:hideMark/>
          </w:tcPr>
          <w:p w14:paraId="03DDF581" w14:textId="77777777" w:rsidR="005063A8" w:rsidRPr="005063A8" w:rsidRDefault="005063A8"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r>
      <w:tr w:rsidR="005063A8" w:rsidRPr="008856EA" w14:paraId="723E3FCC" w14:textId="77777777" w:rsidTr="00246461">
        <w:trPr>
          <w:trHeight w:val="145"/>
        </w:trPr>
        <w:tc>
          <w:tcPr>
            <w:tcW w:w="3701" w:type="dxa"/>
            <w:tcBorders>
              <w:top w:val="nil"/>
              <w:left w:val="single" w:sz="4" w:space="0" w:color="000000"/>
              <w:bottom w:val="single" w:sz="4" w:space="0" w:color="000000"/>
              <w:right w:val="single" w:sz="4" w:space="0" w:color="000000"/>
            </w:tcBorders>
            <w:shd w:val="clear" w:color="000000" w:fill="FFFFFF"/>
            <w:noWrap/>
            <w:vAlign w:val="center"/>
            <w:hideMark/>
          </w:tcPr>
          <w:p w14:paraId="67DCAE3E" w14:textId="77777777" w:rsidR="005063A8" w:rsidRPr="00B74355" w:rsidRDefault="005063A8" w:rsidP="00246461">
            <w:pPr>
              <w:rPr>
                <w:rFonts w:ascii="Century Gothic" w:hAnsi="Century Gothic" w:cs="Calibri"/>
                <w:color w:val="000000"/>
                <w:sz w:val="16"/>
                <w:szCs w:val="16"/>
                <w:lang w:val="sv-SE"/>
              </w:rPr>
            </w:pPr>
            <w:r w:rsidRPr="00B74355">
              <w:rPr>
                <w:rFonts w:ascii="Century Gothic" w:hAnsi="Century Gothic" w:cs="Calibri"/>
                <w:color w:val="000000"/>
                <w:sz w:val="16"/>
                <w:szCs w:val="16"/>
                <w:lang w:val="sv-SE"/>
              </w:rPr>
              <w:t>d. Pajak Penghasilan terkait dengan Ekuitas Lain</w:t>
            </w:r>
          </w:p>
        </w:tc>
        <w:tc>
          <w:tcPr>
            <w:tcW w:w="1991" w:type="dxa"/>
            <w:tcBorders>
              <w:top w:val="nil"/>
              <w:left w:val="nil"/>
              <w:bottom w:val="single" w:sz="4" w:space="0" w:color="000000"/>
              <w:right w:val="single" w:sz="4" w:space="0" w:color="000000"/>
            </w:tcBorders>
            <w:shd w:val="clear" w:color="000000" w:fill="FFFFFF"/>
            <w:noWrap/>
            <w:vAlign w:val="center"/>
            <w:hideMark/>
          </w:tcPr>
          <w:p w14:paraId="18157125" w14:textId="77777777" w:rsidR="005063A8" w:rsidRPr="005063A8" w:rsidRDefault="005063A8" w:rsidP="00246461">
            <w:pPr>
              <w:jc w:val="right"/>
              <w:rPr>
                <w:rFonts w:ascii="Century Gothic" w:hAnsi="Century Gothic" w:cs="Calibri"/>
                <w:color w:val="000000"/>
                <w:sz w:val="16"/>
                <w:szCs w:val="16"/>
              </w:rPr>
            </w:pPr>
            <w:r w:rsidRPr="00B74355">
              <w:rPr>
                <w:rFonts w:ascii="Century Gothic" w:hAnsi="Century Gothic" w:cs="Calibri"/>
                <w:color w:val="000000"/>
                <w:sz w:val="16"/>
                <w:szCs w:val="16"/>
                <w:lang w:val="sv-SE"/>
              </w:rPr>
              <w:t xml:space="preserve">                              </w:t>
            </w:r>
            <w:r w:rsidRPr="005063A8">
              <w:rPr>
                <w:rFonts w:ascii="Century Gothic" w:hAnsi="Century Gothic" w:cs="Calibri"/>
                <w:color w:val="000000"/>
                <w:sz w:val="16"/>
                <w:szCs w:val="16"/>
              </w:rPr>
              <w:t xml:space="preserve">-   </w:t>
            </w:r>
          </w:p>
        </w:tc>
        <w:tc>
          <w:tcPr>
            <w:tcW w:w="1559" w:type="dxa"/>
            <w:tcBorders>
              <w:top w:val="nil"/>
              <w:left w:val="nil"/>
              <w:bottom w:val="single" w:sz="4" w:space="0" w:color="000000"/>
              <w:right w:val="single" w:sz="4" w:space="0" w:color="000000"/>
            </w:tcBorders>
            <w:shd w:val="clear" w:color="000000" w:fill="FFFFFF"/>
            <w:noWrap/>
            <w:vAlign w:val="center"/>
            <w:hideMark/>
          </w:tcPr>
          <w:p w14:paraId="09A24C25"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328" w:type="dxa"/>
            <w:tcBorders>
              <w:top w:val="nil"/>
              <w:left w:val="nil"/>
              <w:bottom w:val="single" w:sz="4" w:space="0" w:color="000000"/>
              <w:right w:val="single" w:sz="4" w:space="0" w:color="000000"/>
            </w:tcBorders>
            <w:shd w:val="clear" w:color="000000" w:fill="FFFFFF"/>
            <w:noWrap/>
            <w:vAlign w:val="center"/>
            <w:hideMark/>
          </w:tcPr>
          <w:p w14:paraId="324FE7A8"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507" w:type="dxa"/>
            <w:tcBorders>
              <w:top w:val="nil"/>
              <w:left w:val="nil"/>
              <w:bottom w:val="single" w:sz="4" w:space="0" w:color="000000"/>
              <w:right w:val="single" w:sz="4" w:space="0" w:color="000000"/>
            </w:tcBorders>
            <w:shd w:val="clear" w:color="000000" w:fill="FFFFFF"/>
            <w:noWrap/>
            <w:vAlign w:val="center"/>
            <w:hideMark/>
          </w:tcPr>
          <w:p w14:paraId="3E76E50F"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r>
      <w:tr w:rsidR="005063A8" w:rsidRPr="008856EA" w14:paraId="3E9F0296" w14:textId="77777777" w:rsidTr="00246461">
        <w:trPr>
          <w:trHeight w:val="145"/>
        </w:trPr>
        <w:tc>
          <w:tcPr>
            <w:tcW w:w="3701" w:type="dxa"/>
            <w:tcBorders>
              <w:top w:val="nil"/>
              <w:left w:val="single" w:sz="4" w:space="0" w:color="000000"/>
              <w:bottom w:val="single" w:sz="4" w:space="0" w:color="000000"/>
              <w:right w:val="single" w:sz="4" w:space="0" w:color="000000"/>
            </w:tcBorders>
            <w:shd w:val="clear" w:color="000000" w:fill="FFFFFF"/>
            <w:noWrap/>
            <w:vAlign w:val="center"/>
            <w:hideMark/>
          </w:tcPr>
          <w:p w14:paraId="59225CA9" w14:textId="77777777" w:rsidR="005063A8" w:rsidRPr="008856EA" w:rsidRDefault="005063A8" w:rsidP="00246461">
            <w:pPr>
              <w:rPr>
                <w:rFonts w:ascii="Century Gothic" w:hAnsi="Century Gothic" w:cs="Calibri"/>
                <w:sz w:val="16"/>
                <w:szCs w:val="16"/>
              </w:rPr>
            </w:pPr>
            <w:r w:rsidRPr="008856EA">
              <w:rPr>
                <w:rFonts w:ascii="Century Gothic" w:hAnsi="Century Gothic" w:cs="Calibri"/>
                <w:sz w:val="16"/>
                <w:szCs w:val="16"/>
              </w:rPr>
              <w:t>Cadangan</w:t>
            </w:r>
          </w:p>
        </w:tc>
        <w:tc>
          <w:tcPr>
            <w:tcW w:w="1991" w:type="dxa"/>
            <w:tcBorders>
              <w:top w:val="nil"/>
              <w:left w:val="nil"/>
              <w:bottom w:val="single" w:sz="4" w:space="0" w:color="000000"/>
              <w:right w:val="single" w:sz="4" w:space="0" w:color="000000"/>
            </w:tcBorders>
            <w:shd w:val="clear" w:color="000000" w:fill="FFFFFF"/>
            <w:noWrap/>
            <w:vAlign w:val="center"/>
            <w:hideMark/>
          </w:tcPr>
          <w:p w14:paraId="16499A6F"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559" w:type="dxa"/>
            <w:tcBorders>
              <w:top w:val="nil"/>
              <w:left w:val="nil"/>
              <w:bottom w:val="single" w:sz="4" w:space="0" w:color="000000"/>
              <w:right w:val="single" w:sz="4" w:space="0" w:color="000000"/>
            </w:tcBorders>
            <w:shd w:val="clear" w:color="000000" w:fill="FFFFFF"/>
            <w:noWrap/>
            <w:vAlign w:val="center"/>
            <w:hideMark/>
          </w:tcPr>
          <w:p w14:paraId="20B66267"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328" w:type="dxa"/>
            <w:tcBorders>
              <w:top w:val="nil"/>
              <w:left w:val="nil"/>
              <w:bottom w:val="single" w:sz="4" w:space="0" w:color="000000"/>
              <w:right w:val="single" w:sz="4" w:space="0" w:color="000000"/>
            </w:tcBorders>
            <w:shd w:val="clear" w:color="000000" w:fill="FFFFFF"/>
            <w:noWrap/>
            <w:vAlign w:val="center"/>
            <w:hideMark/>
          </w:tcPr>
          <w:p w14:paraId="0FE9C73D"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507" w:type="dxa"/>
            <w:tcBorders>
              <w:top w:val="nil"/>
              <w:left w:val="nil"/>
              <w:bottom w:val="single" w:sz="4" w:space="0" w:color="000000"/>
              <w:right w:val="single" w:sz="4" w:space="0" w:color="000000"/>
            </w:tcBorders>
            <w:shd w:val="clear" w:color="000000" w:fill="FFFFFF"/>
            <w:noWrap/>
            <w:vAlign w:val="center"/>
            <w:hideMark/>
          </w:tcPr>
          <w:p w14:paraId="168D1D05" w14:textId="77777777" w:rsidR="005063A8" w:rsidRPr="005063A8" w:rsidRDefault="005063A8"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r>
      <w:tr w:rsidR="005063A8" w:rsidRPr="008856EA" w14:paraId="3368F8BF" w14:textId="77777777" w:rsidTr="00246461">
        <w:trPr>
          <w:trHeight w:val="145"/>
        </w:trPr>
        <w:tc>
          <w:tcPr>
            <w:tcW w:w="3701" w:type="dxa"/>
            <w:tcBorders>
              <w:top w:val="nil"/>
              <w:left w:val="single" w:sz="4" w:space="0" w:color="000000"/>
              <w:bottom w:val="single" w:sz="4" w:space="0" w:color="000000"/>
              <w:right w:val="single" w:sz="4" w:space="0" w:color="000000"/>
            </w:tcBorders>
            <w:shd w:val="clear" w:color="000000" w:fill="FFFFFF"/>
            <w:noWrap/>
            <w:vAlign w:val="center"/>
            <w:hideMark/>
          </w:tcPr>
          <w:p w14:paraId="7533100D" w14:textId="77777777" w:rsidR="005063A8" w:rsidRPr="008856EA" w:rsidRDefault="005063A8" w:rsidP="00246461">
            <w:pPr>
              <w:rPr>
                <w:rFonts w:ascii="Century Gothic" w:hAnsi="Century Gothic" w:cs="Calibri"/>
                <w:color w:val="000000"/>
                <w:sz w:val="16"/>
                <w:szCs w:val="16"/>
              </w:rPr>
            </w:pPr>
            <w:r w:rsidRPr="008856EA">
              <w:rPr>
                <w:rFonts w:ascii="Century Gothic" w:hAnsi="Century Gothic" w:cs="Calibri"/>
                <w:color w:val="000000"/>
                <w:sz w:val="16"/>
                <w:szCs w:val="16"/>
              </w:rPr>
              <w:t>a. Umum</w:t>
            </w:r>
          </w:p>
        </w:tc>
        <w:tc>
          <w:tcPr>
            <w:tcW w:w="1991" w:type="dxa"/>
            <w:tcBorders>
              <w:top w:val="nil"/>
              <w:left w:val="nil"/>
              <w:bottom w:val="single" w:sz="4" w:space="0" w:color="000000"/>
              <w:right w:val="single" w:sz="4" w:space="0" w:color="000000"/>
            </w:tcBorders>
            <w:shd w:val="clear" w:color="000000" w:fill="FFFFFF"/>
            <w:noWrap/>
            <w:vAlign w:val="center"/>
            <w:hideMark/>
          </w:tcPr>
          <w:p w14:paraId="42FBC194"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w:t>
            </w:r>
          </w:p>
        </w:tc>
        <w:tc>
          <w:tcPr>
            <w:tcW w:w="1559" w:type="dxa"/>
            <w:tcBorders>
              <w:top w:val="nil"/>
              <w:left w:val="nil"/>
              <w:bottom w:val="single" w:sz="4" w:space="0" w:color="000000"/>
              <w:right w:val="single" w:sz="4" w:space="0" w:color="000000"/>
            </w:tcBorders>
            <w:shd w:val="clear" w:color="000000" w:fill="FFFFFF"/>
            <w:noWrap/>
            <w:vAlign w:val="center"/>
            <w:hideMark/>
          </w:tcPr>
          <w:p w14:paraId="4F3E122C"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328" w:type="dxa"/>
            <w:tcBorders>
              <w:top w:val="nil"/>
              <w:left w:val="nil"/>
              <w:bottom w:val="single" w:sz="4" w:space="0" w:color="000000"/>
              <w:right w:val="single" w:sz="4" w:space="0" w:color="000000"/>
            </w:tcBorders>
            <w:shd w:val="clear" w:color="000000" w:fill="FFFFFF"/>
            <w:noWrap/>
            <w:vAlign w:val="center"/>
            <w:hideMark/>
          </w:tcPr>
          <w:p w14:paraId="1B4BFFCC"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507" w:type="dxa"/>
            <w:tcBorders>
              <w:top w:val="nil"/>
              <w:left w:val="nil"/>
              <w:bottom w:val="single" w:sz="4" w:space="0" w:color="000000"/>
              <w:right w:val="single" w:sz="4" w:space="0" w:color="000000"/>
            </w:tcBorders>
            <w:shd w:val="clear" w:color="000000" w:fill="FFFFFF"/>
            <w:noWrap/>
            <w:vAlign w:val="center"/>
            <w:hideMark/>
          </w:tcPr>
          <w:p w14:paraId="4DA0F878"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r>
      <w:tr w:rsidR="005063A8" w:rsidRPr="008856EA" w14:paraId="59E4BF68" w14:textId="77777777" w:rsidTr="00246461">
        <w:trPr>
          <w:trHeight w:val="145"/>
        </w:trPr>
        <w:tc>
          <w:tcPr>
            <w:tcW w:w="3701" w:type="dxa"/>
            <w:tcBorders>
              <w:top w:val="nil"/>
              <w:left w:val="single" w:sz="4" w:space="0" w:color="000000"/>
              <w:bottom w:val="single" w:sz="4" w:space="0" w:color="000000"/>
              <w:right w:val="single" w:sz="4" w:space="0" w:color="000000"/>
            </w:tcBorders>
            <w:shd w:val="clear" w:color="000000" w:fill="FFFFFF"/>
            <w:noWrap/>
            <w:vAlign w:val="center"/>
            <w:hideMark/>
          </w:tcPr>
          <w:p w14:paraId="5D1B9977" w14:textId="77777777" w:rsidR="005063A8" w:rsidRPr="008856EA" w:rsidRDefault="005063A8" w:rsidP="00246461">
            <w:pPr>
              <w:rPr>
                <w:rFonts w:ascii="Century Gothic" w:hAnsi="Century Gothic" w:cs="Calibri"/>
                <w:color w:val="000000"/>
                <w:sz w:val="16"/>
                <w:szCs w:val="16"/>
              </w:rPr>
            </w:pPr>
            <w:r w:rsidRPr="008856EA">
              <w:rPr>
                <w:rFonts w:ascii="Century Gothic" w:hAnsi="Century Gothic" w:cs="Calibri"/>
                <w:color w:val="000000"/>
                <w:sz w:val="16"/>
                <w:szCs w:val="16"/>
              </w:rPr>
              <w:t>b. Tujuan</w:t>
            </w:r>
          </w:p>
        </w:tc>
        <w:tc>
          <w:tcPr>
            <w:tcW w:w="1991" w:type="dxa"/>
            <w:tcBorders>
              <w:top w:val="nil"/>
              <w:left w:val="nil"/>
              <w:bottom w:val="single" w:sz="4" w:space="0" w:color="000000"/>
              <w:right w:val="single" w:sz="4" w:space="0" w:color="000000"/>
            </w:tcBorders>
            <w:shd w:val="clear" w:color="000000" w:fill="FFFFFF"/>
            <w:noWrap/>
            <w:vAlign w:val="center"/>
            <w:hideMark/>
          </w:tcPr>
          <w:p w14:paraId="06DB6185"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559" w:type="dxa"/>
            <w:tcBorders>
              <w:top w:val="nil"/>
              <w:left w:val="nil"/>
              <w:bottom w:val="single" w:sz="4" w:space="0" w:color="000000"/>
              <w:right w:val="single" w:sz="4" w:space="0" w:color="000000"/>
            </w:tcBorders>
            <w:shd w:val="clear" w:color="000000" w:fill="FFFFFF"/>
            <w:noWrap/>
            <w:vAlign w:val="center"/>
            <w:hideMark/>
          </w:tcPr>
          <w:p w14:paraId="2938E563"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328" w:type="dxa"/>
            <w:tcBorders>
              <w:top w:val="nil"/>
              <w:left w:val="nil"/>
              <w:bottom w:val="single" w:sz="4" w:space="0" w:color="000000"/>
              <w:right w:val="single" w:sz="4" w:space="0" w:color="000000"/>
            </w:tcBorders>
            <w:shd w:val="clear" w:color="000000" w:fill="FFFFFF"/>
            <w:noWrap/>
            <w:vAlign w:val="center"/>
            <w:hideMark/>
          </w:tcPr>
          <w:p w14:paraId="06C4D80B"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507" w:type="dxa"/>
            <w:tcBorders>
              <w:top w:val="nil"/>
              <w:left w:val="nil"/>
              <w:bottom w:val="single" w:sz="4" w:space="0" w:color="000000"/>
              <w:right w:val="single" w:sz="4" w:space="0" w:color="000000"/>
            </w:tcBorders>
            <w:shd w:val="clear" w:color="000000" w:fill="FFFFFF"/>
            <w:noWrap/>
            <w:vAlign w:val="center"/>
            <w:hideMark/>
          </w:tcPr>
          <w:p w14:paraId="48A0BFA4" w14:textId="77777777" w:rsidR="005063A8" w:rsidRPr="005063A8" w:rsidRDefault="005063A8"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r>
      <w:tr w:rsidR="005063A8" w:rsidRPr="008856EA" w14:paraId="44B2EFB5" w14:textId="77777777" w:rsidTr="00246461">
        <w:trPr>
          <w:trHeight w:val="145"/>
        </w:trPr>
        <w:tc>
          <w:tcPr>
            <w:tcW w:w="3701" w:type="dxa"/>
            <w:tcBorders>
              <w:top w:val="nil"/>
              <w:left w:val="single" w:sz="4" w:space="0" w:color="000000"/>
              <w:bottom w:val="single" w:sz="4" w:space="0" w:color="000000"/>
              <w:right w:val="single" w:sz="4" w:space="0" w:color="000000"/>
            </w:tcBorders>
            <w:shd w:val="clear" w:color="000000" w:fill="FFFFFF"/>
            <w:noWrap/>
            <w:vAlign w:val="center"/>
            <w:hideMark/>
          </w:tcPr>
          <w:p w14:paraId="378FE7E7" w14:textId="77777777" w:rsidR="005063A8" w:rsidRPr="008856EA" w:rsidRDefault="005063A8" w:rsidP="00246461">
            <w:pPr>
              <w:rPr>
                <w:rFonts w:ascii="Century Gothic" w:hAnsi="Century Gothic" w:cs="Calibri"/>
                <w:b/>
                <w:bCs/>
                <w:sz w:val="16"/>
                <w:szCs w:val="16"/>
              </w:rPr>
            </w:pPr>
            <w:r w:rsidRPr="008856EA">
              <w:rPr>
                <w:rFonts w:ascii="Century Gothic" w:hAnsi="Century Gothic" w:cs="Calibri"/>
                <w:b/>
                <w:bCs/>
                <w:sz w:val="16"/>
                <w:szCs w:val="16"/>
              </w:rPr>
              <w:t>Laba (</w:t>
            </w:r>
            <w:proofErr w:type="spellStart"/>
            <w:r w:rsidRPr="008856EA">
              <w:rPr>
                <w:rFonts w:ascii="Century Gothic" w:hAnsi="Century Gothic" w:cs="Calibri"/>
                <w:b/>
                <w:bCs/>
                <w:sz w:val="16"/>
                <w:szCs w:val="16"/>
              </w:rPr>
              <w:t>Rugi</w:t>
            </w:r>
            <w:proofErr w:type="spellEnd"/>
            <w:r w:rsidRPr="008856EA">
              <w:rPr>
                <w:rFonts w:ascii="Century Gothic" w:hAnsi="Century Gothic" w:cs="Calibri"/>
                <w:b/>
                <w:bCs/>
                <w:sz w:val="16"/>
                <w:szCs w:val="16"/>
              </w:rPr>
              <w:t>)</w:t>
            </w:r>
          </w:p>
        </w:tc>
        <w:tc>
          <w:tcPr>
            <w:tcW w:w="1991" w:type="dxa"/>
            <w:tcBorders>
              <w:top w:val="nil"/>
              <w:left w:val="nil"/>
              <w:bottom w:val="single" w:sz="4" w:space="0" w:color="000000"/>
              <w:right w:val="single" w:sz="4" w:space="0" w:color="000000"/>
            </w:tcBorders>
            <w:shd w:val="clear" w:color="000000" w:fill="FFFFFF"/>
            <w:noWrap/>
            <w:vAlign w:val="center"/>
            <w:hideMark/>
          </w:tcPr>
          <w:p w14:paraId="26C04AB5"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   </w:t>
            </w:r>
          </w:p>
        </w:tc>
        <w:tc>
          <w:tcPr>
            <w:tcW w:w="1559" w:type="dxa"/>
            <w:tcBorders>
              <w:top w:val="nil"/>
              <w:left w:val="nil"/>
              <w:bottom w:val="single" w:sz="4" w:space="0" w:color="000000"/>
              <w:right w:val="single" w:sz="4" w:space="0" w:color="000000"/>
            </w:tcBorders>
            <w:shd w:val="clear" w:color="000000" w:fill="FFFFFF"/>
            <w:noWrap/>
            <w:vAlign w:val="center"/>
            <w:hideMark/>
          </w:tcPr>
          <w:p w14:paraId="39FEC7AA"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328" w:type="dxa"/>
            <w:tcBorders>
              <w:top w:val="nil"/>
              <w:left w:val="nil"/>
              <w:bottom w:val="single" w:sz="4" w:space="0" w:color="000000"/>
              <w:right w:val="single" w:sz="4" w:space="0" w:color="000000"/>
            </w:tcBorders>
            <w:shd w:val="clear" w:color="000000" w:fill="FFFFFF"/>
            <w:noWrap/>
            <w:vAlign w:val="center"/>
            <w:hideMark/>
          </w:tcPr>
          <w:p w14:paraId="7E3E8A4A"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c>
          <w:tcPr>
            <w:tcW w:w="1507" w:type="dxa"/>
            <w:tcBorders>
              <w:top w:val="nil"/>
              <w:left w:val="nil"/>
              <w:bottom w:val="single" w:sz="4" w:space="0" w:color="000000"/>
              <w:right w:val="single" w:sz="4" w:space="0" w:color="000000"/>
            </w:tcBorders>
            <w:shd w:val="clear" w:color="000000" w:fill="FFFFFF"/>
            <w:noWrap/>
            <w:vAlign w:val="center"/>
            <w:hideMark/>
          </w:tcPr>
          <w:p w14:paraId="404C284D" w14:textId="77777777" w:rsidR="005063A8" w:rsidRPr="005063A8" w:rsidRDefault="005063A8" w:rsidP="00246461">
            <w:pPr>
              <w:jc w:val="right"/>
              <w:rPr>
                <w:rFonts w:ascii="Century Gothic" w:hAnsi="Century Gothic" w:cs="Calibri"/>
                <w:color w:val="000000"/>
                <w:sz w:val="16"/>
                <w:szCs w:val="16"/>
              </w:rPr>
            </w:pPr>
            <w:r w:rsidRPr="005063A8">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5063A8">
              <w:rPr>
                <w:rFonts w:ascii="Century Gothic" w:hAnsi="Century Gothic" w:cs="Calibri"/>
                <w:color w:val="000000"/>
                <w:sz w:val="16"/>
                <w:szCs w:val="16"/>
              </w:rPr>
              <w:t xml:space="preserve">-   </w:t>
            </w:r>
          </w:p>
        </w:tc>
      </w:tr>
      <w:tr w:rsidR="00246461" w:rsidRPr="008856EA" w14:paraId="042C17BE" w14:textId="77777777" w:rsidTr="00246461">
        <w:trPr>
          <w:trHeight w:val="145"/>
        </w:trPr>
        <w:tc>
          <w:tcPr>
            <w:tcW w:w="3701" w:type="dxa"/>
            <w:tcBorders>
              <w:top w:val="nil"/>
              <w:left w:val="single" w:sz="4" w:space="0" w:color="000000"/>
              <w:bottom w:val="single" w:sz="4" w:space="0" w:color="000000"/>
              <w:right w:val="single" w:sz="4" w:space="0" w:color="000000"/>
            </w:tcBorders>
            <w:shd w:val="clear" w:color="000000" w:fill="FFFFFF"/>
            <w:noWrap/>
            <w:vAlign w:val="center"/>
            <w:hideMark/>
          </w:tcPr>
          <w:p w14:paraId="1FA2D583" w14:textId="77777777" w:rsidR="00246461" w:rsidRPr="008856EA" w:rsidRDefault="00246461" w:rsidP="00246461">
            <w:pPr>
              <w:rPr>
                <w:rFonts w:ascii="Century Gothic" w:hAnsi="Century Gothic" w:cs="Calibri"/>
                <w:color w:val="000000"/>
                <w:sz w:val="16"/>
                <w:szCs w:val="16"/>
              </w:rPr>
            </w:pPr>
            <w:r w:rsidRPr="008856EA">
              <w:rPr>
                <w:rFonts w:ascii="Century Gothic" w:hAnsi="Century Gothic" w:cs="Calibri"/>
                <w:color w:val="000000"/>
                <w:sz w:val="16"/>
                <w:szCs w:val="16"/>
              </w:rPr>
              <w:t xml:space="preserve">a. </w:t>
            </w:r>
            <w:proofErr w:type="spellStart"/>
            <w:r w:rsidRPr="008856EA">
              <w:rPr>
                <w:rFonts w:ascii="Century Gothic" w:hAnsi="Century Gothic" w:cs="Calibri"/>
                <w:color w:val="000000"/>
                <w:sz w:val="16"/>
                <w:szCs w:val="16"/>
              </w:rPr>
              <w:t>Tahun</w:t>
            </w:r>
            <w:proofErr w:type="spellEnd"/>
            <w:r w:rsidRPr="008856EA">
              <w:rPr>
                <w:rFonts w:ascii="Century Gothic" w:hAnsi="Century Gothic" w:cs="Calibri"/>
                <w:color w:val="000000"/>
                <w:sz w:val="16"/>
                <w:szCs w:val="16"/>
              </w:rPr>
              <w:t xml:space="preserve"> - </w:t>
            </w:r>
            <w:proofErr w:type="spellStart"/>
            <w:r w:rsidRPr="008856EA">
              <w:rPr>
                <w:rFonts w:ascii="Century Gothic" w:hAnsi="Century Gothic" w:cs="Calibri"/>
                <w:color w:val="000000"/>
                <w:sz w:val="16"/>
                <w:szCs w:val="16"/>
              </w:rPr>
              <w:t>Tahun</w:t>
            </w:r>
            <w:proofErr w:type="spellEnd"/>
            <w:r w:rsidRPr="008856EA">
              <w:rPr>
                <w:rFonts w:ascii="Century Gothic" w:hAnsi="Century Gothic" w:cs="Calibri"/>
                <w:color w:val="000000"/>
                <w:sz w:val="16"/>
                <w:szCs w:val="16"/>
              </w:rPr>
              <w:t xml:space="preserve"> Lalu</w:t>
            </w:r>
          </w:p>
        </w:tc>
        <w:tc>
          <w:tcPr>
            <w:tcW w:w="1991" w:type="dxa"/>
            <w:tcBorders>
              <w:top w:val="nil"/>
              <w:left w:val="nil"/>
              <w:bottom w:val="single" w:sz="4" w:space="0" w:color="000000"/>
              <w:right w:val="single" w:sz="4" w:space="0" w:color="000000"/>
            </w:tcBorders>
            <w:shd w:val="clear" w:color="000000" w:fill="FFFFFF"/>
            <w:noWrap/>
            <w:vAlign w:val="center"/>
            <w:hideMark/>
          </w:tcPr>
          <w:p w14:paraId="44E5C580" w14:textId="77777777" w:rsidR="00246461" w:rsidRPr="00246461" w:rsidRDefault="00246461" w:rsidP="00246461">
            <w:pPr>
              <w:jc w:val="right"/>
              <w:rPr>
                <w:rFonts w:ascii="Century Gothic" w:hAnsi="Century Gothic" w:cs="Calibri"/>
                <w:color w:val="000000"/>
                <w:sz w:val="16"/>
                <w:szCs w:val="16"/>
              </w:rPr>
            </w:pPr>
            <w:r w:rsidRPr="00246461">
              <w:rPr>
                <w:rFonts w:ascii="Century Gothic" w:hAnsi="Century Gothic" w:cs="Calibri"/>
                <w:color w:val="000000"/>
                <w:sz w:val="16"/>
                <w:szCs w:val="16"/>
              </w:rPr>
              <w:t xml:space="preserve">       2,829,348,336 </w:t>
            </w:r>
          </w:p>
        </w:tc>
        <w:tc>
          <w:tcPr>
            <w:tcW w:w="1559" w:type="dxa"/>
            <w:tcBorders>
              <w:top w:val="nil"/>
              <w:left w:val="nil"/>
              <w:bottom w:val="single" w:sz="4" w:space="0" w:color="000000"/>
              <w:right w:val="single" w:sz="4" w:space="0" w:color="000000"/>
            </w:tcBorders>
            <w:shd w:val="clear" w:color="000000" w:fill="FFFFFF"/>
            <w:noWrap/>
            <w:vAlign w:val="center"/>
            <w:hideMark/>
          </w:tcPr>
          <w:p w14:paraId="3DD6A135" w14:textId="77777777" w:rsidR="00246461" w:rsidRPr="00246461" w:rsidRDefault="00246461"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246461">
              <w:rPr>
                <w:rFonts w:ascii="Century Gothic" w:hAnsi="Century Gothic" w:cs="Calibri"/>
                <w:color w:val="000000"/>
                <w:sz w:val="16"/>
                <w:szCs w:val="16"/>
              </w:rPr>
              <w:t xml:space="preserve">2,829,348,336 </w:t>
            </w:r>
          </w:p>
        </w:tc>
        <w:tc>
          <w:tcPr>
            <w:tcW w:w="1328" w:type="dxa"/>
            <w:tcBorders>
              <w:top w:val="nil"/>
              <w:left w:val="nil"/>
              <w:bottom w:val="single" w:sz="4" w:space="0" w:color="000000"/>
              <w:right w:val="single" w:sz="4" w:space="0" w:color="000000"/>
            </w:tcBorders>
            <w:shd w:val="clear" w:color="000000" w:fill="FFFFFF"/>
            <w:noWrap/>
            <w:vAlign w:val="center"/>
            <w:hideMark/>
          </w:tcPr>
          <w:p w14:paraId="6DF342B2" w14:textId="77777777" w:rsidR="00246461" w:rsidRPr="00246461" w:rsidRDefault="00246461"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246461">
              <w:rPr>
                <w:rFonts w:ascii="Century Gothic" w:hAnsi="Century Gothic" w:cs="Calibri"/>
                <w:color w:val="000000"/>
                <w:sz w:val="16"/>
                <w:szCs w:val="16"/>
              </w:rPr>
              <w:t xml:space="preserve">2,914,807,930 </w:t>
            </w:r>
          </w:p>
        </w:tc>
        <w:tc>
          <w:tcPr>
            <w:tcW w:w="1507" w:type="dxa"/>
            <w:tcBorders>
              <w:top w:val="nil"/>
              <w:left w:val="nil"/>
              <w:bottom w:val="single" w:sz="4" w:space="0" w:color="000000"/>
              <w:right w:val="single" w:sz="4" w:space="0" w:color="000000"/>
            </w:tcBorders>
            <w:shd w:val="clear" w:color="000000" w:fill="FFFFFF"/>
            <w:noWrap/>
            <w:vAlign w:val="center"/>
            <w:hideMark/>
          </w:tcPr>
          <w:p w14:paraId="28529BB4" w14:textId="77777777" w:rsidR="00246461" w:rsidRPr="00246461" w:rsidRDefault="00246461"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246461">
              <w:rPr>
                <w:rFonts w:ascii="Century Gothic" w:hAnsi="Century Gothic" w:cs="Calibri"/>
                <w:color w:val="000000"/>
                <w:sz w:val="16"/>
                <w:szCs w:val="16"/>
              </w:rPr>
              <w:t xml:space="preserve">2,914,807,930 </w:t>
            </w:r>
          </w:p>
        </w:tc>
      </w:tr>
      <w:tr w:rsidR="00246461" w:rsidRPr="008856EA" w14:paraId="6D403A61" w14:textId="77777777" w:rsidTr="00246461">
        <w:trPr>
          <w:trHeight w:val="145"/>
        </w:trPr>
        <w:tc>
          <w:tcPr>
            <w:tcW w:w="3701" w:type="dxa"/>
            <w:tcBorders>
              <w:top w:val="nil"/>
              <w:left w:val="single" w:sz="4" w:space="0" w:color="000000"/>
              <w:bottom w:val="single" w:sz="4" w:space="0" w:color="000000"/>
              <w:right w:val="single" w:sz="4" w:space="0" w:color="000000"/>
            </w:tcBorders>
            <w:shd w:val="clear" w:color="FFC000" w:fill="FFFFFF"/>
            <w:noWrap/>
            <w:vAlign w:val="center"/>
            <w:hideMark/>
          </w:tcPr>
          <w:p w14:paraId="2A979536" w14:textId="77777777" w:rsidR="00246461" w:rsidRPr="008856EA" w:rsidRDefault="00246461" w:rsidP="00246461">
            <w:pPr>
              <w:rPr>
                <w:rFonts w:ascii="Century Gothic" w:hAnsi="Century Gothic" w:cs="Calibri"/>
                <w:color w:val="000000"/>
                <w:sz w:val="16"/>
                <w:szCs w:val="16"/>
              </w:rPr>
            </w:pPr>
            <w:r w:rsidRPr="008856EA">
              <w:rPr>
                <w:rFonts w:ascii="Century Gothic" w:hAnsi="Century Gothic" w:cs="Calibri"/>
                <w:color w:val="000000"/>
                <w:sz w:val="16"/>
                <w:szCs w:val="16"/>
              </w:rPr>
              <w:t xml:space="preserve">b. </w:t>
            </w:r>
            <w:proofErr w:type="spellStart"/>
            <w:r w:rsidRPr="008856EA">
              <w:rPr>
                <w:rFonts w:ascii="Century Gothic" w:hAnsi="Century Gothic" w:cs="Calibri"/>
                <w:color w:val="000000"/>
                <w:sz w:val="16"/>
                <w:szCs w:val="16"/>
              </w:rPr>
              <w:t>Tahun</w:t>
            </w:r>
            <w:proofErr w:type="spellEnd"/>
            <w:r w:rsidRPr="008856EA">
              <w:rPr>
                <w:rFonts w:ascii="Century Gothic" w:hAnsi="Century Gothic" w:cs="Calibri"/>
                <w:color w:val="000000"/>
                <w:sz w:val="16"/>
                <w:szCs w:val="16"/>
              </w:rPr>
              <w:t xml:space="preserve"> Berjalan</w:t>
            </w:r>
          </w:p>
        </w:tc>
        <w:tc>
          <w:tcPr>
            <w:tcW w:w="1991" w:type="dxa"/>
            <w:tcBorders>
              <w:top w:val="nil"/>
              <w:left w:val="nil"/>
              <w:bottom w:val="single" w:sz="4" w:space="0" w:color="000000"/>
              <w:right w:val="single" w:sz="4" w:space="0" w:color="000000"/>
            </w:tcBorders>
            <w:shd w:val="clear" w:color="FFC000" w:fill="FFFFFF"/>
            <w:noWrap/>
            <w:vAlign w:val="center"/>
            <w:hideMark/>
          </w:tcPr>
          <w:p w14:paraId="14441382" w14:textId="77777777" w:rsidR="00246461" w:rsidRPr="00246461" w:rsidRDefault="00246461" w:rsidP="00246461">
            <w:pPr>
              <w:jc w:val="right"/>
              <w:rPr>
                <w:rFonts w:ascii="Century Gothic" w:hAnsi="Century Gothic" w:cs="Calibri"/>
                <w:color w:val="000000"/>
                <w:sz w:val="16"/>
                <w:szCs w:val="16"/>
              </w:rPr>
            </w:pPr>
            <w:r w:rsidRPr="00246461">
              <w:rPr>
                <w:rFonts w:ascii="Century Gothic" w:hAnsi="Century Gothic" w:cs="Calibri"/>
                <w:color w:val="000000"/>
                <w:sz w:val="16"/>
                <w:szCs w:val="16"/>
              </w:rPr>
              <w:t xml:space="preserve">             71,270,729 </w:t>
            </w:r>
          </w:p>
        </w:tc>
        <w:tc>
          <w:tcPr>
            <w:tcW w:w="1559" w:type="dxa"/>
            <w:tcBorders>
              <w:top w:val="nil"/>
              <w:left w:val="nil"/>
              <w:bottom w:val="single" w:sz="4" w:space="0" w:color="000000"/>
              <w:right w:val="single" w:sz="4" w:space="0" w:color="000000"/>
            </w:tcBorders>
            <w:shd w:val="clear" w:color="FFC000" w:fill="FFFFFF"/>
            <w:noWrap/>
            <w:vAlign w:val="center"/>
            <w:hideMark/>
          </w:tcPr>
          <w:p w14:paraId="12AD225E" w14:textId="77777777" w:rsidR="00246461" w:rsidRPr="00246461" w:rsidRDefault="00246461"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246461">
              <w:rPr>
                <w:rFonts w:ascii="Century Gothic" w:hAnsi="Century Gothic" w:cs="Calibri"/>
                <w:color w:val="000000"/>
                <w:sz w:val="16"/>
                <w:szCs w:val="16"/>
              </w:rPr>
              <w:t xml:space="preserve">85,459,594 </w:t>
            </w:r>
          </w:p>
        </w:tc>
        <w:tc>
          <w:tcPr>
            <w:tcW w:w="1328" w:type="dxa"/>
            <w:tcBorders>
              <w:top w:val="nil"/>
              <w:left w:val="nil"/>
              <w:bottom w:val="single" w:sz="4" w:space="0" w:color="000000"/>
              <w:right w:val="single" w:sz="4" w:space="0" w:color="000000"/>
            </w:tcBorders>
            <w:shd w:val="clear" w:color="FFC000" w:fill="FFFFFF"/>
            <w:noWrap/>
            <w:vAlign w:val="center"/>
            <w:hideMark/>
          </w:tcPr>
          <w:p w14:paraId="170C3636" w14:textId="77777777" w:rsidR="00246461" w:rsidRPr="00246461" w:rsidRDefault="00246461"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246461">
              <w:rPr>
                <w:rFonts w:ascii="Century Gothic" w:hAnsi="Century Gothic" w:cs="Calibri"/>
                <w:color w:val="000000"/>
                <w:sz w:val="16"/>
                <w:szCs w:val="16"/>
              </w:rPr>
              <w:t xml:space="preserve">68,110,041 </w:t>
            </w:r>
          </w:p>
        </w:tc>
        <w:tc>
          <w:tcPr>
            <w:tcW w:w="1507" w:type="dxa"/>
            <w:tcBorders>
              <w:top w:val="nil"/>
              <w:left w:val="nil"/>
              <w:bottom w:val="single" w:sz="4" w:space="0" w:color="000000"/>
              <w:right w:val="single" w:sz="4" w:space="0" w:color="000000"/>
            </w:tcBorders>
            <w:shd w:val="clear" w:color="FFC000" w:fill="FFFFFF"/>
            <w:noWrap/>
            <w:vAlign w:val="center"/>
            <w:hideMark/>
          </w:tcPr>
          <w:p w14:paraId="4A8862B9" w14:textId="77777777" w:rsidR="00246461" w:rsidRPr="00246461" w:rsidRDefault="00246461" w:rsidP="00246461">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246461">
              <w:rPr>
                <w:rFonts w:ascii="Century Gothic" w:hAnsi="Century Gothic" w:cs="Calibri"/>
                <w:color w:val="000000"/>
                <w:sz w:val="16"/>
                <w:szCs w:val="16"/>
              </w:rPr>
              <w:t xml:space="preserve">57,242,334 </w:t>
            </w:r>
          </w:p>
        </w:tc>
      </w:tr>
      <w:tr w:rsidR="00246461" w:rsidRPr="008856EA" w14:paraId="075AC9EA" w14:textId="77777777" w:rsidTr="00246461">
        <w:trPr>
          <w:trHeight w:val="145"/>
        </w:trPr>
        <w:tc>
          <w:tcPr>
            <w:tcW w:w="3701" w:type="dxa"/>
            <w:tcBorders>
              <w:top w:val="nil"/>
              <w:left w:val="single" w:sz="4" w:space="0" w:color="000000"/>
              <w:bottom w:val="single" w:sz="4" w:space="0" w:color="000000"/>
              <w:right w:val="single" w:sz="4" w:space="0" w:color="000000"/>
            </w:tcBorders>
            <w:shd w:val="clear" w:color="FFFF00" w:fill="FFFFFF"/>
            <w:noWrap/>
            <w:vAlign w:val="center"/>
            <w:hideMark/>
          </w:tcPr>
          <w:p w14:paraId="540CA003" w14:textId="77777777" w:rsidR="00246461" w:rsidRPr="008856EA" w:rsidRDefault="00246461" w:rsidP="00246461">
            <w:pPr>
              <w:rPr>
                <w:rFonts w:ascii="Century Gothic" w:hAnsi="Century Gothic" w:cs="Calibri"/>
                <w:b/>
                <w:bCs/>
                <w:sz w:val="16"/>
                <w:szCs w:val="16"/>
              </w:rPr>
            </w:pPr>
            <w:r w:rsidRPr="008856EA">
              <w:rPr>
                <w:rFonts w:ascii="Century Gothic" w:hAnsi="Century Gothic" w:cs="Calibri"/>
                <w:b/>
                <w:bCs/>
                <w:sz w:val="16"/>
                <w:szCs w:val="16"/>
              </w:rPr>
              <w:t>TOTAL  EKUITAS</w:t>
            </w:r>
          </w:p>
        </w:tc>
        <w:tc>
          <w:tcPr>
            <w:tcW w:w="1991" w:type="dxa"/>
            <w:tcBorders>
              <w:top w:val="nil"/>
              <w:left w:val="nil"/>
              <w:bottom w:val="single" w:sz="4" w:space="0" w:color="000000"/>
              <w:right w:val="single" w:sz="4" w:space="0" w:color="000000"/>
            </w:tcBorders>
            <w:shd w:val="clear" w:color="FFFF00" w:fill="FFFFFF"/>
            <w:noWrap/>
            <w:vAlign w:val="center"/>
            <w:hideMark/>
          </w:tcPr>
          <w:p w14:paraId="036367D6" w14:textId="77777777" w:rsidR="00246461" w:rsidRPr="00246461" w:rsidRDefault="00246461" w:rsidP="00246461">
            <w:pPr>
              <w:jc w:val="right"/>
              <w:rPr>
                <w:rFonts w:ascii="Century Gothic" w:hAnsi="Century Gothic" w:cs="Calibri"/>
                <w:b/>
                <w:bCs/>
                <w:color w:val="000000"/>
                <w:sz w:val="16"/>
                <w:szCs w:val="16"/>
              </w:rPr>
            </w:pPr>
            <w:r w:rsidRPr="00246461">
              <w:rPr>
                <w:rFonts w:ascii="Century Gothic" w:hAnsi="Century Gothic" w:cs="Calibri"/>
                <w:b/>
                <w:bCs/>
                <w:color w:val="000000"/>
                <w:sz w:val="16"/>
                <w:szCs w:val="16"/>
              </w:rPr>
              <w:t xml:space="preserve">          909,380,935 </w:t>
            </w:r>
          </w:p>
        </w:tc>
        <w:tc>
          <w:tcPr>
            <w:tcW w:w="1559" w:type="dxa"/>
            <w:tcBorders>
              <w:top w:val="nil"/>
              <w:left w:val="nil"/>
              <w:bottom w:val="single" w:sz="4" w:space="0" w:color="000000"/>
              <w:right w:val="single" w:sz="4" w:space="0" w:color="000000"/>
            </w:tcBorders>
            <w:shd w:val="clear" w:color="FFFF00" w:fill="FFFFFF"/>
            <w:noWrap/>
            <w:vAlign w:val="center"/>
            <w:hideMark/>
          </w:tcPr>
          <w:p w14:paraId="179340EE" w14:textId="77777777" w:rsidR="00246461" w:rsidRPr="00246461" w:rsidRDefault="00246461" w:rsidP="00246461">
            <w:pPr>
              <w:jc w:val="right"/>
              <w:rPr>
                <w:rFonts w:ascii="Century Gothic" w:hAnsi="Century Gothic" w:cs="Calibri"/>
                <w:b/>
                <w:bCs/>
                <w:color w:val="000000"/>
                <w:sz w:val="16"/>
                <w:szCs w:val="16"/>
              </w:rPr>
            </w:pPr>
            <w:r>
              <w:rPr>
                <w:rFonts w:ascii="Century Gothic" w:hAnsi="Century Gothic" w:cs="Calibri"/>
                <w:b/>
                <w:bCs/>
                <w:color w:val="000000"/>
                <w:sz w:val="16"/>
                <w:szCs w:val="16"/>
              </w:rPr>
              <w:t xml:space="preserve">        </w:t>
            </w:r>
            <w:r w:rsidRPr="00246461">
              <w:rPr>
                <w:rFonts w:ascii="Century Gothic" w:hAnsi="Century Gothic" w:cs="Calibri"/>
                <w:b/>
                <w:bCs/>
                <w:color w:val="000000"/>
                <w:sz w:val="16"/>
                <w:szCs w:val="16"/>
              </w:rPr>
              <w:t xml:space="preserve">895,192,070 </w:t>
            </w:r>
          </w:p>
        </w:tc>
        <w:tc>
          <w:tcPr>
            <w:tcW w:w="1328" w:type="dxa"/>
            <w:tcBorders>
              <w:top w:val="nil"/>
              <w:left w:val="nil"/>
              <w:bottom w:val="single" w:sz="4" w:space="0" w:color="000000"/>
              <w:right w:val="single" w:sz="4" w:space="0" w:color="000000"/>
            </w:tcBorders>
            <w:shd w:val="clear" w:color="FFFF00" w:fill="FFFFFF"/>
            <w:noWrap/>
            <w:vAlign w:val="center"/>
            <w:hideMark/>
          </w:tcPr>
          <w:p w14:paraId="072EA92E" w14:textId="77777777" w:rsidR="00246461" w:rsidRPr="00246461" w:rsidRDefault="00246461" w:rsidP="00246461">
            <w:pPr>
              <w:jc w:val="right"/>
              <w:rPr>
                <w:rFonts w:ascii="Century Gothic" w:hAnsi="Century Gothic" w:cs="Calibri"/>
                <w:b/>
                <w:bCs/>
                <w:color w:val="000000"/>
                <w:sz w:val="16"/>
                <w:szCs w:val="16"/>
              </w:rPr>
            </w:pPr>
            <w:r>
              <w:rPr>
                <w:rFonts w:ascii="Century Gothic" w:hAnsi="Century Gothic" w:cs="Calibri"/>
                <w:b/>
                <w:bCs/>
                <w:color w:val="000000"/>
                <w:sz w:val="16"/>
                <w:szCs w:val="16"/>
              </w:rPr>
              <w:t xml:space="preserve">   </w:t>
            </w:r>
            <w:r w:rsidRPr="00246461">
              <w:rPr>
                <w:rFonts w:ascii="Century Gothic" w:hAnsi="Century Gothic" w:cs="Calibri"/>
                <w:b/>
                <w:bCs/>
                <w:color w:val="000000"/>
                <w:sz w:val="16"/>
                <w:szCs w:val="16"/>
              </w:rPr>
              <w:t xml:space="preserve">827,082,029 </w:t>
            </w:r>
          </w:p>
        </w:tc>
        <w:tc>
          <w:tcPr>
            <w:tcW w:w="1507" w:type="dxa"/>
            <w:tcBorders>
              <w:top w:val="nil"/>
              <w:left w:val="nil"/>
              <w:bottom w:val="single" w:sz="4" w:space="0" w:color="000000"/>
              <w:right w:val="single" w:sz="4" w:space="0" w:color="000000"/>
            </w:tcBorders>
            <w:shd w:val="clear" w:color="FFFF00" w:fill="FFFFFF"/>
            <w:noWrap/>
            <w:vAlign w:val="center"/>
            <w:hideMark/>
          </w:tcPr>
          <w:p w14:paraId="241CFE76" w14:textId="77777777" w:rsidR="00246461" w:rsidRPr="00246461" w:rsidRDefault="00246461" w:rsidP="00246461">
            <w:pPr>
              <w:jc w:val="right"/>
              <w:rPr>
                <w:rFonts w:ascii="Century Gothic" w:hAnsi="Century Gothic" w:cs="Calibri"/>
                <w:b/>
                <w:bCs/>
                <w:color w:val="000000"/>
                <w:sz w:val="16"/>
                <w:szCs w:val="16"/>
              </w:rPr>
            </w:pPr>
            <w:r>
              <w:rPr>
                <w:rFonts w:ascii="Century Gothic" w:hAnsi="Century Gothic" w:cs="Calibri"/>
                <w:b/>
                <w:bCs/>
                <w:color w:val="000000"/>
                <w:sz w:val="16"/>
                <w:szCs w:val="16"/>
              </w:rPr>
              <w:t xml:space="preserve">   </w:t>
            </w:r>
            <w:r w:rsidRPr="00246461">
              <w:rPr>
                <w:rFonts w:ascii="Century Gothic" w:hAnsi="Century Gothic" w:cs="Calibri"/>
                <w:b/>
                <w:bCs/>
                <w:color w:val="000000"/>
                <w:sz w:val="16"/>
                <w:szCs w:val="16"/>
              </w:rPr>
              <w:t xml:space="preserve">6,837,949,736 </w:t>
            </w:r>
          </w:p>
        </w:tc>
      </w:tr>
    </w:tbl>
    <w:p w14:paraId="4100CFB4" w14:textId="77777777" w:rsidR="008856EA" w:rsidRDefault="008856EA" w:rsidP="002B0EFD">
      <w:pPr>
        <w:tabs>
          <w:tab w:val="left" w:pos="426"/>
        </w:tabs>
        <w:jc w:val="both"/>
        <w:rPr>
          <w:rFonts w:ascii="Century Gothic" w:hAnsi="Century Gothic" w:cs="Arial"/>
          <w:b/>
          <w:sz w:val="20"/>
          <w:szCs w:val="20"/>
        </w:rPr>
      </w:pPr>
    </w:p>
    <w:p w14:paraId="572D00FC" w14:textId="77777777" w:rsidR="00033E54" w:rsidRDefault="00033E54" w:rsidP="002B0EFD">
      <w:pPr>
        <w:tabs>
          <w:tab w:val="left" w:pos="426"/>
        </w:tabs>
        <w:jc w:val="both"/>
        <w:rPr>
          <w:rFonts w:ascii="Century Gothic" w:hAnsi="Century Gothic" w:cs="Arial"/>
          <w:b/>
          <w:sz w:val="20"/>
          <w:szCs w:val="20"/>
        </w:rPr>
      </w:pPr>
    </w:p>
    <w:p w14:paraId="748BA028" w14:textId="77777777" w:rsidR="00033E54" w:rsidRDefault="00033E54" w:rsidP="002B0EFD">
      <w:pPr>
        <w:tabs>
          <w:tab w:val="left" w:pos="426"/>
        </w:tabs>
        <w:jc w:val="both"/>
        <w:rPr>
          <w:rFonts w:ascii="Century Gothic" w:hAnsi="Century Gothic" w:cs="Arial"/>
          <w:b/>
          <w:sz w:val="20"/>
          <w:szCs w:val="20"/>
        </w:rPr>
      </w:pPr>
    </w:p>
    <w:p w14:paraId="2B8C0BDA" w14:textId="77777777" w:rsidR="00826DC4" w:rsidRPr="002B0EFD" w:rsidRDefault="00826DC4" w:rsidP="002B0EFD">
      <w:pPr>
        <w:tabs>
          <w:tab w:val="left" w:pos="426"/>
        </w:tabs>
        <w:jc w:val="both"/>
        <w:rPr>
          <w:rFonts w:ascii="Century Gothic" w:hAnsi="Century Gothic" w:cs="Arial"/>
          <w:b/>
          <w:sz w:val="20"/>
          <w:szCs w:val="20"/>
        </w:rPr>
      </w:pPr>
    </w:p>
    <w:p w14:paraId="36AF84A2" w14:textId="2E548F86" w:rsidR="008856EA" w:rsidRPr="00773D83" w:rsidRDefault="00061811" w:rsidP="00773D83">
      <w:pPr>
        <w:pStyle w:val="ListParagraph"/>
        <w:tabs>
          <w:tab w:val="left" w:pos="426"/>
        </w:tabs>
        <w:ind w:left="142"/>
        <w:jc w:val="center"/>
        <w:rPr>
          <w:rFonts w:ascii="Century Gothic" w:hAnsi="Century Gothic" w:cs="Arial"/>
          <w:b/>
          <w:sz w:val="20"/>
          <w:szCs w:val="20"/>
        </w:rPr>
      </w:pPr>
      <w:r>
        <w:rPr>
          <w:rFonts w:ascii="Century Gothic" w:hAnsi="Century Gothic" w:cs="Arial"/>
          <w:b/>
          <w:sz w:val="20"/>
          <w:szCs w:val="20"/>
        </w:rPr>
        <w:t xml:space="preserve">RINCIAN LABA/RUGI </w:t>
      </w:r>
      <w:r w:rsidR="00154501">
        <w:rPr>
          <w:rFonts w:ascii="Century Gothic" w:hAnsi="Century Gothic" w:cs="Arial"/>
          <w:b/>
          <w:sz w:val="20"/>
          <w:szCs w:val="20"/>
        </w:rPr>
        <w:t>RBB TAHUN 202</w:t>
      </w:r>
      <w:r w:rsidR="008F5F0D">
        <w:rPr>
          <w:rFonts w:ascii="Century Gothic" w:hAnsi="Century Gothic" w:cs="Arial"/>
          <w:b/>
          <w:sz w:val="20"/>
          <w:szCs w:val="20"/>
        </w:rPr>
        <w:t>6</w:t>
      </w:r>
    </w:p>
    <w:tbl>
      <w:tblPr>
        <w:tblW w:w="9541" w:type="dxa"/>
        <w:tblInd w:w="392" w:type="dxa"/>
        <w:tblLook w:val="04A0" w:firstRow="1" w:lastRow="0" w:firstColumn="1" w:lastColumn="0" w:noHBand="0" w:noVBand="1"/>
      </w:tblPr>
      <w:tblGrid>
        <w:gridCol w:w="4420"/>
        <w:gridCol w:w="1320"/>
        <w:gridCol w:w="1371"/>
        <w:gridCol w:w="1215"/>
        <w:gridCol w:w="1215"/>
      </w:tblGrid>
      <w:tr w:rsidR="006B5895" w:rsidRPr="006B5895" w14:paraId="766573FF" w14:textId="77777777" w:rsidTr="00C40669">
        <w:trPr>
          <w:trHeight w:val="222"/>
        </w:trPr>
        <w:tc>
          <w:tcPr>
            <w:tcW w:w="442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801DE9" w14:textId="77777777" w:rsidR="006B5895" w:rsidRPr="006B5895" w:rsidRDefault="006B5895" w:rsidP="006B5895">
            <w:pPr>
              <w:jc w:val="center"/>
              <w:rPr>
                <w:rFonts w:ascii="Century Gothic" w:hAnsi="Century Gothic" w:cs="Calibri"/>
                <w:b/>
                <w:bCs/>
                <w:sz w:val="16"/>
                <w:szCs w:val="16"/>
              </w:rPr>
            </w:pPr>
            <w:r w:rsidRPr="006B5895">
              <w:rPr>
                <w:rFonts w:ascii="Century Gothic" w:hAnsi="Century Gothic" w:cs="Calibri"/>
                <w:b/>
                <w:bCs/>
                <w:sz w:val="16"/>
                <w:szCs w:val="16"/>
              </w:rPr>
              <w:t>Pos-Pos</w:t>
            </w:r>
          </w:p>
        </w:tc>
        <w:tc>
          <w:tcPr>
            <w:tcW w:w="1320" w:type="dxa"/>
            <w:tcBorders>
              <w:top w:val="single" w:sz="4" w:space="0" w:color="auto"/>
              <w:left w:val="nil"/>
              <w:bottom w:val="nil"/>
              <w:right w:val="single" w:sz="4" w:space="0" w:color="auto"/>
            </w:tcBorders>
            <w:shd w:val="clear" w:color="000000" w:fill="FFFFFF"/>
            <w:noWrap/>
            <w:vAlign w:val="center"/>
            <w:hideMark/>
          </w:tcPr>
          <w:p w14:paraId="7C082C10" w14:textId="77777777" w:rsidR="006B5895" w:rsidRPr="006B5895" w:rsidRDefault="006B5895" w:rsidP="006B5895">
            <w:pPr>
              <w:jc w:val="center"/>
              <w:rPr>
                <w:rFonts w:ascii="Century Gothic" w:hAnsi="Century Gothic" w:cs="Calibri"/>
                <w:b/>
                <w:bCs/>
                <w:sz w:val="16"/>
                <w:szCs w:val="16"/>
              </w:rPr>
            </w:pPr>
            <w:r w:rsidRPr="006B5895">
              <w:rPr>
                <w:rFonts w:ascii="Century Gothic" w:hAnsi="Century Gothic" w:cs="Calibri"/>
                <w:b/>
                <w:bCs/>
                <w:sz w:val="16"/>
                <w:szCs w:val="16"/>
              </w:rPr>
              <w:t>Kinerja</w:t>
            </w:r>
          </w:p>
        </w:tc>
        <w:tc>
          <w:tcPr>
            <w:tcW w:w="380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08F5965" w14:textId="77777777" w:rsidR="006B5895" w:rsidRPr="006B5895" w:rsidRDefault="006B5895" w:rsidP="006B5895">
            <w:pPr>
              <w:jc w:val="center"/>
              <w:rPr>
                <w:rFonts w:ascii="Century Gothic" w:hAnsi="Century Gothic" w:cs="Calibri"/>
                <w:b/>
                <w:bCs/>
                <w:sz w:val="16"/>
                <w:szCs w:val="16"/>
              </w:rPr>
            </w:pPr>
            <w:proofErr w:type="spellStart"/>
            <w:r w:rsidRPr="006B5895">
              <w:rPr>
                <w:rFonts w:ascii="Century Gothic" w:hAnsi="Century Gothic" w:cs="Calibri"/>
                <w:b/>
                <w:bCs/>
                <w:sz w:val="16"/>
                <w:szCs w:val="16"/>
              </w:rPr>
              <w:t>Proyeksi</w:t>
            </w:r>
            <w:proofErr w:type="spellEnd"/>
          </w:p>
        </w:tc>
      </w:tr>
      <w:tr w:rsidR="006B5895" w:rsidRPr="006B5895" w14:paraId="71D12947" w14:textId="77777777" w:rsidTr="00C40669">
        <w:trPr>
          <w:trHeight w:val="222"/>
        </w:trPr>
        <w:tc>
          <w:tcPr>
            <w:tcW w:w="4420" w:type="dxa"/>
            <w:vMerge/>
            <w:tcBorders>
              <w:top w:val="single" w:sz="4" w:space="0" w:color="auto"/>
              <w:left w:val="single" w:sz="4" w:space="0" w:color="auto"/>
              <w:bottom w:val="single" w:sz="4" w:space="0" w:color="auto"/>
              <w:right w:val="single" w:sz="4" w:space="0" w:color="auto"/>
            </w:tcBorders>
            <w:vAlign w:val="center"/>
            <w:hideMark/>
          </w:tcPr>
          <w:p w14:paraId="2D1FE497" w14:textId="77777777" w:rsidR="006B5895" w:rsidRPr="006B5895" w:rsidRDefault="006B5895" w:rsidP="006B5895">
            <w:pPr>
              <w:rPr>
                <w:rFonts w:ascii="Century Gothic" w:hAnsi="Century Gothic" w:cs="Calibri"/>
                <w:b/>
                <w:bCs/>
                <w:sz w:val="16"/>
                <w:szCs w:val="16"/>
              </w:rPr>
            </w:pPr>
          </w:p>
        </w:tc>
        <w:tc>
          <w:tcPr>
            <w:tcW w:w="1320" w:type="dxa"/>
            <w:tcBorders>
              <w:top w:val="nil"/>
              <w:left w:val="nil"/>
              <w:bottom w:val="nil"/>
              <w:right w:val="single" w:sz="4" w:space="0" w:color="auto"/>
            </w:tcBorders>
            <w:shd w:val="clear" w:color="000000" w:fill="FFFFFF"/>
            <w:noWrap/>
            <w:vAlign w:val="center"/>
            <w:hideMark/>
          </w:tcPr>
          <w:p w14:paraId="3B913E83" w14:textId="77777777" w:rsidR="006B5895" w:rsidRPr="006B5895" w:rsidRDefault="006B5895" w:rsidP="006B5895">
            <w:pPr>
              <w:jc w:val="center"/>
              <w:rPr>
                <w:rFonts w:ascii="Century Gothic" w:hAnsi="Century Gothic" w:cs="Calibri"/>
                <w:b/>
                <w:bCs/>
                <w:sz w:val="16"/>
                <w:szCs w:val="16"/>
              </w:rPr>
            </w:pPr>
            <w:r w:rsidRPr="006B5895">
              <w:rPr>
                <w:rFonts w:ascii="Century Gothic" w:hAnsi="Century Gothic" w:cs="Calibri"/>
                <w:b/>
                <w:bCs/>
                <w:sz w:val="16"/>
                <w:szCs w:val="16"/>
              </w:rPr>
              <w:t>Oktober</w:t>
            </w:r>
          </w:p>
        </w:tc>
        <w:tc>
          <w:tcPr>
            <w:tcW w:w="1371" w:type="dxa"/>
            <w:tcBorders>
              <w:top w:val="nil"/>
              <w:left w:val="nil"/>
              <w:bottom w:val="single" w:sz="4" w:space="0" w:color="auto"/>
              <w:right w:val="single" w:sz="4" w:space="0" w:color="auto"/>
            </w:tcBorders>
            <w:shd w:val="clear" w:color="000000" w:fill="FFFFFF"/>
            <w:noWrap/>
            <w:vAlign w:val="center"/>
            <w:hideMark/>
          </w:tcPr>
          <w:p w14:paraId="4E17F045" w14:textId="77777777" w:rsidR="006B5895" w:rsidRPr="006B5895" w:rsidRDefault="006B5895" w:rsidP="006B5895">
            <w:pPr>
              <w:jc w:val="center"/>
              <w:rPr>
                <w:rFonts w:ascii="Century Gothic" w:hAnsi="Century Gothic" w:cs="Calibri"/>
                <w:b/>
                <w:bCs/>
                <w:sz w:val="16"/>
                <w:szCs w:val="16"/>
              </w:rPr>
            </w:pPr>
            <w:proofErr w:type="spellStart"/>
            <w:r w:rsidRPr="006B5895">
              <w:rPr>
                <w:rFonts w:ascii="Century Gothic" w:hAnsi="Century Gothic" w:cs="Calibri"/>
                <w:b/>
                <w:bCs/>
                <w:sz w:val="16"/>
                <w:szCs w:val="16"/>
              </w:rPr>
              <w:t>Desember</w:t>
            </w:r>
            <w:proofErr w:type="spellEnd"/>
          </w:p>
        </w:tc>
        <w:tc>
          <w:tcPr>
            <w:tcW w:w="243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7696841" w14:textId="1DA52E44" w:rsidR="006B5895" w:rsidRPr="006B5895" w:rsidRDefault="006B5895" w:rsidP="006B5895">
            <w:pPr>
              <w:jc w:val="center"/>
              <w:rPr>
                <w:rFonts w:ascii="Century Gothic" w:hAnsi="Century Gothic" w:cs="Calibri"/>
                <w:b/>
                <w:bCs/>
                <w:sz w:val="16"/>
                <w:szCs w:val="16"/>
              </w:rPr>
            </w:pPr>
            <w:proofErr w:type="spellStart"/>
            <w:r w:rsidRPr="006B5895">
              <w:rPr>
                <w:rFonts w:ascii="Century Gothic" w:hAnsi="Century Gothic" w:cs="Calibri"/>
                <w:b/>
                <w:bCs/>
                <w:sz w:val="16"/>
                <w:szCs w:val="16"/>
              </w:rPr>
              <w:t>Tahun</w:t>
            </w:r>
            <w:proofErr w:type="spellEnd"/>
            <w:r w:rsidRPr="006B5895">
              <w:rPr>
                <w:rFonts w:ascii="Century Gothic" w:hAnsi="Century Gothic" w:cs="Calibri"/>
                <w:b/>
                <w:bCs/>
                <w:sz w:val="16"/>
                <w:szCs w:val="16"/>
              </w:rPr>
              <w:t xml:space="preserve"> 202</w:t>
            </w:r>
            <w:r w:rsidR="008F5F0D">
              <w:rPr>
                <w:rFonts w:ascii="Century Gothic" w:hAnsi="Century Gothic" w:cs="Calibri"/>
                <w:b/>
                <w:bCs/>
                <w:sz w:val="16"/>
                <w:szCs w:val="16"/>
              </w:rPr>
              <w:t>6</w:t>
            </w:r>
          </w:p>
        </w:tc>
      </w:tr>
      <w:tr w:rsidR="006B5895" w:rsidRPr="006B5895" w14:paraId="0DF00D27" w14:textId="77777777" w:rsidTr="00C40669">
        <w:trPr>
          <w:trHeight w:val="222"/>
        </w:trPr>
        <w:tc>
          <w:tcPr>
            <w:tcW w:w="4420" w:type="dxa"/>
            <w:vMerge/>
            <w:tcBorders>
              <w:top w:val="single" w:sz="4" w:space="0" w:color="auto"/>
              <w:left w:val="single" w:sz="4" w:space="0" w:color="auto"/>
              <w:bottom w:val="single" w:sz="4" w:space="0" w:color="auto"/>
              <w:right w:val="single" w:sz="4" w:space="0" w:color="auto"/>
            </w:tcBorders>
            <w:vAlign w:val="center"/>
            <w:hideMark/>
          </w:tcPr>
          <w:p w14:paraId="00297452" w14:textId="77777777" w:rsidR="006B5895" w:rsidRPr="006B5895" w:rsidRDefault="006B5895" w:rsidP="006B5895">
            <w:pPr>
              <w:rPr>
                <w:rFonts w:ascii="Century Gothic" w:hAnsi="Century Gothic" w:cs="Calibri"/>
                <w:b/>
                <w:bCs/>
                <w:sz w:val="16"/>
                <w:szCs w:val="16"/>
              </w:rPr>
            </w:pPr>
          </w:p>
        </w:tc>
        <w:tc>
          <w:tcPr>
            <w:tcW w:w="1320" w:type="dxa"/>
            <w:tcBorders>
              <w:top w:val="nil"/>
              <w:left w:val="nil"/>
              <w:bottom w:val="single" w:sz="4" w:space="0" w:color="auto"/>
              <w:right w:val="single" w:sz="4" w:space="0" w:color="auto"/>
            </w:tcBorders>
            <w:shd w:val="clear" w:color="000000" w:fill="FFFFFF"/>
            <w:noWrap/>
            <w:vAlign w:val="center"/>
            <w:hideMark/>
          </w:tcPr>
          <w:p w14:paraId="51601414" w14:textId="55A7FC6A" w:rsidR="006B5895" w:rsidRPr="006B5895" w:rsidRDefault="006B5895" w:rsidP="006B5895">
            <w:pPr>
              <w:jc w:val="center"/>
              <w:rPr>
                <w:rFonts w:ascii="Century Gothic" w:hAnsi="Century Gothic" w:cs="Calibri"/>
                <w:b/>
                <w:bCs/>
                <w:sz w:val="16"/>
                <w:szCs w:val="16"/>
              </w:rPr>
            </w:pPr>
            <w:r w:rsidRPr="006B5895">
              <w:rPr>
                <w:rFonts w:ascii="Century Gothic" w:hAnsi="Century Gothic" w:cs="Calibri"/>
                <w:b/>
                <w:bCs/>
                <w:sz w:val="16"/>
                <w:szCs w:val="16"/>
              </w:rPr>
              <w:t>202</w:t>
            </w:r>
            <w:r w:rsidR="008F5F0D">
              <w:rPr>
                <w:rFonts w:ascii="Century Gothic" w:hAnsi="Century Gothic" w:cs="Calibri"/>
                <w:b/>
                <w:bCs/>
                <w:sz w:val="16"/>
                <w:szCs w:val="16"/>
              </w:rPr>
              <w:t>5</w:t>
            </w:r>
          </w:p>
        </w:tc>
        <w:tc>
          <w:tcPr>
            <w:tcW w:w="1371" w:type="dxa"/>
            <w:tcBorders>
              <w:top w:val="nil"/>
              <w:left w:val="nil"/>
              <w:bottom w:val="single" w:sz="4" w:space="0" w:color="auto"/>
              <w:right w:val="single" w:sz="4" w:space="0" w:color="auto"/>
            </w:tcBorders>
            <w:shd w:val="clear" w:color="000000" w:fill="FFFFFF"/>
            <w:noWrap/>
            <w:vAlign w:val="center"/>
            <w:hideMark/>
          </w:tcPr>
          <w:p w14:paraId="6DEF1623" w14:textId="02ED49CD" w:rsidR="006B5895" w:rsidRPr="006B5895" w:rsidRDefault="006B5895" w:rsidP="00061811">
            <w:pPr>
              <w:jc w:val="center"/>
              <w:rPr>
                <w:rFonts w:ascii="Century Gothic" w:hAnsi="Century Gothic" w:cs="Calibri"/>
                <w:b/>
                <w:bCs/>
                <w:sz w:val="16"/>
                <w:szCs w:val="16"/>
              </w:rPr>
            </w:pPr>
            <w:r w:rsidRPr="006B5895">
              <w:rPr>
                <w:rFonts w:ascii="Century Gothic" w:hAnsi="Century Gothic" w:cs="Calibri"/>
                <w:b/>
                <w:bCs/>
                <w:sz w:val="16"/>
                <w:szCs w:val="16"/>
              </w:rPr>
              <w:t>202</w:t>
            </w:r>
            <w:r w:rsidR="008F5F0D">
              <w:rPr>
                <w:rFonts w:ascii="Century Gothic" w:hAnsi="Century Gothic" w:cs="Calibri"/>
                <w:b/>
                <w:bCs/>
                <w:sz w:val="16"/>
                <w:szCs w:val="16"/>
              </w:rPr>
              <w:t>5</w:t>
            </w:r>
          </w:p>
        </w:tc>
        <w:tc>
          <w:tcPr>
            <w:tcW w:w="1215" w:type="dxa"/>
            <w:tcBorders>
              <w:top w:val="nil"/>
              <w:left w:val="nil"/>
              <w:bottom w:val="single" w:sz="4" w:space="0" w:color="auto"/>
              <w:right w:val="single" w:sz="4" w:space="0" w:color="auto"/>
            </w:tcBorders>
            <w:shd w:val="clear" w:color="000000" w:fill="FFFFFF"/>
            <w:noWrap/>
            <w:vAlign w:val="center"/>
            <w:hideMark/>
          </w:tcPr>
          <w:p w14:paraId="083120E6" w14:textId="5D153712" w:rsidR="006B5895" w:rsidRPr="006B5895" w:rsidRDefault="006B5895" w:rsidP="00061811">
            <w:pPr>
              <w:jc w:val="center"/>
              <w:rPr>
                <w:rFonts w:ascii="Century Gothic" w:hAnsi="Century Gothic" w:cs="Calibri"/>
                <w:b/>
                <w:bCs/>
                <w:sz w:val="16"/>
                <w:szCs w:val="16"/>
              </w:rPr>
            </w:pPr>
            <w:r w:rsidRPr="006B5895">
              <w:rPr>
                <w:rFonts w:ascii="Century Gothic" w:hAnsi="Century Gothic" w:cs="Calibri"/>
                <w:b/>
                <w:bCs/>
                <w:sz w:val="16"/>
                <w:szCs w:val="16"/>
              </w:rPr>
              <w:t>Jun-2</w:t>
            </w:r>
            <w:r w:rsidR="008F5F0D">
              <w:rPr>
                <w:rFonts w:ascii="Century Gothic" w:hAnsi="Century Gothic" w:cs="Calibri"/>
                <w:b/>
                <w:bCs/>
                <w:sz w:val="16"/>
                <w:szCs w:val="16"/>
              </w:rPr>
              <w:t>6</w:t>
            </w:r>
          </w:p>
        </w:tc>
        <w:tc>
          <w:tcPr>
            <w:tcW w:w="1215" w:type="dxa"/>
            <w:tcBorders>
              <w:top w:val="nil"/>
              <w:left w:val="nil"/>
              <w:bottom w:val="single" w:sz="4" w:space="0" w:color="auto"/>
              <w:right w:val="single" w:sz="4" w:space="0" w:color="auto"/>
            </w:tcBorders>
            <w:shd w:val="clear" w:color="000000" w:fill="FFFFFF"/>
            <w:noWrap/>
            <w:vAlign w:val="center"/>
            <w:hideMark/>
          </w:tcPr>
          <w:p w14:paraId="5FC7C57C" w14:textId="0B8C4F35" w:rsidR="006B5895" w:rsidRPr="006B5895" w:rsidRDefault="006B5895" w:rsidP="00061811">
            <w:pPr>
              <w:jc w:val="center"/>
              <w:rPr>
                <w:rFonts w:ascii="Century Gothic" w:hAnsi="Century Gothic" w:cs="Calibri"/>
                <w:b/>
                <w:bCs/>
                <w:sz w:val="16"/>
                <w:szCs w:val="16"/>
              </w:rPr>
            </w:pPr>
            <w:r w:rsidRPr="006B5895">
              <w:rPr>
                <w:rFonts w:ascii="Century Gothic" w:hAnsi="Century Gothic" w:cs="Calibri"/>
                <w:b/>
                <w:bCs/>
                <w:sz w:val="16"/>
                <w:szCs w:val="16"/>
              </w:rPr>
              <w:t>Des-2</w:t>
            </w:r>
            <w:r w:rsidR="008F5F0D">
              <w:rPr>
                <w:rFonts w:ascii="Century Gothic" w:hAnsi="Century Gothic" w:cs="Calibri"/>
                <w:b/>
                <w:bCs/>
                <w:sz w:val="16"/>
                <w:szCs w:val="16"/>
              </w:rPr>
              <w:t>6</w:t>
            </w:r>
          </w:p>
        </w:tc>
      </w:tr>
      <w:tr w:rsidR="00EB4FEE" w:rsidRPr="006B5895" w14:paraId="767350C0"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00" w:fill="FFFFFF"/>
            <w:vAlign w:val="center"/>
            <w:hideMark/>
          </w:tcPr>
          <w:p w14:paraId="4D35423F" w14:textId="77777777" w:rsidR="00EB4FEE" w:rsidRPr="0021717B" w:rsidRDefault="00EB4FEE" w:rsidP="006B5895">
            <w:pPr>
              <w:rPr>
                <w:rFonts w:ascii="Century Gothic" w:hAnsi="Century Gothic" w:cs="Calibri"/>
                <w:b/>
                <w:sz w:val="16"/>
                <w:szCs w:val="16"/>
              </w:rPr>
            </w:pPr>
            <w:proofErr w:type="spellStart"/>
            <w:r w:rsidRPr="0021717B">
              <w:rPr>
                <w:rFonts w:ascii="Century Gothic" w:hAnsi="Century Gothic" w:cs="Calibri"/>
                <w:b/>
                <w:sz w:val="16"/>
                <w:szCs w:val="16"/>
              </w:rPr>
              <w:t>Pendapatan</w:t>
            </w:r>
            <w:proofErr w:type="spellEnd"/>
            <w:r w:rsidRPr="0021717B">
              <w:rPr>
                <w:rFonts w:ascii="Century Gothic" w:hAnsi="Century Gothic" w:cs="Calibri"/>
                <w:b/>
                <w:sz w:val="16"/>
                <w:szCs w:val="16"/>
              </w:rPr>
              <w:t xml:space="preserve"> </w:t>
            </w:r>
            <w:proofErr w:type="spellStart"/>
            <w:r w:rsidRPr="0021717B">
              <w:rPr>
                <w:rFonts w:ascii="Century Gothic" w:hAnsi="Century Gothic" w:cs="Calibri"/>
                <w:b/>
                <w:sz w:val="16"/>
                <w:szCs w:val="16"/>
              </w:rPr>
              <w:t>Operasional</w:t>
            </w:r>
            <w:proofErr w:type="spellEnd"/>
          </w:p>
        </w:tc>
        <w:tc>
          <w:tcPr>
            <w:tcW w:w="1320" w:type="dxa"/>
            <w:tcBorders>
              <w:top w:val="nil"/>
              <w:left w:val="nil"/>
              <w:bottom w:val="single" w:sz="4" w:space="0" w:color="000000"/>
              <w:right w:val="single" w:sz="4" w:space="0" w:color="000000"/>
            </w:tcBorders>
            <w:shd w:val="clear" w:color="FFFF00" w:fill="FFFFFF"/>
            <w:noWrap/>
            <w:vAlign w:val="center"/>
            <w:hideMark/>
          </w:tcPr>
          <w:p w14:paraId="0F3B43C1"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203,130,470 </w:t>
            </w:r>
          </w:p>
        </w:tc>
        <w:tc>
          <w:tcPr>
            <w:tcW w:w="1371" w:type="dxa"/>
            <w:tcBorders>
              <w:top w:val="nil"/>
              <w:left w:val="nil"/>
              <w:bottom w:val="single" w:sz="4" w:space="0" w:color="000000"/>
              <w:right w:val="single" w:sz="4" w:space="0" w:color="000000"/>
            </w:tcBorders>
            <w:shd w:val="clear" w:color="FFFF00" w:fill="FFFFFF"/>
            <w:noWrap/>
            <w:vAlign w:val="center"/>
            <w:hideMark/>
          </w:tcPr>
          <w:p w14:paraId="6FA306EC"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237,490,210 </w:t>
            </w:r>
          </w:p>
        </w:tc>
        <w:tc>
          <w:tcPr>
            <w:tcW w:w="1215" w:type="dxa"/>
            <w:tcBorders>
              <w:top w:val="nil"/>
              <w:left w:val="nil"/>
              <w:bottom w:val="single" w:sz="4" w:space="0" w:color="000000"/>
              <w:right w:val="single" w:sz="4" w:space="0" w:color="000000"/>
            </w:tcBorders>
            <w:shd w:val="clear" w:color="FFFF00" w:fill="FFFFFF"/>
            <w:noWrap/>
            <w:vAlign w:val="center"/>
            <w:hideMark/>
          </w:tcPr>
          <w:p w14:paraId="5C4D7455"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98,098,808 </w:t>
            </w:r>
          </w:p>
        </w:tc>
        <w:tc>
          <w:tcPr>
            <w:tcW w:w="1215" w:type="dxa"/>
            <w:tcBorders>
              <w:top w:val="nil"/>
              <w:left w:val="nil"/>
              <w:bottom w:val="single" w:sz="4" w:space="0" w:color="000000"/>
              <w:right w:val="single" w:sz="4" w:space="0" w:color="000000"/>
            </w:tcBorders>
            <w:shd w:val="clear" w:color="FFFF00" w:fill="FFFFFF"/>
            <w:noWrap/>
            <w:vAlign w:val="center"/>
            <w:hideMark/>
          </w:tcPr>
          <w:p w14:paraId="2274D099"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239,000,776 </w:t>
            </w:r>
          </w:p>
        </w:tc>
      </w:tr>
      <w:tr w:rsidR="00EB4FEE" w:rsidRPr="006B5895" w14:paraId="2BA45B6B"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40EDC76B" w14:textId="77777777" w:rsidR="00EB4FEE" w:rsidRPr="006B5895" w:rsidRDefault="00EB4FEE" w:rsidP="006B5895">
            <w:pPr>
              <w:rPr>
                <w:rFonts w:ascii="Century Gothic" w:hAnsi="Century Gothic" w:cs="Calibri"/>
                <w:b/>
                <w:bCs/>
                <w:sz w:val="16"/>
                <w:szCs w:val="16"/>
              </w:rPr>
            </w:pPr>
            <w:r w:rsidRPr="006B5895">
              <w:rPr>
                <w:rFonts w:ascii="Century Gothic" w:hAnsi="Century Gothic" w:cs="Calibri"/>
                <w:b/>
                <w:bCs/>
                <w:sz w:val="16"/>
                <w:szCs w:val="16"/>
              </w:rPr>
              <w:t xml:space="preserve">1. </w:t>
            </w:r>
            <w:proofErr w:type="spellStart"/>
            <w:r w:rsidRPr="006B5895">
              <w:rPr>
                <w:rFonts w:ascii="Century Gothic" w:hAnsi="Century Gothic" w:cs="Calibri"/>
                <w:b/>
                <w:bCs/>
                <w:sz w:val="16"/>
                <w:szCs w:val="16"/>
              </w:rPr>
              <w:t>Pendapatan</w:t>
            </w:r>
            <w:proofErr w:type="spellEnd"/>
            <w:r w:rsidRPr="006B5895">
              <w:rPr>
                <w:rFonts w:ascii="Century Gothic" w:hAnsi="Century Gothic" w:cs="Calibri"/>
                <w:b/>
                <w:bCs/>
                <w:sz w:val="16"/>
                <w:szCs w:val="16"/>
              </w:rPr>
              <w:t xml:space="preserve"> Bunga</w:t>
            </w:r>
          </w:p>
        </w:tc>
        <w:tc>
          <w:tcPr>
            <w:tcW w:w="1320" w:type="dxa"/>
            <w:tcBorders>
              <w:top w:val="nil"/>
              <w:left w:val="nil"/>
              <w:bottom w:val="single" w:sz="4" w:space="0" w:color="000000"/>
              <w:right w:val="single" w:sz="4" w:space="0" w:color="000000"/>
            </w:tcBorders>
            <w:shd w:val="clear" w:color="000000" w:fill="FFFFFF"/>
            <w:noWrap/>
            <w:vAlign w:val="center"/>
            <w:hideMark/>
          </w:tcPr>
          <w:p w14:paraId="7D081C79"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371" w:type="dxa"/>
            <w:tcBorders>
              <w:top w:val="nil"/>
              <w:left w:val="nil"/>
              <w:bottom w:val="single" w:sz="4" w:space="0" w:color="000000"/>
              <w:right w:val="single" w:sz="4" w:space="0" w:color="000000"/>
            </w:tcBorders>
            <w:shd w:val="clear" w:color="000000" w:fill="FFFFFF"/>
            <w:noWrap/>
            <w:vAlign w:val="center"/>
            <w:hideMark/>
          </w:tcPr>
          <w:p w14:paraId="3B394E89"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215" w:type="dxa"/>
            <w:tcBorders>
              <w:top w:val="nil"/>
              <w:left w:val="nil"/>
              <w:bottom w:val="single" w:sz="4" w:space="0" w:color="000000"/>
              <w:right w:val="single" w:sz="4" w:space="0" w:color="000000"/>
            </w:tcBorders>
            <w:shd w:val="clear" w:color="000000" w:fill="FFFFFF"/>
            <w:noWrap/>
            <w:vAlign w:val="center"/>
            <w:hideMark/>
          </w:tcPr>
          <w:p w14:paraId="2086ABEC"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215" w:type="dxa"/>
            <w:tcBorders>
              <w:top w:val="nil"/>
              <w:left w:val="nil"/>
              <w:bottom w:val="single" w:sz="4" w:space="0" w:color="000000"/>
              <w:right w:val="single" w:sz="4" w:space="0" w:color="000000"/>
            </w:tcBorders>
            <w:shd w:val="clear" w:color="000000" w:fill="FFFFFF"/>
            <w:noWrap/>
            <w:vAlign w:val="center"/>
            <w:hideMark/>
          </w:tcPr>
          <w:p w14:paraId="697E4184"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r>
      <w:tr w:rsidR="00EB4FEE" w:rsidRPr="006B5895" w14:paraId="6E4FD512"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5B53D204" w14:textId="77777777" w:rsidR="00EB4FEE" w:rsidRPr="006B5895" w:rsidRDefault="00EB4FEE" w:rsidP="006B5895">
            <w:pPr>
              <w:rPr>
                <w:rFonts w:ascii="Century Gothic" w:hAnsi="Century Gothic" w:cs="Calibri"/>
                <w:b/>
                <w:bCs/>
                <w:sz w:val="16"/>
                <w:szCs w:val="16"/>
              </w:rPr>
            </w:pPr>
            <w:r w:rsidRPr="006B5895">
              <w:rPr>
                <w:rFonts w:ascii="Century Gothic" w:hAnsi="Century Gothic" w:cs="Calibri"/>
                <w:b/>
                <w:bCs/>
                <w:sz w:val="16"/>
                <w:szCs w:val="16"/>
              </w:rPr>
              <w:t xml:space="preserve">   a. Bunga </w:t>
            </w:r>
            <w:proofErr w:type="spellStart"/>
            <w:r w:rsidRPr="006B5895">
              <w:rPr>
                <w:rFonts w:ascii="Century Gothic" w:hAnsi="Century Gothic" w:cs="Calibri"/>
                <w:b/>
                <w:bCs/>
                <w:sz w:val="16"/>
                <w:szCs w:val="16"/>
              </w:rPr>
              <w:t>Kontraktual</w:t>
            </w:r>
            <w:proofErr w:type="spellEnd"/>
          </w:p>
        </w:tc>
        <w:tc>
          <w:tcPr>
            <w:tcW w:w="1320" w:type="dxa"/>
            <w:tcBorders>
              <w:top w:val="nil"/>
              <w:left w:val="nil"/>
              <w:bottom w:val="single" w:sz="4" w:space="0" w:color="000000"/>
              <w:right w:val="single" w:sz="4" w:space="0" w:color="000000"/>
            </w:tcBorders>
            <w:shd w:val="clear" w:color="000000" w:fill="FFFFFF"/>
            <w:noWrap/>
            <w:vAlign w:val="center"/>
            <w:hideMark/>
          </w:tcPr>
          <w:p w14:paraId="39ACBB7F"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371" w:type="dxa"/>
            <w:tcBorders>
              <w:top w:val="nil"/>
              <w:left w:val="nil"/>
              <w:bottom w:val="single" w:sz="4" w:space="0" w:color="000000"/>
              <w:right w:val="single" w:sz="4" w:space="0" w:color="000000"/>
            </w:tcBorders>
            <w:shd w:val="clear" w:color="000000" w:fill="FFFFFF"/>
            <w:noWrap/>
            <w:vAlign w:val="center"/>
            <w:hideMark/>
          </w:tcPr>
          <w:p w14:paraId="32A1BB06"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215" w:type="dxa"/>
            <w:tcBorders>
              <w:top w:val="nil"/>
              <w:left w:val="nil"/>
              <w:bottom w:val="single" w:sz="4" w:space="0" w:color="000000"/>
              <w:right w:val="single" w:sz="4" w:space="0" w:color="000000"/>
            </w:tcBorders>
            <w:shd w:val="clear" w:color="000000" w:fill="FFFFFF"/>
            <w:noWrap/>
            <w:vAlign w:val="center"/>
            <w:hideMark/>
          </w:tcPr>
          <w:p w14:paraId="01909E64"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215" w:type="dxa"/>
            <w:tcBorders>
              <w:top w:val="nil"/>
              <w:left w:val="nil"/>
              <w:bottom w:val="single" w:sz="4" w:space="0" w:color="000000"/>
              <w:right w:val="single" w:sz="4" w:space="0" w:color="000000"/>
            </w:tcBorders>
            <w:shd w:val="clear" w:color="000000" w:fill="FFFFFF"/>
            <w:noWrap/>
            <w:vAlign w:val="center"/>
            <w:hideMark/>
          </w:tcPr>
          <w:p w14:paraId="24190133"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r>
      <w:tr w:rsidR="00EB4FEE" w:rsidRPr="006B5895" w14:paraId="3D845147"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07AE0D30" w14:textId="77777777" w:rsidR="00EB4FEE" w:rsidRPr="006B5895" w:rsidRDefault="00EB4FEE" w:rsidP="006B5895">
            <w:pPr>
              <w:rPr>
                <w:rFonts w:ascii="Century Gothic" w:hAnsi="Century Gothic" w:cs="Calibri"/>
                <w:sz w:val="16"/>
                <w:szCs w:val="16"/>
              </w:rPr>
            </w:pPr>
            <w:r w:rsidRPr="006B5895">
              <w:rPr>
                <w:rFonts w:ascii="Century Gothic" w:hAnsi="Century Gothic" w:cs="Calibri"/>
                <w:sz w:val="16"/>
                <w:szCs w:val="16"/>
              </w:rPr>
              <w:t xml:space="preserve">       </w:t>
            </w:r>
            <w:proofErr w:type="spellStart"/>
            <w:r w:rsidRPr="006B5895">
              <w:rPr>
                <w:rFonts w:ascii="Century Gothic" w:hAnsi="Century Gothic" w:cs="Calibri"/>
                <w:sz w:val="16"/>
                <w:szCs w:val="16"/>
              </w:rPr>
              <w:t>i</w:t>
            </w:r>
            <w:proofErr w:type="spellEnd"/>
            <w:r w:rsidRPr="006B5895">
              <w:rPr>
                <w:rFonts w:ascii="Century Gothic" w:hAnsi="Century Gothic" w:cs="Calibri"/>
                <w:sz w:val="16"/>
                <w:szCs w:val="16"/>
              </w:rPr>
              <w:t xml:space="preserve">. Surat </w:t>
            </w:r>
            <w:proofErr w:type="spellStart"/>
            <w:r w:rsidRPr="006B5895">
              <w:rPr>
                <w:rFonts w:ascii="Century Gothic" w:hAnsi="Century Gothic" w:cs="Calibri"/>
                <w:sz w:val="16"/>
                <w:szCs w:val="16"/>
              </w:rPr>
              <w:t>Berharga</w:t>
            </w:r>
            <w:proofErr w:type="spellEnd"/>
          </w:p>
        </w:tc>
        <w:tc>
          <w:tcPr>
            <w:tcW w:w="1320" w:type="dxa"/>
            <w:tcBorders>
              <w:top w:val="nil"/>
              <w:left w:val="nil"/>
              <w:bottom w:val="single" w:sz="4" w:space="0" w:color="000000"/>
              <w:right w:val="single" w:sz="4" w:space="0" w:color="000000"/>
            </w:tcBorders>
            <w:shd w:val="clear" w:color="000000" w:fill="FFFFFF"/>
            <w:noWrap/>
            <w:vAlign w:val="center"/>
            <w:hideMark/>
          </w:tcPr>
          <w:p w14:paraId="3B3CAD0D"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21C7918F"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0027D985"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13D06A22"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E1055D" w14:paraId="661A3C34"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182ED81C" w14:textId="77777777" w:rsidR="00EB4FEE" w:rsidRPr="00B74355" w:rsidRDefault="00EB4FEE" w:rsidP="006B5895">
            <w:pPr>
              <w:rPr>
                <w:rFonts w:ascii="Century Gothic" w:hAnsi="Century Gothic" w:cs="Calibri"/>
                <w:b/>
                <w:bCs/>
                <w:sz w:val="16"/>
                <w:szCs w:val="16"/>
                <w:lang w:val="sv-SE"/>
              </w:rPr>
            </w:pPr>
            <w:r w:rsidRPr="00B74355">
              <w:rPr>
                <w:rFonts w:ascii="Century Gothic" w:hAnsi="Century Gothic" w:cs="Calibri"/>
                <w:b/>
                <w:bCs/>
                <w:sz w:val="16"/>
                <w:szCs w:val="16"/>
                <w:lang w:val="sv-SE"/>
              </w:rPr>
              <w:t xml:space="preserve">      ii. Penempatan pada Bank Lain</w:t>
            </w:r>
          </w:p>
        </w:tc>
        <w:tc>
          <w:tcPr>
            <w:tcW w:w="1320" w:type="dxa"/>
            <w:tcBorders>
              <w:top w:val="nil"/>
              <w:left w:val="nil"/>
              <w:bottom w:val="single" w:sz="4" w:space="0" w:color="000000"/>
              <w:right w:val="single" w:sz="4" w:space="0" w:color="000000"/>
            </w:tcBorders>
            <w:shd w:val="clear" w:color="000000" w:fill="FFFFFF"/>
            <w:noWrap/>
            <w:vAlign w:val="center"/>
            <w:hideMark/>
          </w:tcPr>
          <w:p w14:paraId="58256284" w14:textId="77777777" w:rsidR="00EB4FEE" w:rsidRPr="00B74355" w:rsidRDefault="00EB4FEE" w:rsidP="00EB4FEE">
            <w:pPr>
              <w:jc w:val="right"/>
              <w:rPr>
                <w:rFonts w:ascii="Century Gothic" w:hAnsi="Century Gothic" w:cs="Calibri"/>
                <w:color w:val="000000"/>
                <w:sz w:val="16"/>
                <w:szCs w:val="16"/>
                <w:lang w:val="sv-SE"/>
              </w:rPr>
            </w:pPr>
            <w:r w:rsidRPr="00B74355">
              <w:rPr>
                <w:rFonts w:ascii="Century Gothic" w:hAnsi="Century Gothic" w:cs="Calibri"/>
                <w:color w:val="000000"/>
                <w:sz w:val="16"/>
                <w:szCs w:val="16"/>
                <w:lang w:val="sv-SE"/>
              </w:rPr>
              <w:t> </w:t>
            </w:r>
          </w:p>
        </w:tc>
        <w:tc>
          <w:tcPr>
            <w:tcW w:w="1371" w:type="dxa"/>
            <w:tcBorders>
              <w:top w:val="nil"/>
              <w:left w:val="nil"/>
              <w:bottom w:val="single" w:sz="4" w:space="0" w:color="000000"/>
              <w:right w:val="single" w:sz="4" w:space="0" w:color="000000"/>
            </w:tcBorders>
            <w:shd w:val="clear" w:color="000000" w:fill="FFFFFF"/>
            <w:noWrap/>
            <w:vAlign w:val="center"/>
            <w:hideMark/>
          </w:tcPr>
          <w:p w14:paraId="2D415292" w14:textId="77777777" w:rsidR="00EB4FEE" w:rsidRPr="00B74355" w:rsidRDefault="00EB4FEE" w:rsidP="00EB4FEE">
            <w:pPr>
              <w:jc w:val="right"/>
              <w:rPr>
                <w:rFonts w:ascii="Century Gothic" w:hAnsi="Century Gothic" w:cs="Calibri"/>
                <w:color w:val="000000"/>
                <w:sz w:val="16"/>
                <w:szCs w:val="16"/>
                <w:lang w:val="sv-SE"/>
              </w:rPr>
            </w:pPr>
            <w:r w:rsidRPr="00B74355">
              <w:rPr>
                <w:rFonts w:ascii="Century Gothic" w:hAnsi="Century Gothic" w:cs="Calibri"/>
                <w:color w:val="000000"/>
                <w:sz w:val="16"/>
                <w:szCs w:val="16"/>
                <w:lang w:val="sv-SE"/>
              </w:rPr>
              <w:t> </w:t>
            </w:r>
          </w:p>
        </w:tc>
        <w:tc>
          <w:tcPr>
            <w:tcW w:w="1215" w:type="dxa"/>
            <w:tcBorders>
              <w:top w:val="nil"/>
              <w:left w:val="nil"/>
              <w:bottom w:val="single" w:sz="4" w:space="0" w:color="000000"/>
              <w:right w:val="single" w:sz="4" w:space="0" w:color="000000"/>
            </w:tcBorders>
            <w:shd w:val="clear" w:color="000000" w:fill="FFFFFF"/>
            <w:noWrap/>
            <w:vAlign w:val="center"/>
            <w:hideMark/>
          </w:tcPr>
          <w:p w14:paraId="3E09851A" w14:textId="77777777" w:rsidR="00EB4FEE" w:rsidRPr="00B74355" w:rsidRDefault="00EB4FEE" w:rsidP="00EB4FEE">
            <w:pPr>
              <w:jc w:val="right"/>
              <w:rPr>
                <w:rFonts w:ascii="Century Gothic" w:hAnsi="Century Gothic" w:cs="Calibri"/>
                <w:color w:val="000000"/>
                <w:sz w:val="16"/>
                <w:szCs w:val="16"/>
                <w:lang w:val="sv-SE"/>
              </w:rPr>
            </w:pPr>
            <w:r w:rsidRPr="00B74355">
              <w:rPr>
                <w:rFonts w:ascii="Century Gothic" w:hAnsi="Century Gothic" w:cs="Calibri"/>
                <w:color w:val="000000"/>
                <w:sz w:val="16"/>
                <w:szCs w:val="16"/>
                <w:lang w:val="sv-SE"/>
              </w:rPr>
              <w:t> </w:t>
            </w:r>
          </w:p>
        </w:tc>
        <w:tc>
          <w:tcPr>
            <w:tcW w:w="1215" w:type="dxa"/>
            <w:tcBorders>
              <w:top w:val="nil"/>
              <w:left w:val="nil"/>
              <w:bottom w:val="single" w:sz="4" w:space="0" w:color="000000"/>
              <w:right w:val="single" w:sz="4" w:space="0" w:color="000000"/>
            </w:tcBorders>
            <w:shd w:val="clear" w:color="000000" w:fill="FFFFFF"/>
            <w:noWrap/>
            <w:vAlign w:val="center"/>
            <w:hideMark/>
          </w:tcPr>
          <w:p w14:paraId="0E441D07" w14:textId="77777777" w:rsidR="00EB4FEE" w:rsidRPr="00B74355" w:rsidRDefault="00EB4FEE" w:rsidP="00EB4FEE">
            <w:pPr>
              <w:jc w:val="right"/>
              <w:rPr>
                <w:rFonts w:ascii="Century Gothic" w:hAnsi="Century Gothic" w:cs="Calibri"/>
                <w:color w:val="000000"/>
                <w:sz w:val="16"/>
                <w:szCs w:val="16"/>
                <w:lang w:val="sv-SE"/>
              </w:rPr>
            </w:pPr>
            <w:r w:rsidRPr="00B74355">
              <w:rPr>
                <w:rFonts w:ascii="Century Gothic" w:hAnsi="Century Gothic" w:cs="Calibri"/>
                <w:color w:val="000000"/>
                <w:sz w:val="16"/>
                <w:szCs w:val="16"/>
                <w:lang w:val="sv-SE"/>
              </w:rPr>
              <w:t> </w:t>
            </w:r>
          </w:p>
        </w:tc>
      </w:tr>
      <w:tr w:rsidR="00EB4FEE" w:rsidRPr="006B5895" w14:paraId="3474DF53"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17848C9B" w14:textId="77777777" w:rsidR="00EB4FEE" w:rsidRPr="006B5895" w:rsidRDefault="00EB4FEE" w:rsidP="006B5895">
            <w:pPr>
              <w:rPr>
                <w:rFonts w:ascii="Century Gothic" w:hAnsi="Century Gothic" w:cs="Calibri"/>
                <w:i/>
                <w:iCs/>
                <w:sz w:val="16"/>
                <w:szCs w:val="16"/>
              </w:rPr>
            </w:pPr>
            <w:r w:rsidRPr="00B74355">
              <w:rPr>
                <w:rFonts w:ascii="Century Gothic" w:hAnsi="Century Gothic" w:cs="Calibri"/>
                <w:i/>
                <w:iCs/>
                <w:sz w:val="16"/>
                <w:szCs w:val="16"/>
                <w:lang w:val="sv-SE"/>
              </w:rPr>
              <w:t xml:space="preserve">      </w:t>
            </w:r>
            <w:r w:rsidRPr="006B5895">
              <w:rPr>
                <w:rFonts w:ascii="Century Gothic" w:hAnsi="Century Gothic" w:cs="Calibri"/>
                <w:i/>
                <w:iCs/>
                <w:sz w:val="16"/>
                <w:szCs w:val="16"/>
              </w:rPr>
              <w:t>Giro</w:t>
            </w:r>
          </w:p>
        </w:tc>
        <w:tc>
          <w:tcPr>
            <w:tcW w:w="1320" w:type="dxa"/>
            <w:tcBorders>
              <w:top w:val="nil"/>
              <w:left w:val="nil"/>
              <w:bottom w:val="single" w:sz="4" w:space="0" w:color="000000"/>
              <w:right w:val="single" w:sz="4" w:space="0" w:color="000000"/>
            </w:tcBorders>
            <w:shd w:val="clear" w:color="000000" w:fill="FFFFFF"/>
            <w:noWrap/>
            <w:vAlign w:val="center"/>
            <w:hideMark/>
          </w:tcPr>
          <w:p w14:paraId="5312D77F"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14E1FE07"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3CDB12AF"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3B6889A2"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799704B1"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02A833F8" w14:textId="77777777" w:rsidR="00EB4FEE" w:rsidRPr="006B5895" w:rsidRDefault="00EB4FEE" w:rsidP="006B5895">
            <w:pPr>
              <w:rPr>
                <w:rFonts w:ascii="Century Gothic" w:hAnsi="Century Gothic" w:cs="Calibri"/>
                <w:sz w:val="16"/>
                <w:szCs w:val="16"/>
              </w:rPr>
            </w:pPr>
            <w:r>
              <w:rPr>
                <w:rFonts w:ascii="Century Gothic" w:hAnsi="Century Gothic" w:cs="Calibri"/>
                <w:sz w:val="16"/>
                <w:szCs w:val="16"/>
              </w:rPr>
              <w:t xml:space="preserve">      </w:t>
            </w:r>
            <w:r w:rsidRPr="006B5895">
              <w:rPr>
                <w:rFonts w:ascii="Century Gothic" w:hAnsi="Century Gothic" w:cs="Calibri"/>
                <w:sz w:val="16"/>
                <w:szCs w:val="16"/>
              </w:rPr>
              <w:t>Tabungan</w:t>
            </w:r>
          </w:p>
        </w:tc>
        <w:tc>
          <w:tcPr>
            <w:tcW w:w="1320" w:type="dxa"/>
            <w:tcBorders>
              <w:top w:val="nil"/>
              <w:left w:val="nil"/>
              <w:bottom w:val="single" w:sz="4" w:space="0" w:color="000000"/>
              <w:right w:val="single" w:sz="4" w:space="0" w:color="000000"/>
            </w:tcBorders>
            <w:shd w:val="clear" w:color="000000" w:fill="FFFFFF"/>
            <w:noWrap/>
            <w:vAlign w:val="center"/>
            <w:hideMark/>
          </w:tcPr>
          <w:p w14:paraId="09DE6925"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4,393,537 </w:t>
            </w:r>
          </w:p>
        </w:tc>
        <w:tc>
          <w:tcPr>
            <w:tcW w:w="1371" w:type="dxa"/>
            <w:tcBorders>
              <w:top w:val="nil"/>
              <w:left w:val="nil"/>
              <w:bottom w:val="single" w:sz="4" w:space="0" w:color="000000"/>
              <w:right w:val="single" w:sz="4" w:space="0" w:color="000000"/>
            </w:tcBorders>
            <w:shd w:val="clear" w:color="000000" w:fill="FFFFFF"/>
            <w:noWrap/>
            <w:vAlign w:val="center"/>
            <w:hideMark/>
          </w:tcPr>
          <w:p w14:paraId="34745ED3"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5,156,042 </w:t>
            </w:r>
          </w:p>
        </w:tc>
        <w:tc>
          <w:tcPr>
            <w:tcW w:w="1215" w:type="dxa"/>
            <w:tcBorders>
              <w:top w:val="nil"/>
              <w:left w:val="nil"/>
              <w:bottom w:val="single" w:sz="4" w:space="0" w:color="000000"/>
              <w:right w:val="single" w:sz="4" w:space="0" w:color="000000"/>
            </w:tcBorders>
            <w:shd w:val="clear" w:color="000000" w:fill="FFFFFF"/>
            <w:noWrap/>
            <w:vAlign w:val="center"/>
            <w:hideMark/>
          </w:tcPr>
          <w:p w14:paraId="6F669FD4"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1,681,065 </w:t>
            </w:r>
          </w:p>
        </w:tc>
        <w:tc>
          <w:tcPr>
            <w:tcW w:w="1215" w:type="dxa"/>
            <w:tcBorders>
              <w:top w:val="nil"/>
              <w:left w:val="nil"/>
              <w:bottom w:val="single" w:sz="4" w:space="0" w:color="000000"/>
              <w:right w:val="single" w:sz="4" w:space="0" w:color="000000"/>
            </w:tcBorders>
            <w:shd w:val="clear" w:color="000000" w:fill="FFFFFF"/>
            <w:noWrap/>
            <w:vAlign w:val="center"/>
            <w:hideMark/>
          </w:tcPr>
          <w:p w14:paraId="4F0E7B24"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3,781,065 </w:t>
            </w:r>
          </w:p>
        </w:tc>
      </w:tr>
      <w:tr w:rsidR="00EB4FEE" w:rsidRPr="006B5895" w14:paraId="41DC11E3"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319BFABB" w14:textId="77777777" w:rsidR="00EB4FEE" w:rsidRPr="006B5895" w:rsidRDefault="00EB4FEE" w:rsidP="006B5895">
            <w:pPr>
              <w:rPr>
                <w:rFonts w:ascii="Century Gothic" w:hAnsi="Century Gothic" w:cs="Calibri"/>
                <w:sz w:val="16"/>
                <w:szCs w:val="16"/>
              </w:rPr>
            </w:pPr>
            <w:r>
              <w:rPr>
                <w:rFonts w:ascii="Century Gothic" w:hAnsi="Century Gothic" w:cs="Calibri"/>
                <w:sz w:val="16"/>
                <w:szCs w:val="16"/>
              </w:rPr>
              <w:t xml:space="preserve">      </w:t>
            </w:r>
            <w:r w:rsidRPr="006B5895">
              <w:rPr>
                <w:rFonts w:ascii="Century Gothic" w:hAnsi="Century Gothic" w:cs="Calibri"/>
                <w:sz w:val="16"/>
                <w:szCs w:val="16"/>
              </w:rPr>
              <w:t>Deposito</w:t>
            </w:r>
          </w:p>
        </w:tc>
        <w:tc>
          <w:tcPr>
            <w:tcW w:w="1320" w:type="dxa"/>
            <w:tcBorders>
              <w:top w:val="nil"/>
              <w:left w:val="nil"/>
              <w:bottom w:val="single" w:sz="4" w:space="0" w:color="000000"/>
              <w:right w:val="single" w:sz="4" w:space="0" w:color="000000"/>
            </w:tcBorders>
            <w:shd w:val="clear" w:color="000000" w:fill="FFFFFF"/>
            <w:noWrap/>
            <w:vAlign w:val="center"/>
            <w:hideMark/>
          </w:tcPr>
          <w:p w14:paraId="47EE984C"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18,261,271 </w:t>
            </w:r>
          </w:p>
        </w:tc>
        <w:tc>
          <w:tcPr>
            <w:tcW w:w="1371" w:type="dxa"/>
            <w:tcBorders>
              <w:top w:val="nil"/>
              <w:left w:val="nil"/>
              <w:bottom w:val="single" w:sz="4" w:space="0" w:color="000000"/>
              <w:right w:val="single" w:sz="4" w:space="0" w:color="000000"/>
            </w:tcBorders>
            <w:shd w:val="clear" w:color="000000" w:fill="FFFFFF"/>
            <w:noWrap/>
            <w:vAlign w:val="center"/>
            <w:hideMark/>
          </w:tcPr>
          <w:p w14:paraId="27557693"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20,832,840 </w:t>
            </w:r>
          </w:p>
        </w:tc>
        <w:tc>
          <w:tcPr>
            <w:tcW w:w="1215" w:type="dxa"/>
            <w:tcBorders>
              <w:top w:val="nil"/>
              <w:left w:val="nil"/>
              <w:bottom w:val="single" w:sz="4" w:space="0" w:color="000000"/>
              <w:right w:val="single" w:sz="4" w:space="0" w:color="000000"/>
            </w:tcBorders>
            <w:shd w:val="clear" w:color="000000" w:fill="FFFFFF"/>
            <w:noWrap/>
            <w:vAlign w:val="center"/>
            <w:hideMark/>
          </w:tcPr>
          <w:p w14:paraId="14B2AC83"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8,728,158 </w:t>
            </w:r>
          </w:p>
        </w:tc>
        <w:tc>
          <w:tcPr>
            <w:tcW w:w="1215" w:type="dxa"/>
            <w:tcBorders>
              <w:top w:val="nil"/>
              <w:left w:val="nil"/>
              <w:bottom w:val="single" w:sz="4" w:space="0" w:color="000000"/>
              <w:right w:val="single" w:sz="4" w:space="0" w:color="000000"/>
            </w:tcBorders>
            <w:shd w:val="clear" w:color="000000" w:fill="FFFFFF"/>
            <w:noWrap/>
            <w:vAlign w:val="center"/>
            <w:hideMark/>
          </w:tcPr>
          <w:p w14:paraId="2590DF87"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43,368,956 </w:t>
            </w:r>
          </w:p>
        </w:tc>
      </w:tr>
      <w:tr w:rsidR="00EB4FEE" w:rsidRPr="006B5895" w14:paraId="77A6F11B"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32A7151F" w14:textId="77777777" w:rsidR="00EB4FEE" w:rsidRPr="006B5895" w:rsidRDefault="00EB4FEE" w:rsidP="006B5895">
            <w:pPr>
              <w:rPr>
                <w:rFonts w:ascii="Century Gothic" w:hAnsi="Century Gothic" w:cs="Calibri"/>
                <w:sz w:val="16"/>
                <w:szCs w:val="16"/>
              </w:rPr>
            </w:pPr>
            <w:r>
              <w:rPr>
                <w:rFonts w:ascii="Century Gothic" w:hAnsi="Century Gothic" w:cs="Calibri"/>
                <w:sz w:val="16"/>
                <w:szCs w:val="16"/>
              </w:rPr>
              <w:t xml:space="preserve">      </w:t>
            </w:r>
            <w:proofErr w:type="spellStart"/>
            <w:r w:rsidRPr="006B5895">
              <w:rPr>
                <w:rFonts w:ascii="Century Gothic" w:hAnsi="Century Gothic" w:cs="Calibri"/>
                <w:sz w:val="16"/>
                <w:szCs w:val="16"/>
              </w:rPr>
              <w:t>Sertifikat</w:t>
            </w:r>
            <w:proofErr w:type="spellEnd"/>
            <w:r w:rsidRPr="006B5895">
              <w:rPr>
                <w:rFonts w:ascii="Century Gothic" w:hAnsi="Century Gothic" w:cs="Calibri"/>
                <w:sz w:val="16"/>
                <w:szCs w:val="16"/>
              </w:rPr>
              <w:t xml:space="preserve"> Deposito</w:t>
            </w:r>
          </w:p>
        </w:tc>
        <w:tc>
          <w:tcPr>
            <w:tcW w:w="1320" w:type="dxa"/>
            <w:tcBorders>
              <w:top w:val="nil"/>
              <w:left w:val="nil"/>
              <w:bottom w:val="single" w:sz="4" w:space="0" w:color="000000"/>
              <w:right w:val="single" w:sz="4" w:space="0" w:color="000000"/>
            </w:tcBorders>
            <w:shd w:val="clear" w:color="000000" w:fill="FFFFFF"/>
            <w:noWrap/>
            <w:vAlign w:val="center"/>
            <w:hideMark/>
          </w:tcPr>
          <w:p w14:paraId="4EE21011"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518F32CB"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7D9C6EAF"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754F20B7"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5E1C2A8D"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5A7C96E9" w14:textId="77777777" w:rsidR="00EB4FEE" w:rsidRPr="006B5895" w:rsidRDefault="00EB4FEE" w:rsidP="006B5895">
            <w:pPr>
              <w:rPr>
                <w:rFonts w:ascii="Century Gothic" w:hAnsi="Century Gothic" w:cs="Calibri"/>
                <w:b/>
                <w:bCs/>
                <w:sz w:val="16"/>
                <w:szCs w:val="16"/>
              </w:rPr>
            </w:pPr>
            <w:r>
              <w:rPr>
                <w:rFonts w:ascii="Century Gothic" w:hAnsi="Century Gothic" w:cs="Calibri"/>
                <w:b/>
                <w:bCs/>
                <w:sz w:val="16"/>
                <w:szCs w:val="16"/>
              </w:rPr>
              <w:t xml:space="preserve">      </w:t>
            </w:r>
            <w:r w:rsidRPr="006B5895">
              <w:rPr>
                <w:rFonts w:ascii="Century Gothic" w:hAnsi="Century Gothic" w:cs="Calibri"/>
                <w:b/>
                <w:bCs/>
                <w:sz w:val="16"/>
                <w:szCs w:val="16"/>
              </w:rPr>
              <w:t xml:space="preserve">iii. </w:t>
            </w:r>
            <w:proofErr w:type="spellStart"/>
            <w:r w:rsidRPr="006B5895">
              <w:rPr>
                <w:rFonts w:ascii="Century Gothic" w:hAnsi="Century Gothic" w:cs="Calibri"/>
                <w:b/>
                <w:bCs/>
                <w:sz w:val="16"/>
                <w:szCs w:val="16"/>
              </w:rPr>
              <w:t>Kredit</w:t>
            </w:r>
            <w:proofErr w:type="spellEnd"/>
            <w:r w:rsidRPr="006B5895">
              <w:rPr>
                <w:rFonts w:ascii="Century Gothic" w:hAnsi="Century Gothic" w:cs="Calibri"/>
                <w:b/>
                <w:bCs/>
                <w:sz w:val="16"/>
                <w:szCs w:val="16"/>
              </w:rPr>
              <w:t xml:space="preserve"> yang </w:t>
            </w:r>
            <w:proofErr w:type="spellStart"/>
            <w:r w:rsidRPr="006B5895">
              <w:rPr>
                <w:rFonts w:ascii="Century Gothic" w:hAnsi="Century Gothic" w:cs="Calibri"/>
                <w:b/>
                <w:bCs/>
                <w:sz w:val="16"/>
                <w:szCs w:val="16"/>
              </w:rPr>
              <w:t>Diberikan</w:t>
            </w:r>
            <w:proofErr w:type="spellEnd"/>
          </w:p>
        </w:tc>
        <w:tc>
          <w:tcPr>
            <w:tcW w:w="1320" w:type="dxa"/>
            <w:tcBorders>
              <w:top w:val="nil"/>
              <w:left w:val="nil"/>
              <w:bottom w:val="single" w:sz="4" w:space="0" w:color="000000"/>
              <w:right w:val="single" w:sz="4" w:space="0" w:color="000000"/>
            </w:tcBorders>
            <w:shd w:val="clear" w:color="000000" w:fill="FFFFFF"/>
            <w:noWrap/>
            <w:vAlign w:val="center"/>
            <w:hideMark/>
          </w:tcPr>
          <w:p w14:paraId="78B65D74"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371" w:type="dxa"/>
            <w:tcBorders>
              <w:top w:val="nil"/>
              <w:left w:val="nil"/>
              <w:bottom w:val="single" w:sz="4" w:space="0" w:color="000000"/>
              <w:right w:val="single" w:sz="4" w:space="0" w:color="000000"/>
            </w:tcBorders>
            <w:shd w:val="clear" w:color="000000" w:fill="FFFFFF"/>
            <w:noWrap/>
            <w:vAlign w:val="center"/>
            <w:hideMark/>
          </w:tcPr>
          <w:p w14:paraId="072C322A"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215" w:type="dxa"/>
            <w:tcBorders>
              <w:top w:val="nil"/>
              <w:left w:val="nil"/>
              <w:bottom w:val="single" w:sz="4" w:space="0" w:color="000000"/>
              <w:right w:val="single" w:sz="4" w:space="0" w:color="000000"/>
            </w:tcBorders>
            <w:shd w:val="clear" w:color="000000" w:fill="FFFFFF"/>
            <w:noWrap/>
            <w:vAlign w:val="center"/>
            <w:hideMark/>
          </w:tcPr>
          <w:p w14:paraId="458D3506"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215" w:type="dxa"/>
            <w:tcBorders>
              <w:top w:val="nil"/>
              <w:left w:val="nil"/>
              <w:bottom w:val="single" w:sz="4" w:space="0" w:color="000000"/>
              <w:right w:val="single" w:sz="4" w:space="0" w:color="000000"/>
            </w:tcBorders>
            <w:shd w:val="clear" w:color="000000" w:fill="FFFFFF"/>
            <w:noWrap/>
            <w:vAlign w:val="center"/>
            <w:hideMark/>
          </w:tcPr>
          <w:p w14:paraId="5537F0C2"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r>
      <w:tr w:rsidR="00EB4FEE" w:rsidRPr="006B5895" w14:paraId="525B89C8"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79994886" w14:textId="77777777" w:rsidR="00EB4FEE" w:rsidRPr="006B5895" w:rsidRDefault="00EB4FEE" w:rsidP="006B5895">
            <w:pPr>
              <w:rPr>
                <w:rFonts w:ascii="Century Gothic" w:hAnsi="Century Gothic" w:cs="Calibri"/>
                <w:sz w:val="16"/>
                <w:szCs w:val="16"/>
              </w:rPr>
            </w:pPr>
            <w:r>
              <w:rPr>
                <w:rFonts w:ascii="Century Gothic" w:hAnsi="Century Gothic" w:cs="Calibri"/>
                <w:sz w:val="16"/>
                <w:szCs w:val="16"/>
              </w:rPr>
              <w:t xml:space="preserve">      </w:t>
            </w:r>
            <w:proofErr w:type="spellStart"/>
            <w:r w:rsidRPr="006B5895">
              <w:rPr>
                <w:rFonts w:ascii="Century Gothic" w:hAnsi="Century Gothic" w:cs="Calibri"/>
                <w:sz w:val="16"/>
                <w:szCs w:val="16"/>
              </w:rPr>
              <w:t>Kepada</w:t>
            </w:r>
            <w:proofErr w:type="spellEnd"/>
            <w:r w:rsidRPr="006B5895">
              <w:rPr>
                <w:rFonts w:ascii="Century Gothic" w:hAnsi="Century Gothic" w:cs="Calibri"/>
                <w:sz w:val="16"/>
                <w:szCs w:val="16"/>
              </w:rPr>
              <w:t xml:space="preserve"> Bank Lain </w:t>
            </w:r>
          </w:p>
        </w:tc>
        <w:tc>
          <w:tcPr>
            <w:tcW w:w="1320" w:type="dxa"/>
            <w:tcBorders>
              <w:top w:val="nil"/>
              <w:left w:val="nil"/>
              <w:bottom w:val="single" w:sz="4" w:space="0" w:color="000000"/>
              <w:right w:val="single" w:sz="4" w:space="0" w:color="000000"/>
            </w:tcBorders>
            <w:shd w:val="clear" w:color="000000" w:fill="FFFFFF"/>
            <w:noWrap/>
            <w:vAlign w:val="center"/>
            <w:hideMark/>
          </w:tcPr>
          <w:p w14:paraId="08802CB4"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383F97C9"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7AAEBBCE"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1C67BA1C"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52D71CB4"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1CC18DAF" w14:textId="77777777" w:rsidR="00EB4FEE" w:rsidRPr="00B74355" w:rsidRDefault="00EB4FEE" w:rsidP="006B5895">
            <w:pPr>
              <w:rPr>
                <w:rFonts w:ascii="Century Gothic" w:hAnsi="Century Gothic" w:cs="Calibri"/>
                <w:sz w:val="16"/>
                <w:szCs w:val="16"/>
                <w:lang w:val="sv-SE"/>
              </w:rPr>
            </w:pPr>
            <w:r w:rsidRPr="00B74355">
              <w:rPr>
                <w:rFonts w:ascii="Century Gothic" w:hAnsi="Century Gothic" w:cs="Calibri"/>
                <w:sz w:val="16"/>
                <w:szCs w:val="16"/>
                <w:lang w:val="sv-SE"/>
              </w:rPr>
              <w:t xml:space="preserve">      Kepada Pihak Ketiga Bukan Bank</w:t>
            </w:r>
          </w:p>
        </w:tc>
        <w:tc>
          <w:tcPr>
            <w:tcW w:w="1320" w:type="dxa"/>
            <w:tcBorders>
              <w:top w:val="nil"/>
              <w:left w:val="nil"/>
              <w:bottom w:val="single" w:sz="4" w:space="0" w:color="000000"/>
              <w:right w:val="single" w:sz="4" w:space="0" w:color="000000"/>
            </w:tcBorders>
            <w:shd w:val="clear" w:color="000000" w:fill="FFFFFF"/>
            <w:noWrap/>
            <w:vAlign w:val="center"/>
            <w:hideMark/>
          </w:tcPr>
          <w:p w14:paraId="486525C0" w14:textId="77777777" w:rsidR="00EB4FEE" w:rsidRPr="00EB4FEE" w:rsidRDefault="00EB4FEE" w:rsidP="00EB4FEE">
            <w:pPr>
              <w:jc w:val="right"/>
              <w:rPr>
                <w:rFonts w:ascii="Century Gothic" w:hAnsi="Century Gothic" w:cs="Calibri"/>
                <w:color w:val="000000"/>
                <w:sz w:val="16"/>
                <w:szCs w:val="16"/>
              </w:rPr>
            </w:pPr>
            <w:r w:rsidRPr="00B74355">
              <w:rPr>
                <w:rFonts w:ascii="Century Gothic" w:hAnsi="Century Gothic" w:cs="Calibri"/>
                <w:color w:val="000000"/>
                <w:sz w:val="16"/>
                <w:szCs w:val="16"/>
                <w:lang w:val="sv-SE"/>
              </w:rPr>
              <w:t xml:space="preserve">  </w:t>
            </w:r>
            <w:r w:rsidRPr="00EB4FEE">
              <w:rPr>
                <w:rFonts w:ascii="Century Gothic" w:hAnsi="Century Gothic" w:cs="Calibri"/>
                <w:color w:val="000000"/>
                <w:sz w:val="16"/>
                <w:szCs w:val="16"/>
              </w:rPr>
              <w:t xml:space="preserve">132,473,368 </w:t>
            </w:r>
          </w:p>
        </w:tc>
        <w:tc>
          <w:tcPr>
            <w:tcW w:w="1371" w:type="dxa"/>
            <w:tcBorders>
              <w:top w:val="nil"/>
              <w:left w:val="nil"/>
              <w:bottom w:val="single" w:sz="4" w:space="0" w:color="000000"/>
              <w:right w:val="single" w:sz="4" w:space="0" w:color="000000"/>
            </w:tcBorders>
            <w:shd w:val="clear" w:color="000000" w:fill="FFFFFF"/>
            <w:noWrap/>
            <w:vAlign w:val="center"/>
            <w:hideMark/>
          </w:tcPr>
          <w:p w14:paraId="6B6612E9"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157,959,882 </w:t>
            </w:r>
          </w:p>
        </w:tc>
        <w:tc>
          <w:tcPr>
            <w:tcW w:w="1215" w:type="dxa"/>
            <w:tcBorders>
              <w:top w:val="nil"/>
              <w:left w:val="nil"/>
              <w:bottom w:val="single" w:sz="4" w:space="0" w:color="000000"/>
              <w:right w:val="single" w:sz="4" w:space="0" w:color="000000"/>
            </w:tcBorders>
            <w:shd w:val="clear" w:color="000000" w:fill="FFFFFF"/>
            <w:noWrap/>
            <w:vAlign w:val="center"/>
            <w:hideMark/>
          </w:tcPr>
          <w:p w14:paraId="45F05E85"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76,459,542 </w:t>
            </w:r>
          </w:p>
        </w:tc>
        <w:tc>
          <w:tcPr>
            <w:tcW w:w="1215" w:type="dxa"/>
            <w:tcBorders>
              <w:top w:val="nil"/>
              <w:left w:val="nil"/>
              <w:bottom w:val="single" w:sz="4" w:space="0" w:color="000000"/>
              <w:right w:val="single" w:sz="4" w:space="0" w:color="000000"/>
            </w:tcBorders>
            <w:shd w:val="clear" w:color="000000" w:fill="FFFFFF"/>
            <w:noWrap/>
            <w:vAlign w:val="center"/>
            <w:hideMark/>
          </w:tcPr>
          <w:p w14:paraId="3166E11E"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169,824,490 </w:t>
            </w:r>
          </w:p>
        </w:tc>
      </w:tr>
      <w:tr w:rsidR="00EB4FEE" w:rsidRPr="006B5895" w14:paraId="22388612"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2175194F" w14:textId="77777777" w:rsidR="00EB4FEE" w:rsidRPr="006B5895" w:rsidRDefault="00EB4FEE" w:rsidP="006B5895">
            <w:pPr>
              <w:rPr>
                <w:rFonts w:ascii="Century Gothic" w:hAnsi="Century Gothic" w:cs="Calibri"/>
                <w:b/>
                <w:bCs/>
                <w:sz w:val="16"/>
                <w:szCs w:val="16"/>
              </w:rPr>
            </w:pPr>
            <w:r w:rsidRPr="006B5895">
              <w:rPr>
                <w:rFonts w:ascii="Century Gothic" w:hAnsi="Century Gothic" w:cs="Calibri"/>
                <w:b/>
                <w:bCs/>
                <w:sz w:val="16"/>
                <w:szCs w:val="16"/>
              </w:rPr>
              <w:t xml:space="preserve">b. </w:t>
            </w:r>
            <w:proofErr w:type="spellStart"/>
            <w:r w:rsidRPr="006B5895">
              <w:rPr>
                <w:rFonts w:ascii="Century Gothic" w:hAnsi="Century Gothic" w:cs="Calibri"/>
                <w:b/>
                <w:bCs/>
                <w:sz w:val="16"/>
                <w:szCs w:val="16"/>
              </w:rPr>
              <w:t>Provisi</w:t>
            </w:r>
            <w:proofErr w:type="spellEnd"/>
            <w:r w:rsidRPr="006B5895">
              <w:rPr>
                <w:rFonts w:ascii="Century Gothic" w:hAnsi="Century Gothic" w:cs="Calibri"/>
                <w:b/>
                <w:bCs/>
                <w:sz w:val="16"/>
                <w:szCs w:val="16"/>
              </w:rPr>
              <w:t xml:space="preserve"> Kredit</w:t>
            </w:r>
          </w:p>
        </w:tc>
        <w:tc>
          <w:tcPr>
            <w:tcW w:w="1320" w:type="dxa"/>
            <w:tcBorders>
              <w:top w:val="nil"/>
              <w:left w:val="nil"/>
              <w:bottom w:val="single" w:sz="4" w:space="0" w:color="000000"/>
              <w:right w:val="single" w:sz="4" w:space="0" w:color="000000"/>
            </w:tcBorders>
            <w:shd w:val="clear" w:color="000000" w:fill="FFFFFF"/>
            <w:noWrap/>
            <w:vAlign w:val="center"/>
            <w:hideMark/>
          </w:tcPr>
          <w:p w14:paraId="24589F1A"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371" w:type="dxa"/>
            <w:tcBorders>
              <w:top w:val="nil"/>
              <w:left w:val="nil"/>
              <w:bottom w:val="single" w:sz="4" w:space="0" w:color="000000"/>
              <w:right w:val="single" w:sz="4" w:space="0" w:color="000000"/>
            </w:tcBorders>
            <w:shd w:val="clear" w:color="000000" w:fill="FFFFFF"/>
            <w:noWrap/>
            <w:vAlign w:val="center"/>
            <w:hideMark/>
          </w:tcPr>
          <w:p w14:paraId="76DC7325"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215" w:type="dxa"/>
            <w:tcBorders>
              <w:top w:val="nil"/>
              <w:left w:val="nil"/>
              <w:bottom w:val="single" w:sz="4" w:space="0" w:color="000000"/>
              <w:right w:val="single" w:sz="4" w:space="0" w:color="000000"/>
            </w:tcBorders>
            <w:shd w:val="clear" w:color="000000" w:fill="FFFFFF"/>
            <w:noWrap/>
            <w:vAlign w:val="center"/>
            <w:hideMark/>
          </w:tcPr>
          <w:p w14:paraId="023A5652"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215" w:type="dxa"/>
            <w:tcBorders>
              <w:top w:val="nil"/>
              <w:left w:val="nil"/>
              <w:bottom w:val="single" w:sz="4" w:space="0" w:color="000000"/>
              <w:right w:val="single" w:sz="4" w:space="0" w:color="000000"/>
            </w:tcBorders>
            <w:shd w:val="clear" w:color="000000" w:fill="FFFFFF"/>
            <w:noWrap/>
            <w:vAlign w:val="center"/>
            <w:hideMark/>
          </w:tcPr>
          <w:p w14:paraId="130E2F48"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r>
      <w:tr w:rsidR="00EB4FEE" w:rsidRPr="006B5895" w14:paraId="408D3E82"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6D7C31C2" w14:textId="77777777" w:rsidR="00EB4FEE" w:rsidRPr="006B5895" w:rsidRDefault="00EB4FEE" w:rsidP="006B5895">
            <w:pPr>
              <w:rPr>
                <w:rFonts w:ascii="Century Gothic" w:hAnsi="Century Gothic" w:cs="Calibri"/>
                <w:sz w:val="16"/>
                <w:szCs w:val="16"/>
              </w:rPr>
            </w:pPr>
            <w:r>
              <w:rPr>
                <w:rFonts w:ascii="Century Gothic" w:hAnsi="Century Gothic" w:cs="Calibri"/>
                <w:sz w:val="16"/>
                <w:szCs w:val="16"/>
              </w:rPr>
              <w:t xml:space="preserve">     </w:t>
            </w:r>
            <w:proofErr w:type="spellStart"/>
            <w:r w:rsidRPr="006B5895">
              <w:rPr>
                <w:rFonts w:ascii="Century Gothic" w:hAnsi="Century Gothic" w:cs="Calibri"/>
                <w:sz w:val="16"/>
                <w:szCs w:val="16"/>
              </w:rPr>
              <w:t>i</w:t>
            </w:r>
            <w:proofErr w:type="spellEnd"/>
            <w:r w:rsidRPr="006B5895">
              <w:rPr>
                <w:rFonts w:ascii="Century Gothic" w:hAnsi="Century Gothic" w:cs="Calibri"/>
                <w:sz w:val="16"/>
                <w:szCs w:val="16"/>
              </w:rPr>
              <w:t xml:space="preserve">. </w:t>
            </w:r>
            <w:proofErr w:type="spellStart"/>
            <w:r w:rsidRPr="006B5895">
              <w:rPr>
                <w:rFonts w:ascii="Century Gothic" w:hAnsi="Century Gothic" w:cs="Calibri"/>
                <w:sz w:val="16"/>
                <w:szCs w:val="16"/>
              </w:rPr>
              <w:t>Kepada</w:t>
            </w:r>
            <w:proofErr w:type="spellEnd"/>
            <w:r w:rsidRPr="006B5895">
              <w:rPr>
                <w:rFonts w:ascii="Century Gothic" w:hAnsi="Century Gothic" w:cs="Calibri"/>
                <w:sz w:val="16"/>
                <w:szCs w:val="16"/>
              </w:rPr>
              <w:t xml:space="preserve"> Bank Lain</w:t>
            </w:r>
          </w:p>
        </w:tc>
        <w:tc>
          <w:tcPr>
            <w:tcW w:w="1320" w:type="dxa"/>
            <w:tcBorders>
              <w:top w:val="nil"/>
              <w:left w:val="nil"/>
              <w:bottom w:val="single" w:sz="4" w:space="0" w:color="000000"/>
              <w:right w:val="single" w:sz="4" w:space="0" w:color="000000"/>
            </w:tcBorders>
            <w:shd w:val="clear" w:color="000000" w:fill="FFFFFF"/>
            <w:noWrap/>
            <w:vAlign w:val="center"/>
            <w:hideMark/>
          </w:tcPr>
          <w:p w14:paraId="508DDBC8"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6D356EAE"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35E4000C"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06E2A980"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7549AF18"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05A3E51C" w14:textId="77777777" w:rsidR="00EB4FEE" w:rsidRPr="00B74355" w:rsidRDefault="00EB4FEE" w:rsidP="006B5895">
            <w:pPr>
              <w:rPr>
                <w:rFonts w:ascii="Century Gothic" w:hAnsi="Century Gothic" w:cs="Calibri"/>
                <w:sz w:val="16"/>
                <w:szCs w:val="16"/>
                <w:lang w:val="sv-SE"/>
              </w:rPr>
            </w:pPr>
            <w:r w:rsidRPr="00B74355">
              <w:rPr>
                <w:rFonts w:ascii="Century Gothic" w:hAnsi="Century Gothic" w:cs="Calibri"/>
                <w:sz w:val="16"/>
                <w:szCs w:val="16"/>
                <w:lang w:val="sv-SE"/>
              </w:rPr>
              <w:t xml:space="preserve">    ii. Kepada Pihak Ketiga  Bukan Bank</w:t>
            </w:r>
          </w:p>
        </w:tc>
        <w:tc>
          <w:tcPr>
            <w:tcW w:w="1320" w:type="dxa"/>
            <w:tcBorders>
              <w:top w:val="nil"/>
              <w:left w:val="nil"/>
              <w:bottom w:val="single" w:sz="4" w:space="0" w:color="000000"/>
              <w:right w:val="single" w:sz="4" w:space="0" w:color="000000"/>
            </w:tcBorders>
            <w:shd w:val="clear" w:color="000000" w:fill="FFFFFF"/>
            <w:noWrap/>
            <w:vAlign w:val="center"/>
            <w:hideMark/>
          </w:tcPr>
          <w:p w14:paraId="7B991B84" w14:textId="77777777" w:rsidR="00EB4FEE" w:rsidRPr="00EB4FEE" w:rsidRDefault="00EB4FEE" w:rsidP="00EB4FEE">
            <w:pPr>
              <w:jc w:val="right"/>
              <w:rPr>
                <w:rFonts w:ascii="Century Gothic" w:hAnsi="Century Gothic" w:cs="Calibri"/>
                <w:color w:val="000000"/>
                <w:sz w:val="16"/>
                <w:szCs w:val="16"/>
              </w:rPr>
            </w:pPr>
            <w:r w:rsidRPr="00B74355">
              <w:rPr>
                <w:rFonts w:ascii="Century Gothic" w:hAnsi="Century Gothic" w:cs="Calibri"/>
                <w:color w:val="000000"/>
                <w:sz w:val="16"/>
                <w:szCs w:val="16"/>
                <w:lang w:val="sv-SE"/>
              </w:rPr>
              <w:t xml:space="preserve">    </w:t>
            </w:r>
            <w:r w:rsidRPr="00EB4FEE">
              <w:rPr>
                <w:rFonts w:ascii="Century Gothic" w:hAnsi="Century Gothic" w:cs="Calibri"/>
                <w:color w:val="000000"/>
                <w:sz w:val="16"/>
                <w:szCs w:val="16"/>
              </w:rPr>
              <w:t xml:space="preserve">13,285,453 </w:t>
            </w:r>
          </w:p>
        </w:tc>
        <w:tc>
          <w:tcPr>
            <w:tcW w:w="1371" w:type="dxa"/>
            <w:tcBorders>
              <w:top w:val="nil"/>
              <w:left w:val="nil"/>
              <w:bottom w:val="single" w:sz="4" w:space="0" w:color="000000"/>
              <w:right w:val="single" w:sz="4" w:space="0" w:color="000000"/>
            </w:tcBorders>
            <w:shd w:val="clear" w:color="000000" w:fill="FFFFFF"/>
            <w:noWrap/>
            <w:vAlign w:val="center"/>
            <w:hideMark/>
          </w:tcPr>
          <w:p w14:paraId="3BC18792"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15,518,786 </w:t>
            </w:r>
          </w:p>
        </w:tc>
        <w:tc>
          <w:tcPr>
            <w:tcW w:w="1215" w:type="dxa"/>
            <w:tcBorders>
              <w:top w:val="nil"/>
              <w:left w:val="nil"/>
              <w:bottom w:val="single" w:sz="4" w:space="0" w:color="000000"/>
              <w:right w:val="single" w:sz="4" w:space="0" w:color="000000"/>
            </w:tcBorders>
            <w:shd w:val="clear" w:color="000000" w:fill="FFFFFF"/>
            <w:noWrap/>
            <w:vAlign w:val="center"/>
            <w:hideMark/>
          </w:tcPr>
          <w:p w14:paraId="0A7AC62E"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1,296,198 </w:t>
            </w:r>
          </w:p>
        </w:tc>
        <w:tc>
          <w:tcPr>
            <w:tcW w:w="1215" w:type="dxa"/>
            <w:tcBorders>
              <w:top w:val="nil"/>
              <w:left w:val="nil"/>
              <w:bottom w:val="single" w:sz="4" w:space="0" w:color="000000"/>
              <w:right w:val="single" w:sz="4" w:space="0" w:color="000000"/>
            </w:tcBorders>
            <w:shd w:val="clear" w:color="000000" w:fill="FFFFFF"/>
            <w:noWrap/>
            <w:vAlign w:val="center"/>
            <w:hideMark/>
          </w:tcPr>
          <w:p w14:paraId="231199E5"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4,092,420 </w:t>
            </w:r>
          </w:p>
        </w:tc>
      </w:tr>
      <w:tr w:rsidR="00EB4FEE" w:rsidRPr="006B5895" w14:paraId="647359D8"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26CF21CF" w14:textId="77777777" w:rsidR="00EB4FEE" w:rsidRPr="006B5895" w:rsidRDefault="00EB4FEE" w:rsidP="006B5895">
            <w:pPr>
              <w:rPr>
                <w:rFonts w:ascii="Century Gothic" w:hAnsi="Century Gothic" w:cs="Calibri"/>
                <w:b/>
                <w:bCs/>
                <w:sz w:val="16"/>
                <w:szCs w:val="16"/>
              </w:rPr>
            </w:pPr>
            <w:r w:rsidRPr="006B5895">
              <w:rPr>
                <w:rFonts w:ascii="Century Gothic" w:hAnsi="Century Gothic" w:cs="Calibri"/>
                <w:b/>
                <w:bCs/>
                <w:sz w:val="16"/>
                <w:szCs w:val="16"/>
              </w:rPr>
              <w:t xml:space="preserve">c. </w:t>
            </w:r>
            <w:proofErr w:type="spellStart"/>
            <w:r w:rsidRPr="006B5895">
              <w:rPr>
                <w:rFonts w:ascii="Century Gothic" w:hAnsi="Century Gothic" w:cs="Calibri"/>
                <w:b/>
                <w:bCs/>
                <w:sz w:val="16"/>
                <w:szCs w:val="16"/>
              </w:rPr>
              <w:t>Biaya</w:t>
            </w:r>
            <w:proofErr w:type="spellEnd"/>
            <w:r w:rsidRPr="006B5895">
              <w:rPr>
                <w:rFonts w:ascii="Century Gothic" w:hAnsi="Century Gothic" w:cs="Calibri"/>
                <w:b/>
                <w:bCs/>
                <w:sz w:val="16"/>
                <w:szCs w:val="16"/>
              </w:rPr>
              <w:t xml:space="preserve"> Transaksi -/-</w:t>
            </w:r>
          </w:p>
        </w:tc>
        <w:tc>
          <w:tcPr>
            <w:tcW w:w="1320" w:type="dxa"/>
            <w:tcBorders>
              <w:top w:val="nil"/>
              <w:left w:val="nil"/>
              <w:bottom w:val="single" w:sz="4" w:space="0" w:color="000000"/>
              <w:right w:val="single" w:sz="4" w:space="0" w:color="000000"/>
            </w:tcBorders>
            <w:shd w:val="clear" w:color="000000" w:fill="FFFFFF"/>
            <w:noWrap/>
            <w:vAlign w:val="center"/>
            <w:hideMark/>
          </w:tcPr>
          <w:p w14:paraId="7350BFDD"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371" w:type="dxa"/>
            <w:tcBorders>
              <w:top w:val="nil"/>
              <w:left w:val="nil"/>
              <w:bottom w:val="single" w:sz="4" w:space="0" w:color="000000"/>
              <w:right w:val="single" w:sz="4" w:space="0" w:color="000000"/>
            </w:tcBorders>
            <w:shd w:val="clear" w:color="000000" w:fill="FFFFFF"/>
            <w:noWrap/>
            <w:vAlign w:val="center"/>
            <w:hideMark/>
          </w:tcPr>
          <w:p w14:paraId="7BDD6DEE"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215" w:type="dxa"/>
            <w:tcBorders>
              <w:top w:val="nil"/>
              <w:left w:val="nil"/>
              <w:bottom w:val="single" w:sz="4" w:space="0" w:color="000000"/>
              <w:right w:val="single" w:sz="4" w:space="0" w:color="000000"/>
            </w:tcBorders>
            <w:shd w:val="clear" w:color="000000" w:fill="FFFFFF"/>
            <w:noWrap/>
            <w:vAlign w:val="center"/>
            <w:hideMark/>
          </w:tcPr>
          <w:p w14:paraId="78CF2BFC"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215" w:type="dxa"/>
            <w:tcBorders>
              <w:top w:val="nil"/>
              <w:left w:val="nil"/>
              <w:bottom w:val="single" w:sz="4" w:space="0" w:color="000000"/>
              <w:right w:val="single" w:sz="4" w:space="0" w:color="000000"/>
            </w:tcBorders>
            <w:shd w:val="clear" w:color="000000" w:fill="FFFFFF"/>
            <w:noWrap/>
            <w:vAlign w:val="center"/>
            <w:hideMark/>
          </w:tcPr>
          <w:p w14:paraId="3ED74B5F"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r>
      <w:tr w:rsidR="00EB4FEE" w:rsidRPr="006B5895" w14:paraId="190E874E"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384AA79C" w14:textId="77777777" w:rsidR="00EB4FEE" w:rsidRPr="006B5895" w:rsidRDefault="00EB4FEE" w:rsidP="006B5895">
            <w:pPr>
              <w:rPr>
                <w:rFonts w:ascii="Century Gothic" w:hAnsi="Century Gothic" w:cs="Calibri"/>
                <w:sz w:val="16"/>
                <w:szCs w:val="16"/>
              </w:rPr>
            </w:pPr>
            <w:r>
              <w:rPr>
                <w:rFonts w:ascii="Century Gothic" w:hAnsi="Century Gothic" w:cs="Calibri"/>
                <w:sz w:val="16"/>
                <w:szCs w:val="16"/>
              </w:rPr>
              <w:t xml:space="preserve">     </w:t>
            </w:r>
            <w:proofErr w:type="spellStart"/>
            <w:r w:rsidRPr="006B5895">
              <w:rPr>
                <w:rFonts w:ascii="Century Gothic" w:hAnsi="Century Gothic" w:cs="Calibri"/>
                <w:sz w:val="16"/>
                <w:szCs w:val="16"/>
              </w:rPr>
              <w:t>i</w:t>
            </w:r>
            <w:proofErr w:type="spellEnd"/>
            <w:r w:rsidRPr="006B5895">
              <w:rPr>
                <w:rFonts w:ascii="Century Gothic" w:hAnsi="Century Gothic" w:cs="Calibri"/>
                <w:sz w:val="16"/>
                <w:szCs w:val="16"/>
              </w:rPr>
              <w:t xml:space="preserve">. Surat </w:t>
            </w:r>
            <w:proofErr w:type="spellStart"/>
            <w:r w:rsidRPr="006B5895">
              <w:rPr>
                <w:rFonts w:ascii="Century Gothic" w:hAnsi="Century Gothic" w:cs="Calibri"/>
                <w:sz w:val="16"/>
                <w:szCs w:val="16"/>
              </w:rPr>
              <w:t>Berharga</w:t>
            </w:r>
            <w:proofErr w:type="spellEnd"/>
          </w:p>
        </w:tc>
        <w:tc>
          <w:tcPr>
            <w:tcW w:w="1320" w:type="dxa"/>
            <w:tcBorders>
              <w:top w:val="nil"/>
              <w:left w:val="nil"/>
              <w:bottom w:val="single" w:sz="4" w:space="0" w:color="000000"/>
              <w:right w:val="single" w:sz="4" w:space="0" w:color="000000"/>
            </w:tcBorders>
            <w:shd w:val="clear" w:color="000000" w:fill="FFFFFF"/>
            <w:noWrap/>
            <w:vAlign w:val="center"/>
            <w:hideMark/>
          </w:tcPr>
          <w:p w14:paraId="230CD3FB"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3E2D0286"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5FC6AD50"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63F3BFB6"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10A16B22"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5D697B2C" w14:textId="77777777" w:rsidR="00EB4FEE" w:rsidRPr="006B5895" w:rsidRDefault="00EB4FEE" w:rsidP="006B5895">
            <w:pPr>
              <w:rPr>
                <w:rFonts w:ascii="Century Gothic" w:hAnsi="Century Gothic" w:cs="Calibri"/>
                <w:b/>
                <w:bCs/>
                <w:sz w:val="16"/>
                <w:szCs w:val="16"/>
              </w:rPr>
            </w:pPr>
            <w:r>
              <w:rPr>
                <w:rFonts w:ascii="Century Gothic" w:hAnsi="Century Gothic" w:cs="Calibri"/>
                <w:b/>
                <w:bCs/>
                <w:sz w:val="16"/>
                <w:szCs w:val="16"/>
              </w:rPr>
              <w:t xml:space="preserve">     </w:t>
            </w:r>
            <w:r w:rsidRPr="006B5895">
              <w:rPr>
                <w:rFonts w:ascii="Century Gothic" w:hAnsi="Century Gothic" w:cs="Calibri"/>
                <w:b/>
                <w:bCs/>
                <w:sz w:val="16"/>
                <w:szCs w:val="16"/>
              </w:rPr>
              <w:t xml:space="preserve">ii. </w:t>
            </w:r>
            <w:proofErr w:type="spellStart"/>
            <w:r w:rsidRPr="006B5895">
              <w:rPr>
                <w:rFonts w:ascii="Century Gothic" w:hAnsi="Century Gothic" w:cs="Calibri"/>
                <w:b/>
                <w:bCs/>
                <w:sz w:val="16"/>
                <w:szCs w:val="16"/>
              </w:rPr>
              <w:t>Kredit</w:t>
            </w:r>
            <w:proofErr w:type="spellEnd"/>
            <w:r w:rsidRPr="006B5895">
              <w:rPr>
                <w:rFonts w:ascii="Century Gothic" w:hAnsi="Century Gothic" w:cs="Calibri"/>
                <w:b/>
                <w:bCs/>
                <w:sz w:val="16"/>
                <w:szCs w:val="16"/>
              </w:rPr>
              <w:t xml:space="preserve"> yang Diberikan</w:t>
            </w:r>
          </w:p>
        </w:tc>
        <w:tc>
          <w:tcPr>
            <w:tcW w:w="1320" w:type="dxa"/>
            <w:tcBorders>
              <w:top w:val="nil"/>
              <w:left w:val="nil"/>
              <w:bottom w:val="single" w:sz="4" w:space="0" w:color="000000"/>
              <w:right w:val="single" w:sz="4" w:space="0" w:color="000000"/>
            </w:tcBorders>
            <w:shd w:val="clear" w:color="000000" w:fill="FFFFFF"/>
            <w:noWrap/>
            <w:vAlign w:val="center"/>
            <w:hideMark/>
          </w:tcPr>
          <w:p w14:paraId="32A73DE6"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54FE5E25"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3D6E971F"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56A84665"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0372F0C4"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1B97B40C" w14:textId="77777777" w:rsidR="00EB4FEE" w:rsidRPr="006B5895" w:rsidRDefault="00EB4FEE" w:rsidP="006B5895">
            <w:pPr>
              <w:rPr>
                <w:rFonts w:ascii="Century Gothic" w:hAnsi="Century Gothic" w:cs="Calibri"/>
                <w:sz w:val="16"/>
                <w:szCs w:val="16"/>
              </w:rPr>
            </w:pPr>
            <w:r>
              <w:rPr>
                <w:rFonts w:ascii="Century Gothic" w:hAnsi="Century Gothic" w:cs="Calibri"/>
                <w:sz w:val="16"/>
                <w:szCs w:val="16"/>
              </w:rPr>
              <w:t xml:space="preserve">    </w:t>
            </w:r>
            <w:proofErr w:type="spellStart"/>
            <w:r w:rsidRPr="006B5895">
              <w:rPr>
                <w:rFonts w:ascii="Century Gothic" w:hAnsi="Century Gothic" w:cs="Calibri"/>
                <w:sz w:val="16"/>
                <w:szCs w:val="16"/>
              </w:rPr>
              <w:t>Kepada</w:t>
            </w:r>
            <w:proofErr w:type="spellEnd"/>
            <w:r w:rsidRPr="006B5895">
              <w:rPr>
                <w:rFonts w:ascii="Century Gothic" w:hAnsi="Century Gothic" w:cs="Calibri"/>
                <w:sz w:val="16"/>
                <w:szCs w:val="16"/>
              </w:rPr>
              <w:t xml:space="preserve"> Bank Lain</w:t>
            </w:r>
          </w:p>
        </w:tc>
        <w:tc>
          <w:tcPr>
            <w:tcW w:w="1320" w:type="dxa"/>
            <w:tcBorders>
              <w:top w:val="nil"/>
              <w:left w:val="nil"/>
              <w:bottom w:val="single" w:sz="4" w:space="0" w:color="000000"/>
              <w:right w:val="single" w:sz="4" w:space="0" w:color="000000"/>
            </w:tcBorders>
            <w:shd w:val="clear" w:color="000000" w:fill="FFFFFF"/>
            <w:noWrap/>
            <w:vAlign w:val="center"/>
            <w:hideMark/>
          </w:tcPr>
          <w:p w14:paraId="25E2E8C8"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0D0911E2"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2FFFBAAF"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00A98C2B"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769F10F5"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6B8B49F2" w14:textId="77777777" w:rsidR="00EB4FEE" w:rsidRPr="00B74355" w:rsidRDefault="00EB4FEE" w:rsidP="006B5895">
            <w:pPr>
              <w:rPr>
                <w:rFonts w:ascii="Century Gothic" w:hAnsi="Century Gothic" w:cs="Calibri"/>
                <w:sz w:val="16"/>
                <w:szCs w:val="16"/>
                <w:lang w:val="sv-SE"/>
              </w:rPr>
            </w:pPr>
            <w:r w:rsidRPr="00B74355">
              <w:rPr>
                <w:rFonts w:ascii="Century Gothic" w:hAnsi="Century Gothic" w:cs="Calibri"/>
                <w:sz w:val="16"/>
                <w:szCs w:val="16"/>
                <w:lang w:val="sv-SE"/>
              </w:rPr>
              <w:t xml:space="preserve">    Kepada Pihak Ketiga Bukan Bank</w:t>
            </w:r>
          </w:p>
        </w:tc>
        <w:tc>
          <w:tcPr>
            <w:tcW w:w="1320" w:type="dxa"/>
            <w:tcBorders>
              <w:top w:val="nil"/>
              <w:left w:val="nil"/>
              <w:bottom w:val="single" w:sz="4" w:space="0" w:color="000000"/>
              <w:right w:val="single" w:sz="4" w:space="0" w:color="000000"/>
            </w:tcBorders>
            <w:shd w:val="clear" w:color="000000" w:fill="FFFFFF"/>
            <w:noWrap/>
            <w:vAlign w:val="center"/>
            <w:hideMark/>
          </w:tcPr>
          <w:p w14:paraId="59A0BDD5" w14:textId="77777777" w:rsidR="00EB4FEE" w:rsidRPr="00EB4FEE" w:rsidRDefault="00EB4FEE" w:rsidP="00190B2E">
            <w:pPr>
              <w:jc w:val="right"/>
              <w:rPr>
                <w:rFonts w:ascii="Century Gothic" w:hAnsi="Century Gothic" w:cs="Calibri"/>
                <w:color w:val="000000"/>
                <w:sz w:val="16"/>
                <w:szCs w:val="16"/>
              </w:rPr>
            </w:pPr>
            <w:r w:rsidRPr="00B74355">
              <w:rPr>
                <w:rFonts w:ascii="Century Gothic" w:hAnsi="Century Gothic" w:cs="Calibri"/>
                <w:color w:val="000000"/>
                <w:sz w:val="16"/>
                <w:szCs w:val="16"/>
                <w:lang w:val="sv-SE"/>
              </w:rPr>
              <w:t xml:space="preserve">                      </w:t>
            </w:r>
            <w:r w:rsidRPr="00EB4FEE">
              <w:rPr>
                <w:rFonts w:ascii="Century Gothic" w:hAnsi="Century Gothic" w:cs="Calibri"/>
                <w:color w:val="000000"/>
                <w:sz w:val="16"/>
                <w:szCs w:val="16"/>
              </w:rPr>
              <w:t xml:space="preserve">-   </w:t>
            </w:r>
          </w:p>
        </w:tc>
        <w:tc>
          <w:tcPr>
            <w:tcW w:w="1371" w:type="dxa"/>
            <w:tcBorders>
              <w:top w:val="nil"/>
              <w:left w:val="nil"/>
              <w:bottom w:val="single" w:sz="4" w:space="0" w:color="000000"/>
              <w:right w:val="single" w:sz="4" w:space="0" w:color="000000"/>
            </w:tcBorders>
            <w:shd w:val="clear" w:color="000000" w:fill="FFFFFF"/>
            <w:noWrap/>
            <w:vAlign w:val="center"/>
            <w:hideMark/>
          </w:tcPr>
          <w:p w14:paraId="069F8B25"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31A9BA19"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575518A3"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09DB8CE7"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4F5A8ED9" w14:textId="77777777" w:rsidR="00EB4FEE" w:rsidRPr="00B74355" w:rsidRDefault="00EB4FEE" w:rsidP="006B5895">
            <w:pPr>
              <w:rPr>
                <w:rFonts w:ascii="Century Gothic" w:hAnsi="Century Gothic" w:cs="Calibri"/>
                <w:b/>
                <w:sz w:val="16"/>
                <w:szCs w:val="16"/>
                <w:lang w:val="sv-SE"/>
              </w:rPr>
            </w:pPr>
            <w:r w:rsidRPr="00B74355">
              <w:rPr>
                <w:rFonts w:ascii="Century Gothic" w:hAnsi="Century Gothic" w:cs="Calibri"/>
                <w:b/>
                <w:sz w:val="16"/>
                <w:szCs w:val="16"/>
                <w:lang w:val="sv-SE"/>
              </w:rPr>
              <w:t>d. Koreksi atas Pendapatan Bunga -/-</w:t>
            </w:r>
          </w:p>
        </w:tc>
        <w:tc>
          <w:tcPr>
            <w:tcW w:w="1320" w:type="dxa"/>
            <w:tcBorders>
              <w:top w:val="nil"/>
              <w:left w:val="nil"/>
              <w:bottom w:val="single" w:sz="4" w:space="0" w:color="000000"/>
              <w:right w:val="single" w:sz="4" w:space="0" w:color="000000"/>
            </w:tcBorders>
            <w:shd w:val="clear" w:color="000000" w:fill="FFFFFF"/>
            <w:noWrap/>
            <w:vAlign w:val="center"/>
            <w:hideMark/>
          </w:tcPr>
          <w:p w14:paraId="602700CF" w14:textId="77777777" w:rsidR="00EB4FEE" w:rsidRPr="00EB4FEE" w:rsidRDefault="00EB4FEE" w:rsidP="00190B2E">
            <w:pPr>
              <w:jc w:val="right"/>
              <w:rPr>
                <w:rFonts w:ascii="Century Gothic" w:hAnsi="Century Gothic" w:cs="Calibri"/>
                <w:color w:val="000000"/>
                <w:sz w:val="16"/>
                <w:szCs w:val="16"/>
              </w:rPr>
            </w:pPr>
            <w:r w:rsidRPr="00B74355">
              <w:rPr>
                <w:rFonts w:ascii="Century Gothic" w:hAnsi="Century Gothic" w:cs="Calibri"/>
                <w:color w:val="000000"/>
                <w:sz w:val="16"/>
                <w:szCs w:val="16"/>
                <w:lang w:val="sv-SE"/>
              </w:rPr>
              <w:t xml:space="preserve">                      </w:t>
            </w:r>
            <w:r w:rsidRPr="00EB4FEE">
              <w:rPr>
                <w:rFonts w:ascii="Century Gothic" w:hAnsi="Century Gothic" w:cs="Calibri"/>
                <w:color w:val="000000"/>
                <w:sz w:val="16"/>
                <w:szCs w:val="16"/>
              </w:rPr>
              <w:t xml:space="preserve">-   </w:t>
            </w:r>
          </w:p>
        </w:tc>
        <w:tc>
          <w:tcPr>
            <w:tcW w:w="1371" w:type="dxa"/>
            <w:tcBorders>
              <w:top w:val="nil"/>
              <w:left w:val="nil"/>
              <w:bottom w:val="single" w:sz="4" w:space="0" w:color="000000"/>
              <w:right w:val="single" w:sz="4" w:space="0" w:color="000000"/>
            </w:tcBorders>
            <w:shd w:val="clear" w:color="000000" w:fill="FFFFFF"/>
            <w:noWrap/>
            <w:vAlign w:val="center"/>
            <w:hideMark/>
          </w:tcPr>
          <w:p w14:paraId="5356E734"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47F0A635"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762523CE"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17E17F4A"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46B91F28" w14:textId="77777777" w:rsidR="00EB4FEE" w:rsidRPr="006B5895" w:rsidRDefault="00EB4FEE" w:rsidP="006B5895">
            <w:pPr>
              <w:rPr>
                <w:rFonts w:ascii="Century Gothic" w:hAnsi="Century Gothic" w:cs="Calibri"/>
                <w:b/>
                <w:bCs/>
                <w:sz w:val="16"/>
                <w:szCs w:val="16"/>
              </w:rPr>
            </w:pPr>
            <w:r w:rsidRPr="006B5895">
              <w:rPr>
                <w:rFonts w:ascii="Century Gothic" w:hAnsi="Century Gothic" w:cs="Calibri"/>
                <w:b/>
                <w:bCs/>
                <w:sz w:val="16"/>
                <w:szCs w:val="16"/>
              </w:rPr>
              <w:t xml:space="preserve">2. </w:t>
            </w:r>
            <w:proofErr w:type="spellStart"/>
            <w:r w:rsidRPr="006B5895">
              <w:rPr>
                <w:rFonts w:ascii="Century Gothic" w:hAnsi="Century Gothic" w:cs="Calibri"/>
                <w:b/>
                <w:bCs/>
                <w:sz w:val="16"/>
                <w:szCs w:val="16"/>
              </w:rPr>
              <w:t>Pendapatan</w:t>
            </w:r>
            <w:proofErr w:type="spellEnd"/>
            <w:r w:rsidRPr="006B5895">
              <w:rPr>
                <w:rFonts w:ascii="Century Gothic" w:hAnsi="Century Gothic" w:cs="Calibri"/>
                <w:b/>
                <w:bCs/>
                <w:sz w:val="16"/>
                <w:szCs w:val="16"/>
              </w:rPr>
              <w:t xml:space="preserve"> </w:t>
            </w:r>
            <w:proofErr w:type="spellStart"/>
            <w:r w:rsidRPr="006B5895">
              <w:rPr>
                <w:rFonts w:ascii="Century Gothic" w:hAnsi="Century Gothic" w:cs="Calibri"/>
                <w:b/>
                <w:bCs/>
                <w:sz w:val="16"/>
                <w:szCs w:val="16"/>
              </w:rPr>
              <w:t>Lainnya</w:t>
            </w:r>
            <w:proofErr w:type="spellEnd"/>
          </w:p>
        </w:tc>
        <w:tc>
          <w:tcPr>
            <w:tcW w:w="1320" w:type="dxa"/>
            <w:tcBorders>
              <w:top w:val="nil"/>
              <w:left w:val="nil"/>
              <w:bottom w:val="single" w:sz="4" w:space="0" w:color="000000"/>
              <w:right w:val="single" w:sz="4" w:space="0" w:color="000000"/>
            </w:tcBorders>
            <w:shd w:val="clear" w:color="000000" w:fill="FFFFFF"/>
            <w:noWrap/>
            <w:vAlign w:val="center"/>
            <w:hideMark/>
          </w:tcPr>
          <w:p w14:paraId="46ED25EF"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371" w:type="dxa"/>
            <w:tcBorders>
              <w:top w:val="nil"/>
              <w:left w:val="nil"/>
              <w:bottom w:val="single" w:sz="4" w:space="0" w:color="000000"/>
              <w:right w:val="single" w:sz="4" w:space="0" w:color="000000"/>
            </w:tcBorders>
            <w:shd w:val="clear" w:color="000000" w:fill="FFFFFF"/>
            <w:noWrap/>
            <w:vAlign w:val="center"/>
            <w:hideMark/>
          </w:tcPr>
          <w:p w14:paraId="12D52AF4"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215" w:type="dxa"/>
            <w:tcBorders>
              <w:top w:val="nil"/>
              <w:left w:val="nil"/>
              <w:bottom w:val="single" w:sz="4" w:space="0" w:color="000000"/>
              <w:right w:val="single" w:sz="4" w:space="0" w:color="000000"/>
            </w:tcBorders>
            <w:shd w:val="clear" w:color="000000" w:fill="FFFFFF"/>
            <w:noWrap/>
            <w:vAlign w:val="center"/>
            <w:hideMark/>
          </w:tcPr>
          <w:p w14:paraId="16DD800D"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215" w:type="dxa"/>
            <w:tcBorders>
              <w:top w:val="nil"/>
              <w:left w:val="nil"/>
              <w:bottom w:val="single" w:sz="4" w:space="0" w:color="000000"/>
              <w:right w:val="single" w:sz="4" w:space="0" w:color="000000"/>
            </w:tcBorders>
            <w:shd w:val="clear" w:color="000000" w:fill="FFFFFF"/>
            <w:noWrap/>
            <w:vAlign w:val="center"/>
            <w:hideMark/>
          </w:tcPr>
          <w:p w14:paraId="4A86290C"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r>
      <w:tr w:rsidR="00EB4FEE" w:rsidRPr="006B5895" w14:paraId="33D5218F"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40DCE9C3" w14:textId="77777777" w:rsidR="00EB4FEE" w:rsidRPr="006B5895" w:rsidRDefault="00EB4FEE" w:rsidP="006B5895">
            <w:pPr>
              <w:rPr>
                <w:rFonts w:ascii="Century Gothic" w:hAnsi="Century Gothic" w:cs="Calibri"/>
                <w:sz w:val="16"/>
                <w:szCs w:val="16"/>
              </w:rPr>
            </w:pPr>
            <w:r w:rsidRPr="006B5895">
              <w:rPr>
                <w:rFonts w:ascii="Century Gothic" w:hAnsi="Century Gothic" w:cs="Calibri"/>
                <w:sz w:val="16"/>
                <w:szCs w:val="16"/>
              </w:rPr>
              <w:t xml:space="preserve">a. </w:t>
            </w:r>
            <w:proofErr w:type="spellStart"/>
            <w:r w:rsidRPr="006B5895">
              <w:rPr>
                <w:rFonts w:ascii="Century Gothic" w:hAnsi="Century Gothic" w:cs="Calibri"/>
                <w:sz w:val="16"/>
                <w:szCs w:val="16"/>
              </w:rPr>
              <w:t>Pendapatan</w:t>
            </w:r>
            <w:proofErr w:type="spellEnd"/>
            <w:r w:rsidRPr="006B5895">
              <w:rPr>
                <w:rFonts w:ascii="Century Gothic" w:hAnsi="Century Gothic" w:cs="Calibri"/>
                <w:sz w:val="16"/>
                <w:szCs w:val="16"/>
              </w:rPr>
              <w:t xml:space="preserve"> Jasa </w:t>
            </w:r>
            <w:proofErr w:type="spellStart"/>
            <w:r w:rsidRPr="006B5895">
              <w:rPr>
                <w:rFonts w:ascii="Century Gothic" w:hAnsi="Century Gothic" w:cs="Calibri"/>
                <w:sz w:val="16"/>
                <w:szCs w:val="16"/>
              </w:rPr>
              <w:t>Transaksi</w:t>
            </w:r>
            <w:proofErr w:type="spellEnd"/>
          </w:p>
        </w:tc>
        <w:tc>
          <w:tcPr>
            <w:tcW w:w="1320" w:type="dxa"/>
            <w:tcBorders>
              <w:top w:val="nil"/>
              <w:left w:val="nil"/>
              <w:bottom w:val="single" w:sz="4" w:space="0" w:color="000000"/>
              <w:right w:val="single" w:sz="4" w:space="0" w:color="000000"/>
            </w:tcBorders>
            <w:shd w:val="clear" w:color="000000" w:fill="FFFFFF"/>
            <w:noWrap/>
            <w:vAlign w:val="center"/>
            <w:hideMark/>
          </w:tcPr>
          <w:p w14:paraId="7600BA4C"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14F7FB5C"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0872B4BE"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338C98F8"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56FAE7C1"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12753F06" w14:textId="77777777" w:rsidR="00EB4FEE" w:rsidRPr="00B74355" w:rsidRDefault="00EB4FEE" w:rsidP="006B5895">
            <w:pPr>
              <w:rPr>
                <w:rFonts w:ascii="Century Gothic" w:hAnsi="Century Gothic" w:cs="Calibri"/>
                <w:sz w:val="16"/>
                <w:szCs w:val="16"/>
                <w:lang w:val="sv-SE"/>
              </w:rPr>
            </w:pPr>
            <w:r w:rsidRPr="00B74355">
              <w:rPr>
                <w:rFonts w:ascii="Century Gothic" w:hAnsi="Century Gothic" w:cs="Calibri"/>
                <w:sz w:val="16"/>
                <w:szCs w:val="16"/>
                <w:lang w:val="sv-SE"/>
              </w:rPr>
              <w:t>b. Keuntungan Penjualan Valuta Asing</w:t>
            </w:r>
          </w:p>
        </w:tc>
        <w:tc>
          <w:tcPr>
            <w:tcW w:w="1320" w:type="dxa"/>
            <w:tcBorders>
              <w:top w:val="nil"/>
              <w:left w:val="nil"/>
              <w:bottom w:val="single" w:sz="4" w:space="0" w:color="000000"/>
              <w:right w:val="single" w:sz="4" w:space="0" w:color="000000"/>
            </w:tcBorders>
            <w:shd w:val="clear" w:color="000000" w:fill="FFFFFF"/>
            <w:noWrap/>
            <w:vAlign w:val="center"/>
            <w:hideMark/>
          </w:tcPr>
          <w:p w14:paraId="36FF7503" w14:textId="77777777" w:rsidR="00EB4FEE" w:rsidRPr="00EB4FEE" w:rsidRDefault="00EB4FEE" w:rsidP="00190B2E">
            <w:pPr>
              <w:jc w:val="right"/>
              <w:rPr>
                <w:rFonts w:ascii="Century Gothic" w:hAnsi="Century Gothic" w:cs="Calibri"/>
                <w:color w:val="000000"/>
                <w:sz w:val="16"/>
                <w:szCs w:val="16"/>
              </w:rPr>
            </w:pPr>
            <w:r w:rsidRPr="00B74355">
              <w:rPr>
                <w:rFonts w:ascii="Century Gothic" w:hAnsi="Century Gothic" w:cs="Calibri"/>
                <w:color w:val="000000"/>
                <w:sz w:val="16"/>
                <w:szCs w:val="16"/>
                <w:lang w:val="sv-SE"/>
              </w:rPr>
              <w:t xml:space="preserve">                      </w:t>
            </w:r>
            <w:r w:rsidRPr="00EB4FEE">
              <w:rPr>
                <w:rFonts w:ascii="Century Gothic" w:hAnsi="Century Gothic" w:cs="Calibri"/>
                <w:color w:val="000000"/>
                <w:sz w:val="16"/>
                <w:szCs w:val="16"/>
              </w:rPr>
              <w:t xml:space="preserve">-   </w:t>
            </w:r>
          </w:p>
        </w:tc>
        <w:tc>
          <w:tcPr>
            <w:tcW w:w="1371" w:type="dxa"/>
            <w:tcBorders>
              <w:top w:val="nil"/>
              <w:left w:val="nil"/>
              <w:bottom w:val="single" w:sz="4" w:space="0" w:color="000000"/>
              <w:right w:val="single" w:sz="4" w:space="0" w:color="000000"/>
            </w:tcBorders>
            <w:shd w:val="clear" w:color="000000" w:fill="FFFFFF"/>
            <w:noWrap/>
            <w:vAlign w:val="center"/>
            <w:hideMark/>
          </w:tcPr>
          <w:p w14:paraId="0138D7E6"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7CBF43EE"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509DF633"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79D3551A"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7299C029" w14:textId="77777777" w:rsidR="00EB4FEE" w:rsidRPr="00B74355" w:rsidRDefault="00EB4FEE" w:rsidP="006B5895">
            <w:pPr>
              <w:rPr>
                <w:rFonts w:ascii="Century Gothic" w:hAnsi="Century Gothic" w:cs="Calibri"/>
                <w:sz w:val="16"/>
                <w:szCs w:val="16"/>
                <w:lang w:val="sv-SE"/>
              </w:rPr>
            </w:pPr>
            <w:r w:rsidRPr="00B74355">
              <w:rPr>
                <w:rFonts w:ascii="Century Gothic" w:hAnsi="Century Gothic" w:cs="Calibri"/>
                <w:sz w:val="16"/>
                <w:szCs w:val="16"/>
                <w:lang w:val="sv-SE"/>
              </w:rPr>
              <w:t>c. Keuntungan Penjualan Surat Berharga</w:t>
            </w:r>
          </w:p>
        </w:tc>
        <w:tc>
          <w:tcPr>
            <w:tcW w:w="1320" w:type="dxa"/>
            <w:tcBorders>
              <w:top w:val="nil"/>
              <w:left w:val="nil"/>
              <w:bottom w:val="single" w:sz="4" w:space="0" w:color="000000"/>
              <w:right w:val="single" w:sz="4" w:space="0" w:color="000000"/>
            </w:tcBorders>
            <w:shd w:val="clear" w:color="000000" w:fill="FFFFFF"/>
            <w:noWrap/>
            <w:vAlign w:val="center"/>
            <w:hideMark/>
          </w:tcPr>
          <w:p w14:paraId="0F6DD810" w14:textId="77777777" w:rsidR="00EB4FEE" w:rsidRPr="00EB4FEE" w:rsidRDefault="00EB4FEE" w:rsidP="00190B2E">
            <w:pPr>
              <w:jc w:val="right"/>
              <w:rPr>
                <w:rFonts w:ascii="Century Gothic" w:hAnsi="Century Gothic" w:cs="Calibri"/>
                <w:color w:val="000000"/>
                <w:sz w:val="16"/>
                <w:szCs w:val="16"/>
              </w:rPr>
            </w:pPr>
            <w:r w:rsidRPr="00B74355">
              <w:rPr>
                <w:rFonts w:ascii="Century Gothic" w:hAnsi="Century Gothic" w:cs="Calibri"/>
                <w:color w:val="000000"/>
                <w:sz w:val="16"/>
                <w:szCs w:val="16"/>
                <w:lang w:val="sv-SE"/>
              </w:rPr>
              <w:t xml:space="preserve">                      </w:t>
            </w:r>
            <w:r w:rsidRPr="00EB4FEE">
              <w:rPr>
                <w:rFonts w:ascii="Century Gothic" w:hAnsi="Century Gothic" w:cs="Calibri"/>
                <w:color w:val="000000"/>
                <w:sz w:val="16"/>
                <w:szCs w:val="16"/>
              </w:rPr>
              <w:t xml:space="preserve">-   </w:t>
            </w:r>
          </w:p>
        </w:tc>
        <w:tc>
          <w:tcPr>
            <w:tcW w:w="1371" w:type="dxa"/>
            <w:tcBorders>
              <w:top w:val="nil"/>
              <w:left w:val="nil"/>
              <w:bottom w:val="single" w:sz="4" w:space="0" w:color="000000"/>
              <w:right w:val="single" w:sz="4" w:space="0" w:color="000000"/>
            </w:tcBorders>
            <w:shd w:val="clear" w:color="000000" w:fill="FFFFFF"/>
            <w:noWrap/>
            <w:vAlign w:val="center"/>
            <w:hideMark/>
          </w:tcPr>
          <w:p w14:paraId="04069856"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0C0EC967"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2E5123B3"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6C9B21DD"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3B74C6CC" w14:textId="77777777" w:rsidR="00EB4FEE" w:rsidRPr="00B74355" w:rsidRDefault="00EB4FEE" w:rsidP="006B5895">
            <w:pPr>
              <w:rPr>
                <w:rFonts w:ascii="Century Gothic" w:hAnsi="Century Gothic" w:cs="Calibri"/>
                <w:sz w:val="16"/>
                <w:szCs w:val="16"/>
                <w:lang w:val="sv-SE"/>
              </w:rPr>
            </w:pPr>
            <w:r w:rsidRPr="00B74355">
              <w:rPr>
                <w:rFonts w:ascii="Century Gothic" w:hAnsi="Century Gothic" w:cs="Calibri"/>
                <w:sz w:val="16"/>
                <w:szCs w:val="16"/>
                <w:lang w:val="sv-SE"/>
              </w:rPr>
              <w:t>d. Penerimaan Aset Produktif yang Dihapus Buku</w:t>
            </w:r>
          </w:p>
        </w:tc>
        <w:tc>
          <w:tcPr>
            <w:tcW w:w="1320" w:type="dxa"/>
            <w:tcBorders>
              <w:top w:val="nil"/>
              <w:left w:val="nil"/>
              <w:bottom w:val="single" w:sz="4" w:space="0" w:color="000000"/>
              <w:right w:val="single" w:sz="4" w:space="0" w:color="000000"/>
            </w:tcBorders>
            <w:shd w:val="clear" w:color="000000" w:fill="FFFFFF"/>
            <w:noWrap/>
            <w:vAlign w:val="center"/>
            <w:hideMark/>
          </w:tcPr>
          <w:p w14:paraId="09FB5FCC" w14:textId="77777777" w:rsidR="00EB4FEE" w:rsidRPr="00EB4FEE" w:rsidRDefault="00EB4FEE" w:rsidP="00EB4FEE">
            <w:pPr>
              <w:jc w:val="right"/>
              <w:rPr>
                <w:rFonts w:ascii="Century Gothic" w:hAnsi="Century Gothic" w:cs="Calibri"/>
                <w:color w:val="000000"/>
                <w:sz w:val="16"/>
                <w:szCs w:val="16"/>
              </w:rPr>
            </w:pPr>
            <w:r w:rsidRPr="00B74355">
              <w:rPr>
                <w:rFonts w:ascii="Century Gothic" w:hAnsi="Century Gothic" w:cs="Calibri"/>
                <w:color w:val="000000"/>
                <w:sz w:val="16"/>
                <w:szCs w:val="16"/>
                <w:lang w:val="sv-SE"/>
              </w:rPr>
              <w:t xml:space="preserve">       </w:t>
            </w:r>
            <w:r w:rsidRPr="00EB4FEE">
              <w:rPr>
                <w:rFonts w:ascii="Century Gothic" w:hAnsi="Century Gothic" w:cs="Calibri"/>
                <w:color w:val="000000"/>
                <w:sz w:val="16"/>
                <w:szCs w:val="16"/>
              </w:rPr>
              <w:t xml:space="preserve">1,400,000 </w:t>
            </w:r>
          </w:p>
        </w:tc>
        <w:tc>
          <w:tcPr>
            <w:tcW w:w="1371" w:type="dxa"/>
            <w:tcBorders>
              <w:top w:val="nil"/>
              <w:left w:val="nil"/>
              <w:bottom w:val="single" w:sz="4" w:space="0" w:color="000000"/>
              <w:right w:val="single" w:sz="4" w:space="0" w:color="000000"/>
            </w:tcBorders>
            <w:shd w:val="clear" w:color="000000" w:fill="FFFFFF"/>
            <w:noWrap/>
            <w:vAlign w:val="center"/>
            <w:hideMark/>
          </w:tcPr>
          <w:p w14:paraId="0B96C6DE"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2,000,000 </w:t>
            </w:r>
          </w:p>
        </w:tc>
        <w:tc>
          <w:tcPr>
            <w:tcW w:w="1215" w:type="dxa"/>
            <w:tcBorders>
              <w:top w:val="nil"/>
              <w:left w:val="nil"/>
              <w:bottom w:val="single" w:sz="4" w:space="0" w:color="000000"/>
              <w:right w:val="single" w:sz="4" w:space="0" w:color="000000"/>
            </w:tcBorders>
            <w:shd w:val="clear" w:color="000000" w:fill="FFFFFF"/>
            <w:noWrap/>
            <w:vAlign w:val="center"/>
            <w:hideMark/>
          </w:tcPr>
          <w:p w14:paraId="3257D724"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6,200,000 </w:t>
            </w:r>
          </w:p>
        </w:tc>
        <w:tc>
          <w:tcPr>
            <w:tcW w:w="1215" w:type="dxa"/>
            <w:tcBorders>
              <w:top w:val="nil"/>
              <w:left w:val="nil"/>
              <w:bottom w:val="single" w:sz="4" w:space="0" w:color="000000"/>
              <w:right w:val="single" w:sz="4" w:space="0" w:color="000000"/>
            </w:tcBorders>
            <w:shd w:val="clear" w:color="000000" w:fill="FFFFFF"/>
            <w:noWrap/>
            <w:vAlign w:val="center"/>
            <w:hideMark/>
          </w:tcPr>
          <w:p w14:paraId="6EE54529"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7,400,000 </w:t>
            </w:r>
          </w:p>
        </w:tc>
      </w:tr>
      <w:tr w:rsidR="00EB4FEE" w:rsidRPr="006B5895" w14:paraId="6913F121"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166F11C0" w14:textId="77777777" w:rsidR="00EB4FEE" w:rsidRPr="00B74355" w:rsidRDefault="00EB4FEE" w:rsidP="006B5895">
            <w:pPr>
              <w:rPr>
                <w:rFonts w:ascii="Century Gothic" w:hAnsi="Century Gothic" w:cs="Calibri"/>
                <w:sz w:val="16"/>
                <w:szCs w:val="16"/>
                <w:lang w:val="sv-SE"/>
              </w:rPr>
            </w:pPr>
            <w:r w:rsidRPr="00B74355">
              <w:rPr>
                <w:rFonts w:ascii="Century Gothic" w:hAnsi="Century Gothic" w:cs="Calibri"/>
                <w:sz w:val="16"/>
                <w:szCs w:val="16"/>
                <w:lang w:val="sv-SE"/>
              </w:rPr>
              <w:t xml:space="preserve">e. Pemulihan Penyisihan Penghapusa Aset Produktif </w:t>
            </w:r>
          </w:p>
        </w:tc>
        <w:tc>
          <w:tcPr>
            <w:tcW w:w="1320" w:type="dxa"/>
            <w:tcBorders>
              <w:top w:val="nil"/>
              <w:left w:val="nil"/>
              <w:bottom w:val="single" w:sz="4" w:space="0" w:color="000000"/>
              <w:right w:val="single" w:sz="4" w:space="0" w:color="000000"/>
            </w:tcBorders>
            <w:shd w:val="clear" w:color="000000" w:fill="FFFFFF"/>
            <w:noWrap/>
            <w:vAlign w:val="center"/>
            <w:hideMark/>
          </w:tcPr>
          <w:p w14:paraId="3E08ACF8" w14:textId="77777777" w:rsidR="00EB4FEE" w:rsidRPr="00EB4FEE" w:rsidRDefault="00EB4FEE" w:rsidP="00EB4FEE">
            <w:pPr>
              <w:jc w:val="right"/>
              <w:rPr>
                <w:rFonts w:ascii="Century Gothic" w:hAnsi="Century Gothic" w:cs="Calibri"/>
                <w:color w:val="000000"/>
                <w:sz w:val="16"/>
                <w:szCs w:val="16"/>
              </w:rPr>
            </w:pPr>
            <w:r w:rsidRPr="00B74355">
              <w:rPr>
                <w:rFonts w:ascii="Century Gothic" w:hAnsi="Century Gothic" w:cs="Calibri"/>
                <w:color w:val="000000"/>
                <w:sz w:val="16"/>
                <w:szCs w:val="16"/>
                <w:lang w:val="sv-SE"/>
              </w:rPr>
              <w:t xml:space="preserve">    </w:t>
            </w:r>
            <w:r w:rsidRPr="00EB4FEE">
              <w:rPr>
                <w:rFonts w:ascii="Century Gothic" w:hAnsi="Century Gothic" w:cs="Calibri"/>
                <w:color w:val="000000"/>
                <w:sz w:val="16"/>
                <w:szCs w:val="16"/>
              </w:rPr>
              <w:t xml:space="preserve">22,548,170 </w:t>
            </w:r>
          </w:p>
        </w:tc>
        <w:tc>
          <w:tcPr>
            <w:tcW w:w="1371" w:type="dxa"/>
            <w:tcBorders>
              <w:top w:val="nil"/>
              <w:left w:val="nil"/>
              <w:bottom w:val="single" w:sz="4" w:space="0" w:color="000000"/>
              <w:right w:val="single" w:sz="4" w:space="0" w:color="000000"/>
            </w:tcBorders>
            <w:shd w:val="clear" w:color="000000" w:fill="FFFFFF"/>
            <w:noWrap/>
            <w:vAlign w:val="center"/>
            <w:hideMark/>
          </w:tcPr>
          <w:p w14:paraId="6DE0851A"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22,760,713 </w:t>
            </w:r>
          </w:p>
        </w:tc>
        <w:tc>
          <w:tcPr>
            <w:tcW w:w="1215" w:type="dxa"/>
            <w:tcBorders>
              <w:top w:val="nil"/>
              <w:left w:val="nil"/>
              <w:bottom w:val="single" w:sz="4" w:space="0" w:color="000000"/>
              <w:right w:val="single" w:sz="4" w:space="0" w:color="000000"/>
            </w:tcBorders>
            <w:shd w:val="clear" w:color="000000" w:fill="FFFFFF"/>
            <w:noWrap/>
            <w:vAlign w:val="center"/>
            <w:hideMark/>
          </w:tcPr>
          <w:p w14:paraId="595F1C92"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30D7FD0F"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3F8B3DD8"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3D16602C" w14:textId="77777777" w:rsidR="00EB4FEE" w:rsidRPr="006B5895" w:rsidRDefault="00EB4FEE" w:rsidP="006B5895">
            <w:pPr>
              <w:rPr>
                <w:rFonts w:ascii="Century Gothic" w:hAnsi="Century Gothic" w:cs="Calibri"/>
                <w:sz w:val="16"/>
                <w:szCs w:val="16"/>
              </w:rPr>
            </w:pPr>
            <w:r w:rsidRPr="006B5895">
              <w:rPr>
                <w:rFonts w:ascii="Century Gothic" w:hAnsi="Century Gothic" w:cs="Calibri"/>
                <w:sz w:val="16"/>
                <w:szCs w:val="16"/>
              </w:rPr>
              <w:t xml:space="preserve">f. </w:t>
            </w:r>
            <w:r>
              <w:rPr>
                <w:rFonts w:ascii="Century Gothic" w:hAnsi="Century Gothic" w:cs="Calibri"/>
                <w:sz w:val="16"/>
                <w:szCs w:val="16"/>
              </w:rPr>
              <w:t xml:space="preserve"> </w:t>
            </w:r>
            <w:proofErr w:type="spellStart"/>
            <w:r w:rsidRPr="006B5895">
              <w:rPr>
                <w:rFonts w:ascii="Century Gothic" w:hAnsi="Century Gothic" w:cs="Calibri"/>
                <w:sz w:val="16"/>
                <w:szCs w:val="16"/>
              </w:rPr>
              <w:t>Lainnya</w:t>
            </w:r>
            <w:proofErr w:type="spellEnd"/>
          </w:p>
        </w:tc>
        <w:tc>
          <w:tcPr>
            <w:tcW w:w="1320" w:type="dxa"/>
            <w:tcBorders>
              <w:top w:val="nil"/>
              <w:left w:val="nil"/>
              <w:bottom w:val="single" w:sz="4" w:space="0" w:color="000000"/>
              <w:right w:val="single" w:sz="4" w:space="0" w:color="000000"/>
            </w:tcBorders>
            <w:shd w:val="clear" w:color="000000" w:fill="FFFFFF"/>
            <w:noWrap/>
            <w:vAlign w:val="center"/>
            <w:hideMark/>
          </w:tcPr>
          <w:p w14:paraId="1E744204"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10,768,671 </w:t>
            </w:r>
          </w:p>
        </w:tc>
        <w:tc>
          <w:tcPr>
            <w:tcW w:w="1371" w:type="dxa"/>
            <w:tcBorders>
              <w:top w:val="nil"/>
              <w:left w:val="nil"/>
              <w:bottom w:val="single" w:sz="4" w:space="0" w:color="000000"/>
              <w:right w:val="single" w:sz="4" w:space="0" w:color="000000"/>
            </w:tcBorders>
            <w:shd w:val="clear" w:color="000000" w:fill="FFFFFF"/>
            <w:noWrap/>
            <w:vAlign w:val="center"/>
            <w:hideMark/>
          </w:tcPr>
          <w:p w14:paraId="6D15589C"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13,261,947 </w:t>
            </w:r>
          </w:p>
        </w:tc>
        <w:tc>
          <w:tcPr>
            <w:tcW w:w="1215" w:type="dxa"/>
            <w:tcBorders>
              <w:top w:val="nil"/>
              <w:left w:val="nil"/>
              <w:bottom w:val="single" w:sz="4" w:space="0" w:color="000000"/>
              <w:right w:val="single" w:sz="4" w:space="0" w:color="000000"/>
            </w:tcBorders>
            <w:shd w:val="clear" w:color="000000" w:fill="FFFFFF"/>
            <w:noWrap/>
            <w:vAlign w:val="center"/>
            <w:hideMark/>
          </w:tcPr>
          <w:p w14:paraId="66F54B9C"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3,733,845 </w:t>
            </w:r>
          </w:p>
        </w:tc>
        <w:tc>
          <w:tcPr>
            <w:tcW w:w="1215" w:type="dxa"/>
            <w:tcBorders>
              <w:top w:val="nil"/>
              <w:left w:val="nil"/>
              <w:bottom w:val="single" w:sz="4" w:space="0" w:color="000000"/>
              <w:right w:val="single" w:sz="4" w:space="0" w:color="000000"/>
            </w:tcBorders>
            <w:shd w:val="clear" w:color="000000" w:fill="FFFFFF"/>
            <w:noWrap/>
            <w:vAlign w:val="center"/>
            <w:hideMark/>
          </w:tcPr>
          <w:p w14:paraId="6B629216"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10,533,845 </w:t>
            </w:r>
          </w:p>
        </w:tc>
      </w:tr>
      <w:tr w:rsidR="00EB4FEE" w:rsidRPr="006B5895" w14:paraId="05E5A6BF"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00" w:fill="FFFFFF"/>
            <w:vAlign w:val="center"/>
            <w:hideMark/>
          </w:tcPr>
          <w:p w14:paraId="5BD05804" w14:textId="77777777" w:rsidR="00EB4FEE" w:rsidRPr="009A2C46" w:rsidRDefault="00EB4FEE" w:rsidP="006B5895">
            <w:pPr>
              <w:rPr>
                <w:rFonts w:ascii="Century Gothic" w:hAnsi="Century Gothic" w:cs="Calibri"/>
                <w:b/>
                <w:sz w:val="16"/>
                <w:szCs w:val="16"/>
              </w:rPr>
            </w:pPr>
            <w:r w:rsidRPr="009A2C46">
              <w:rPr>
                <w:rFonts w:ascii="Century Gothic" w:hAnsi="Century Gothic" w:cs="Calibri"/>
                <w:b/>
                <w:sz w:val="16"/>
                <w:szCs w:val="16"/>
              </w:rPr>
              <w:t xml:space="preserve">Beban </w:t>
            </w:r>
            <w:proofErr w:type="spellStart"/>
            <w:r w:rsidRPr="009A2C46">
              <w:rPr>
                <w:rFonts w:ascii="Century Gothic" w:hAnsi="Century Gothic" w:cs="Calibri"/>
                <w:b/>
                <w:sz w:val="16"/>
                <w:szCs w:val="16"/>
              </w:rPr>
              <w:t>Operasional</w:t>
            </w:r>
            <w:proofErr w:type="spellEnd"/>
          </w:p>
        </w:tc>
        <w:tc>
          <w:tcPr>
            <w:tcW w:w="1320" w:type="dxa"/>
            <w:tcBorders>
              <w:top w:val="nil"/>
              <w:left w:val="nil"/>
              <w:bottom w:val="single" w:sz="4" w:space="0" w:color="000000"/>
              <w:right w:val="single" w:sz="4" w:space="0" w:color="000000"/>
            </w:tcBorders>
            <w:shd w:val="clear" w:color="FFFF00" w:fill="FFFFFF"/>
            <w:noWrap/>
            <w:vAlign w:val="center"/>
            <w:hideMark/>
          </w:tcPr>
          <w:p w14:paraId="62CD7568"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268,121,199 </w:t>
            </w:r>
          </w:p>
        </w:tc>
        <w:tc>
          <w:tcPr>
            <w:tcW w:w="1371" w:type="dxa"/>
            <w:tcBorders>
              <w:top w:val="nil"/>
              <w:left w:val="nil"/>
              <w:bottom w:val="single" w:sz="4" w:space="0" w:color="000000"/>
              <w:right w:val="single" w:sz="4" w:space="0" w:color="000000"/>
            </w:tcBorders>
            <w:shd w:val="clear" w:color="FFFF00" w:fill="FFFFFF"/>
            <w:noWrap/>
            <w:vAlign w:val="center"/>
            <w:hideMark/>
          </w:tcPr>
          <w:p w14:paraId="7F1DFC75"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316,669,804 </w:t>
            </w:r>
          </w:p>
        </w:tc>
        <w:tc>
          <w:tcPr>
            <w:tcW w:w="1215" w:type="dxa"/>
            <w:tcBorders>
              <w:top w:val="nil"/>
              <w:left w:val="nil"/>
              <w:bottom w:val="single" w:sz="4" w:space="0" w:color="000000"/>
              <w:right w:val="single" w:sz="4" w:space="0" w:color="000000"/>
            </w:tcBorders>
            <w:shd w:val="clear" w:color="FFFF00" w:fill="FFFFFF"/>
            <w:noWrap/>
            <w:vAlign w:val="center"/>
            <w:hideMark/>
          </w:tcPr>
          <w:p w14:paraId="3C6B0100"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164,708,849 </w:t>
            </w:r>
          </w:p>
        </w:tc>
        <w:tc>
          <w:tcPr>
            <w:tcW w:w="1215" w:type="dxa"/>
            <w:tcBorders>
              <w:top w:val="nil"/>
              <w:left w:val="nil"/>
              <w:bottom w:val="single" w:sz="4" w:space="0" w:color="000000"/>
              <w:right w:val="single" w:sz="4" w:space="0" w:color="000000"/>
            </w:tcBorders>
            <w:shd w:val="clear" w:color="FFFF00" w:fill="FFFFFF"/>
            <w:noWrap/>
            <w:vAlign w:val="center"/>
            <w:hideMark/>
          </w:tcPr>
          <w:p w14:paraId="70123770"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294,243,110 </w:t>
            </w:r>
          </w:p>
        </w:tc>
      </w:tr>
      <w:tr w:rsidR="00EB4FEE" w:rsidRPr="006B5895" w14:paraId="6E24F33D"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563AA5F5" w14:textId="77777777" w:rsidR="00EB4FEE" w:rsidRPr="006B5895" w:rsidRDefault="00EB4FEE" w:rsidP="006B5895">
            <w:pPr>
              <w:rPr>
                <w:rFonts w:ascii="Century Gothic" w:hAnsi="Century Gothic" w:cs="Calibri"/>
                <w:b/>
                <w:bCs/>
                <w:sz w:val="16"/>
                <w:szCs w:val="16"/>
              </w:rPr>
            </w:pPr>
            <w:r w:rsidRPr="006B5895">
              <w:rPr>
                <w:rFonts w:ascii="Century Gothic" w:hAnsi="Century Gothic" w:cs="Calibri"/>
                <w:b/>
                <w:bCs/>
                <w:sz w:val="16"/>
                <w:szCs w:val="16"/>
              </w:rPr>
              <w:t>1. Beban Bunga</w:t>
            </w:r>
          </w:p>
        </w:tc>
        <w:tc>
          <w:tcPr>
            <w:tcW w:w="1320" w:type="dxa"/>
            <w:tcBorders>
              <w:top w:val="nil"/>
              <w:left w:val="nil"/>
              <w:bottom w:val="single" w:sz="4" w:space="0" w:color="000000"/>
              <w:right w:val="single" w:sz="4" w:space="0" w:color="000000"/>
            </w:tcBorders>
            <w:shd w:val="clear" w:color="000000" w:fill="FFFFFF"/>
            <w:noWrap/>
            <w:vAlign w:val="center"/>
            <w:hideMark/>
          </w:tcPr>
          <w:p w14:paraId="22FD872A"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371" w:type="dxa"/>
            <w:tcBorders>
              <w:top w:val="nil"/>
              <w:left w:val="nil"/>
              <w:bottom w:val="single" w:sz="4" w:space="0" w:color="000000"/>
              <w:right w:val="single" w:sz="4" w:space="0" w:color="000000"/>
            </w:tcBorders>
            <w:shd w:val="clear" w:color="000000" w:fill="FFFFFF"/>
            <w:noWrap/>
            <w:vAlign w:val="center"/>
            <w:hideMark/>
          </w:tcPr>
          <w:p w14:paraId="733723F5"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215" w:type="dxa"/>
            <w:tcBorders>
              <w:top w:val="nil"/>
              <w:left w:val="nil"/>
              <w:bottom w:val="single" w:sz="4" w:space="0" w:color="000000"/>
              <w:right w:val="single" w:sz="4" w:space="0" w:color="000000"/>
            </w:tcBorders>
            <w:shd w:val="clear" w:color="000000" w:fill="FFFFFF"/>
            <w:noWrap/>
            <w:vAlign w:val="center"/>
            <w:hideMark/>
          </w:tcPr>
          <w:p w14:paraId="256B55B5"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215" w:type="dxa"/>
            <w:tcBorders>
              <w:top w:val="nil"/>
              <w:left w:val="nil"/>
              <w:bottom w:val="single" w:sz="4" w:space="0" w:color="000000"/>
              <w:right w:val="single" w:sz="4" w:space="0" w:color="000000"/>
            </w:tcBorders>
            <w:shd w:val="clear" w:color="000000" w:fill="FFFFFF"/>
            <w:noWrap/>
            <w:vAlign w:val="center"/>
            <w:hideMark/>
          </w:tcPr>
          <w:p w14:paraId="21C3C338"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r>
      <w:tr w:rsidR="00EB4FEE" w:rsidRPr="006B5895" w14:paraId="3EFC1B3C"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1A945855" w14:textId="77777777" w:rsidR="00EB4FEE" w:rsidRPr="006B5895" w:rsidRDefault="00EB4FEE" w:rsidP="000B3376">
            <w:pPr>
              <w:ind w:firstLine="191"/>
              <w:rPr>
                <w:rFonts w:ascii="Century Gothic" w:hAnsi="Century Gothic" w:cs="Calibri"/>
                <w:b/>
                <w:bCs/>
                <w:sz w:val="16"/>
                <w:szCs w:val="16"/>
              </w:rPr>
            </w:pPr>
            <w:r w:rsidRPr="006B5895">
              <w:rPr>
                <w:rFonts w:ascii="Century Gothic" w:hAnsi="Century Gothic" w:cs="Calibri"/>
                <w:b/>
                <w:bCs/>
                <w:sz w:val="16"/>
                <w:szCs w:val="16"/>
              </w:rPr>
              <w:t xml:space="preserve">a. Beban Bunga </w:t>
            </w:r>
            <w:proofErr w:type="spellStart"/>
            <w:r w:rsidRPr="006B5895">
              <w:rPr>
                <w:rFonts w:ascii="Century Gothic" w:hAnsi="Century Gothic" w:cs="Calibri"/>
                <w:b/>
                <w:bCs/>
                <w:sz w:val="16"/>
                <w:szCs w:val="16"/>
              </w:rPr>
              <w:t>Kontraktual</w:t>
            </w:r>
            <w:proofErr w:type="spellEnd"/>
          </w:p>
        </w:tc>
        <w:tc>
          <w:tcPr>
            <w:tcW w:w="1320" w:type="dxa"/>
            <w:tcBorders>
              <w:top w:val="nil"/>
              <w:left w:val="nil"/>
              <w:bottom w:val="single" w:sz="4" w:space="0" w:color="000000"/>
              <w:right w:val="single" w:sz="4" w:space="0" w:color="000000"/>
            </w:tcBorders>
            <w:shd w:val="clear" w:color="000000" w:fill="FFFFFF"/>
            <w:noWrap/>
            <w:vAlign w:val="center"/>
            <w:hideMark/>
          </w:tcPr>
          <w:p w14:paraId="480D8161"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371" w:type="dxa"/>
            <w:tcBorders>
              <w:top w:val="nil"/>
              <w:left w:val="nil"/>
              <w:bottom w:val="single" w:sz="4" w:space="0" w:color="000000"/>
              <w:right w:val="single" w:sz="4" w:space="0" w:color="000000"/>
            </w:tcBorders>
            <w:shd w:val="clear" w:color="000000" w:fill="FFFFFF"/>
            <w:noWrap/>
            <w:vAlign w:val="center"/>
            <w:hideMark/>
          </w:tcPr>
          <w:p w14:paraId="49295189"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215" w:type="dxa"/>
            <w:tcBorders>
              <w:top w:val="nil"/>
              <w:left w:val="nil"/>
              <w:bottom w:val="single" w:sz="4" w:space="0" w:color="000000"/>
              <w:right w:val="single" w:sz="4" w:space="0" w:color="000000"/>
            </w:tcBorders>
            <w:shd w:val="clear" w:color="000000" w:fill="FFFFFF"/>
            <w:noWrap/>
            <w:vAlign w:val="center"/>
            <w:hideMark/>
          </w:tcPr>
          <w:p w14:paraId="5129D2CE"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215" w:type="dxa"/>
            <w:tcBorders>
              <w:top w:val="nil"/>
              <w:left w:val="nil"/>
              <w:bottom w:val="single" w:sz="4" w:space="0" w:color="000000"/>
              <w:right w:val="single" w:sz="4" w:space="0" w:color="000000"/>
            </w:tcBorders>
            <w:shd w:val="clear" w:color="000000" w:fill="FFFFFF"/>
            <w:noWrap/>
            <w:vAlign w:val="center"/>
            <w:hideMark/>
          </w:tcPr>
          <w:p w14:paraId="4C89011A"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r>
      <w:tr w:rsidR="00EB4FEE" w:rsidRPr="006B5895" w14:paraId="4C379936"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68ADB000" w14:textId="77777777" w:rsidR="00EB4FEE" w:rsidRPr="006B5895" w:rsidRDefault="00EB4FEE" w:rsidP="006B5895">
            <w:pPr>
              <w:rPr>
                <w:rFonts w:ascii="Century Gothic" w:hAnsi="Century Gothic" w:cs="Calibri"/>
                <w:sz w:val="16"/>
                <w:szCs w:val="16"/>
              </w:rPr>
            </w:pPr>
            <w:r>
              <w:rPr>
                <w:rFonts w:ascii="Century Gothic" w:hAnsi="Century Gothic" w:cs="Calibri"/>
                <w:sz w:val="16"/>
                <w:szCs w:val="16"/>
              </w:rPr>
              <w:t xml:space="preserve">    </w:t>
            </w:r>
            <w:proofErr w:type="spellStart"/>
            <w:r w:rsidRPr="006B5895">
              <w:rPr>
                <w:rFonts w:ascii="Century Gothic" w:hAnsi="Century Gothic" w:cs="Calibri"/>
                <w:sz w:val="16"/>
                <w:szCs w:val="16"/>
              </w:rPr>
              <w:t>i</w:t>
            </w:r>
            <w:proofErr w:type="spellEnd"/>
            <w:r w:rsidRPr="006B5895">
              <w:rPr>
                <w:rFonts w:ascii="Century Gothic" w:hAnsi="Century Gothic" w:cs="Calibri"/>
                <w:sz w:val="16"/>
                <w:szCs w:val="16"/>
              </w:rPr>
              <w:t>. Tabungan</w:t>
            </w:r>
          </w:p>
        </w:tc>
        <w:tc>
          <w:tcPr>
            <w:tcW w:w="1320" w:type="dxa"/>
            <w:tcBorders>
              <w:top w:val="nil"/>
              <w:left w:val="nil"/>
              <w:bottom w:val="single" w:sz="4" w:space="0" w:color="000000"/>
              <w:right w:val="single" w:sz="4" w:space="0" w:color="000000"/>
            </w:tcBorders>
            <w:shd w:val="clear" w:color="000000" w:fill="FFFFFF"/>
            <w:noWrap/>
            <w:vAlign w:val="center"/>
            <w:hideMark/>
          </w:tcPr>
          <w:p w14:paraId="6A45DCB8"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8,079,052 </w:t>
            </w:r>
          </w:p>
        </w:tc>
        <w:tc>
          <w:tcPr>
            <w:tcW w:w="1371" w:type="dxa"/>
            <w:tcBorders>
              <w:top w:val="nil"/>
              <w:left w:val="nil"/>
              <w:bottom w:val="single" w:sz="4" w:space="0" w:color="000000"/>
              <w:right w:val="single" w:sz="4" w:space="0" w:color="000000"/>
            </w:tcBorders>
            <w:shd w:val="clear" w:color="000000" w:fill="FFFFFF"/>
            <w:noWrap/>
            <w:vAlign w:val="center"/>
            <w:hideMark/>
          </w:tcPr>
          <w:p w14:paraId="15316E31"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8,865,612 </w:t>
            </w:r>
          </w:p>
        </w:tc>
        <w:tc>
          <w:tcPr>
            <w:tcW w:w="1215" w:type="dxa"/>
            <w:tcBorders>
              <w:top w:val="nil"/>
              <w:left w:val="nil"/>
              <w:bottom w:val="single" w:sz="4" w:space="0" w:color="000000"/>
              <w:right w:val="single" w:sz="4" w:space="0" w:color="000000"/>
            </w:tcBorders>
            <w:shd w:val="clear" w:color="000000" w:fill="FFFFFF"/>
            <w:noWrap/>
            <w:vAlign w:val="center"/>
            <w:hideMark/>
          </w:tcPr>
          <w:p w14:paraId="245CFE22"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3,133,722 </w:t>
            </w:r>
          </w:p>
        </w:tc>
        <w:tc>
          <w:tcPr>
            <w:tcW w:w="1215" w:type="dxa"/>
            <w:tcBorders>
              <w:top w:val="nil"/>
              <w:left w:val="nil"/>
              <w:bottom w:val="single" w:sz="4" w:space="0" w:color="000000"/>
              <w:right w:val="single" w:sz="4" w:space="0" w:color="000000"/>
            </w:tcBorders>
            <w:shd w:val="clear" w:color="000000" w:fill="FFFFFF"/>
            <w:noWrap/>
            <w:vAlign w:val="center"/>
            <w:hideMark/>
          </w:tcPr>
          <w:p w14:paraId="1E8E17E6"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6,694,769 </w:t>
            </w:r>
          </w:p>
        </w:tc>
      </w:tr>
      <w:tr w:rsidR="00EB4FEE" w:rsidRPr="006B5895" w14:paraId="510DC691"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0BFD9179" w14:textId="77777777" w:rsidR="00EB4FEE" w:rsidRPr="006B5895" w:rsidRDefault="00EB4FEE" w:rsidP="006B5895">
            <w:pPr>
              <w:rPr>
                <w:rFonts w:ascii="Century Gothic" w:hAnsi="Century Gothic" w:cs="Calibri"/>
                <w:sz w:val="16"/>
                <w:szCs w:val="16"/>
              </w:rPr>
            </w:pPr>
            <w:r>
              <w:rPr>
                <w:rFonts w:ascii="Century Gothic" w:hAnsi="Century Gothic" w:cs="Calibri"/>
                <w:sz w:val="16"/>
                <w:szCs w:val="16"/>
              </w:rPr>
              <w:t xml:space="preserve">    </w:t>
            </w:r>
            <w:r w:rsidRPr="006B5895">
              <w:rPr>
                <w:rFonts w:ascii="Century Gothic" w:hAnsi="Century Gothic" w:cs="Calibri"/>
                <w:sz w:val="16"/>
                <w:szCs w:val="16"/>
              </w:rPr>
              <w:t>ii. Deposito</w:t>
            </w:r>
          </w:p>
        </w:tc>
        <w:tc>
          <w:tcPr>
            <w:tcW w:w="1320" w:type="dxa"/>
            <w:tcBorders>
              <w:top w:val="nil"/>
              <w:left w:val="nil"/>
              <w:bottom w:val="single" w:sz="4" w:space="0" w:color="000000"/>
              <w:right w:val="single" w:sz="4" w:space="0" w:color="000000"/>
            </w:tcBorders>
            <w:shd w:val="clear" w:color="000000" w:fill="FFFFFF"/>
            <w:noWrap/>
            <w:vAlign w:val="center"/>
            <w:hideMark/>
          </w:tcPr>
          <w:p w14:paraId="19C2952B"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25,377,509 </w:t>
            </w:r>
          </w:p>
        </w:tc>
        <w:tc>
          <w:tcPr>
            <w:tcW w:w="1371" w:type="dxa"/>
            <w:tcBorders>
              <w:top w:val="nil"/>
              <w:left w:val="nil"/>
              <w:bottom w:val="single" w:sz="4" w:space="0" w:color="000000"/>
              <w:right w:val="single" w:sz="4" w:space="0" w:color="000000"/>
            </w:tcBorders>
            <w:shd w:val="clear" w:color="000000" w:fill="FFFFFF"/>
            <w:noWrap/>
            <w:vAlign w:val="center"/>
            <w:hideMark/>
          </w:tcPr>
          <w:p w14:paraId="58E14DAA"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26,969,037 </w:t>
            </w:r>
          </w:p>
        </w:tc>
        <w:tc>
          <w:tcPr>
            <w:tcW w:w="1215" w:type="dxa"/>
            <w:tcBorders>
              <w:top w:val="nil"/>
              <w:left w:val="nil"/>
              <w:bottom w:val="single" w:sz="4" w:space="0" w:color="000000"/>
              <w:right w:val="single" w:sz="4" w:space="0" w:color="000000"/>
            </w:tcBorders>
            <w:shd w:val="clear" w:color="000000" w:fill="FFFFFF"/>
            <w:noWrap/>
            <w:vAlign w:val="center"/>
            <w:hideMark/>
          </w:tcPr>
          <w:p w14:paraId="566D51B1"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1,400,000 </w:t>
            </w:r>
          </w:p>
        </w:tc>
        <w:tc>
          <w:tcPr>
            <w:tcW w:w="1215" w:type="dxa"/>
            <w:tcBorders>
              <w:top w:val="nil"/>
              <w:left w:val="nil"/>
              <w:bottom w:val="single" w:sz="4" w:space="0" w:color="000000"/>
              <w:right w:val="single" w:sz="4" w:space="0" w:color="000000"/>
            </w:tcBorders>
            <w:shd w:val="clear" w:color="000000" w:fill="FFFFFF"/>
            <w:noWrap/>
            <w:vAlign w:val="center"/>
            <w:hideMark/>
          </w:tcPr>
          <w:p w14:paraId="3AE3D276"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2,150,000 </w:t>
            </w:r>
          </w:p>
        </w:tc>
      </w:tr>
      <w:tr w:rsidR="00EB4FEE" w:rsidRPr="006B5895" w14:paraId="224712E7"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18879061" w14:textId="77777777" w:rsidR="00EB4FEE" w:rsidRPr="00B74355" w:rsidRDefault="00EB4FEE" w:rsidP="006B5895">
            <w:pPr>
              <w:rPr>
                <w:rFonts w:ascii="Century Gothic" w:hAnsi="Century Gothic" w:cs="Calibri"/>
                <w:sz w:val="16"/>
                <w:szCs w:val="16"/>
                <w:lang w:val="sv-SE"/>
              </w:rPr>
            </w:pPr>
            <w:r w:rsidRPr="00B74355">
              <w:rPr>
                <w:rFonts w:ascii="Century Gothic" w:hAnsi="Century Gothic" w:cs="Calibri"/>
                <w:sz w:val="16"/>
                <w:szCs w:val="16"/>
                <w:lang w:val="sv-SE"/>
              </w:rPr>
              <w:t xml:space="preserve">    iii. Simpanan dari bank Lain</w:t>
            </w:r>
          </w:p>
        </w:tc>
        <w:tc>
          <w:tcPr>
            <w:tcW w:w="1320" w:type="dxa"/>
            <w:tcBorders>
              <w:top w:val="nil"/>
              <w:left w:val="nil"/>
              <w:bottom w:val="single" w:sz="4" w:space="0" w:color="000000"/>
              <w:right w:val="single" w:sz="4" w:space="0" w:color="000000"/>
            </w:tcBorders>
            <w:shd w:val="clear" w:color="000000" w:fill="FFFFFF"/>
            <w:noWrap/>
            <w:vAlign w:val="center"/>
            <w:hideMark/>
          </w:tcPr>
          <w:p w14:paraId="23BA9BB4" w14:textId="77777777" w:rsidR="00EB4FEE" w:rsidRPr="00EB4FEE" w:rsidRDefault="00EB4FEE" w:rsidP="00190B2E">
            <w:pPr>
              <w:jc w:val="right"/>
              <w:rPr>
                <w:rFonts w:ascii="Century Gothic" w:hAnsi="Century Gothic" w:cs="Calibri"/>
                <w:color w:val="000000"/>
                <w:sz w:val="16"/>
                <w:szCs w:val="16"/>
              </w:rPr>
            </w:pPr>
            <w:r w:rsidRPr="00B74355">
              <w:rPr>
                <w:rFonts w:ascii="Century Gothic" w:hAnsi="Century Gothic" w:cs="Calibri"/>
                <w:color w:val="000000"/>
                <w:sz w:val="16"/>
                <w:szCs w:val="16"/>
                <w:lang w:val="sv-SE"/>
              </w:rPr>
              <w:t xml:space="preserve">                      </w:t>
            </w:r>
            <w:r w:rsidRPr="00EB4FEE">
              <w:rPr>
                <w:rFonts w:ascii="Century Gothic" w:hAnsi="Century Gothic" w:cs="Calibri"/>
                <w:color w:val="000000"/>
                <w:sz w:val="16"/>
                <w:szCs w:val="16"/>
              </w:rPr>
              <w:t xml:space="preserve">-   </w:t>
            </w:r>
          </w:p>
        </w:tc>
        <w:tc>
          <w:tcPr>
            <w:tcW w:w="1371" w:type="dxa"/>
            <w:tcBorders>
              <w:top w:val="nil"/>
              <w:left w:val="nil"/>
              <w:bottom w:val="single" w:sz="4" w:space="0" w:color="000000"/>
              <w:right w:val="single" w:sz="4" w:space="0" w:color="000000"/>
            </w:tcBorders>
            <w:shd w:val="clear" w:color="000000" w:fill="FFFFFF"/>
            <w:noWrap/>
            <w:vAlign w:val="center"/>
            <w:hideMark/>
          </w:tcPr>
          <w:p w14:paraId="48F40049"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53BBDDB0"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69349BBA"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157E4020"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1BACE3B7" w14:textId="77777777" w:rsidR="00EB4FEE" w:rsidRPr="00163570" w:rsidRDefault="00EB4FEE" w:rsidP="006B5895">
            <w:pPr>
              <w:rPr>
                <w:rFonts w:ascii="Century Gothic" w:hAnsi="Century Gothic" w:cs="Calibri"/>
                <w:bCs/>
                <w:sz w:val="16"/>
                <w:szCs w:val="16"/>
              </w:rPr>
            </w:pPr>
            <w:r>
              <w:rPr>
                <w:rFonts w:ascii="Century Gothic" w:hAnsi="Century Gothic" w:cs="Calibri"/>
                <w:bCs/>
                <w:sz w:val="16"/>
                <w:szCs w:val="16"/>
              </w:rPr>
              <w:t xml:space="preserve">    </w:t>
            </w:r>
            <w:r w:rsidRPr="00163570">
              <w:rPr>
                <w:rFonts w:ascii="Century Gothic" w:hAnsi="Century Gothic" w:cs="Calibri"/>
                <w:bCs/>
                <w:sz w:val="16"/>
                <w:szCs w:val="16"/>
              </w:rPr>
              <w:t xml:space="preserve">iv. </w:t>
            </w:r>
            <w:proofErr w:type="spellStart"/>
            <w:r w:rsidRPr="00163570">
              <w:rPr>
                <w:rFonts w:ascii="Century Gothic" w:hAnsi="Century Gothic" w:cs="Calibri"/>
                <w:bCs/>
                <w:sz w:val="16"/>
                <w:szCs w:val="16"/>
              </w:rPr>
              <w:t>Pinjaman</w:t>
            </w:r>
            <w:proofErr w:type="spellEnd"/>
            <w:r w:rsidRPr="00163570">
              <w:rPr>
                <w:rFonts w:ascii="Century Gothic" w:hAnsi="Century Gothic" w:cs="Calibri"/>
                <w:bCs/>
                <w:sz w:val="16"/>
                <w:szCs w:val="16"/>
              </w:rPr>
              <w:t xml:space="preserve"> yang Diterima</w:t>
            </w:r>
          </w:p>
        </w:tc>
        <w:tc>
          <w:tcPr>
            <w:tcW w:w="1320" w:type="dxa"/>
            <w:tcBorders>
              <w:top w:val="nil"/>
              <w:left w:val="nil"/>
              <w:bottom w:val="single" w:sz="4" w:space="0" w:color="000000"/>
              <w:right w:val="single" w:sz="4" w:space="0" w:color="000000"/>
            </w:tcBorders>
            <w:shd w:val="clear" w:color="000000" w:fill="FFFFFF"/>
            <w:noWrap/>
            <w:vAlign w:val="center"/>
            <w:hideMark/>
          </w:tcPr>
          <w:p w14:paraId="52A89502"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28694A0A"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6A4A3314"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3B96711D"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1454BA2B"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276ED641" w14:textId="77777777" w:rsidR="00EB4FEE" w:rsidRPr="006B5895" w:rsidRDefault="00EB4FEE" w:rsidP="00163570">
            <w:pPr>
              <w:ind w:firstLine="474"/>
              <w:rPr>
                <w:rFonts w:ascii="Century Gothic" w:hAnsi="Century Gothic" w:cs="Calibri"/>
                <w:sz w:val="16"/>
                <w:szCs w:val="16"/>
              </w:rPr>
            </w:pPr>
            <w:r w:rsidRPr="006B5895">
              <w:rPr>
                <w:rFonts w:ascii="Century Gothic" w:hAnsi="Century Gothic" w:cs="Calibri"/>
                <w:sz w:val="16"/>
                <w:szCs w:val="16"/>
              </w:rPr>
              <w:t>1) Dari Bank Indonesia</w:t>
            </w:r>
          </w:p>
        </w:tc>
        <w:tc>
          <w:tcPr>
            <w:tcW w:w="1320" w:type="dxa"/>
            <w:tcBorders>
              <w:top w:val="nil"/>
              <w:left w:val="nil"/>
              <w:bottom w:val="single" w:sz="4" w:space="0" w:color="000000"/>
              <w:right w:val="single" w:sz="4" w:space="0" w:color="000000"/>
            </w:tcBorders>
            <w:shd w:val="clear" w:color="000000" w:fill="FFFFFF"/>
            <w:noWrap/>
            <w:vAlign w:val="center"/>
            <w:hideMark/>
          </w:tcPr>
          <w:p w14:paraId="621E5227"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40429A81"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562E15C3"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4105BDF2"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523E2725"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1176C184" w14:textId="77777777" w:rsidR="00EB4FEE" w:rsidRPr="006B5895" w:rsidRDefault="00EB4FEE" w:rsidP="00163570">
            <w:pPr>
              <w:ind w:firstLine="474"/>
              <w:rPr>
                <w:rFonts w:ascii="Century Gothic" w:hAnsi="Century Gothic" w:cs="Calibri"/>
                <w:sz w:val="16"/>
                <w:szCs w:val="16"/>
              </w:rPr>
            </w:pPr>
            <w:r w:rsidRPr="006B5895">
              <w:rPr>
                <w:rFonts w:ascii="Century Gothic" w:hAnsi="Century Gothic" w:cs="Calibri"/>
                <w:sz w:val="16"/>
                <w:szCs w:val="16"/>
              </w:rPr>
              <w:t>2) Dari Bank Lain</w:t>
            </w:r>
          </w:p>
        </w:tc>
        <w:tc>
          <w:tcPr>
            <w:tcW w:w="1320" w:type="dxa"/>
            <w:tcBorders>
              <w:top w:val="nil"/>
              <w:left w:val="nil"/>
              <w:bottom w:val="single" w:sz="4" w:space="0" w:color="000000"/>
              <w:right w:val="single" w:sz="4" w:space="0" w:color="000000"/>
            </w:tcBorders>
            <w:shd w:val="clear" w:color="000000" w:fill="FFFFFF"/>
            <w:noWrap/>
            <w:vAlign w:val="center"/>
            <w:hideMark/>
          </w:tcPr>
          <w:p w14:paraId="13EA99C8"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2A1A434E"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4C94E346"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06DFC967"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1B7B5C03"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35708F28" w14:textId="77777777" w:rsidR="00EB4FEE" w:rsidRPr="00B74355" w:rsidRDefault="00EB4FEE" w:rsidP="00163570">
            <w:pPr>
              <w:ind w:firstLine="474"/>
              <w:rPr>
                <w:rFonts w:ascii="Century Gothic" w:hAnsi="Century Gothic" w:cs="Calibri"/>
                <w:sz w:val="16"/>
                <w:szCs w:val="16"/>
                <w:lang w:val="sv-SE"/>
              </w:rPr>
            </w:pPr>
            <w:r w:rsidRPr="00B74355">
              <w:rPr>
                <w:rFonts w:ascii="Century Gothic" w:hAnsi="Century Gothic" w:cs="Calibri"/>
                <w:sz w:val="16"/>
                <w:szCs w:val="16"/>
                <w:lang w:val="sv-SE"/>
              </w:rPr>
              <w:t>3) Dari Pihak Ketiga Bukan Bank</w:t>
            </w:r>
          </w:p>
        </w:tc>
        <w:tc>
          <w:tcPr>
            <w:tcW w:w="1320" w:type="dxa"/>
            <w:tcBorders>
              <w:top w:val="nil"/>
              <w:left w:val="nil"/>
              <w:bottom w:val="single" w:sz="4" w:space="0" w:color="000000"/>
              <w:right w:val="single" w:sz="4" w:space="0" w:color="000000"/>
            </w:tcBorders>
            <w:shd w:val="clear" w:color="000000" w:fill="FFFFFF"/>
            <w:noWrap/>
            <w:vAlign w:val="center"/>
            <w:hideMark/>
          </w:tcPr>
          <w:p w14:paraId="3A30CDC5" w14:textId="77777777" w:rsidR="00EB4FEE" w:rsidRPr="00EB4FEE" w:rsidRDefault="00EB4FEE" w:rsidP="00190B2E">
            <w:pPr>
              <w:jc w:val="right"/>
              <w:rPr>
                <w:rFonts w:ascii="Century Gothic" w:hAnsi="Century Gothic" w:cs="Calibri"/>
                <w:color w:val="000000"/>
                <w:sz w:val="16"/>
                <w:szCs w:val="16"/>
              </w:rPr>
            </w:pPr>
            <w:r w:rsidRPr="00B74355">
              <w:rPr>
                <w:rFonts w:ascii="Century Gothic" w:hAnsi="Century Gothic" w:cs="Calibri"/>
                <w:color w:val="000000"/>
                <w:sz w:val="16"/>
                <w:szCs w:val="16"/>
                <w:lang w:val="sv-SE"/>
              </w:rPr>
              <w:t xml:space="preserve">                      </w:t>
            </w:r>
            <w:r w:rsidRPr="00EB4FEE">
              <w:rPr>
                <w:rFonts w:ascii="Century Gothic" w:hAnsi="Century Gothic" w:cs="Calibri"/>
                <w:color w:val="000000"/>
                <w:sz w:val="16"/>
                <w:szCs w:val="16"/>
              </w:rPr>
              <w:t xml:space="preserve">-   </w:t>
            </w:r>
          </w:p>
        </w:tc>
        <w:tc>
          <w:tcPr>
            <w:tcW w:w="1371" w:type="dxa"/>
            <w:tcBorders>
              <w:top w:val="nil"/>
              <w:left w:val="nil"/>
              <w:bottom w:val="single" w:sz="4" w:space="0" w:color="000000"/>
              <w:right w:val="single" w:sz="4" w:space="0" w:color="000000"/>
            </w:tcBorders>
            <w:shd w:val="clear" w:color="000000" w:fill="FFFFFF"/>
            <w:noWrap/>
            <w:vAlign w:val="center"/>
            <w:hideMark/>
          </w:tcPr>
          <w:p w14:paraId="7D52C90B"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6BF799F6"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14DA7306"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61A97A8A"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6685A6B8" w14:textId="77777777" w:rsidR="00EB4FEE" w:rsidRPr="006B5895" w:rsidRDefault="00EB4FEE" w:rsidP="00163570">
            <w:pPr>
              <w:ind w:firstLine="474"/>
              <w:rPr>
                <w:rFonts w:ascii="Century Gothic" w:hAnsi="Century Gothic" w:cs="Calibri"/>
                <w:sz w:val="16"/>
                <w:szCs w:val="16"/>
              </w:rPr>
            </w:pPr>
            <w:r w:rsidRPr="006B5895">
              <w:rPr>
                <w:rFonts w:ascii="Century Gothic" w:hAnsi="Century Gothic" w:cs="Calibri"/>
                <w:sz w:val="16"/>
                <w:szCs w:val="16"/>
              </w:rPr>
              <w:t xml:space="preserve">4) </w:t>
            </w:r>
            <w:proofErr w:type="spellStart"/>
            <w:r w:rsidRPr="006B5895">
              <w:rPr>
                <w:rFonts w:ascii="Century Gothic" w:hAnsi="Century Gothic" w:cs="Calibri"/>
                <w:sz w:val="16"/>
                <w:szCs w:val="16"/>
              </w:rPr>
              <w:t>Berupa</w:t>
            </w:r>
            <w:proofErr w:type="spellEnd"/>
            <w:r w:rsidRPr="006B5895">
              <w:rPr>
                <w:rFonts w:ascii="Century Gothic" w:hAnsi="Century Gothic" w:cs="Calibri"/>
                <w:sz w:val="16"/>
                <w:szCs w:val="16"/>
              </w:rPr>
              <w:t xml:space="preserve"> Pinjaman </w:t>
            </w:r>
            <w:proofErr w:type="spellStart"/>
            <w:r w:rsidRPr="006B5895">
              <w:rPr>
                <w:rFonts w:ascii="Century Gothic" w:hAnsi="Century Gothic" w:cs="Calibri"/>
                <w:sz w:val="16"/>
                <w:szCs w:val="16"/>
              </w:rPr>
              <w:t>Subordinasi</w:t>
            </w:r>
            <w:proofErr w:type="spellEnd"/>
          </w:p>
        </w:tc>
        <w:tc>
          <w:tcPr>
            <w:tcW w:w="1320" w:type="dxa"/>
            <w:tcBorders>
              <w:top w:val="nil"/>
              <w:left w:val="nil"/>
              <w:bottom w:val="single" w:sz="4" w:space="0" w:color="000000"/>
              <w:right w:val="single" w:sz="4" w:space="0" w:color="000000"/>
            </w:tcBorders>
            <w:shd w:val="clear" w:color="000000" w:fill="FFFFFF"/>
            <w:noWrap/>
            <w:vAlign w:val="center"/>
            <w:hideMark/>
          </w:tcPr>
          <w:p w14:paraId="3059D38F"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0115F250"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41FDA6FA"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3AFB9C57"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348B3F49"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3DCEDE2B" w14:textId="77777777" w:rsidR="00EB4FEE" w:rsidRPr="006B5895" w:rsidRDefault="00EB4FEE" w:rsidP="006B5895">
            <w:pPr>
              <w:rPr>
                <w:rFonts w:ascii="Century Gothic" w:hAnsi="Century Gothic" w:cs="Calibri"/>
                <w:sz w:val="16"/>
                <w:szCs w:val="16"/>
              </w:rPr>
            </w:pPr>
            <w:r>
              <w:rPr>
                <w:rFonts w:ascii="Century Gothic" w:hAnsi="Century Gothic" w:cs="Calibri"/>
                <w:sz w:val="16"/>
                <w:szCs w:val="16"/>
              </w:rPr>
              <w:t xml:space="preserve">     </w:t>
            </w:r>
            <w:r w:rsidRPr="006B5895">
              <w:rPr>
                <w:rFonts w:ascii="Century Gothic" w:hAnsi="Century Gothic" w:cs="Calibri"/>
                <w:sz w:val="16"/>
                <w:szCs w:val="16"/>
              </w:rPr>
              <w:t xml:space="preserve">v. </w:t>
            </w:r>
            <w:proofErr w:type="spellStart"/>
            <w:r w:rsidRPr="006B5895">
              <w:rPr>
                <w:rFonts w:ascii="Century Gothic" w:hAnsi="Century Gothic" w:cs="Calibri"/>
                <w:sz w:val="16"/>
                <w:szCs w:val="16"/>
              </w:rPr>
              <w:t>Lainnya</w:t>
            </w:r>
            <w:proofErr w:type="spellEnd"/>
          </w:p>
        </w:tc>
        <w:tc>
          <w:tcPr>
            <w:tcW w:w="1320" w:type="dxa"/>
            <w:tcBorders>
              <w:top w:val="nil"/>
              <w:left w:val="nil"/>
              <w:bottom w:val="single" w:sz="4" w:space="0" w:color="000000"/>
              <w:right w:val="single" w:sz="4" w:space="0" w:color="000000"/>
            </w:tcBorders>
            <w:shd w:val="clear" w:color="000000" w:fill="FFFFFF"/>
            <w:noWrap/>
            <w:vAlign w:val="center"/>
            <w:hideMark/>
          </w:tcPr>
          <w:p w14:paraId="442DEFE3"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9,698,357 </w:t>
            </w:r>
          </w:p>
        </w:tc>
        <w:tc>
          <w:tcPr>
            <w:tcW w:w="1371" w:type="dxa"/>
            <w:tcBorders>
              <w:top w:val="nil"/>
              <w:left w:val="nil"/>
              <w:bottom w:val="single" w:sz="4" w:space="0" w:color="000000"/>
              <w:right w:val="single" w:sz="4" w:space="0" w:color="000000"/>
            </w:tcBorders>
            <w:shd w:val="clear" w:color="000000" w:fill="FFFFFF"/>
            <w:noWrap/>
            <w:vAlign w:val="center"/>
            <w:hideMark/>
          </w:tcPr>
          <w:p w14:paraId="3158B042"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12,594,549 </w:t>
            </w:r>
          </w:p>
        </w:tc>
        <w:tc>
          <w:tcPr>
            <w:tcW w:w="1215" w:type="dxa"/>
            <w:tcBorders>
              <w:top w:val="nil"/>
              <w:left w:val="nil"/>
              <w:bottom w:val="single" w:sz="4" w:space="0" w:color="000000"/>
              <w:right w:val="single" w:sz="4" w:space="0" w:color="000000"/>
            </w:tcBorders>
            <w:shd w:val="clear" w:color="000000" w:fill="FFFFFF"/>
            <w:noWrap/>
            <w:vAlign w:val="center"/>
            <w:hideMark/>
          </w:tcPr>
          <w:p w14:paraId="326E90D2"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6,188,576 </w:t>
            </w:r>
          </w:p>
        </w:tc>
        <w:tc>
          <w:tcPr>
            <w:tcW w:w="1215" w:type="dxa"/>
            <w:tcBorders>
              <w:top w:val="nil"/>
              <w:left w:val="nil"/>
              <w:bottom w:val="single" w:sz="4" w:space="0" w:color="000000"/>
              <w:right w:val="single" w:sz="4" w:space="0" w:color="000000"/>
            </w:tcBorders>
            <w:shd w:val="clear" w:color="000000" w:fill="FFFFFF"/>
            <w:noWrap/>
            <w:vAlign w:val="center"/>
            <w:hideMark/>
          </w:tcPr>
          <w:p w14:paraId="56B68EA5"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12,376,952 </w:t>
            </w:r>
          </w:p>
        </w:tc>
      </w:tr>
      <w:tr w:rsidR="00EB4FEE" w:rsidRPr="006B5895" w14:paraId="7088091A"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5D07AA36" w14:textId="77777777" w:rsidR="00EB4FEE" w:rsidRPr="006B5895" w:rsidRDefault="00EB4FEE" w:rsidP="000B3376">
            <w:pPr>
              <w:ind w:firstLine="191"/>
              <w:rPr>
                <w:rFonts w:ascii="Century Gothic" w:hAnsi="Century Gothic" w:cs="Calibri"/>
                <w:b/>
                <w:bCs/>
                <w:sz w:val="16"/>
                <w:szCs w:val="16"/>
              </w:rPr>
            </w:pPr>
            <w:r w:rsidRPr="006B5895">
              <w:rPr>
                <w:rFonts w:ascii="Century Gothic" w:hAnsi="Century Gothic" w:cs="Calibri"/>
                <w:b/>
                <w:bCs/>
                <w:sz w:val="16"/>
                <w:szCs w:val="16"/>
              </w:rPr>
              <w:t xml:space="preserve">b. </w:t>
            </w:r>
            <w:proofErr w:type="spellStart"/>
            <w:r w:rsidRPr="006B5895">
              <w:rPr>
                <w:rFonts w:ascii="Century Gothic" w:hAnsi="Century Gothic" w:cs="Calibri"/>
                <w:b/>
                <w:bCs/>
                <w:sz w:val="16"/>
                <w:szCs w:val="16"/>
              </w:rPr>
              <w:t>Biaya</w:t>
            </w:r>
            <w:proofErr w:type="spellEnd"/>
            <w:r w:rsidRPr="006B5895">
              <w:rPr>
                <w:rFonts w:ascii="Century Gothic" w:hAnsi="Century Gothic" w:cs="Calibri"/>
                <w:b/>
                <w:bCs/>
                <w:sz w:val="16"/>
                <w:szCs w:val="16"/>
              </w:rPr>
              <w:t xml:space="preserve"> Transaksi</w:t>
            </w:r>
          </w:p>
        </w:tc>
        <w:tc>
          <w:tcPr>
            <w:tcW w:w="1320" w:type="dxa"/>
            <w:tcBorders>
              <w:top w:val="nil"/>
              <w:left w:val="nil"/>
              <w:bottom w:val="single" w:sz="4" w:space="0" w:color="000000"/>
              <w:right w:val="single" w:sz="4" w:space="0" w:color="000000"/>
            </w:tcBorders>
            <w:shd w:val="clear" w:color="000000" w:fill="FFFFFF"/>
            <w:noWrap/>
            <w:vAlign w:val="center"/>
            <w:hideMark/>
          </w:tcPr>
          <w:p w14:paraId="0A19B987"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371" w:type="dxa"/>
            <w:tcBorders>
              <w:top w:val="nil"/>
              <w:left w:val="nil"/>
              <w:bottom w:val="single" w:sz="4" w:space="0" w:color="000000"/>
              <w:right w:val="single" w:sz="4" w:space="0" w:color="000000"/>
            </w:tcBorders>
            <w:shd w:val="clear" w:color="000000" w:fill="FFFFFF"/>
            <w:noWrap/>
            <w:vAlign w:val="center"/>
            <w:hideMark/>
          </w:tcPr>
          <w:p w14:paraId="17EF36B4"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215" w:type="dxa"/>
            <w:tcBorders>
              <w:top w:val="nil"/>
              <w:left w:val="nil"/>
              <w:bottom w:val="single" w:sz="4" w:space="0" w:color="000000"/>
              <w:right w:val="single" w:sz="4" w:space="0" w:color="000000"/>
            </w:tcBorders>
            <w:shd w:val="clear" w:color="000000" w:fill="FFFFFF"/>
            <w:noWrap/>
            <w:vAlign w:val="center"/>
            <w:hideMark/>
          </w:tcPr>
          <w:p w14:paraId="4F1255E1"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215" w:type="dxa"/>
            <w:tcBorders>
              <w:top w:val="nil"/>
              <w:left w:val="nil"/>
              <w:bottom w:val="single" w:sz="4" w:space="0" w:color="000000"/>
              <w:right w:val="single" w:sz="4" w:space="0" w:color="000000"/>
            </w:tcBorders>
            <w:shd w:val="clear" w:color="000000" w:fill="FFFFFF"/>
            <w:noWrap/>
            <w:vAlign w:val="center"/>
            <w:hideMark/>
          </w:tcPr>
          <w:p w14:paraId="0D758550"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r>
      <w:tr w:rsidR="00EB4FEE" w:rsidRPr="006B5895" w14:paraId="616AC979"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2DD22FBF" w14:textId="77777777" w:rsidR="00EB4FEE" w:rsidRPr="006B5895" w:rsidRDefault="00EB4FEE" w:rsidP="006B5895">
            <w:pPr>
              <w:rPr>
                <w:rFonts w:ascii="Century Gothic" w:hAnsi="Century Gothic" w:cs="Calibri"/>
                <w:sz w:val="16"/>
                <w:szCs w:val="16"/>
              </w:rPr>
            </w:pPr>
            <w:r>
              <w:rPr>
                <w:rFonts w:ascii="Century Gothic" w:hAnsi="Century Gothic" w:cs="Calibri"/>
                <w:sz w:val="16"/>
                <w:szCs w:val="16"/>
              </w:rPr>
              <w:t xml:space="preserve">     </w:t>
            </w:r>
            <w:proofErr w:type="spellStart"/>
            <w:r w:rsidRPr="006B5895">
              <w:rPr>
                <w:rFonts w:ascii="Century Gothic" w:hAnsi="Century Gothic" w:cs="Calibri"/>
                <w:sz w:val="16"/>
                <w:szCs w:val="16"/>
              </w:rPr>
              <w:t>i</w:t>
            </w:r>
            <w:proofErr w:type="spellEnd"/>
            <w:r w:rsidRPr="006B5895">
              <w:rPr>
                <w:rFonts w:ascii="Century Gothic" w:hAnsi="Century Gothic" w:cs="Calibri"/>
                <w:sz w:val="16"/>
                <w:szCs w:val="16"/>
              </w:rPr>
              <w:t xml:space="preserve">. </w:t>
            </w:r>
            <w:proofErr w:type="spellStart"/>
            <w:r w:rsidRPr="006B5895">
              <w:rPr>
                <w:rFonts w:ascii="Century Gothic" w:hAnsi="Century Gothic" w:cs="Calibri"/>
                <w:sz w:val="16"/>
                <w:szCs w:val="16"/>
              </w:rPr>
              <w:t>Kepada</w:t>
            </w:r>
            <w:proofErr w:type="spellEnd"/>
            <w:r w:rsidRPr="006B5895">
              <w:rPr>
                <w:rFonts w:ascii="Century Gothic" w:hAnsi="Century Gothic" w:cs="Calibri"/>
                <w:sz w:val="16"/>
                <w:szCs w:val="16"/>
              </w:rPr>
              <w:t xml:space="preserve"> Bank Lain</w:t>
            </w:r>
          </w:p>
        </w:tc>
        <w:tc>
          <w:tcPr>
            <w:tcW w:w="1320" w:type="dxa"/>
            <w:tcBorders>
              <w:top w:val="nil"/>
              <w:left w:val="nil"/>
              <w:bottom w:val="single" w:sz="4" w:space="0" w:color="000000"/>
              <w:right w:val="single" w:sz="4" w:space="0" w:color="000000"/>
            </w:tcBorders>
            <w:shd w:val="clear" w:color="000000" w:fill="FFFFFF"/>
            <w:noWrap/>
            <w:vAlign w:val="center"/>
            <w:hideMark/>
          </w:tcPr>
          <w:p w14:paraId="737E6B41"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53E597A5"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29F778AC"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15DD2F43"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638EAD84"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58C00045" w14:textId="77777777" w:rsidR="00EB4FEE" w:rsidRPr="00B74355" w:rsidRDefault="00EB4FEE" w:rsidP="00A07D4F">
            <w:pPr>
              <w:rPr>
                <w:rFonts w:ascii="Century Gothic" w:hAnsi="Century Gothic" w:cs="Calibri"/>
                <w:sz w:val="16"/>
                <w:szCs w:val="16"/>
                <w:lang w:val="sv-SE"/>
              </w:rPr>
            </w:pPr>
            <w:r w:rsidRPr="00B74355">
              <w:rPr>
                <w:rFonts w:ascii="Century Gothic" w:hAnsi="Century Gothic" w:cs="Calibri"/>
                <w:sz w:val="16"/>
                <w:szCs w:val="16"/>
                <w:lang w:val="sv-SE"/>
              </w:rPr>
              <w:t xml:space="preserve">     ii. Kepada Pihak Ketiga Bukan Bank</w:t>
            </w:r>
          </w:p>
        </w:tc>
        <w:tc>
          <w:tcPr>
            <w:tcW w:w="1320" w:type="dxa"/>
            <w:tcBorders>
              <w:top w:val="nil"/>
              <w:left w:val="nil"/>
              <w:bottom w:val="single" w:sz="4" w:space="0" w:color="000000"/>
              <w:right w:val="single" w:sz="4" w:space="0" w:color="000000"/>
            </w:tcBorders>
            <w:shd w:val="clear" w:color="000000" w:fill="FFFFFF"/>
            <w:noWrap/>
            <w:vAlign w:val="center"/>
            <w:hideMark/>
          </w:tcPr>
          <w:p w14:paraId="58D744AF" w14:textId="77777777" w:rsidR="00EB4FEE" w:rsidRPr="00EB4FEE" w:rsidRDefault="00EB4FEE" w:rsidP="00190B2E">
            <w:pPr>
              <w:jc w:val="right"/>
              <w:rPr>
                <w:rFonts w:ascii="Century Gothic" w:hAnsi="Century Gothic" w:cs="Calibri"/>
                <w:color w:val="000000"/>
                <w:sz w:val="16"/>
                <w:szCs w:val="16"/>
              </w:rPr>
            </w:pPr>
            <w:r w:rsidRPr="00B74355">
              <w:rPr>
                <w:rFonts w:ascii="Century Gothic" w:hAnsi="Century Gothic" w:cs="Calibri"/>
                <w:color w:val="000000"/>
                <w:sz w:val="16"/>
                <w:szCs w:val="16"/>
                <w:lang w:val="sv-SE"/>
              </w:rPr>
              <w:t xml:space="preserve">                      </w:t>
            </w:r>
            <w:r w:rsidRPr="00EB4FEE">
              <w:rPr>
                <w:rFonts w:ascii="Century Gothic" w:hAnsi="Century Gothic" w:cs="Calibri"/>
                <w:color w:val="000000"/>
                <w:sz w:val="16"/>
                <w:szCs w:val="16"/>
              </w:rPr>
              <w:t xml:space="preserve">-   </w:t>
            </w:r>
          </w:p>
        </w:tc>
        <w:tc>
          <w:tcPr>
            <w:tcW w:w="1371" w:type="dxa"/>
            <w:tcBorders>
              <w:top w:val="nil"/>
              <w:left w:val="nil"/>
              <w:bottom w:val="single" w:sz="4" w:space="0" w:color="000000"/>
              <w:right w:val="single" w:sz="4" w:space="0" w:color="000000"/>
            </w:tcBorders>
            <w:shd w:val="clear" w:color="000000" w:fill="FFFFFF"/>
            <w:noWrap/>
            <w:vAlign w:val="center"/>
            <w:hideMark/>
          </w:tcPr>
          <w:p w14:paraId="5572E3CF"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339A6E2B"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468125A9"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6252ABD1"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73A39B15" w14:textId="77777777" w:rsidR="00EB4FEE" w:rsidRPr="006B5895" w:rsidRDefault="00EB4FEE" w:rsidP="006B5895">
            <w:pPr>
              <w:rPr>
                <w:rFonts w:ascii="Century Gothic" w:hAnsi="Century Gothic" w:cs="Calibri"/>
                <w:sz w:val="16"/>
                <w:szCs w:val="16"/>
              </w:rPr>
            </w:pPr>
            <w:r w:rsidRPr="006B5895">
              <w:rPr>
                <w:rFonts w:ascii="Century Gothic" w:hAnsi="Century Gothic" w:cs="Calibri"/>
                <w:sz w:val="16"/>
                <w:szCs w:val="16"/>
              </w:rPr>
              <w:t xml:space="preserve">2.  Beban </w:t>
            </w:r>
            <w:proofErr w:type="spellStart"/>
            <w:r w:rsidRPr="006B5895">
              <w:rPr>
                <w:rFonts w:ascii="Century Gothic" w:hAnsi="Century Gothic" w:cs="Calibri"/>
                <w:sz w:val="16"/>
                <w:szCs w:val="16"/>
              </w:rPr>
              <w:t>Kerugian</w:t>
            </w:r>
            <w:proofErr w:type="spellEnd"/>
            <w:r w:rsidRPr="006B5895">
              <w:rPr>
                <w:rFonts w:ascii="Century Gothic" w:hAnsi="Century Gothic" w:cs="Calibri"/>
                <w:sz w:val="16"/>
                <w:szCs w:val="16"/>
              </w:rPr>
              <w:t xml:space="preserve"> </w:t>
            </w:r>
            <w:proofErr w:type="spellStart"/>
            <w:r w:rsidRPr="006B5895">
              <w:rPr>
                <w:rFonts w:ascii="Century Gothic" w:hAnsi="Century Gothic" w:cs="Calibri"/>
                <w:sz w:val="16"/>
                <w:szCs w:val="16"/>
              </w:rPr>
              <w:t>Restrukturisasi</w:t>
            </w:r>
            <w:proofErr w:type="spellEnd"/>
            <w:r w:rsidRPr="006B5895">
              <w:rPr>
                <w:rFonts w:ascii="Century Gothic" w:hAnsi="Century Gothic" w:cs="Calibri"/>
                <w:sz w:val="16"/>
                <w:szCs w:val="16"/>
              </w:rPr>
              <w:t xml:space="preserve"> </w:t>
            </w:r>
            <w:proofErr w:type="spellStart"/>
            <w:r w:rsidRPr="006B5895">
              <w:rPr>
                <w:rFonts w:ascii="Century Gothic" w:hAnsi="Century Gothic" w:cs="Calibri"/>
                <w:sz w:val="16"/>
                <w:szCs w:val="16"/>
              </w:rPr>
              <w:t>Kredit</w:t>
            </w:r>
            <w:proofErr w:type="spellEnd"/>
          </w:p>
        </w:tc>
        <w:tc>
          <w:tcPr>
            <w:tcW w:w="1320" w:type="dxa"/>
            <w:tcBorders>
              <w:top w:val="nil"/>
              <w:left w:val="nil"/>
              <w:bottom w:val="single" w:sz="4" w:space="0" w:color="000000"/>
              <w:right w:val="single" w:sz="4" w:space="0" w:color="000000"/>
            </w:tcBorders>
            <w:shd w:val="clear" w:color="000000" w:fill="FFFFFF"/>
            <w:noWrap/>
            <w:vAlign w:val="center"/>
            <w:hideMark/>
          </w:tcPr>
          <w:p w14:paraId="668177AD"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0FD91C37"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171C20D5"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2D243D5C"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609567FB"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18965003" w14:textId="77777777" w:rsidR="00EB4FEE" w:rsidRPr="00B74355" w:rsidRDefault="00EB4FEE" w:rsidP="006B5895">
            <w:pPr>
              <w:rPr>
                <w:rFonts w:ascii="Century Gothic" w:hAnsi="Century Gothic" w:cs="Calibri"/>
                <w:sz w:val="16"/>
                <w:szCs w:val="16"/>
                <w:lang w:val="sv-SE"/>
              </w:rPr>
            </w:pPr>
            <w:r w:rsidRPr="00B74355">
              <w:rPr>
                <w:rFonts w:ascii="Century Gothic" w:hAnsi="Century Gothic" w:cs="Calibri"/>
                <w:sz w:val="16"/>
                <w:szCs w:val="16"/>
                <w:lang w:val="sv-SE"/>
              </w:rPr>
              <w:t>3.  Beban Penyisihan Penghapusan Aset Produktif</w:t>
            </w:r>
          </w:p>
        </w:tc>
        <w:tc>
          <w:tcPr>
            <w:tcW w:w="1320" w:type="dxa"/>
            <w:tcBorders>
              <w:top w:val="nil"/>
              <w:left w:val="nil"/>
              <w:bottom w:val="single" w:sz="4" w:space="0" w:color="000000"/>
              <w:right w:val="single" w:sz="4" w:space="0" w:color="000000"/>
            </w:tcBorders>
            <w:shd w:val="clear" w:color="000000" w:fill="FFFFFF"/>
            <w:noWrap/>
            <w:vAlign w:val="center"/>
            <w:hideMark/>
          </w:tcPr>
          <w:p w14:paraId="598849D2" w14:textId="77777777" w:rsidR="00EB4FEE" w:rsidRPr="00EB4FEE" w:rsidRDefault="00EB4FEE" w:rsidP="00EB4FEE">
            <w:pPr>
              <w:jc w:val="right"/>
              <w:rPr>
                <w:rFonts w:ascii="Century Gothic" w:hAnsi="Century Gothic" w:cs="Calibri"/>
                <w:color w:val="000000"/>
                <w:sz w:val="16"/>
                <w:szCs w:val="16"/>
              </w:rPr>
            </w:pPr>
            <w:r w:rsidRPr="00B74355">
              <w:rPr>
                <w:rFonts w:ascii="Century Gothic" w:hAnsi="Century Gothic" w:cs="Calibri"/>
                <w:color w:val="000000"/>
                <w:sz w:val="16"/>
                <w:szCs w:val="16"/>
                <w:lang w:val="sv-SE"/>
              </w:rPr>
              <w:t xml:space="preserve">                      </w:t>
            </w:r>
            <w:r w:rsidRPr="00EB4FEE">
              <w:rPr>
                <w:rFonts w:ascii="Century Gothic" w:hAnsi="Century Gothic" w:cs="Calibri"/>
                <w:color w:val="000000"/>
                <w:sz w:val="16"/>
                <w:szCs w:val="16"/>
              </w:rPr>
              <w:t xml:space="preserve">-   </w:t>
            </w:r>
          </w:p>
        </w:tc>
        <w:tc>
          <w:tcPr>
            <w:tcW w:w="1371" w:type="dxa"/>
            <w:tcBorders>
              <w:top w:val="nil"/>
              <w:left w:val="nil"/>
              <w:bottom w:val="single" w:sz="4" w:space="0" w:color="000000"/>
              <w:right w:val="single" w:sz="4" w:space="0" w:color="000000"/>
            </w:tcBorders>
            <w:shd w:val="clear" w:color="000000" w:fill="FFFFFF"/>
            <w:noWrap/>
            <w:vAlign w:val="center"/>
            <w:hideMark/>
          </w:tcPr>
          <w:p w14:paraId="5C84E91C"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71EFBF9F"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19,634,261 </w:t>
            </w:r>
          </w:p>
        </w:tc>
        <w:tc>
          <w:tcPr>
            <w:tcW w:w="1215" w:type="dxa"/>
            <w:tcBorders>
              <w:top w:val="nil"/>
              <w:left w:val="nil"/>
              <w:bottom w:val="single" w:sz="4" w:space="0" w:color="000000"/>
              <w:right w:val="single" w:sz="4" w:space="0" w:color="000000"/>
            </w:tcBorders>
            <w:shd w:val="clear" w:color="000000" w:fill="FFFFFF"/>
            <w:noWrap/>
            <w:vAlign w:val="center"/>
            <w:hideMark/>
          </w:tcPr>
          <w:p w14:paraId="1597188C"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20933DD3"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5EC30011" w14:textId="77777777" w:rsidR="00EB4FEE" w:rsidRPr="006B5895" w:rsidRDefault="00EB4FEE" w:rsidP="000B3376">
            <w:pPr>
              <w:ind w:firstLine="191"/>
              <w:rPr>
                <w:rFonts w:ascii="Century Gothic" w:hAnsi="Century Gothic" w:cs="Calibri"/>
                <w:sz w:val="16"/>
                <w:szCs w:val="16"/>
              </w:rPr>
            </w:pPr>
            <w:r w:rsidRPr="006B5895">
              <w:rPr>
                <w:rFonts w:ascii="Century Gothic" w:hAnsi="Century Gothic" w:cs="Calibri"/>
                <w:sz w:val="16"/>
                <w:szCs w:val="16"/>
              </w:rPr>
              <w:t xml:space="preserve">a. Surat </w:t>
            </w:r>
            <w:proofErr w:type="spellStart"/>
            <w:r w:rsidRPr="006B5895">
              <w:rPr>
                <w:rFonts w:ascii="Century Gothic" w:hAnsi="Century Gothic" w:cs="Calibri"/>
                <w:sz w:val="16"/>
                <w:szCs w:val="16"/>
              </w:rPr>
              <w:t>Berharga</w:t>
            </w:r>
            <w:proofErr w:type="spellEnd"/>
          </w:p>
        </w:tc>
        <w:tc>
          <w:tcPr>
            <w:tcW w:w="1320" w:type="dxa"/>
            <w:tcBorders>
              <w:top w:val="nil"/>
              <w:left w:val="nil"/>
              <w:bottom w:val="single" w:sz="4" w:space="0" w:color="000000"/>
              <w:right w:val="single" w:sz="4" w:space="0" w:color="000000"/>
            </w:tcBorders>
            <w:shd w:val="clear" w:color="000000" w:fill="FFFFFF"/>
            <w:noWrap/>
            <w:vAlign w:val="center"/>
            <w:hideMark/>
          </w:tcPr>
          <w:p w14:paraId="79E67DFD"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1A7C4FBE"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2E0BF72E"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1C165A4F"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2E44DBE9"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4BB7992D" w14:textId="77777777" w:rsidR="00EB4FEE" w:rsidRPr="00B74355" w:rsidRDefault="00EB4FEE" w:rsidP="000B3376">
            <w:pPr>
              <w:ind w:firstLine="191"/>
              <w:rPr>
                <w:rFonts w:ascii="Century Gothic" w:hAnsi="Century Gothic" w:cs="Calibri"/>
                <w:sz w:val="16"/>
                <w:szCs w:val="16"/>
                <w:lang w:val="sv-SE"/>
              </w:rPr>
            </w:pPr>
            <w:r w:rsidRPr="00B74355">
              <w:rPr>
                <w:rFonts w:ascii="Century Gothic" w:hAnsi="Century Gothic" w:cs="Calibri"/>
                <w:sz w:val="16"/>
                <w:szCs w:val="16"/>
                <w:lang w:val="sv-SE"/>
              </w:rPr>
              <w:t>b. Penempatan pada Bank Lain</w:t>
            </w:r>
          </w:p>
        </w:tc>
        <w:tc>
          <w:tcPr>
            <w:tcW w:w="1320" w:type="dxa"/>
            <w:tcBorders>
              <w:top w:val="nil"/>
              <w:left w:val="nil"/>
              <w:bottom w:val="single" w:sz="4" w:space="0" w:color="000000"/>
              <w:right w:val="single" w:sz="4" w:space="0" w:color="000000"/>
            </w:tcBorders>
            <w:shd w:val="clear" w:color="000000" w:fill="FFFFFF"/>
            <w:noWrap/>
            <w:vAlign w:val="center"/>
            <w:hideMark/>
          </w:tcPr>
          <w:p w14:paraId="5D7C1ECD" w14:textId="77777777" w:rsidR="00EB4FEE" w:rsidRPr="00EB4FEE" w:rsidRDefault="00EB4FEE" w:rsidP="00190B2E">
            <w:pPr>
              <w:jc w:val="right"/>
              <w:rPr>
                <w:rFonts w:ascii="Century Gothic" w:hAnsi="Century Gothic" w:cs="Calibri"/>
                <w:color w:val="000000"/>
                <w:sz w:val="16"/>
                <w:szCs w:val="16"/>
              </w:rPr>
            </w:pPr>
            <w:r w:rsidRPr="00B74355">
              <w:rPr>
                <w:rFonts w:ascii="Century Gothic" w:hAnsi="Century Gothic" w:cs="Calibri"/>
                <w:color w:val="000000"/>
                <w:sz w:val="16"/>
                <w:szCs w:val="16"/>
                <w:lang w:val="sv-SE"/>
              </w:rPr>
              <w:t xml:space="preserve">                      </w:t>
            </w:r>
            <w:r w:rsidRPr="00EB4FEE">
              <w:rPr>
                <w:rFonts w:ascii="Century Gothic" w:hAnsi="Century Gothic" w:cs="Calibri"/>
                <w:color w:val="000000"/>
                <w:sz w:val="16"/>
                <w:szCs w:val="16"/>
              </w:rPr>
              <w:t xml:space="preserve">-   </w:t>
            </w:r>
          </w:p>
        </w:tc>
        <w:tc>
          <w:tcPr>
            <w:tcW w:w="1371" w:type="dxa"/>
            <w:tcBorders>
              <w:top w:val="nil"/>
              <w:left w:val="nil"/>
              <w:bottom w:val="single" w:sz="4" w:space="0" w:color="000000"/>
              <w:right w:val="single" w:sz="4" w:space="0" w:color="000000"/>
            </w:tcBorders>
            <w:shd w:val="clear" w:color="000000" w:fill="FFFFFF"/>
            <w:noWrap/>
            <w:vAlign w:val="center"/>
            <w:hideMark/>
          </w:tcPr>
          <w:p w14:paraId="7DB674F0"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5BB10C8D"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323B76AF"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1C834F45"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22B5464C" w14:textId="77777777" w:rsidR="00EB4FEE" w:rsidRPr="00A07D4F" w:rsidRDefault="00EB4FEE" w:rsidP="000B3376">
            <w:pPr>
              <w:ind w:firstLine="191"/>
              <w:rPr>
                <w:rFonts w:ascii="Century Gothic" w:hAnsi="Century Gothic" w:cs="Calibri"/>
                <w:bCs/>
                <w:sz w:val="16"/>
                <w:szCs w:val="16"/>
              </w:rPr>
            </w:pPr>
            <w:r w:rsidRPr="00A07D4F">
              <w:rPr>
                <w:rFonts w:ascii="Century Gothic" w:hAnsi="Century Gothic" w:cs="Calibri"/>
                <w:bCs/>
                <w:sz w:val="16"/>
                <w:szCs w:val="16"/>
              </w:rPr>
              <w:t xml:space="preserve">c. </w:t>
            </w:r>
            <w:proofErr w:type="spellStart"/>
            <w:r w:rsidRPr="00A07D4F">
              <w:rPr>
                <w:rFonts w:ascii="Century Gothic" w:hAnsi="Century Gothic" w:cs="Calibri"/>
                <w:bCs/>
                <w:sz w:val="16"/>
                <w:szCs w:val="16"/>
              </w:rPr>
              <w:t>Kredit</w:t>
            </w:r>
            <w:proofErr w:type="spellEnd"/>
            <w:r w:rsidRPr="00A07D4F">
              <w:rPr>
                <w:rFonts w:ascii="Century Gothic" w:hAnsi="Century Gothic" w:cs="Calibri"/>
                <w:bCs/>
                <w:sz w:val="16"/>
                <w:szCs w:val="16"/>
              </w:rPr>
              <w:t xml:space="preserve"> yang Diberikan</w:t>
            </w:r>
          </w:p>
        </w:tc>
        <w:tc>
          <w:tcPr>
            <w:tcW w:w="1320" w:type="dxa"/>
            <w:tcBorders>
              <w:top w:val="nil"/>
              <w:left w:val="nil"/>
              <w:bottom w:val="single" w:sz="4" w:space="0" w:color="000000"/>
              <w:right w:val="single" w:sz="4" w:space="0" w:color="000000"/>
            </w:tcBorders>
            <w:shd w:val="clear" w:color="000000" w:fill="FFFFFF"/>
            <w:noWrap/>
            <w:vAlign w:val="center"/>
            <w:hideMark/>
          </w:tcPr>
          <w:p w14:paraId="1F56A47B"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59F0D87A"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07AD9957"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29E049FE"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3F8E7082"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7484D42B" w14:textId="77777777" w:rsidR="00EB4FEE" w:rsidRPr="006B5895" w:rsidRDefault="00EB4FEE" w:rsidP="000B3376">
            <w:pPr>
              <w:ind w:firstLine="333"/>
              <w:rPr>
                <w:rFonts w:ascii="Century Gothic" w:hAnsi="Century Gothic" w:cs="Calibri"/>
                <w:sz w:val="16"/>
                <w:szCs w:val="16"/>
              </w:rPr>
            </w:pPr>
            <w:proofErr w:type="spellStart"/>
            <w:r w:rsidRPr="006B5895">
              <w:rPr>
                <w:rFonts w:ascii="Century Gothic" w:hAnsi="Century Gothic" w:cs="Calibri"/>
                <w:sz w:val="16"/>
                <w:szCs w:val="16"/>
              </w:rPr>
              <w:t>i</w:t>
            </w:r>
            <w:proofErr w:type="spellEnd"/>
            <w:r w:rsidRPr="006B5895">
              <w:rPr>
                <w:rFonts w:ascii="Century Gothic" w:hAnsi="Century Gothic" w:cs="Calibri"/>
                <w:sz w:val="16"/>
                <w:szCs w:val="16"/>
              </w:rPr>
              <w:t xml:space="preserve">. </w:t>
            </w:r>
            <w:proofErr w:type="spellStart"/>
            <w:r w:rsidRPr="006B5895">
              <w:rPr>
                <w:rFonts w:ascii="Century Gothic" w:hAnsi="Century Gothic" w:cs="Calibri"/>
                <w:sz w:val="16"/>
                <w:szCs w:val="16"/>
              </w:rPr>
              <w:t>Kepada</w:t>
            </w:r>
            <w:proofErr w:type="spellEnd"/>
            <w:r w:rsidRPr="006B5895">
              <w:rPr>
                <w:rFonts w:ascii="Century Gothic" w:hAnsi="Century Gothic" w:cs="Calibri"/>
                <w:sz w:val="16"/>
                <w:szCs w:val="16"/>
              </w:rPr>
              <w:t xml:space="preserve"> Bank Lain</w:t>
            </w:r>
          </w:p>
        </w:tc>
        <w:tc>
          <w:tcPr>
            <w:tcW w:w="1320" w:type="dxa"/>
            <w:tcBorders>
              <w:top w:val="nil"/>
              <w:left w:val="nil"/>
              <w:bottom w:val="single" w:sz="4" w:space="0" w:color="000000"/>
              <w:right w:val="single" w:sz="4" w:space="0" w:color="000000"/>
            </w:tcBorders>
            <w:shd w:val="clear" w:color="000000" w:fill="FFFFFF"/>
            <w:noWrap/>
            <w:vAlign w:val="center"/>
            <w:hideMark/>
          </w:tcPr>
          <w:p w14:paraId="26CC681D"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0AC2E8FF"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7271248C"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79940B9D"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62654A64"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567F0969" w14:textId="77777777" w:rsidR="00EB4FEE" w:rsidRPr="00B74355" w:rsidRDefault="00EB4FEE" w:rsidP="000B3376">
            <w:pPr>
              <w:ind w:firstLine="333"/>
              <w:rPr>
                <w:rFonts w:ascii="Century Gothic" w:hAnsi="Century Gothic" w:cs="Calibri"/>
                <w:sz w:val="16"/>
                <w:szCs w:val="16"/>
                <w:lang w:val="sv-SE"/>
              </w:rPr>
            </w:pPr>
            <w:r w:rsidRPr="00B74355">
              <w:rPr>
                <w:rFonts w:ascii="Century Gothic" w:hAnsi="Century Gothic" w:cs="Calibri"/>
                <w:sz w:val="16"/>
                <w:szCs w:val="16"/>
                <w:lang w:val="sv-SE"/>
              </w:rPr>
              <w:t>ii. Kepada Pihak Ketiga Bukan Bank</w:t>
            </w:r>
          </w:p>
        </w:tc>
        <w:tc>
          <w:tcPr>
            <w:tcW w:w="1320" w:type="dxa"/>
            <w:tcBorders>
              <w:top w:val="nil"/>
              <w:left w:val="nil"/>
              <w:bottom w:val="single" w:sz="4" w:space="0" w:color="000000"/>
              <w:right w:val="single" w:sz="4" w:space="0" w:color="000000"/>
            </w:tcBorders>
            <w:shd w:val="clear" w:color="000000" w:fill="FFFFFF"/>
            <w:noWrap/>
            <w:vAlign w:val="center"/>
            <w:hideMark/>
          </w:tcPr>
          <w:p w14:paraId="6298E758" w14:textId="77777777" w:rsidR="00EB4FEE" w:rsidRPr="00EB4FEE" w:rsidRDefault="00EB4FEE" w:rsidP="00190B2E">
            <w:pPr>
              <w:jc w:val="right"/>
              <w:rPr>
                <w:rFonts w:ascii="Century Gothic" w:hAnsi="Century Gothic" w:cs="Calibri"/>
                <w:color w:val="000000"/>
                <w:sz w:val="16"/>
                <w:szCs w:val="16"/>
              </w:rPr>
            </w:pPr>
            <w:r w:rsidRPr="00B74355">
              <w:rPr>
                <w:rFonts w:ascii="Century Gothic" w:hAnsi="Century Gothic" w:cs="Calibri"/>
                <w:color w:val="000000"/>
                <w:sz w:val="16"/>
                <w:szCs w:val="16"/>
                <w:lang w:val="sv-SE"/>
              </w:rPr>
              <w:t xml:space="preserve">                      </w:t>
            </w:r>
            <w:r w:rsidRPr="00EB4FEE">
              <w:rPr>
                <w:rFonts w:ascii="Century Gothic" w:hAnsi="Century Gothic" w:cs="Calibri"/>
                <w:color w:val="000000"/>
                <w:sz w:val="16"/>
                <w:szCs w:val="16"/>
              </w:rPr>
              <w:t xml:space="preserve">-   </w:t>
            </w:r>
          </w:p>
        </w:tc>
        <w:tc>
          <w:tcPr>
            <w:tcW w:w="1371" w:type="dxa"/>
            <w:tcBorders>
              <w:top w:val="nil"/>
              <w:left w:val="nil"/>
              <w:bottom w:val="single" w:sz="4" w:space="0" w:color="000000"/>
              <w:right w:val="single" w:sz="4" w:space="0" w:color="000000"/>
            </w:tcBorders>
            <w:shd w:val="clear" w:color="000000" w:fill="FFFFFF"/>
            <w:noWrap/>
            <w:vAlign w:val="center"/>
            <w:hideMark/>
          </w:tcPr>
          <w:p w14:paraId="1EF011E2"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7AEAC8B0"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1C2213FB"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4DFF6E5D"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62E3BFBC" w14:textId="77777777" w:rsidR="00EB4FEE" w:rsidRPr="006B5895" w:rsidRDefault="00EB4FEE" w:rsidP="006B5895">
            <w:pPr>
              <w:rPr>
                <w:rFonts w:ascii="Century Gothic" w:hAnsi="Century Gothic" w:cs="Calibri"/>
                <w:sz w:val="16"/>
                <w:szCs w:val="16"/>
              </w:rPr>
            </w:pPr>
            <w:r w:rsidRPr="006B5895">
              <w:rPr>
                <w:rFonts w:ascii="Century Gothic" w:hAnsi="Century Gothic" w:cs="Calibri"/>
                <w:sz w:val="16"/>
                <w:szCs w:val="16"/>
              </w:rPr>
              <w:t xml:space="preserve">4. Beban </w:t>
            </w:r>
            <w:proofErr w:type="spellStart"/>
            <w:r w:rsidRPr="006B5895">
              <w:rPr>
                <w:rFonts w:ascii="Century Gothic" w:hAnsi="Century Gothic" w:cs="Calibri"/>
                <w:sz w:val="16"/>
                <w:szCs w:val="16"/>
              </w:rPr>
              <w:t>Pemasaran</w:t>
            </w:r>
            <w:proofErr w:type="spellEnd"/>
          </w:p>
        </w:tc>
        <w:tc>
          <w:tcPr>
            <w:tcW w:w="1320" w:type="dxa"/>
            <w:tcBorders>
              <w:top w:val="nil"/>
              <w:left w:val="nil"/>
              <w:bottom w:val="single" w:sz="4" w:space="0" w:color="000000"/>
              <w:right w:val="single" w:sz="4" w:space="0" w:color="000000"/>
            </w:tcBorders>
            <w:shd w:val="clear" w:color="000000" w:fill="FFFFFF"/>
            <w:noWrap/>
            <w:vAlign w:val="center"/>
            <w:hideMark/>
          </w:tcPr>
          <w:p w14:paraId="563F6E3B"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5A74AC97"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w:t>
            </w: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490E10EB"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3BABEF13"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2,500,000 </w:t>
            </w:r>
          </w:p>
        </w:tc>
      </w:tr>
      <w:tr w:rsidR="00EB4FEE" w:rsidRPr="006B5895" w14:paraId="48DD47C2"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5B39C40B" w14:textId="77777777" w:rsidR="00EB4FEE" w:rsidRPr="006B5895" w:rsidRDefault="00EB4FEE" w:rsidP="006B5895">
            <w:pPr>
              <w:rPr>
                <w:rFonts w:ascii="Century Gothic" w:hAnsi="Century Gothic" w:cs="Calibri"/>
                <w:sz w:val="16"/>
                <w:szCs w:val="16"/>
              </w:rPr>
            </w:pPr>
            <w:r w:rsidRPr="006B5895">
              <w:rPr>
                <w:rFonts w:ascii="Century Gothic" w:hAnsi="Century Gothic" w:cs="Calibri"/>
                <w:sz w:val="16"/>
                <w:szCs w:val="16"/>
              </w:rPr>
              <w:t xml:space="preserve">5. Beban </w:t>
            </w:r>
            <w:proofErr w:type="spellStart"/>
            <w:r w:rsidRPr="006B5895">
              <w:rPr>
                <w:rFonts w:ascii="Century Gothic" w:hAnsi="Century Gothic" w:cs="Calibri"/>
                <w:sz w:val="16"/>
                <w:szCs w:val="16"/>
              </w:rPr>
              <w:t>Penelitian</w:t>
            </w:r>
            <w:proofErr w:type="spellEnd"/>
            <w:r w:rsidRPr="006B5895">
              <w:rPr>
                <w:rFonts w:ascii="Century Gothic" w:hAnsi="Century Gothic" w:cs="Calibri"/>
                <w:sz w:val="16"/>
                <w:szCs w:val="16"/>
              </w:rPr>
              <w:t xml:space="preserve"> dan </w:t>
            </w:r>
            <w:proofErr w:type="spellStart"/>
            <w:r w:rsidRPr="006B5895">
              <w:rPr>
                <w:rFonts w:ascii="Century Gothic" w:hAnsi="Century Gothic" w:cs="Calibri"/>
                <w:sz w:val="16"/>
                <w:szCs w:val="16"/>
              </w:rPr>
              <w:t>Pengembangan</w:t>
            </w:r>
            <w:proofErr w:type="spellEnd"/>
          </w:p>
        </w:tc>
        <w:tc>
          <w:tcPr>
            <w:tcW w:w="1320" w:type="dxa"/>
            <w:tcBorders>
              <w:top w:val="nil"/>
              <w:left w:val="nil"/>
              <w:bottom w:val="single" w:sz="4" w:space="0" w:color="000000"/>
              <w:right w:val="single" w:sz="4" w:space="0" w:color="000000"/>
            </w:tcBorders>
            <w:shd w:val="clear" w:color="000000" w:fill="FFFFFF"/>
            <w:noWrap/>
            <w:vAlign w:val="center"/>
            <w:hideMark/>
          </w:tcPr>
          <w:p w14:paraId="5222C72A"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1B3F890D"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6F7975B0"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21A4C319"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39D8B3B5"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6C16C7B9" w14:textId="77777777" w:rsidR="00EB4FEE" w:rsidRPr="006B5895" w:rsidRDefault="00EB4FEE" w:rsidP="006B5895">
            <w:pPr>
              <w:rPr>
                <w:rFonts w:ascii="Century Gothic" w:hAnsi="Century Gothic" w:cs="Calibri"/>
                <w:b/>
                <w:bCs/>
                <w:sz w:val="16"/>
                <w:szCs w:val="16"/>
              </w:rPr>
            </w:pPr>
            <w:r w:rsidRPr="006B5895">
              <w:rPr>
                <w:rFonts w:ascii="Century Gothic" w:hAnsi="Century Gothic" w:cs="Calibri"/>
                <w:b/>
                <w:bCs/>
                <w:sz w:val="16"/>
                <w:szCs w:val="16"/>
              </w:rPr>
              <w:t xml:space="preserve">6. Beban </w:t>
            </w:r>
            <w:proofErr w:type="spellStart"/>
            <w:r w:rsidRPr="006B5895">
              <w:rPr>
                <w:rFonts w:ascii="Century Gothic" w:hAnsi="Century Gothic" w:cs="Calibri"/>
                <w:b/>
                <w:bCs/>
                <w:sz w:val="16"/>
                <w:szCs w:val="16"/>
              </w:rPr>
              <w:t>Administrasi</w:t>
            </w:r>
            <w:proofErr w:type="spellEnd"/>
            <w:r w:rsidRPr="006B5895">
              <w:rPr>
                <w:rFonts w:ascii="Century Gothic" w:hAnsi="Century Gothic" w:cs="Calibri"/>
                <w:b/>
                <w:bCs/>
                <w:sz w:val="16"/>
                <w:szCs w:val="16"/>
              </w:rPr>
              <w:t xml:space="preserve"> dan Umum</w:t>
            </w:r>
          </w:p>
        </w:tc>
        <w:tc>
          <w:tcPr>
            <w:tcW w:w="1320" w:type="dxa"/>
            <w:tcBorders>
              <w:top w:val="nil"/>
              <w:left w:val="nil"/>
              <w:bottom w:val="single" w:sz="4" w:space="0" w:color="000000"/>
              <w:right w:val="single" w:sz="4" w:space="0" w:color="000000"/>
            </w:tcBorders>
            <w:shd w:val="clear" w:color="000000" w:fill="FFFFFF"/>
            <w:noWrap/>
            <w:vAlign w:val="center"/>
            <w:hideMark/>
          </w:tcPr>
          <w:p w14:paraId="40F8F3C7"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371" w:type="dxa"/>
            <w:tcBorders>
              <w:top w:val="nil"/>
              <w:left w:val="nil"/>
              <w:bottom w:val="single" w:sz="4" w:space="0" w:color="000000"/>
              <w:right w:val="single" w:sz="4" w:space="0" w:color="000000"/>
            </w:tcBorders>
            <w:shd w:val="clear" w:color="000000" w:fill="FFFFFF"/>
            <w:noWrap/>
            <w:vAlign w:val="center"/>
            <w:hideMark/>
          </w:tcPr>
          <w:p w14:paraId="29ACDE9A"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215" w:type="dxa"/>
            <w:tcBorders>
              <w:top w:val="nil"/>
              <w:left w:val="nil"/>
              <w:bottom w:val="single" w:sz="4" w:space="0" w:color="000000"/>
              <w:right w:val="single" w:sz="4" w:space="0" w:color="000000"/>
            </w:tcBorders>
            <w:shd w:val="clear" w:color="000000" w:fill="FFFFFF"/>
            <w:noWrap/>
            <w:vAlign w:val="center"/>
            <w:hideMark/>
          </w:tcPr>
          <w:p w14:paraId="67E49475"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215" w:type="dxa"/>
            <w:tcBorders>
              <w:top w:val="nil"/>
              <w:left w:val="nil"/>
              <w:bottom w:val="single" w:sz="4" w:space="0" w:color="000000"/>
              <w:right w:val="single" w:sz="4" w:space="0" w:color="000000"/>
            </w:tcBorders>
            <w:shd w:val="clear" w:color="000000" w:fill="FFFFFF"/>
            <w:noWrap/>
            <w:vAlign w:val="center"/>
            <w:hideMark/>
          </w:tcPr>
          <w:p w14:paraId="47203687"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r>
      <w:tr w:rsidR="00EB4FEE" w:rsidRPr="006B5895" w14:paraId="34A821C2"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4972F85A" w14:textId="77777777" w:rsidR="00EB4FEE" w:rsidRPr="00D44379" w:rsidRDefault="00EB4FEE" w:rsidP="006B5895">
            <w:pPr>
              <w:rPr>
                <w:rFonts w:ascii="Century Gothic" w:hAnsi="Century Gothic" w:cs="Calibri"/>
                <w:bCs/>
                <w:sz w:val="16"/>
                <w:szCs w:val="16"/>
              </w:rPr>
            </w:pPr>
            <w:r w:rsidRPr="00D44379">
              <w:rPr>
                <w:rFonts w:ascii="Century Gothic" w:hAnsi="Century Gothic" w:cs="Calibri"/>
                <w:bCs/>
                <w:sz w:val="16"/>
                <w:szCs w:val="16"/>
              </w:rPr>
              <w:t xml:space="preserve">a. Beban Tenaga </w:t>
            </w:r>
            <w:proofErr w:type="spellStart"/>
            <w:r w:rsidRPr="00D44379">
              <w:rPr>
                <w:rFonts w:ascii="Century Gothic" w:hAnsi="Century Gothic" w:cs="Calibri"/>
                <w:bCs/>
                <w:sz w:val="16"/>
                <w:szCs w:val="16"/>
              </w:rPr>
              <w:t>Kerja</w:t>
            </w:r>
            <w:proofErr w:type="spellEnd"/>
          </w:p>
        </w:tc>
        <w:tc>
          <w:tcPr>
            <w:tcW w:w="1320" w:type="dxa"/>
            <w:tcBorders>
              <w:top w:val="nil"/>
              <w:left w:val="nil"/>
              <w:bottom w:val="single" w:sz="4" w:space="0" w:color="000000"/>
              <w:right w:val="single" w:sz="4" w:space="0" w:color="000000"/>
            </w:tcBorders>
            <w:shd w:val="clear" w:color="000000" w:fill="FFFFFF"/>
            <w:noWrap/>
            <w:vAlign w:val="center"/>
            <w:hideMark/>
          </w:tcPr>
          <w:p w14:paraId="5AAE671D"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371" w:type="dxa"/>
            <w:tcBorders>
              <w:top w:val="nil"/>
              <w:left w:val="nil"/>
              <w:bottom w:val="single" w:sz="4" w:space="0" w:color="000000"/>
              <w:right w:val="single" w:sz="4" w:space="0" w:color="000000"/>
            </w:tcBorders>
            <w:shd w:val="clear" w:color="000000" w:fill="FFFFFF"/>
            <w:noWrap/>
            <w:vAlign w:val="center"/>
            <w:hideMark/>
          </w:tcPr>
          <w:p w14:paraId="6FB6BC3E"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215" w:type="dxa"/>
            <w:tcBorders>
              <w:top w:val="nil"/>
              <w:left w:val="nil"/>
              <w:bottom w:val="single" w:sz="4" w:space="0" w:color="000000"/>
              <w:right w:val="single" w:sz="4" w:space="0" w:color="000000"/>
            </w:tcBorders>
            <w:shd w:val="clear" w:color="000000" w:fill="FFFFFF"/>
            <w:noWrap/>
            <w:vAlign w:val="center"/>
            <w:hideMark/>
          </w:tcPr>
          <w:p w14:paraId="50608844"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215" w:type="dxa"/>
            <w:tcBorders>
              <w:top w:val="nil"/>
              <w:left w:val="nil"/>
              <w:bottom w:val="single" w:sz="4" w:space="0" w:color="000000"/>
              <w:right w:val="single" w:sz="4" w:space="0" w:color="000000"/>
            </w:tcBorders>
            <w:shd w:val="clear" w:color="000000" w:fill="FFFFFF"/>
            <w:noWrap/>
            <w:vAlign w:val="center"/>
            <w:hideMark/>
          </w:tcPr>
          <w:p w14:paraId="2258685B"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r>
      <w:tr w:rsidR="00EB4FEE" w:rsidRPr="006B5895" w14:paraId="1EB69A45"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3123D9E2" w14:textId="77777777" w:rsidR="00EB4FEE" w:rsidRPr="00D44379" w:rsidRDefault="00EB4FEE" w:rsidP="00D44379">
            <w:pPr>
              <w:ind w:firstLine="191"/>
              <w:rPr>
                <w:rFonts w:ascii="Century Gothic" w:hAnsi="Century Gothic" w:cs="Calibri"/>
                <w:sz w:val="16"/>
                <w:szCs w:val="16"/>
              </w:rPr>
            </w:pPr>
            <w:proofErr w:type="spellStart"/>
            <w:r w:rsidRPr="00D44379">
              <w:rPr>
                <w:rFonts w:ascii="Century Gothic" w:hAnsi="Century Gothic" w:cs="Calibri"/>
                <w:sz w:val="16"/>
                <w:szCs w:val="16"/>
              </w:rPr>
              <w:t>i</w:t>
            </w:r>
            <w:proofErr w:type="spellEnd"/>
            <w:r w:rsidRPr="00D44379">
              <w:rPr>
                <w:rFonts w:ascii="Century Gothic" w:hAnsi="Century Gothic" w:cs="Calibri"/>
                <w:sz w:val="16"/>
                <w:szCs w:val="16"/>
              </w:rPr>
              <w:t xml:space="preserve">. </w:t>
            </w:r>
            <w:proofErr w:type="spellStart"/>
            <w:r w:rsidRPr="00D44379">
              <w:rPr>
                <w:rFonts w:ascii="Century Gothic" w:hAnsi="Century Gothic" w:cs="Calibri"/>
                <w:sz w:val="16"/>
                <w:szCs w:val="16"/>
              </w:rPr>
              <w:t>Gaji</w:t>
            </w:r>
            <w:proofErr w:type="spellEnd"/>
            <w:r w:rsidRPr="00D44379">
              <w:rPr>
                <w:rFonts w:ascii="Century Gothic" w:hAnsi="Century Gothic" w:cs="Calibri"/>
                <w:sz w:val="16"/>
                <w:szCs w:val="16"/>
              </w:rPr>
              <w:t xml:space="preserve"> dan Upah</w:t>
            </w:r>
          </w:p>
        </w:tc>
        <w:tc>
          <w:tcPr>
            <w:tcW w:w="1320" w:type="dxa"/>
            <w:tcBorders>
              <w:top w:val="nil"/>
              <w:left w:val="nil"/>
              <w:bottom w:val="single" w:sz="4" w:space="0" w:color="000000"/>
              <w:right w:val="single" w:sz="4" w:space="0" w:color="000000"/>
            </w:tcBorders>
            <w:shd w:val="clear" w:color="000000" w:fill="FFFFFF"/>
            <w:noWrap/>
            <w:vAlign w:val="center"/>
            <w:hideMark/>
          </w:tcPr>
          <w:p w14:paraId="476A74BD"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109,584,531 </w:t>
            </w:r>
          </w:p>
        </w:tc>
        <w:tc>
          <w:tcPr>
            <w:tcW w:w="1371" w:type="dxa"/>
            <w:tcBorders>
              <w:top w:val="nil"/>
              <w:left w:val="nil"/>
              <w:bottom w:val="single" w:sz="4" w:space="0" w:color="000000"/>
              <w:right w:val="single" w:sz="4" w:space="0" w:color="000000"/>
            </w:tcBorders>
            <w:shd w:val="clear" w:color="000000" w:fill="FFFFFF"/>
            <w:noWrap/>
            <w:vAlign w:val="center"/>
            <w:hideMark/>
          </w:tcPr>
          <w:p w14:paraId="5A0D54FE"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132,477,448 </w:t>
            </w:r>
          </w:p>
        </w:tc>
        <w:tc>
          <w:tcPr>
            <w:tcW w:w="1215" w:type="dxa"/>
            <w:tcBorders>
              <w:top w:val="nil"/>
              <w:left w:val="nil"/>
              <w:bottom w:val="single" w:sz="4" w:space="0" w:color="000000"/>
              <w:right w:val="single" w:sz="4" w:space="0" w:color="000000"/>
            </w:tcBorders>
            <w:shd w:val="clear" w:color="000000" w:fill="FFFFFF"/>
            <w:noWrap/>
            <w:vAlign w:val="center"/>
            <w:hideMark/>
          </w:tcPr>
          <w:p w14:paraId="4C828869"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66,945,066 </w:t>
            </w:r>
          </w:p>
        </w:tc>
        <w:tc>
          <w:tcPr>
            <w:tcW w:w="1215" w:type="dxa"/>
            <w:tcBorders>
              <w:top w:val="nil"/>
              <w:left w:val="nil"/>
              <w:bottom w:val="single" w:sz="4" w:space="0" w:color="000000"/>
              <w:right w:val="single" w:sz="4" w:space="0" w:color="000000"/>
            </w:tcBorders>
            <w:shd w:val="clear" w:color="000000" w:fill="FFFFFF"/>
            <w:noWrap/>
            <w:vAlign w:val="center"/>
            <w:hideMark/>
          </w:tcPr>
          <w:p w14:paraId="46B812D0"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133,890,132 </w:t>
            </w:r>
          </w:p>
        </w:tc>
      </w:tr>
      <w:tr w:rsidR="00EB4FEE" w:rsidRPr="006B5895" w14:paraId="4B6E8FB3"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5E490156" w14:textId="77777777" w:rsidR="00EB4FEE" w:rsidRPr="006B5895" w:rsidRDefault="00EB4FEE" w:rsidP="00D44379">
            <w:pPr>
              <w:ind w:firstLine="191"/>
              <w:rPr>
                <w:rFonts w:ascii="Century Gothic" w:hAnsi="Century Gothic" w:cs="Calibri"/>
                <w:sz w:val="16"/>
                <w:szCs w:val="16"/>
              </w:rPr>
            </w:pPr>
            <w:r w:rsidRPr="006B5895">
              <w:rPr>
                <w:rFonts w:ascii="Century Gothic" w:hAnsi="Century Gothic" w:cs="Calibri"/>
                <w:sz w:val="16"/>
                <w:szCs w:val="16"/>
              </w:rPr>
              <w:lastRenderedPageBreak/>
              <w:t>ii. Honorarium</w:t>
            </w:r>
          </w:p>
        </w:tc>
        <w:tc>
          <w:tcPr>
            <w:tcW w:w="1320" w:type="dxa"/>
            <w:tcBorders>
              <w:top w:val="nil"/>
              <w:left w:val="nil"/>
              <w:bottom w:val="single" w:sz="4" w:space="0" w:color="000000"/>
              <w:right w:val="single" w:sz="4" w:space="0" w:color="000000"/>
            </w:tcBorders>
            <w:shd w:val="clear" w:color="000000" w:fill="FFFFFF"/>
            <w:noWrap/>
            <w:vAlign w:val="center"/>
            <w:hideMark/>
          </w:tcPr>
          <w:p w14:paraId="31C529E4"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37,500,000 </w:t>
            </w:r>
          </w:p>
        </w:tc>
        <w:tc>
          <w:tcPr>
            <w:tcW w:w="1371" w:type="dxa"/>
            <w:tcBorders>
              <w:top w:val="nil"/>
              <w:left w:val="nil"/>
              <w:bottom w:val="single" w:sz="4" w:space="0" w:color="000000"/>
              <w:right w:val="single" w:sz="4" w:space="0" w:color="000000"/>
            </w:tcBorders>
            <w:shd w:val="clear" w:color="000000" w:fill="FFFFFF"/>
            <w:noWrap/>
            <w:vAlign w:val="center"/>
            <w:hideMark/>
          </w:tcPr>
          <w:p w14:paraId="73E4EE03"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44,625,000 </w:t>
            </w:r>
          </w:p>
        </w:tc>
        <w:tc>
          <w:tcPr>
            <w:tcW w:w="1215" w:type="dxa"/>
            <w:tcBorders>
              <w:top w:val="nil"/>
              <w:left w:val="nil"/>
              <w:bottom w:val="single" w:sz="4" w:space="0" w:color="000000"/>
              <w:right w:val="single" w:sz="4" w:space="0" w:color="000000"/>
            </w:tcBorders>
            <w:shd w:val="clear" w:color="000000" w:fill="FFFFFF"/>
            <w:noWrap/>
            <w:vAlign w:val="center"/>
            <w:hideMark/>
          </w:tcPr>
          <w:p w14:paraId="308BCF4B"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20,250,000 </w:t>
            </w:r>
          </w:p>
        </w:tc>
        <w:tc>
          <w:tcPr>
            <w:tcW w:w="1215" w:type="dxa"/>
            <w:tcBorders>
              <w:top w:val="nil"/>
              <w:left w:val="nil"/>
              <w:bottom w:val="single" w:sz="4" w:space="0" w:color="000000"/>
              <w:right w:val="single" w:sz="4" w:space="0" w:color="000000"/>
            </w:tcBorders>
            <w:shd w:val="clear" w:color="000000" w:fill="FFFFFF"/>
            <w:noWrap/>
            <w:vAlign w:val="center"/>
            <w:hideMark/>
          </w:tcPr>
          <w:p w14:paraId="7E9C40CA"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40,500,000 </w:t>
            </w:r>
          </w:p>
        </w:tc>
      </w:tr>
      <w:tr w:rsidR="00EB4FEE" w:rsidRPr="006B5895" w14:paraId="446C6EF7"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6B8BABDA" w14:textId="77777777" w:rsidR="00EB4FEE" w:rsidRPr="006B5895" w:rsidRDefault="00EB4FEE" w:rsidP="00D44379">
            <w:pPr>
              <w:ind w:firstLine="191"/>
              <w:rPr>
                <w:rFonts w:ascii="Century Gothic" w:hAnsi="Century Gothic" w:cs="Calibri"/>
                <w:sz w:val="16"/>
                <w:szCs w:val="16"/>
              </w:rPr>
            </w:pPr>
            <w:r w:rsidRPr="006B5895">
              <w:rPr>
                <w:rFonts w:ascii="Century Gothic" w:hAnsi="Century Gothic" w:cs="Calibri"/>
                <w:sz w:val="16"/>
                <w:szCs w:val="16"/>
              </w:rPr>
              <w:t xml:space="preserve">iii. </w:t>
            </w:r>
            <w:proofErr w:type="spellStart"/>
            <w:r w:rsidRPr="006B5895">
              <w:rPr>
                <w:rFonts w:ascii="Century Gothic" w:hAnsi="Century Gothic" w:cs="Calibri"/>
                <w:sz w:val="16"/>
                <w:szCs w:val="16"/>
              </w:rPr>
              <w:t>Lainnya</w:t>
            </w:r>
            <w:proofErr w:type="spellEnd"/>
          </w:p>
        </w:tc>
        <w:tc>
          <w:tcPr>
            <w:tcW w:w="1320" w:type="dxa"/>
            <w:tcBorders>
              <w:top w:val="nil"/>
              <w:left w:val="nil"/>
              <w:bottom w:val="single" w:sz="4" w:space="0" w:color="000000"/>
              <w:right w:val="single" w:sz="4" w:space="0" w:color="000000"/>
            </w:tcBorders>
            <w:shd w:val="clear" w:color="000000" w:fill="FFFFFF"/>
            <w:noWrap/>
            <w:vAlign w:val="center"/>
            <w:hideMark/>
          </w:tcPr>
          <w:p w14:paraId="684CC4A0"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35,202,500 </w:t>
            </w:r>
          </w:p>
        </w:tc>
        <w:tc>
          <w:tcPr>
            <w:tcW w:w="1371" w:type="dxa"/>
            <w:tcBorders>
              <w:top w:val="nil"/>
              <w:left w:val="nil"/>
              <w:bottom w:val="single" w:sz="4" w:space="0" w:color="000000"/>
              <w:right w:val="single" w:sz="4" w:space="0" w:color="000000"/>
            </w:tcBorders>
            <w:shd w:val="clear" w:color="000000" w:fill="FFFFFF"/>
            <w:noWrap/>
            <w:vAlign w:val="center"/>
            <w:hideMark/>
          </w:tcPr>
          <w:p w14:paraId="642026D5"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39,702,500 </w:t>
            </w:r>
          </w:p>
        </w:tc>
        <w:tc>
          <w:tcPr>
            <w:tcW w:w="1215" w:type="dxa"/>
            <w:tcBorders>
              <w:top w:val="nil"/>
              <w:left w:val="nil"/>
              <w:bottom w:val="single" w:sz="4" w:space="0" w:color="000000"/>
              <w:right w:val="single" w:sz="4" w:space="0" w:color="000000"/>
            </w:tcBorders>
            <w:shd w:val="clear" w:color="000000" w:fill="FFFFFF"/>
            <w:noWrap/>
            <w:vAlign w:val="center"/>
            <w:hideMark/>
          </w:tcPr>
          <w:p w14:paraId="407EAB1F"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28,180,000 </w:t>
            </w:r>
          </w:p>
        </w:tc>
        <w:tc>
          <w:tcPr>
            <w:tcW w:w="1215" w:type="dxa"/>
            <w:tcBorders>
              <w:top w:val="nil"/>
              <w:left w:val="nil"/>
              <w:bottom w:val="single" w:sz="4" w:space="0" w:color="000000"/>
              <w:right w:val="single" w:sz="4" w:space="0" w:color="000000"/>
            </w:tcBorders>
            <w:shd w:val="clear" w:color="000000" w:fill="FFFFFF"/>
            <w:noWrap/>
            <w:vAlign w:val="center"/>
            <w:hideMark/>
          </w:tcPr>
          <w:p w14:paraId="567793C2"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56,680,000 </w:t>
            </w:r>
          </w:p>
        </w:tc>
      </w:tr>
      <w:tr w:rsidR="00EB4FEE" w:rsidRPr="006B5895" w14:paraId="1C16F427"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0EE9CC61" w14:textId="77777777" w:rsidR="00EB4FEE" w:rsidRPr="00B74355" w:rsidRDefault="00EB4FEE" w:rsidP="006B5895">
            <w:pPr>
              <w:rPr>
                <w:rFonts w:ascii="Century Gothic" w:hAnsi="Century Gothic" w:cs="Calibri"/>
                <w:sz w:val="16"/>
                <w:szCs w:val="16"/>
                <w:lang w:val="sv-SE"/>
              </w:rPr>
            </w:pPr>
            <w:r w:rsidRPr="00B74355">
              <w:rPr>
                <w:rFonts w:ascii="Century Gothic" w:hAnsi="Century Gothic" w:cs="Calibri"/>
                <w:sz w:val="16"/>
                <w:szCs w:val="16"/>
                <w:lang w:val="sv-SE"/>
              </w:rPr>
              <w:t>b. Beban Pendidikan dan Pelatihan</w:t>
            </w:r>
          </w:p>
        </w:tc>
        <w:tc>
          <w:tcPr>
            <w:tcW w:w="1320" w:type="dxa"/>
            <w:tcBorders>
              <w:top w:val="nil"/>
              <w:left w:val="nil"/>
              <w:bottom w:val="single" w:sz="4" w:space="0" w:color="000000"/>
              <w:right w:val="single" w:sz="4" w:space="0" w:color="000000"/>
            </w:tcBorders>
            <w:shd w:val="clear" w:color="000000" w:fill="FFFFFF"/>
            <w:noWrap/>
            <w:vAlign w:val="center"/>
            <w:hideMark/>
          </w:tcPr>
          <w:p w14:paraId="3A526620" w14:textId="77777777" w:rsidR="00EB4FEE" w:rsidRPr="00EB4FEE" w:rsidRDefault="00EB4FEE" w:rsidP="00EB4FEE">
            <w:pPr>
              <w:jc w:val="right"/>
              <w:rPr>
                <w:rFonts w:ascii="Century Gothic" w:hAnsi="Century Gothic" w:cs="Calibri"/>
                <w:color w:val="000000"/>
                <w:sz w:val="16"/>
                <w:szCs w:val="16"/>
              </w:rPr>
            </w:pPr>
            <w:r w:rsidRPr="00B74355">
              <w:rPr>
                <w:rFonts w:ascii="Century Gothic" w:hAnsi="Century Gothic" w:cs="Calibri"/>
                <w:color w:val="000000"/>
                <w:sz w:val="16"/>
                <w:szCs w:val="16"/>
                <w:lang w:val="sv-SE"/>
              </w:rPr>
              <w:t xml:space="preserve">       </w:t>
            </w:r>
            <w:r w:rsidRPr="00EB4FEE">
              <w:rPr>
                <w:rFonts w:ascii="Century Gothic" w:hAnsi="Century Gothic" w:cs="Calibri"/>
                <w:color w:val="000000"/>
                <w:sz w:val="16"/>
                <w:szCs w:val="16"/>
              </w:rPr>
              <w:t xml:space="preserve">4,700,000 </w:t>
            </w:r>
          </w:p>
        </w:tc>
        <w:tc>
          <w:tcPr>
            <w:tcW w:w="1371" w:type="dxa"/>
            <w:tcBorders>
              <w:top w:val="nil"/>
              <w:left w:val="nil"/>
              <w:bottom w:val="single" w:sz="4" w:space="0" w:color="000000"/>
              <w:right w:val="single" w:sz="4" w:space="0" w:color="000000"/>
            </w:tcBorders>
            <w:shd w:val="clear" w:color="000000" w:fill="FFFFFF"/>
            <w:noWrap/>
            <w:vAlign w:val="center"/>
            <w:hideMark/>
          </w:tcPr>
          <w:p w14:paraId="0624BF02"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4,700,000 </w:t>
            </w:r>
          </w:p>
        </w:tc>
        <w:tc>
          <w:tcPr>
            <w:tcW w:w="1215" w:type="dxa"/>
            <w:tcBorders>
              <w:top w:val="nil"/>
              <w:left w:val="nil"/>
              <w:bottom w:val="single" w:sz="4" w:space="0" w:color="000000"/>
              <w:right w:val="single" w:sz="4" w:space="0" w:color="000000"/>
            </w:tcBorders>
            <w:shd w:val="clear" w:color="000000" w:fill="FFFFFF"/>
            <w:noWrap/>
            <w:vAlign w:val="center"/>
            <w:hideMark/>
          </w:tcPr>
          <w:p w14:paraId="4AC059FC"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50490378"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6,300,000 </w:t>
            </w:r>
          </w:p>
        </w:tc>
      </w:tr>
      <w:tr w:rsidR="00EB4FEE" w:rsidRPr="006B5895" w14:paraId="592E9EFE"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37A142AD" w14:textId="77777777" w:rsidR="00EB4FEE" w:rsidRPr="00D44379" w:rsidRDefault="00EB4FEE" w:rsidP="006B5895">
            <w:pPr>
              <w:rPr>
                <w:rFonts w:ascii="Century Gothic" w:hAnsi="Century Gothic" w:cs="Calibri"/>
                <w:bCs/>
                <w:sz w:val="16"/>
                <w:szCs w:val="16"/>
              </w:rPr>
            </w:pPr>
            <w:r w:rsidRPr="00D44379">
              <w:rPr>
                <w:rFonts w:ascii="Century Gothic" w:hAnsi="Century Gothic" w:cs="Calibri"/>
                <w:bCs/>
                <w:sz w:val="16"/>
                <w:szCs w:val="16"/>
              </w:rPr>
              <w:t>c. Beban Sewa</w:t>
            </w:r>
          </w:p>
        </w:tc>
        <w:tc>
          <w:tcPr>
            <w:tcW w:w="1320" w:type="dxa"/>
            <w:tcBorders>
              <w:top w:val="nil"/>
              <w:left w:val="nil"/>
              <w:bottom w:val="single" w:sz="4" w:space="0" w:color="000000"/>
              <w:right w:val="single" w:sz="4" w:space="0" w:color="000000"/>
            </w:tcBorders>
            <w:shd w:val="clear" w:color="000000" w:fill="FFFFFF"/>
            <w:noWrap/>
            <w:vAlign w:val="center"/>
            <w:hideMark/>
          </w:tcPr>
          <w:p w14:paraId="4087BDC4"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371" w:type="dxa"/>
            <w:tcBorders>
              <w:top w:val="nil"/>
              <w:left w:val="nil"/>
              <w:bottom w:val="single" w:sz="4" w:space="0" w:color="000000"/>
              <w:right w:val="single" w:sz="4" w:space="0" w:color="000000"/>
            </w:tcBorders>
            <w:shd w:val="clear" w:color="000000" w:fill="FFFFFF"/>
            <w:noWrap/>
            <w:vAlign w:val="center"/>
            <w:hideMark/>
          </w:tcPr>
          <w:p w14:paraId="3287D6A7"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215" w:type="dxa"/>
            <w:tcBorders>
              <w:top w:val="nil"/>
              <w:left w:val="nil"/>
              <w:bottom w:val="single" w:sz="4" w:space="0" w:color="000000"/>
              <w:right w:val="single" w:sz="4" w:space="0" w:color="000000"/>
            </w:tcBorders>
            <w:shd w:val="clear" w:color="000000" w:fill="FFFFFF"/>
            <w:noWrap/>
            <w:vAlign w:val="center"/>
            <w:hideMark/>
          </w:tcPr>
          <w:p w14:paraId="2042A554"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215" w:type="dxa"/>
            <w:tcBorders>
              <w:top w:val="nil"/>
              <w:left w:val="nil"/>
              <w:bottom w:val="single" w:sz="4" w:space="0" w:color="000000"/>
              <w:right w:val="single" w:sz="4" w:space="0" w:color="000000"/>
            </w:tcBorders>
            <w:shd w:val="clear" w:color="000000" w:fill="FFFFFF"/>
            <w:noWrap/>
            <w:vAlign w:val="center"/>
            <w:hideMark/>
          </w:tcPr>
          <w:p w14:paraId="37CD4721"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r>
      <w:tr w:rsidR="00EB4FEE" w:rsidRPr="006B5895" w14:paraId="767E7430"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6C966697" w14:textId="77777777" w:rsidR="00EB4FEE" w:rsidRPr="006B5895" w:rsidRDefault="00EB4FEE" w:rsidP="00D44379">
            <w:pPr>
              <w:ind w:firstLine="191"/>
              <w:rPr>
                <w:rFonts w:ascii="Century Gothic" w:hAnsi="Century Gothic" w:cs="Calibri"/>
                <w:sz w:val="16"/>
                <w:szCs w:val="16"/>
              </w:rPr>
            </w:pPr>
            <w:proofErr w:type="spellStart"/>
            <w:r w:rsidRPr="006B5895">
              <w:rPr>
                <w:rFonts w:ascii="Century Gothic" w:hAnsi="Century Gothic" w:cs="Calibri"/>
                <w:sz w:val="16"/>
                <w:szCs w:val="16"/>
              </w:rPr>
              <w:t>i</w:t>
            </w:r>
            <w:proofErr w:type="spellEnd"/>
            <w:r w:rsidRPr="006B5895">
              <w:rPr>
                <w:rFonts w:ascii="Century Gothic" w:hAnsi="Century Gothic" w:cs="Calibri"/>
                <w:sz w:val="16"/>
                <w:szCs w:val="16"/>
              </w:rPr>
              <w:t>. Gedung Kantor</w:t>
            </w:r>
          </w:p>
        </w:tc>
        <w:tc>
          <w:tcPr>
            <w:tcW w:w="1320" w:type="dxa"/>
            <w:tcBorders>
              <w:top w:val="nil"/>
              <w:left w:val="nil"/>
              <w:bottom w:val="single" w:sz="4" w:space="0" w:color="000000"/>
              <w:right w:val="single" w:sz="4" w:space="0" w:color="000000"/>
            </w:tcBorders>
            <w:shd w:val="clear" w:color="000000" w:fill="FFFFFF"/>
            <w:noWrap/>
            <w:vAlign w:val="center"/>
            <w:hideMark/>
          </w:tcPr>
          <w:p w14:paraId="60EA9368"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2225F3FF"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250E30BD"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2C7097DB"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5B9F8A0F"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6C3C4826" w14:textId="77777777" w:rsidR="00EB4FEE" w:rsidRPr="006B5895" w:rsidRDefault="00EB4FEE" w:rsidP="00D44379">
            <w:pPr>
              <w:ind w:firstLine="191"/>
              <w:rPr>
                <w:rFonts w:ascii="Century Gothic" w:hAnsi="Century Gothic" w:cs="Calibri"/>
                <w:sz w:val="16"/>
                <w:szCs w:val="16"/>
              </w:rPr>
            </w:pPr>
            <w:r w:rsidRPr="006B5895">
              <w:rPr>
                <w:rFonts w:ascii="Century Gothic" w:hAnsi="Century Gothic" w:cs="Calibri"/>
                <w:sz w:val="16"/>
                <w:szCs w:val="16"/>
              </w:rPr>
              <w:t xml:space="preserve">ii. </w:t>
            </w:r>
            <w:proofErr w:type="spellStart"/>
            <w:r w:rsidRPr="006B5895">
              <w:rPr>
                <w:rFonts w:ascii="Century Gothic" w:hAnsi="Century Gothic" w:cs="Calibri"/>
                <w:sz w:val="16"/>
                <w:szCs w:val="16"/>
              </w:rPr>
              <w:t>Lainnya</w:t>
            </w:r>
            <w:proofErr w:type="spellEnd"/>
            <w:r w:rsidRPr="006B5895">
              <w:rPr>
                <w:rFonts w:ascii="Century Gothic" w:hAnsi="Century Gothic" w:cs="Calibri"/>
                <w:sz w:val="16"/>
                <w:szCs w:val="16"/>
              </w:rPr>
              <w:t xml:space="preserve"> </w:t>
            </w:r>
          </w:p>
        </w:tc>
        <w:tc>
          <w:tcPr>
            <w:tcW w:w="1320" w:type="dxa"/>
            <w:tcBorders>
              <w:top w:val="nil"/>
              <w:left w:val="nil"/>
              <w:bottom w:val="single" w:sz="4" w:space="0" w:color="000000"/>
              <w:right w:val="single" w:sz="4" w:space="0" w:color="000000"/>
            </w:tcBorders>
            <w:shd w:val="clear" w:color="000000" w:fill="FFFFFF"/>
            <w:noWrap/>
            <w:vAlign w:val="center"/>
            <w:hideMark/>
          </w:tcPr>
          <w:p w14:paraId="5FA8DD9A"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6C4A4A43"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790FED10"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73068169"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161B7556"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12805777" w14:textId="77777777" w:rsidR="00EB4FEE" w:rsidRPr="00B74355" w:rsidRDefault="00EB4FEE" w:rsidP="00D44379">
            <w:pPr>
              <w:ind w:left="191" w:hanging="191"/>
              <w:rPr>
                <w:rFonts w:ascii="Century Gothic" w:hAnsi="Century Gothic" w:cs="Calibri"/>
                <w:sz w:val="16"/>
                <w:szCs w:val="16"/>
                <w:lang w:val="sv-SE"/>
              </w:rPr>
            </w:pPr>
            <w:r w:rsidRPr="00B74355">
              <w:rPr>
                <w:rFonts w:ascii="Century Gothic" w:hAnsi="Century Gothic" w:cs="Calibri"/>
                <w:sz w:val="16"/>
                <w:szCs w:val="16"/>
                <w:lang w:val="sv-SE"/>
              </w:rPr>
              <w:t>d. Beban Penyusutan/Penghapusan atas Aset Tetap dan Inventaris</w:t>
            </w:r>
          </w:p>
        </w:tc>
        <w:tc>
          <w:tcPr>
            <w:tcW w:w="1320" w:type="dxa"/>
            <w:tcBorders>
              <w:top w:val="nil"/>
              <w:left w:val="nil"/>
              <w:bottom w:val="single" w:sz="4" w:space="0" w:color="000000"/>
              <w:right w:val="single" w:sz="4" w:space="0" w:color="000000"/>
            </w:tcBorders>
            <w:shd w:val="clear" w:color="000000" w:fill="FFFFFF"/>
            <w:noWrap/>
            <w:vAlign w:val="center"/>
            <w:hideMark/>
          </w:tcPr>
          <w:p w14:paraId="60A826ED" w14:textId="77777777" w:rsidR="00EB4FEE" w:rsidRPr="00EB4FEE" w:rsidRDefault="00EB4FEE" w:rsidP="00EB4FEE">
            <w:pPr>
              <w:jc w:val="right"/>
              <w:rPr>
                <w:rFonts w:ascii="Century Gothic" w:hAnsi="Century Gothic" w:cs="Calibri"/>
                <w:color w:val="000000"/>
                <w:sz w:val="16"/>
                <w:szCs w:val="16"/>
              </w:rPr>
            </w:pPr>
            <w:r w:rsidRPr="00B74355">
              <w:rPr>
                <w:rFonts w:ascii="Century Gothic" w:hAnsi="Century Gothic" w:cs="Calibri"/>
                <w:color w:val="000000"/>
                <w:sz w:val="16"/>
                <w:szCs w:val="16"/>
                <w:lang w:val="sv-SE"/>
              </w:rPr>
              <w:t xml:space="preserve">       </w:t>
            </w:r>
            <w:r w:rsidRPr="00EB4FEE">
              <w:rPr>
                <w:rFonts w:ascii="Century Gothic" w:hAnsi="Century Gothic" w:cs="Calibri"/>
                <w:color w:val="000000"/>
                <w:sz w:val="16"/>
                <w:szCs w:val="16"/>
              </w:rPr>
              <w:t xml:space="preserve">3,596,093 </w:t>
            </w:r>
          </w:p>
        </w:tc>
        <w:tc>
          <w:tcPr>
            <w:tcW w:w="1371" w:type="dxa"/>
            <w:tcBorders>
              <w:top w:val="nil"/>
              <w:left w:val="nil"/>
              <w:bottom w:val="single" w:sz="4" w:space="0" w:color="000000"/>
              <w:right w:val="single" w:sz="4" w:space="0" w:color="000000"/>
            </w:tcBorders>
            <w:shd w:val="clear" w:color="000000" w:fill="FFFFFF"/>
            <w:noWrap/>
            <w:vAlign w:val="center"/>
            <w:hideMark/>
          </w:tcPr>
          <w:p w14:paraId="2DEA42DE"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4,283,583 </w:t>
            </w:r>
          </w:p>
        </w:tc>
        <w:tc>
          <w:tcPr>
            <w:tcW w:w="1215" w:type="dxa"/>
            <w:tcBorders>
              <w:top w:val="nil"/>
              <w:left w:val="nil"/>
              <w:bottom w:val="single" w:sz="4" w:space="0" w:color="000000"/>
              <w:right w:val="single" w:sz="4" w:space="0" w:color="000000"/>
            </w:tcBorders>
            <w:shd w:val="clear" w:color="000000" w:fill="FFFFFF"/>
            <w:noWrap/>
            <w:vAlign w:val="center"/>
            <w:hideMark/>
          </w:tcPr>
          <w:p w14:paraId="0F14004A"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3,062,470 </w:t>
            </w:r>
          </w:p>
        </w:tc>
        <w:tc>
          <w:tcPr>
            <w:tcW w:w="1215" w:type="dxa"/>
            <w:tcBorders>
              <w:top w:val="nil"/>
              <w:left w:val="nil"/>
              <w:bottom w:val="single" w:sz="4" w:space="0" w:color="000000"/>
              <w:right w:val="single" w:sz="4" w:space="0" w:color="000000"/>
            </w:tcBorders>
            <w:shd w:val="clear" w:color="000000" w:fill="FFFFFF"/>
            <w:noWrap/>
            <w:vAlign w:val="center"/>
            <w:hideMark/>
          </w:tcPr>
          <w:p w14:paraId="0D5BCEDC"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5,895,802 </w:t>
            </w:r>
          </w:p>
        </w:tc>
      </w:tr>
      <w:tr w:rsidR="00EB4FEE" w:rsidRPr="006B5895" w14:paraId="4796B257"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36712C8D" w14:textId="77777777" w:rsidR="00EB4FEE" w:rsidRPr="006B5895" w:rsidRDefault="00EB4FEE" w:rsidP="006B5895">
            <w:pPr>
              <w:rPr>
                <w:rFonts w:ascii="Century Gothic" w:hAnsi="Century Gothic" w:cs="Calibri"/>
                <w:sz w:val="16"/>
                <w:szCs w:val="16"/>
              </w:rPr>
            </w:pPr>
            <w:r w:rsidRPr="006B5895">
              <w:rPr>
                <w:rFonts w:ascii="Century Gothic" w:hAnsi="Century Gothic" w:cs="Calibri"/>
                <w:sz w:val="16"/>
                <w:szCs w:val="16"/>
              </w:rPr>
              <w:t xml:space="preserve">e. Beban </w:t>
            </w:r>
            <w:proofErr w:type="spellStart"/>
            <w:r w:rsidRPr="006B5895">
              <w:rPr>
                <w:rFonts w:ascii="Century Gothic" w:hAnsi="Century Gothic" w:cs="Calibri"/>
                <w:sz w:val="16"/>
                <w:szCs w:val="16"/>
              </w:rPr>
              <w:t>Amortisasi</w:t>
            </w:r>
            <w:proofErr w:type="spellEnd"/>
            <w:r w:rsidRPr="006B5895">
              <w:rPr>
                <w:rFonts w:ascii="Century Gothic" w:hAnsi="Century Gothic" w:cs="Calibri"/>
                <w:sz w:val="16"/>
                <w:szCs w:val="16"/>
              </w:rPr>
              <w:t xml:space="preserve"> Aset Tidak </w:t>
            </w:r>
            <w:proofErr w:type="spellStart"/>
            <w:r w:rsidRPr="006B5895">
              <w:rPr>
                <w:rFonts w:ascii="Century Gothic" w:hAnsi="Century Gothic" w:cs="Calibri"/>
                <w:sz w:val="16"/>
                <w:szCs w:val="16"/>
              </w:rPr>
              <w:t>Berwujud</w:t>
            </w:r>
            <w:proofErr w:type="spellEnd"/>
          </w:p>
        </w:tc>
        <w:tc>
          <w:tcPr>
            <w:tcW w:w="1320" w:type="dxa"/>
            <w:tcBorders>
              <w:top w:val="nil"/>
              <w:left w:val="nil"/>
              <w:bottom w:val="single" w:sz="4" w:space="0" w:color="000000"/>
              <w:right w:val="single" w:sz="4" w:space="0" w:color="000000"/>
            </w:tcBorders>
            <w:shd w:val="clear" w:color="000000" w:fill="FFFFFF"/>
            <w:noWrap/>
            <w:vAlign w:val="center"/>
            <w:hideMark/>
          </w:tcPr>
          <w:p w14:paraId="2EC6DB90"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1DE201F3"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02718A91"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58DD947F"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2D94C3A0"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7B449B27" w14:textId="77777777" w:rsidR="00EB4FEE" w:rsidRPr="006B5895" w:rsidRDefault="00EB4FEE" w:rsidP="006B5895">
            <w:pPr>
              <w:rPr>
                <w:rFonts w:ascii="Century Gothic" w:hAnsi="Century Gothic" w:cs="Calibri"/>
                <w:sz w:val="16"/>
                <w:szCs w:val="16"/>
              </w:rPr>
            </w:pPr>
            <w:r w:rsidRPr="006B5895">
              <w:rPr>
                <w:rFonts w:ascii="Century Gothic" w:hAnsi="Century Gothic" w:cs="Calibri"/>
                <w:sz w:val="16"/>
                <w:szCs w:val="16"/>
              </w:rPr>
              <w:t xml:space="preserve">f. </w:t>
            </w:r>
            <w:r>
              <w:rPr>
                <w:rFonts w:ascii="Century Gothic" w:hAnsi="Century Gothic" w:cs="Calibri"/>
                <w:sz w:val="16"/>
                <w:szCs w:val="16"/>
              </w:rPr>
              <w:t xml:space="preserve"> </w:t>
            </w:r>
            <w:r w:rsidRPr="006B5895">
              <w:rPr>
                <w:rFonts w:ascii="Century Gothic" w:hAnsi="Century Gothic" w:cs="Calibri"/>
                <w:sz w:val="16"/>
                <w:szCs w:val="16"/>
              </w:rPr>
              <w:t>Beban Premi Asuransi</w:t>
            </w:r>
          </w:p>
        </w:tc>
        <w:tc>
          <w:tcPr>
            <w:tcW w:w="1320" w:type="dxa"/>
            <w:tcBorders>
              <w:top w:val="nil"/>
              <w:left w:val="nil"/>
              <w:bottom w:val="single" w:sz="4" w:space="0" w:color="000000"/>
              <w:right w:val="single" w:sz="4" w:space="0" w:color="000000"/>
            </w:tcBorders>
            <w:shd w:val="clear" w:color="000000" w:fill="FFFFFF"/>
            <w:noWrap/>
            <w:vAlign w:val="center"/>
            <w:hideMark/>
          </w:tcPr>
          <w:p w14:paraId="1201286C"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3,830,207 </w:t>
            </w:r>
          </w:p>
        </w:tc>
        <w:tc>
          <w:tcPr>
            <w:tcW w:w="1371" w:type="dxa"/>
            <w:tcBorders>
              <w:top w:val="nil"/>
              <w:left w:val="nil"/>
              <w:bottom w:val="single" w:sz="4" w:space="0" w:color="000000"/>
              <w:right w:val="single" w:sz="4" w:space="0" w:color="000000"/>
            </w:tcBorders>
            <w:shd w:val="clear" w:color="000000" w:fill="FFFFFF"/>
            <w:noWrap/>
            <w:vAlign w:val="center"/>
            <w:hideMark/>
          </w:tcPr>
          <w:p w14:paraId="51787772"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4,613,125 </w:t>
            </w:r>
          </w:p>
        </w:tc>
        <w:tc>
          <w:tcPr>
            <w:tcW w:w="1215" w:type="dxa"/>
            <w:tcBorders>
              <w:top w:val="nil"/>
              <w:left w:val="nil"/>
              <w:bottom w:val="single" w:sz="4" w:space="0" w:color="000000"/>
              <w:right w:val="single" w:sz="4" w:space="0" w:color="000000"/>
            </w:tcBorders>
            <w:shd w:val="clear" w:color="000000" w:fill="FFFFFF"/>
            <w:noWrap/>
            <w:vAlign w:val="center"/>
            <w:hideMark/>
          </w:tcPr>
          <w:p w14:paraId="158B43CE"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2,348,754 </w:t>
            </w:r>
          </w:p>
        </w:tc>
        <w:tc>
          <w:tcPr>
            <w:tcW w:w="1215" w:type="dxa"/>
            <w:tcBorders>
              <w:top w:val="nil"/>
              <w:left w:val="nil"/>
              <w:bottom w:val="single" w:sz="4" w:space="0" w:color="000000"/>
              <w:right w:val="single" w:sz="4" w:space="0" w:color="000000"/>
            </w:tcBorders>
            <w:shd w:val="clear" w:color="000000" w:fill="FFFFFF"/>
            <w:noWrap/>
            <w:vAlign w:val="center"/>
            <w:hideMark/>
          </w:tcPr>
          <w:p w14:paraId="1AB50530"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4,523,455 </w:t>
            </w:r>
          </w:p>
        </w:tc>
      </w:tr>
      <w:tr w:rsidR="00EB4FEE" w:rsidRPr="006B5895" w14:paraId="698E485C"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3F21AC03" w14:textId="77777777" w:rsidR="00EB4FEE" w:rsidRPr="00B74355" w:rsidRDefault="00EB4FEE" w:rsidP="006B5895">
            <w:pPr>
              <w:rPr>
                <w:rFonts w:ascii="Century Gothic" w:hAnsi="Century Gothic" w:cs="Calibri"/>
                <w:sz w:val="16"/>
                <w:szCs w:val="16"/>
                <w:lang w:val="sv-SE"/>
              </w:rPr>
            </w:pPr>
            <w:r w:rsidRPr="00B74355">
              <w:rPr>
                <w:rFonts w:ascii="Century Gothic" w:hAnsi="Century Gothic" w:cs="Calibri"/>
                <w:sz w:val="16"/>
                <w:szCs w:val="16"/>
                <w:lang w:val="sv-SE"/>
              </w:rPr>
              <w:t>g. Beban Pemeliharaan dan Perbaikan</w:t>
            </w:r>
          </w:p>
        </w:tc>
        <w:tc>
          <w:tcPr>
            <w:tcW w:w="1320" w:type="dxa"/>
            <w:tcBorders>
              <w:top w:val="nil"/>
              <w:left w:val="nil"/>
              <w:bottom w:val="single" w:sz="4" w:space="0" w:color="000000"/>
              <w:right w:val="single" w:sz="4" w:space="0" w:color="000000"/>
            </w:tcBorders>
            <w:shd w:val="clear" w:color="000000" w:fill="FFFFFF"/>
            <w:noWrap/>
            <w:vAlign w:val="center"/>
            <w:hideMark/>
          </w:tcPr>
          <w:p w14:paraId="09D0D598" w14:textId="77777777" w:rsidR="00EB4FEE" w:rsidRPr="00EB4FEE" w:rsidRDefault="00EB4FEE" w:rsidP="00EB4FEE">
            <w:pPr>
              <w:jc w:val="right"/>
              <w:rPr>
                <w:rFonts w:ascii="Century Gothic" w:hAnsi="Century Gothic" w:cs="Calibri"/>
                <w:color w:val="000000"/>
                <w:sz w:val="16"/>
                <w:szCs w:val="16"/>
              </w:rPr>
            </w:pPr>
            <w:r w:rsidRPr="00B74355">
              <w:rPr>
                <w:rFonts w:ascii="Century Gothic" w:hAnsi="Century Gothic" w:cs="Calibri"/>
                <w:color w:val="000000"/>
                <w:sz w:val="16"/>
                <w:szCs w:val="16"/>
                <w:lang w:val="sv-SE"/>
              </w:rPr>
              <w:t xml:space="preserve">       </w:t>
            </w:r>
            <w:r w:rsidRPr="00EB4FEE">
              <w:rPr>
                <w:rFonts w:ascii="Century Gothic" w:hAnsi="Century Gothic" w:cs="Calibri"/>
                <w:color w:val="000000"/>
                <w:sz w:val="16"/>
                <w:szCs w:val="16"/>
              </w:rPr>
              <w:t xml:space="preserve">2,759,000 </w:t>
            </w:r>
          </w:p>
        </w:tc>
        <w:tc>
          <w:tcPr>
            <w:tcW w:w="1371" w:type="dxa"/>
            <w:tcBorders>
              <w:top w:val="nil"/>
              <w:left w:val="nil"/>
              <w:bottom w:val="single" w:sz="4" w:space="0" w:color="000000"/>
              <w:right w:val="single" w:sz="4" w:space="0" w:color="000000"/>
            </w:tcBorders>
            <w:shd w:val="clear" w:color="000000" w:fill="FFFFFF"/>
            <w:noWrap/>
            <w:vAlign w:val="center"/>
            <w:hideMark/>
          </w:tcPr>
          <w:p w14:paraId="2B9EEE47"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4,754,000 </w:t>
            </w:r>
          </w:p>
        </w:tc>
        <w:tc>
          <w:tcPr>
            <w:tcW w:w="1215" w:type="dxa"/>
            <w:tcBorders>
              <w:top w:val="nil"/>
              <w:left w:val="nil"/>
              <w:bottom w:val="single" w:sz="4" w:space="0" w:color="000000"/>
              <w:right w:val="single" w:sz="4" w:space="0" w:color="000000"/>
            </w:tcBorders>
            <w:shd w:val="clear" w:color="000000" w:fill="FFFFFF"/>
            <w:noWrap/>
            <w:vAlign w:val="center"/>
            <w:hideMark/>
          </w:tcPr>
          <w:p w14:paraId="0B27ED44"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950,000 </w:t>
            </w:r>
          </w:p>
        </w:tc>
        <w:tc>
          <w:tcPr>
            <w:tcW w:w="1215" w:type="dxa"/>
            <w:tcBorders>
              <w:top w:val="nil"/>
              <w:left w:val="nil"/>
              <w:bottom w:val="single" w:sz="4" w:space="0" w:color="000000"/>
              <w:right w:val="single" w:sz="4" w:space="0" w:color="000000"/>
            </w:tcBorders>
            <w:shd w:val="clear" w:color="000000" w:fill="FFFFFF"/>
            <w:noWrap/>
            <w:vAlign w:val="center"/>
            <w:hideMark/>
          </w:tcPr>
          <w:p w14:paraId="15C60A85"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1,250,000 </w:t>
            </w:r>
          </w:p>
        </w:tc>
      </w:tr>
      <w:tr w:rsidR="00EB4FEE" w:rsidRPr="006B5895" w14:paraId="6235607D"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127AEC88" w14:textId="77777777" w:rsidR="00EB4FEE" w:rsidRPr="00B74355" w:rsidRDefault="00EB4FEE" w:rsidP="006B5895">
            <w:pPr>
              <w:rPr>
                <w:rFonts w:ascii="Century Gothic" w:hAnsi="Century Gothic" w:cs="Calibri"/>
                <w:sz w:val="16"/>
                <w:szCs w:val="16"/>
                <w:lang w:val="sv-SE"/>
              </w:rPr>
            </w:pPr>
            <w:r w:rsidRPr="00B74355">
              <w:rPr>
                <w:rFonts w:ascii="Century Gothic" w:hAnsi="Century Gothic" w:cs="Calibri"/>
                <w:sz w:val="16"/>
                <w:szCs w:val="16"/>
                <w:lang w:val="sv-SE"/>
              </w:rPr>
              <w:t>h. Beban Barang dan Jasa</w:t>
            </w:r>
          </w:p>
        </w:tc>
        <w:tc>
          <w:tcPr>
            <w:tcW w:w="1320" w:type="dxa"/>
            <w:tcBorders>
              <w:top w:val="nil"/>
              <w:left w:val="nil"/>
              <w:bottom w:val="single" w:sz="4" w:space="0" w:color="000000"/>
              <w:right w:val="single" w:sz="4" w:space="0" w:color="000000"/>
            </w:tcBorders>
            <w:shd w:val="clear" w:color="000000" w:fill="FFFFFF"/>
            <w:noWrap/>
            <w:vAlign w:val="center"/>
            <w:hideMark/>
          </w:tcPr>
          <w:p w14:paraId="10D0E198" w14:textId="77777777" w:rsidR="00EB4FEE" w:rsidRPr="00EB4FEE" w:rsidRDefault="00EB4FEE" w:rsidP="00EB4FEE">
            <w:pPr>
              <w:jc w:val="right"/>
              <w:rPr>
                <w:rFonts w:ascii="Century Gothic" w:hAnsi="Century Gothic" w:cs="Calibri"/>
                <w:color w:val="000000"/>
                <w:sz w:val="16"/>
                <w:szCs w:val="16"/>
              </w:rPr>
            </w:pPr>
            <w:r w:rsidRPr="00B74355">
              <w:rPr>
                <w:rFonts w:ascii="Century Gothic" w:hAnsi="Century Gothic" w:cs="Calibri"/>
                <w:color w:val="000000"/>
                <w:sz w:val="16"/>
                <w:szCs w:val="16"/>
                <w:lang w:val="sv-SE"/>
              </w:rPr>
              <w:t xml:space="preserve">    </w:t>
            </w:r>
            <w:r w:rsidRPr="00EB4FEE">
              <w:rPr>
                <w:rFonts w:ascii="Century Gothic" w:hAnsi="Century Gothic" w:cs="Calibri"/>
                <w:color w:val="000000"/>
                <w:sz w:val="16"/>
                <w:szCs w:val="16"/>
              </w:rPr>
              <w:t xml:space="preserve">26,843,950 </w:t>
            </w:r>
          </w:p>
        </w:tc>
        <w:tc>
          <w:tcPr>
            <w:tcW w:w="1371" w:type="dxa"/>
            <w:tcBorders>
              <w:top w:val="nil"/>
              <w:left w:val="nil"/>
              <w:bottom w:val="single" w:sz="4" w:space="0" w:color="000000"/>
              <w:right w:val="single" w:sz="4" w:space="0" w:color="000000"/>
            </w:tcBorders>
            <w:shd w:val="clear" w:color="000000" w:fill="FFFFFF"/>
            <w:noWrap/>
            <w:vAlign w:val="center"/>
            <w:hideMark/>
          </w:tcPr>
          <w:p w14:paraId="386B42EF"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32,094,950 </w:t>
            </w:r>
          </w:p>
        </w:tc>
        <w:tc>
          <w:tcPr>
            <w:tcW w:w="1215" w:type="dxa"/>
            <w:tcBorders>
              <w:top w:val="nil"/>
              <w:left w:val="nil"/>
              <w:bottom w:val="single" w:sz="4" w:space="0" w:color="000000"/>
              <w:right w:val="single" w:sz="4" w:space="0" w:color="000000"/>
            </w:tcBorders>
            <w:shd w:val="clear" w:color="000000" w:fill="FFFFFF"/>
            <w:noWrap/>
            <w:vAlign w:val="center"/>
            <w:hideMark/>
          </w:tcPr>
          <w:p w14:paraId="05F3A5F1"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12,496,000 </w:t>
            </w:r>
          </w:p>
        </w:tc>
        <w:tc>
          <w:tcPr>
            <w:tcW w:w="1215" w:type="dxa"/>
            <w:tcBorders>
              <w:top w:val="nil"/>
              <w:left w:val="nil"/>
              <w:bottom w:val="single" w:sz="4" w:space="0" w:color="000000"/>
              <w:right w:val="single" w:sz="4" w:space="0" w:color="000000"/>
            </w:tcBorders>
            <w:shd w:val="clear" w:color="000000" w:fill="FFFFFF"/>
            <w:noWrap/>
            <w:vAlign w:val="center"/>
            <w:hideMark/>
          </w:tcPr>
          <w:p w14:paraId="6F31BD3B"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20,492,000 </w:t>
            </w:r>
          </w:p>
        </w:tc>
      </w:tr>
      <w:tr w:rsidR="00EB4FEE" w:rsidRPr="006B5895" w14:paraId="43468BCA"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34C39685" w14:textId="77777777" w:rsidR="00EB4FEE" w:rsidRPr="006B5895" w:rsidRDefault="00EB4FEE" w:rsidP="006B5895">
            <w:pPr>
              <w:rPr>
                <w:rFonts w:ascii="Century Gothic" w:hAnsi="Century Gothic" w:cs="Calibri"/>
                <w:sz w:val="16"/>
                <w:szCs w:val="16"/>
              </w:rPr>
            </w:pPr>
            <w:proofErr w:type="spellStart"/>
            <w:r w:rsidRPr="006B5895">
              <w:rPr>
                <w:rFonts w:ascii="Century Gothic" w:hAnsi="Century Gothic" w:cs="Calibri"/>
                <w:sz w:val="16"/>
                <w:szCs w:val="16"/>
              </w:rPr>
              <w:t>i</w:t>
            </w:r>
            <w:proofErr w:type="spellEnd"/>
            <w:r w:rsidRPr="006B5895">
              <w:rPr>
                <w:rFonts w:ascii="Century Gothic" w:hAnsi="Century Gothic" w:cs="Calibri"/>
                <w:sz w:val="16"/>
                <w:szCs w:val="16"/>
              </w:rPr>
              <w:t>. Pajak-Pajak</w:t>
            </w:r>
          </w:p>
        </w:tc>
        <w:tc>
          <w:tcPr>
            <w:tcW w:w="1320" w:type="dxa"/>
            <w:tcBorders>
              <w:top w:val="nil"/>
              <w:left w:val="nil"/>
              <w:bottom w:val="single" w:sz="4" w:space="0" w:color="000000"/>
              <w:right w:val="single" w:sz="4" w:space="0" w:color="000000"/>
            </w:tcBorders>
            <w:shd w:val="clear" w:color="000000" w:fill="FFFFFF"/>
            <w:noWrap/>
            <w:vAlign w:val="center"/>
            <w:hideMark/>
          </w:tcPr>
          <w:p w14:paraId="4E723080"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900,000 </w:t>
            </w:r>
          </w:p>
        </w:tc>
        <w:tc>
          <w:tcPr>
            <w:tcW w:w="1371" w:type="dxa"/>
            <w:tcBorders>
              <w:top w:val="nil"/>
              <w:left w:val="nil"/>
              <w:bottom w:val="single" w:sz="4" w:space="0" w:color="000000"/>
              <w:right w:val="single" w:sz="4" w:space="0" w:color="000000"/>
            </w:tcBorders>
            <w:shd w:val="clear" w:color="000000" w:fill="FFFFFF"/>
            <w:noWrap/>
            <w:vAlign w:val="center"/>
            <w:hideMark/>
          </w:tcPr>
          <w:p w14:paraId="0DBB8395"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930,000 </w:t>
            </w:r>
          </w:p>
        </w:tc>
        <w:tc>
          <w:tcPr>
            <w:tcW w:w="1215" w:type="dxa"/>
            <w:tcBorders>
              <w:top w:val="nil"/>
              <w:left w:val="nil"/>
              <w:bottom w:val="single" w:sz="4" w:space="0" w:color="000000"/>
              <w:right w:val="single" w:sz="4" w:space="0" w:color="000000"/>
            </w:tcBorders>
            <w:shd w:val="clear" w:color="000000" w:fill="FFFFFF"/>
            <w:noWrap/>
            <w:vAlign w:val="center"/>
            <w:hideMark/>
          </w:tcPr>
          <w:p w14:paraId="6DB39FE0"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90,000 </w:t>
            </w:r>
          </w:p>
        </w:tc>
        <w:tc>
          <w:tcPr>
            <w:tcW w:w="1215" w:type="dxa"/>
            <w:tcBorders>
              <w:top w:val="nil"/>
              <w:left w:val="nil"/>
              <w:bottom w:val="single" w:sz="4" w:space="0" w:color="000000"/>
              <w:right w:val="single" w:sz="4" w:space="0" w:color="000000"/>
            </w:tcBorders>
            <w:shd w:val="clear" w:color="000000" w:fill="FFFFFF"/>
            <w:noWrap/>
            <w:vAlign w:val="center"/>
            <w:hideMark/>
          </w:tcPr>
          <w:p w14:paraId="1F094FC9"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930,000 </w:t>
            </w:r>
          </w:p>
        </w:tc>
      </w:tr>
      <w:tr w:rsidR="00EB4FEE" w:rsidRPr="006B5895" w14:paraId="7BF74EC5"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046D9FF3" w14:textId="77777777" w:rsidR="00EB4FEE" w:rsidRPr="006B5895" w:rsidRDefault="00EB4FEE" w:rsidP="006B5895">
            <w:pPr>
              <w:rPr>
                <w:rFonts w:ascii="Century Gothic" w:hAnsi="Century Gothic" w:cs="Calibri"/>
                <w:b/>
                <w:bCs/>
                <w:sz w:val="16"/>
                <w:szCs w:val="16"/>
              </w:rPr>
            </w:pPr>
            <w:r w:rsidRPr="006B5895">
              <w:rPr>
                <w:rFonts w:ascii="Century Gothic" w:hAnsi="Century Gothic" w:cs="Calibri"/>
                <w:b/>
                <w:bCs/>
                <w:sz w:val="16"/>
                <w:szCs w:val="16"/>
              </w:rPr>
              <w:t xml:space="preserve">7. Beban </w:t>
            </w:r>
            <w:proofErr w:type="spellStart"/>
            <w:r w:rsidRPr="006B5895">
              <w:rPr>
                <w:rFonts w:ascii="Century Gothic" w:hAnsi="Century Gothic" w:cs="Calibri"/>
                <w:b/>
                <w:bCs/>
                <w:sz w:val="16"/>
                <w:szCs w:val="16"/>
              </w:rPr>
              <w:t>Lainnya</w:t>
            </w:r>
            <w:proofErr w:type="spellEnd"/>
          </w:p>
        </w:tc>
        <w:tc>
          <w:tcPr>
            <w:tcW w:w="1320" w:type="dxa"/>
            <w:tcBorders>
              <w:top w:val="nil"/>
              <w:left w:val="nil"/>
              <w:bottom w:val="single" w:sz="4" w:space="0" w:color="000000"/>
              <w:right w:val="single" w:sz="4" w:space="0" w:color="000000"/>
            </w:tcBorders>
            <w:shd w:val="clear" w:color="000000" w:fill="FFFFFF"/>
            <w:noWrap/>
            <w:vAlign w:val="center"/>
            <w:hideMark/>
          </w:tcPr>
          <w:p w14:paraId="7C9DDF67"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371" w:type="dxa"/>
            <w:tcBorders>
              <w:top w:val="nil"/>
              <w:left w:val="nil"/>
              <w:bottom w:val="single" w:sz="4" w:space="0" w:color="000000"/>
              <w:right w:val="single" w:sz="4" w:space="0" w:color="000000"/>
            </w:tcBorders>
            <w:shd w:val="clear" w:color="000000" w:fill="FFFFFF"/>
            <w:noWrap/>
            <w:vAlign w:val="center"/>
            <w:hideMark/>
          </w:tcPr>
          <w:p w14:paraId="4F90601D"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215" w:type="dxa"/>
            <w:tcBorders>
              <w:top w:val="nil"/>
              <w:left w:val="nil"/>
              <w:bottom w:val="single" w:sz="4" w:space="0" w:color="000000"/>
              <w:right w:val="single" w:sz="4" w:space="0" w:color="000000"/>
            </w:tcBorders>
            <w:shd w:val="clear" w:color="000000" w:fill="FFFFFF"/>
            <w:noWrap/>
            <w:vAlign w:val="center"/>
            <w:hideMark/>
          </w:tcPr>
          <w:p w14:paraId="70C40F60"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215" w:type="dxa"/>
            <w:tcBorders>
              <w:top w:val="nil"/>
              <w:left w:val="nil"/>
              <w:bottom w:val="single" w:sz="4" w:space="0" w:color="000000"/>
              <w:right w:val="single" w:sz="4" w:space="0" w:color="000000"/>
            </w:tcBorders>
            <w:shd w:val="clear" w:color="000000" w:fill="FFFFFF"/>
            <w:noWrap/>
            <w:vAlign w:val="center"/>
            <w:hideMark/>
          </w:tcPr>
          <w:p w14:paraId="2C8EC3B9"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r>
      <w:tr w:rsidR="00EB4FEE" w:rsidRPr="006B5895" w14:paraId="012299F0"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5995CF1B" w14:textId="77777777" w:rsidR="00EB4FEE" w:rsidRPr="00B74355" w:rsidRDefault="00EB4FEE" w:rsidP="006B5895">
            <w:pPr>
              <w:rPr>
                <w:rFonts w:ascii="Century Gothic" w:hAnsi="Century Gothic" w:cs="Calibri"/>
                <w:sz w:val="16"/>
                <w:szCs w:val="16"/>
                <w:lang w:val="sv-SE"/>
              </w:rPr>
            </w:pPr>
            <w:r w:rsidRPr="00B74355">
              <w:rPr>
                <w:rFonts w:ascii="Century Gothic" w:hAnsi="Century Gothic" w:cs="Calibri"/>
                <w:sz w:val="16"/>
                <w:szCs w:val="16"/>
                <w:lang w:val="sv-SE"/>
              </w:rPr>
              <w:t>a. Kerugian Penjualan Valuta Asing</w:t>
            </w:r>
          </w:p>
        </w:tc>
        <w:tc>
          <w:tcPr>
            <w:tcW w:w="1320" w:type="dxa"/>
            <w:tcBorders>
              <w:top w:val="nil"/>
              <w:left w:val="nil"/>
              <w:bottom w:val="single" w:sz="4" w:space="0" w:color="000000"/>
              <w:right w:val="single" w:sz="4" w:space="0" w:color="000000"/>
            </w:tcBorders>
            <w:shd w:val="clear" w:color="000000" w:fill="FFFFFF"/>
            <w:noWrap/>
            <w:vAlign w:val="center"/>
            <w:hideMark/>
          </w:tcPr>
          <w:p w14:paraId="63371C3E" w14:textId="77777777" w:rsidR="00EB4FEE" w:rsidRPr="00EB4FEE" w:rsidRDefault="00EB4FEE" w:rsidP="00190B2E">
            <w:pPr>
              <w:jc w:val="right"/>
              <w:rPr>
                <w:rFonts w:ascii="Century Gothic" w:hAnsi="Century Gothic" w:cs="Calibri"/>
                <w:color w:val="000000"/>
                <w:sz w:val="16"/>
                <w:szCs w:val="16"/>
              </w:rPr>
            </w:pPr>
            <w:r w:rsidRPr="00B74355">
              <w:rPr>
                <w:rFonts w:ascii="Century Gothic" w:hAnsi="Century Gothic" w:cs="Calibri"/>
                <w:color w:val="000000"/>
                <w:sz w:val="16"/>
                <w:szCs w:val="16"/>
                <w:lang w:val="sv-SE"/>
              </w:rPr>
              <w:t xml:space="preserve">                      </w:t>
            </w:r>
            <w:r w:rsidRPr="00EB4FEE">
              <w:rPr>
                <w:rFonts w:ascii="Century Gothic" w:hAnsi="Century Gothic" w:cs="Calibri"/>
                <w:color w:val="000000"/>
                <w:sz w:val="16"/>
                <w:szCs w:val="16"/>
              </w:rPr>
              <w:t xml:space="preserve">-   </w:t>
            </w:r>
          </w:p>
        </w:tc>
        <w:tc>
          <w:tcPr>
            <w:tcW w:w="1371" w:type="dxa"/>
            <w:tcBorders>
              <w:top w:val="nil"/>
              <w:left w:val="nil"/>
              <w:bottom w:val="single" w:sz="4" w:space="0" w:color="000000"/>
              <w:right w:val="single" w:sz="4" w:space="0" w:color="000000"/>
            </w:tcBorders>
            <w:shd w:val="clear" w:color="000000" w:fill="FFFFFF"/>
            <w:noWrap/>
            <w:vAlign w:val="center"/>
            <w:hideMark/>
          </w:tcPr>
          <w:p w14:paraId="544363C5"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38574FF6"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08A37094"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03F74B24"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27783A32" w14:textId="77777777" w:rsidR="00EB4FEE" w:rsidRPr="006B5895" w:rsidRDefault="00EB4FEE" w:rsidP="006B5895">
            <w:pPr>
              <w:rPr>
                <w:rFonts w:ascii="Century Gothic" w:hAnsi="Century Gothic" w:cs="Calibri"/>
                <w:sz w:val="16"/>
                <w:szCs w:val="16"/>
              </w:rPr>
            </w:pPr>
            <w:r w:rsidRPr="006B5895">
              <w:rPr>
                <w:rFonts w:ascii="Century Gothic" w:hAnsi="Century Gothic" w:cs="Calibri"/>
                <w:sz w:val="16"/>
                <w:szCs w:val="16"/>
              </w:rPr>
              <w:t xml:space="preserve">b. </w:t>
            </w:r>
            <w:proofErr w:type="spellStart"/>
            <w:r w:rsidRPr="006B5895">
              <w:rPr>
                <w:rFonts w:ascii="Century Gothic" w:hAnsi="Century Gothic" w:cs="Calibri"/>
                <w:sz w:val="16"/>
                <w:szCs w:val="16"/>
              </w:rPr>
              <w:t>Kerugian</w:t>
            </w:r>
            <w:proofErr w:type="spellEnd"/>
            <w:r w:rsidRPr="006B5895">
              <w:rPr>
                <w:rFonts w:ascii="Century Gothic" w:hAnsi="Century Gothic" w:cs="Calibri"/>
                <w:sz w:val="16"/>
                <w:szCs w:val="16"/>
              </w:rPr>
              <w:t xml:space="preserve"> Penjualan Surat </w:t>
            </w:r>
            <w:proofErr w:type="spellStart"/>
            <w:r w:rsidRPr="006B5895">
              <w:rPr>
                <w:rFonts w:ascii="Century Gothic" w:hAnsi="Century Gothic" w:cs="Calibri"/>
                <w:sz w:val="16"/>
                <w:szCs w:val="16"/>
              </w:rPr>
              <w:t>Berharga</w:t>
            </w:r>
            <w:proofErr w:type="spellEnd"/>
          </w:p>
        </w:tc>
        <w:tc>
          <w:tcPr>
            <w:tcW w:w="1320" w:type="dxa"/>
            <w:tcBorders>
              <w:top w:val="nil"/>
              <w:left w:val="nil"/>
              <w:bottom w:val="single" w:sz="4" w:space="0" w:color="000000"/>
              <w:right w:val="single" w:sz="4" w:space="0" w:color="000000"/>
            </w:tcBorders>
            <w:shd w:val="clear" w:color="000000" w:fill="FFFFFF"/>
            <w:noWrap/>
            <w:vAlign w:val="center"/>
            <w:hideMark/>
          </w:tcPr>
          <w:p w14:paraId="4A5D57DF"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7A00E4D5"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0F57A73C"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30B752FC"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6BDC96AE"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410A6365" w14:textId="77777777" w:rsidR="00EB4FEE" w:rsidRPr="006B5895" w:rsidRDefault="00EB4FEE" w:rsidP="006B5895">
            <w:pPr>
              <w:rPr>
                <w:rFonts w:ascii="Century Gothic" w:hAnsi="Century Gothic" w:cs="Calibri"/>
                <w:sz w:val="16"/>
                <w:szCs w:val="16"/>
              </w:rPr>
            </w:pPr>
            <w:r w:rsidRPr="006B5895">
              <w:rPr>
                <w:rFonts w:ascii="Century Gothic" w:hAnsi="Century Gothic" w:cs="Calibri"/>
                <w:sz w:val="16"/>
                <w:szCs w:val="16"/>
              </w:rPr>
              <w:t xml:space="preserve">c. </w:t>
            </w:r>
            <w:proofErr w:type="spellStart"/>
            <w:r w:rsidRPr="006B5895">
              <w:rPr>
                <w:rFonts w:ascii="Century Gothic" w:hAnsi="Century Gothic" w:cs="Calibri"/>
                <w:sz w:val="16"/>
                <w:szCs w:val="16"/>
              </w:rPr>
              <w:t>Lainnya</w:t>
            </w:r>
            <w:proofErr w:type="spellEnd"/>
          </w:p>
        </w:tc>
        <w:tc>
          <w:tcPr>
            <w:tcW w:w="1320" w:type="dxa"/>
            <w:tcBorders>
              <w:top w:val="nil"/>
              <w:left w:val="nil"/>
              <w:bottom w:val="single" w:sz="4" w:space="0" w:color="000000"/>
              <w:right w:val="single" w:sz="4" w:space="0" w:color="000000"/>
            </w:tcBorders>
            <w:shd w:val="clear" w:color="000000" w:fill="FFFFFF"/>
            <w:noWrap/>
            <w:vAlign w:val="center"/>
            <w:hideMark/>
          </w:tcPr>
          <w:p w14:paraId="4693DFD3"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50,000 </w:t>
            </w:r>
          </w:p>
        </w:tc>
        <w:tc>
          <w:tcPr>
            <w:tcW w:w="1371" w:type="dxa"/>
            <w:tcBorders>
              <w:top w:val="nil"/>
              <w:left w:val="nil"/>
              <w:bottom w:val="single" w:sz="4" w:space="0" w:color="000000"/>
              <w:right w:val="single" w:sz="4" w:space="0" w:color="000000"/>
            </w:tcBorders>
            <w:shd w:val="clear" w:color="000000" w:fill="FFFFFF"/>
            <w:noWrap/>
            <w:vAlign w:val="center"/>
            <w:hideMark/>
          </w:tcPr>
          <w:p w14:paraId="31FE7C18"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60,000 </w:t>
            </w:r>
          </w:p>
        </w:tc>
        <w:tc>
          <w:tcPr>
            <w:tcW w:w="1215" w:type="dxa"/>
            <w:tcBorders>
              <w:top w:val="nil"/>
              <w:left w:val="nil"/>
              <w:bottom w:val="single" w:sz="4" w:space="0" w:color="000000"/>
              <w:right w:val="single" w:sz="4" w:space="0" w:color="000000"/>
            </w:tcBorders>
            <w:shd w:val="clear" w:color="000000" w:fill="FFFFFF"/>
            <w:noWrap/>
            <w:vAlign w:val="center"/>
            <w:hideMark/>
          </w:tcPr>
          <w:p w14:paraId="0AEB616A"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30,000 </w:t>
            </w:r>
          </w:p>
        </w:tc>
        <w:tc>
          <w:tcPr>
            <w:tcW w:w="1215" w:type="dxa"/>
            <w:tcBorders>
              <w:top w:val="nil"/>
              <w:left w:val="nil"/>
              <w:bottom w:val="single" w:sz="4" w:space="0" w:color="000000"/>
              <w:right w:val="single" w:sz="4" w:space="0" w:color="000000"/>
            </w:tcBorders>
            <w:shd w:val="clear" w:color="000000" w:fill="FFFFFF"/>
            <w:noWrap/>
            <w:vAlign w:val="center"/>
            <w:hideMark/>
          </w:tcPr>
          <w:p w14:paraId="0304D7EF"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60,000 </w:t>
            </w:r>
          </w:p>
        </w:tc>
      </w:tr>
      <w:tr w:rsidR="00EB4FEE" w:rsidRPr="006B5895" w14:paraId="3D5E1B6F"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00" w:fill="FFFFFF"/>
            <w:vAlign w:val="center"/>
            <w:hideMark/>
          </w:tcPr>
          <w:p w14:paraId="088D8D86" w14:textId="77777777" w:rsidR="00EB4FEE" w:rsidRPr="006B5895" w:rsidRDefault="00EB4FEE" w:rsidP="006B5895">
            <w:pPr>
              <w:rPr>
                <w:rFonts w:ascii="Century Gothic" w:hAnsi="Century Gothic" w:cs="Calibri"/>
                <w:sz w:val="16"/>
                <w:szCs w:val="16"/>
              </w:rPr>
            </w:pPr>
            <w:r w:rsidRPr="006B5895">
              <w:rPr>
                <w:rFonts w:ascii="Century Gothic" w:hAnsi="Century Gothic" w:cs="Calibri"/>
                <w:sz w:val="16"/>
                <w:szCs w:val="16"/>
              </w:rPr>
              <w:t>Laba (</w:t>
            </w:r>
            <w:proofErr w:type="spellStart"/>
            <w:r w:rsidRPr="006B5895">
              <w:rPr>
                <w:rFonts w:ascii="Century Gothic" w:hAnsi="Century Gothic" w:cs="Calibri"/>
                <w:sz w:val="16"/>
                <w:szCs w:val="16"/>
              </w:rPr>
              <w:t>Rugi</w:t>
            </w:r>
            <w:proofErr w:type="spellEnd"/>
            <w:r w:rsidRPr="006B5895">
              <w:rPr>
                <w:rFonts w:ascii="Century Gothic" w:hAnsi="Century Gothic" w:cs="Calibri"/>
                <w:sz w:val="16"/>
                <w:szCs w:val="16"/>
              </w:rPr>
              <w:t xml:space="preserve">) </w:t>
            </w:r>
            <w:proofErr w:type="spellStart"/>
            <w:r w:rsidRPr="006B5895">
              <w:rPr>
                <w:rFonts w:ascii="Century Gothic" w:hAnsi="Century Gothic" w:cs="Calibri"/>
                <w:sz w:val="16"/>
                <w:szCs w:val="16"/>
              </w:rPr>
              <w:t>Operasional</w:t>
            </w:r>
            <w:proofErr w:type="spellEnd"/>
          </w:p>
        </w:tc>
        <w:tc>
          <w:tcPr>
            <w:tcW w:w="1320" w:type="dxa"/>
            <w:tcBorders>
              <w:top w:val="nil"/>
              <w:left w:val="nil"/>
              <w:bottom w:val="single" w:sz="4" w:space="0" w:color="000000"/>
              <w:right w:val="single" w:sz="4" w:space="0" w:color="000000"/>
            </w:tcBorders>
            <w:shd w:val="clear" w:color="FFFF00" w:fill="FFFFFF"/>
            <w:noWrap/>
            <w:vAlign w:val="center"/>
            <w:hideMark/>
          </w:tcPr>
          <w:p w14:paraId="397AFEE9"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(64,990,729)</w:t>
            </w:r>
          </w:p>
        </w:tc>
        <w:tc>
          <w:tcPr>
            <w:tcW w:w="1371" w:type="dxa"/>
            <w:tcBorders>
              <w:top w:val="nil"/>
              <w:left w:val="nil"/>
              <w:bottom w:val="single" w:sz="4" w:space="0" w:color="000000"/>
              <w:right w:val="single" w:sz="4" w:space="0" w:color="000000"/>
            </w:tcBorders>
            <w:shd w:val="clear" w:color="FFFF00" w:fill="FFFFFF"/>
            <w:noWrap/>
            <w:vAlign w:val="center"/>
            <w:hideMark/>
          </w:tcPr>
          <w:p w14:paraId="3E91F115"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(79,179,594)</w:t>
            </w:r>
          </w:p>
        </w:tc>
        <w:tc>
          <w:tcPr>
            <w:tcW w:w="1215" w:type="dxa"/>
            <w:tcBorders>
              <w:top w:val="nil"/>
              <w:left w:val="nil"/>
              <w:bottom w:val="single" w:sz="4" w:space="0" w:color="000000"/>
              <w:right w:val="single" w:sz="4" w:space="0" w:color="000000"/>
            </w:tcBorders>
            <w:shd w:val="clear" w:color="FFFF00" w:fill="FFFFFF"/>
            <w:noWrap/>
            <w:vAlign w:val="center"/>
            <w:hideMark/>
          </w:tcPr>
          <w:p w14:paraId="7FDA948E"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(66,610,041)</w:t>
            </w:r>
          </w:p>
        </w:tc>
        <w:tc>
          <w:tcPr>
            <w:tcW w:w="1215" w:type="dxa"/>
            <w:tcBorders>
              <w:top w:val="nil"/>
              <w:left w:val="nil"/>
              <w:bottom w:val="single" w:sz="4" w:space="0" w:color="000000"/>
              <w:right w:val="single" w:sz="4" w:space="0" w:color="000000"/>
            </w:tcBorders>
            <w:shd w:val="clear" w:color="FFFF00" w:fill="FFFFFF"/>
            <w:noWrap/>
            <w:vAlign w:val="center"/>
            <w:hideMark/>
          </w:tcPr>
          <w:p w14:paraId="7F821B4B"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(55,242,334)</w:t>
            </w:r>
          </w:p>
        </w:tc>
      </w:tr>
      <w:tr w:rsidR="00EB4FEE" w:rsidRPr="006B5895" w14:paraId="207B1147"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00" w:fill="FFFFFF"/>
            <w:vAlign w:val="center"/>
            <w:hideMark/>
          </w:tcPr>
          <w:p w14:paraId="5E4F4FA8" w14:textId="77777777" w:rsidR="00EB4FEE" w:rsidRPr="006B5895" w:rsidRDefault="00EB4FEE" w:rsidP="006B5895">
            <w:pPr>
              <w:rPr>
                <w:rFonts w:ascii="Century Gothic" w:hAnsi="Century Gothic" w:cs="Calibri"/>
                <w:sz w:val="16"/>
                <w:szCs w:val="16"/>
              </w:rPr>
            </w:pPr>
            <w:proofErr w:type="spellStart"/>
            <w:r w:rsidRPr="006B5895">
              <w:rPr>
                <w:rFonts w:ascii="Century Gothic" w:hAnsi="Century Gothic" w:cs="Calibri"/>
                <w:sz w:val="16"/>
                <w:szCs w:val="16"/>
              </w:rPr>
              <w:t>Pendapatan</w:t>
            </w:r>
            <w:proofErr w:type="spellEnd"/>
            <w:r w:rsidRPr="006B5895">
              <w:rPr>
                <w:rFonts w:ascii="Century Gothic" w:hAnsi="Century Gothic" w:cs="Calibri"/>
                <w:sz w:val="16"/>
                <w:szCs w:val="16"/>
              </w:rPr>
              <w:t xml:space="preserve"> </w:t>
            </w:r>
            <w:proofErr w:type="spellStart"/>
            <w:r w:rsidRPr="006B5895">
              <w:rPr>
                <w:rFonts w:ascii="Century Gothic" w:hAnsi="Century Gothic" w:cs="Calibri"/>
                <w:sz w:val="16"/>
                <w:szCs w:val="16"/>
              </w:rPr>
              <w:t>Nonoperasional</w:t>
            </w:r>
            <w:proofErr w:type="spellEnd"/>
          </w:p>
        </w:tc>
        <w:tc>
          <w:tcPr>
            <w:tcW w:w="1320" w:type="dxa"/>
            <w:tcBorders>
              <w:top w:val="nil"/>
              <w:left w:val="nil"/>
              <w:bottom w:val="single" w:sz="4" w:space="0" w:color="000000"/>
              <w:right w:val="single" w:sz="4" w:space="0" w:color="000000"/>
            </w:tcBorders>
            <w:shd w:val="clear" w:color="FFFF00" w:fill="FFFFFF"/>
            <w:noWrap/>
            <w:vAlign w:val="center"/>
            <w:hideMark/>
          </w:tcPr>
          <w:p w14:paraId="23AFD42C"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FFFF00" w:fill="FFFFFF"/>
            <w:noWrap/>
            <w:vAlign w:val="center"/>
            <w:hideMark/>
          </w:tcPr>
          <w:p w14:paraId="2B6B644B"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FFFF00" w:fill="FFFFFF"/>
            <w:noWrap/>
            <w:vAlign w:val="center"/>
            <w:hideMark/>
          </w:tcPr>
          <w:p w14:paraId="51F34F96"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FFFF00" w:fill="FFFFFF"/>
            <w:noWrap/>
            <w:vAlign w:val="center"/>
            <w:hideMark/>
          </w:tcPr>
          <w:p w14:paraId="7E410C20"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510A0D08"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2C5288C4" w14:textId="77777777" w:rsidR="00EB4FEE" w:rsidRPr="006B5895" w:rsidRDefault="00EB4FEE" w:rsidP="006B5895">
            <w:pPr>
              <w:rPr>
                <w:rFonts w:ascii="Century Gothic" w:hAnsi="Century Gothic" w:cs="Calibri"/>
                <w:b/>
                <w:bCs/>
                <w:sz w:val="16"/>
                <w:szCs w:val="16"/>
              </w:rPr>
            </w:pPr>
            <w:r w:rsidRPr="006B5895">
              <w:rPr>
                <w:rFonts w:ascii="Century Gothic" w:hAnsi="Century Gothic" w:cs="Calibri"/>
                <w:b/>
                <w:bCs/>
                <w:sz w:val="16"/>
                <w:szCs w:val="16"/>
              </w:rPr>
              <w:t xml:space="preserve">1. </w:t>
            </w:r>
            <w:proofErr w:type="spellStart"/>
            <w:r w:rsidRPr="006B5895">
              <w:rPr>
                <w:rFonts w:ascii="Century Gothic" w:hAnsi="Century Gothic" w:cs="Calibri"/>
                <w:b/>
                <w:bCs/>
                <w:sz w:val="16"/>
                <w:szCs w:val="16"/>
              </w:rPr>
              <w:t>Keuntungan</w:t>
            </w:r>
            <w:proofErr w:type="spellEnd"/>
            <w:r w:rsidRPr="006B5895">
              <w:rPr>
                <w:rFonts w:ascii="Century Gothic" w:hAnsi="Century Gothic" w:cs="Calibri"/>
                <w:b/>
                <w:bCs/>
                <w:sz w:val="16"/>
                <w:szCs w:val="16"/>
              </w:rPr>
              <w:t xml:space="preserve"> Penjualan</w:t>
            </w:r>
          </w:p>
        </w:tc>
        <w:tc>
          <w:tcPr>
            <w:tcW w:w="1320" w:type="dxa"/>
            <w:tcBorders>
              <w:top w:val="nil"/>
              <w:left w:val="nil"/>
              <w:bottom w:val="single" w:sz="4" w:space="0" w:color="000000"/>
              <w:right w:val="single" w:sz="4" w:space="0" w:color="000000"/>
            </w:tcBorders>
            <w:shd w:val="clear" w:color="000000" w:fill="FFFFFF"/>
            <w:noWrap/>
            <w:vAlign w:val="center"/>
            <w:hideMark/>
          </w:tcPr>
          <w:p w14:paraId="755594FA"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6F41297D"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31E18531"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33BF681E"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7C496214"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09A2C659" w14:textId="77777777" w:rsidR="00EB4FEE" w:rsidRPr="00B74355" w:rsidRDefault="00EB4FEE" w:rsidP="006B5895">
            <w:pPr>
              <w:rPr>
                <w:rFonts w:ascii="Century Gothic" w:hAnsi="Century Gothic" w:cs="Calibri"/>
                <w:sz w:val="16"/>
                <w:szCs w:val="16"/>
                <w:lang w:val="sv-SE"/>
              </w:rPr>
            </w:pPr>
            <w:r w:rsidRPr="00B74355">
              <w:rPr>
                <w:rFonts w:ascii="Century Gothic" w:hAnsi="Century Gothic" w:cs="Calibri"/>
                <w:sz w:val="16"/>
                <w:szCs w:val="16"/>
                <w:lang w:val="sv-SE"/>
              </w:rPr>
              <w:t>a. Aset Tetap dan Inventaris</w:t>
            </w:r>
          </w:p>
        </w:tc>
        <w:tc>
          <w:tcPr>
            <w:tcW w:w="1320" w:type="dxa"/>
            <w:tcBorders>
              <w:top w:val="nil"/>
              <w:left w:val="nil"/>
              <w:bottom w:val="single" w:sz="4" w:space="0" w:color="000000"/>
              <w:right w:val="single" w:sz="4" w:space="0" w:color="000000"/>
            </w:tcBorders>
            <w:shd w:val="clear" w:color="000000" w:fill="FFFFFF"/>
            <w:noWrap/>
            <w:vAlign w:val="center"/>
            <w:hideMark/>
          </w:tcPr>
          <w:p w14:paraId="44A00106" w14:textId="77777777" w:rsidR="00EB4FEE" w:rsidRPr="00EB4FEE" w:rsidRDefault="00EB4FEE" w:rsidP="00190B2E">
            <w:pPr>
              <w:jc w:val="right"/>
              <w:rPr>
                <w:rFonts w:ascii="Century Gothic" w:hAnsi="Century Gothic" w:cs="Calibri"/>
                <w:color w:val="000000"/>
                <w:sz w:val="16"/>
                <w:szCs w:val="16"/>
              </w:rPr>
            </w:pPr>
            <w:r w:rsidRPr="00B74355">
              <w:rPr>
                <w:rFonts w:ascii="Century Gothic" w:hAnsi="Century Gothic" w:cs="Calibri"/>
                <w:color w:val="000000"/>
                <w:sz w:val="16"/>
                <w:szCs w:val="16"/>
                <w:lang w:val="sv-SE"/>
              </w:rPr>
              <w:t xml:space="preserve">                      </w:t>
            </w:r>
            <w:r w:rsidRPr="00EB4FEE">
              <w:rPr>
                <w:rFonts w:ascii="Century Gothic" w:hAnsi="Century Gothic" w:cs="Calibri"/>
                <w:color w:val="000000"/>
                <w:sz w:val="16"/>
                <w:szCs w:val="16"/>
              </w:rPr>
              <w:t xml:space="preserve">-   </w:t>
            </w:r>
          </w:p>
        </w:tc>
        <w:tc>
          <w:tcPr>
            <w:tcW w:w="1371" w:type="dxa"/>
            <w:tcBorders>
              <w:top w:val="nil"/>
              <w:left w:val="nil"/>
              <w:bottom w:val="single" w:sz="4" w:space="0" w:color="000000"/>
              <w:right w:val="single" w:sz="4" w:space="0" w:color="000000"/>
            </w:tcBorders>
            <w:shd w:val="clear" w:color="000000" w:fill="FFFFFF"/>
            <w:noWrap/>
            <w:vAlign w:val="center"/>
            <w:hideMark/>
          </w:tcPr>
          <w:p w14:paraId="495421F7"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3BA7D1F4"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302E5396"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52B0E6BC"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26448923" w14:textId="77777777" w:rsidR="00EB4FEE" w:rsidRPr="006B5895" w:rsidRDefault="00EB4FEE" w:rsidP="006B5895">
            <w:pPr>
              <w:rPr>
                <w:rFonts w:ascii="Century Gothic" w:hAnsi="Century Gothic" w:cs="Calibri"/>
                <w:sz w:val="16"/>
                <w:szCs w:val="16"/>
              </w:rPr>
            </w:pPr>
            <w:r w:rsidRPr="006B5895">
              <w:rPr>
                <w:rFonts w:ascii="Century Gothic" w:hAnsi="Century Gothic" w:cs="Calibri"/>
                <w:sz w:val="16"/>
                <w:szCs w:val="16"/>
              </w:rPr>
              <w:t>b. AYDA</w:t>
            </w:r>
          </w:p>
        </w:tc>
        <w:tc>
          <w:tcPr>
            <w:tcW w:w="1320" w:type="dxa"/>
            <w:tcBorders>
              <w:top w:val="nil"/>
              <w:left w:val="nil"/>
              <w:bottom w:val="single" w:sz="4" w:space="0" w:color="000000"/>
              <w:right w:val="single" w:sz="4" w:space="0" w:color="000000"/>
            </w:tcBorders>
            <w:shd w:val="clear" w:color="000000" w:fill="FFFFFF"/>
            <w:noWrap/>
            <w:vAlign w:val="center"/>
            <w:hideMark/>
          </w:tcPr>
          <w:p w14:paraId="2E4DBE89"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779357CC"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6A9C18A1"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0169CB82"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2E5767EB"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67909017" w14:textId="77777777" w:rsidR="00EB4FEE" w:rsidRPr="006B5895" w:rsidRDefault="00EB4FEE" w:rsidP="006B5895">
            <w:pPr>
              <w:rPr>
                <w:rFonts w:ascii="Century Gothic" w:hAnsi="Century Gothic" w:cs="Calibri"/>
                <w:b/>
                <w:bCs/>
                <w:sz w:val="16"/>
                <w:szCs w:val="16"/>
              </w:rPr>
            </w:pPr>
            <w:r w:rsidRPr="006B5895">
              <w:rPr>
                <w:rFonts w:ascii="Century Gothic" w:hAnsi="Century Gothic" w:cs="Calibri"/>
                <w:b/>
                <w:bCs/>
                <w:sz w:val="16"/>
                <w:szCs w:val="16"/>
              </w:rPr>
              <w:t xml:space="preserve">2. </w:t>
            </w:r>
            <w:proofErr w:type="spellStart"/>
            <w:r w:rsidRPr="006B5895">
              <w:rPr>
                <w:rFonts w:ascii="Century Gothic" w:hAnsi="Century Gothic" w:cs="Calibri"/>
                <w:b/>
                <w:bCs/>
                <w:sz w:val="16"/>
                <w:szCs w:val="16"/>
              </w:rPr>
              <w:t>Pemulihan</w:t>
            </w:r>
            <w:proofErr w:type="spellEnd"/>
            <w:r w:rsidRPr="006B5895">
              <w:rPr>
                <w:rFonts w:ascii="Century Gothic" w:hAnsi="Century Gothic" w:cs="Calibri"/>
                <w:b/>
                <w:bCs/>
                <w:sz w:val="16"/>
                <w:szCs w:val="16"/>
              </w:rPr>
              <w:t xml:space="preserve"> </w:t>
            </w:r>
            <w:proofErr w:type="spellStart"/>
            <w:r w:rsidRPr="006B5895">
              <w:rPr>
                <w:rFonts w:ascii="Century Gothic" w:hAnsi="Century Gothic" w:cs="Calibri"/>
                <w:b/>
                <w:bCs/>
                <w:sz w:val="16"/>
                <w:szCs w:val="16"/>
              </w:rPr>
              <w:t>Penurunan</w:t>
            </w:r>
            <w:proofErr w:type="spellEnd"/>
            <w:r w:rsidRPr="006B5895">
              <w:rPr>
                <w:rFonts w:ascii="Century Gothic" w:hAnsi="Century Gothic" w:cs="Calibri"/>
                <w:b/>
                <w:bCs/>
                <w:sz w:val="16"/>
                <w:szCs w:val="16"/>
              </w:rPr>
              <w:t xml:space="preserve"> Nilai</w:t>
            </w:r>
          </w:p>
        </w:tc>
        <w:tc>
          <w:tcPr>
            <w:tcW w:w="1320" w:type="dxa"/>
            <w:tcBorders>
              <w:top w:val="nil"/>
              <w:left w:val="nil"/>
              <w:bottom w:val="single" w:sz="4" w:space="0" w:color="000000"/>
              <w:right w:val="single" w:sz="4" w:space="0" w:color="000000"/>
            </w:tcBorders>
            <w:shd w:val="clear" w:color="000000" w:fill="FFFFFF"/>
            <w:noWrap/>
            <w:vAlign w:val="center"/>
            <w:hideMark/>
          </w:tcPr>
          <w:p w14:paraId="2FF4A6D6"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371" w:type="dxa"/>
            <w:tcBorders>
              <w:top w:val="nil"/>
              <w:left w:val="nil"/>
              <w:bottom w:val="single" w:sz="4" w:space="0" w:color="000000"/>
              <w:right w:val="single" w:sz="4" w:space="0" w:color="000000"/>
            </w:tcBorders>
            <w:shd w:val="clear" w:color="000000" w:fill="FFFFFF"/>
            <w:noWrap/>
            <w:vAlign w:val="center"/>
            <w:hideMark/>
          </w:tcPr>
          <w:p w14:paraId="57B12978"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215" w:type="dxa"/>
            <w:tcBorders>
              <w:top w:val="nil"/>
              <w:left w:val="nil"/>
              <w:bottom w:val="single" w:sz="4" w:space="0" w:color="000000"/>
              <w:right w:val="single" w:sz="4" w:space="0" w:color="000000"/>
            </w:tcBorders>
            <w:shd w:val="clear" w:color="000000" w:fill="FFFFFF"/>
            <w:noWrap/>
            <w:vAlign w:val="center"/>
            <w:hideMark/>
          </w:tcPr>
          <w:p w14:paraId="4290D69B"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215" w:type="dxa"/>
            <w:tcBorders>
              <w:top w:val="nil"/>
              <w:left w:val="nil"/>
              <w:bottom w:val="single" w:sz="4" w:space="0" w:color="000000"/>
              <w:right w:val="single" w:sz="4" w:space="0" w:color="000000"/>
            </w:tcBorders>
            <w:shd w:val="clear" w:color="000000" w:fill="FFFFFF"/>
            <w:noWrap/>
            <w:vAlign w:val="center"/>
            <w:hideMark/>
          </w:tcPr>
          <w:p w14:paraId="4985D55F"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r>
      <w:tr w:rsidR="00EB4FEE" w:rsidRPr="006B5895" w14:paraId="72664737"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6A3A6402" w14:textId="77777777" w:rsidR="00EB4FEE" w:rsidRPr="00B74355" w:rsidRDefault="00EB4FEE" w:rsidP="006B5895">
            <w:pPr>
              <w:rPr>
                <w:rFonts w:ascii="Century Gothic" w:hAnsi="Century Gothic" w:cs="Calibri"/>
                <w:sz w:val="16"/>
                <w:szCs w:val="16"/>
                <w:lang w:val="sv-SE"/>
              </w:rPr>
            </w:pPr>
            <w:r w:rsidRPr="00B74355">
              <w:rPr>
                <w:rFonts w:ascii="Century Gothic" w:hAnsi="Century Gothic" w:cs="Calibri"/>
                <w:sz w:val="16"/>
                <w:szCs w:val="16"/>
                <w:lang w:val="sv-SE"/>
              </w:rPr>
              <w:t>a. Aset Tetap dan Inventaris</w:t>
            </w:r>
          </w:p>
        </w:tc>
        <w:tc>
          <w:tcPr>
            <w:tcW w:w="1320" w:type="dxa"/>
            <w:tcBorders>
              <w:top w:val="nil"/>
              <w:left w:val="nil"/>
              <w:bottom w:val="single" w:sz="4" w:space="0" w:color="000000"/>
              <w:right w:val="single" w:sz="4" w:space="0" w:color="000000"/>
            </w:tcBorders>
            <w:shd w:val="clear" w:color="000000" w:fill="FFFFFF"/>
            <w:noWrap/>
            <w:vAlign w:val="center"/>
            <w:hideMark/>
          </w:tcPr>
          <w:p w14:paraId="5D1B7F0F" w14:textId="77777777" w:rsidR="00EB4FEE" w:rsidRPr="00EB4FEE" w:rsidRDefault="00EB4FEE" w:rsidP="00190B2E">
            <w:pPr>
              <w:jc w:val="right"/>
              <w:rPr>
                <w:rFonts w:ascii="Century Gothic" w:hAnsi="Century Gothic" w:cs="Calibri"/>
                <w:color w:val="000000"/>
                <w:sz w:val="16"/>
                <w:szCs w:val="16"/>
              </w:rPr>
            </w:pPr>
            <w:r w:rsidRPr="00B74355">
              <w:rPr>
                <w:rFonts w:ascii="Century Gothic" w:hAnsi="Century Gothic" w:cs="Calibri"/>
                <w:color w:val="000000"/>
                <w:sz w:val="16"/>
                <w:szCs w:val="16"/>
                <w:lang w:val="sv-SE"/>
              </w:rPr>
              <w:t xml:space="preserve">                      </w:t>
            </w:r>
            <w:r w:rsidRPr="00EB4FEE">
              <w:rPr>
                <w:rFonts w:ascii="Century Gothic" w:hAnsi="Century Gothic" w:cs="Calibri"/>
                <w:color w:val="000000"/>
                <w:sz w:val="16"/>
                <w:szCs w:val="16"/>
              </w:rPr>
              <w:t xml:space="preserve">-   </w:t>
            </w:r>
          </w:p>
        </w:tc>
        <w:tc>
          <w:tcPr>
            <w:tcW w:w="1371" w:type="dxa"/>
            <w:tcBorders>
              <w:top w:val="nil"/>
              <w:left w:val="nil"/>
              <w:bottom w:val="single" w:sz="4" w:space="0" w:color="000000"/>
              <w:right w:val="single" w:sz="4" w:space="0" w:color="000000"/>
            </w:tcBorders>
            <w:shd w:val="clear" w:color="000000" w:fill="FFFFFF"/>
            <w:noWrap/>
            <w:vAlign w:val="center"/>
            <w:hideMark/>
          </w:tcPr>
          <w:p w14:paraId="02E65698"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5994A729"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36DDB49A"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5FE4569D"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58C70FED" w14:textId="77777777" w:rsidR="00EB4FEE" w:rsidRPr="006B5895" w:rsidRDefault="00EB4FEE" w:rsidP="006B5895">
            <w:pPr>
              <w:rPr>
                <w:rFonts w:ascii="Century Gothic" w:hAnsi="Century Gothic" w:cs="Calibri"/>
                <w:sz w:val="16"/>
                <w:szCs w:val="16"/>
              </w:rPr>
            </w:pPr>
            <w:r w:rsidRPr="006B5895">
              <w:rPr>
                <w:rFonts w:ascii="Century Gothic" w:hAnsi="Century Gothic" w:cs="Calibri"/>
                <w:sz w:val="16"/>
                <w:szCs w:val="16"/>
              </w:rPr>
              <w:t>b. AYDA</w:t>
            </w:r>
          </w:p>
        </w:tc>
        <w:tc>
          <w:tcPr>
            <w:tcW w:w="1320" w:type="dxa"/>
            <w:tcBorders>
              <w:top w:val="nil"/>
              <w:left w:val="nil"/>
              <w:bottom w:val="single" w:sz="4" w:space="0" w:color="000000"/>
              <w:right w:val="single" w:sz="4" w:space="0" w:color="000000"/>
            </w:tcBorders>
            <w:shd w:val="clear" w:color="000000" w:fill="FFFFFF"/>
            <w:noWrap/>
            <w:vAlign w:val="center"/>
            <w:hideMark/>
          </w:tcPr>
          <w:p w14:paraId="67BAD62E"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05B78FCF"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6E14BDA8"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2CBCBE7C"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094D83E3"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55DBAE62" w14:textId="77777777" w:rsidR="00EB4FEE" w:rsidRPr="006B5895" w:rsidRDefault="00EB4FEE" w:rsidP="006B5895">
            <w:pPr>
              <w:rPr>
                <w:rFonts w:ascii="Century Gothic" w:hAnsi="Century Gothic" w:cs="Calibri"/>
                <w:sz w:val="16"/>
                <w:szCs w:val="16"/>
              </w:rPr>
            </w:pPr>
            <w:r w:rsidRPr="006B5895">
              <w:rPr>
                <w:rFonts w:ascii="Century Gothic" w:hAnsi="Century Gothic" w:cs="Calibri"/>
                <w:sz w:val="16"/>
                <w:szCs w:val="16"/>
              </w:rPr>
              <w:t xml:space="preserve">3. </w:t>
            </w:r>
            <w:proofErr w:type="spellStart"/>
            <w:r w:rsidRPr="006B5895">
              <w:rPr>
                <w:rFonts w:ascii="Century Gothic" w:hAnsi="Century Gothic" w:cs="Calibri"/>
                <w:sz w:val="16"/>
                <w:szCs w:val="16"/>
              </w:rPr>
              <w:t>Pendapatan</w:t>
            </w:r>
            <w:proofErr w:type="spellEnd"/>
            <w:r w:rsidRPr="006B5895">
              <w:rPr>
                <w:rFonts w:ascii="Century Gothic" w:hAnsi="Century Gothic" w:cs="Calibri"/>
                <w:sz w:val="16"/>
                <w:szCs w:val="16"/>
              </w:rPr>
              <w:t xml:space="preserve"> Ganti </w:t>
            </w:r>
            <w:proofErr w:type="spellStart"/>
            <w:r w:rsidRPr="006B5895">
              <w:rPr>
                <w:rFonts w:ascii="Century Gothic" w:hAnsi="Century Gothic" w:cs="Calibri"/>
                <w:sz w:val="16"/>
                <w:szCs w:val="16"/>
              </w:rPr>
              <w:t>Rugi</w:t>
            </w:r>
            <w:proofErr w:type="spellEnd"/>
            <w:r w:rsidRPr="006B5895">
              <w:rPr>
                <w:rFonts w:ascii="Century Gothic" w:hAnsi="Century Gothic" w:cs="Calibri"/>
                <w:sz w:val="16"/>
                <w:szCs w:val="16"/>
              </w:rPr>
              <w:t xml:space="preserve"> Asuransi  </w:t>
            </w:r>
          </w:p>
        </w:tc>
        <w:tc>
          <w:tcPr>
            <w:tcW w:w="1320" w:type="dxa"/>
            <w:tcBorders>
              <w:top w:val="nil"/>
              <w:left w:val="nil"/>
              <w:bottom w:val="single" w:sz="4" w:space="0" w:color="000000"/>
              <w:right w:val="single" w:sz="4" w:space="0" w:color="000000"/>
            </w:tcBorders>
            <w:shd w:val="clear" w:color="000000" w:fill="FFFFFF"/>
            <w:noWrap/>
            <w:vAlign w:val="center"/>
            <w:hideMark/>
          </w:tcPr>
          <w:p w14:paraId="67BDCE46"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779F4A1D"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34EB2FF3"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3D9B4908"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150D9754"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7DC955FB" w14:textId="77777777" w:rsidR="00EB4FEE" w:rsidRPr="006B5895" w:rsidRDefault="00EB4FEE" w:rsidP="006B5895">
            <w:pPr>
              <w:rPr>
                <w:rFonts w:ascii="Century Gothic" w:hAnsi="Century Gothic" w:cs="Calibri"/>
                <w:sz w:val="16"/>
                <w:szCs w:val="16"/>
              </w:rPr>
            </w:pPr>
            <w:r w:rsidRPr="006B5895">
              <w:rPr>
                <w:rFonts w:ascii="Century Gothic" w:hAnsi="Century Gothic" w:cs="Calibri"/>
                <w:sz w:val="16"/>
                <w:szCs w:val="16"/>
              </w:rPr>
              <w:t xml:space="preserve">4. Bunga </w:t>
            </w:r>
            <w:proofErr w:type="spellStart"/>
            <w:r w:rsidRPr="006B5895">
              <w:rPr>
                <w:rFonts w:ascii="Century Gothic" w:hAnsi="Century Gothic" w:cs="Calibri"/>
                <w:sz w:val="16"/>
                <w:szCs w:val="16"/>
              </w:rPr>
              <w:t>Antarkantor</w:t>
            </w:r>
            <w:proofErr w:type="spellEnd"/>
          </w:p>
        </w:tc>
        <w:tc>
          <w:tcPr>
            <w:tcW w:w="1320" w:type="dxa"/>
            <w:tcBorders>
              <w:top w:val="nil"/>
              <w:left w:val="nil"/>
              <w:bottom w:val="single" w:sz="4" w:space="0" w:color="000000"/>
              <w:right w:val="single" w:sz="4" w:space="0" w:color="000000"/>
            </w:tcBorders>
            <w:shd w:val="clear" w:color="000000" w:fill="FFFFFF"/>
            <w:noWrap/>
            <w:vAlign w:val="center"/>
            <w:hideMark/>
          </w:tcPr>
          <w:p w14:paraId="2FF47911"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50D556D1"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2370815F"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2E1FCD24"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7AB6B4C4"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45731C4D" w14:textId="77777777" w:rsidR="00EB4FEE" w:rsidRPr="006B5895" w:rsidRDefault="00EB4FEE" w:rsidP="006B5895">
            <w:pPr>
              <w:rPr>
                <w:rFonts w:ascii="Century Gothic" w:hAnsi="Century Gothic" w:cs="Calibri"/>
                <w:sz w:val="16"/>
                <w:szCs w:val="16"/>
              </w:rPr>
            </w:pPr>
            <w:r w:rsidRPr="006B5895">
              <w:rPr>
                <w:rFonts w:ascii="Century Gothic" w:hAnsi="Century Gothic" w:cs="Calibri"/>
                <w:sz w:val="16"/>
                <w:szCs w:val="16"/>
              </w:rPr>
              <w:t xml:space="preserve">5. </w:t>
            </w:r>
            <w:proofErr w:type="spellStart"/>
            <w:r w:rsidRPr="006B5895">
              <w:rPr>
                <w:rFonts w:ascii="Century Gothic" w:hAnsi="Century Gothic" w:cs="Calibri"/>
                <w:sz w:val="16"/>
                <w:szCs w:val="16"/>
              </w:rPr>
              <w:t>Selisih</w:t>
            </w:r>
            <w:proofErr w:type="spellEnd"/>
            <w:r w:rsidRPr="006B5895">
              <w:rPr>
                <w:rFonts w:ascii="Century Gothic" w:hAnsi="Century Gothic" w:cs="Calibri"/>
                <w:sz w:val="16"/>
                <w:szCs w:val="16"/>
              </w:rPr>
              <w:t xml:space="preserve"> Kurs</w:t>
            </w:r>
          </w:p>
        </w:tc>
        <w:tc>
          <w:tcPr>
            <w:tcW w:w="1320" w:type="dxa"/>
            <w:tcBorders>
              <w:top w:val="nil"/>
              <w:left w:val="nil"/>
              <w:bottom w:val="single" w:sz="4" w:space="0" w:color="000000"/>
              <w:right w:val="single" w:sz="4" w:space="0" w:color="000000"/>
            </w:tcBorders>
            <w:shd w:val="clear" w:color="000000" w:fill="FFFFFF"/>
            <w:noWrap/>
            <w:vAlign w:val="center"/>
            <w:hideMark/>
          </w:tcPr>
          <w:p w14:paraId="6C1184F2"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772622FC"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0D190D1E"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1518FD36"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24D1B75A"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4E41AD3A" w14:textId="77777777" w:rsidR="00EB4FEE" w:rsidRPr="006B5895" w:rsidRDefault="00EB4FEE" w:rsidP="006B5895">
            <w:pPr>
              <w:rPr>
                <w:rFonts w:ascii="Century Gothic" w:hAnsi="Century Gothic" w:cs="Calibri"/>
                <w:sz w:val="16"/>
                <w:szCs w:val="16"/>
              </w:rPr>
            </w:pPr>
            <w:r w:rsidRPr="006B5895">
              <w:rPr>
                <w:rFonts w:ascii="Century Gothic" w:hAnsi="Century Gothic" w:cs="Calibri"/>
                <w:sz w:val="16"/>
                <w:szCs w:val="16"/>
              </w:rPr>
              <w:t xml:space="preserve">6. </w:t>
            </w:r>
            <w:proofErr w:type="spellStart"/>
            <w:r w:rsidRPr="006B5895">
              <w:rPr>
                <w:rFonts w:ascii="Century Gothic" w:hAnsi="Century Gothic" w:cs="Calibri"/>
                <w:sz w:val="16"/>
                <w:szCs w:val="16"/>
              </w:rPr>
              <w:t>Lainnya</w:t>
            </w:r>
            <w:proofErr w:type="spellEnd"/>
          </w:p>
        </w:tc>
        <w:tc>
          <w:tcPr>
            <w:tcW w:w="1320" w:type="dxa"/>
            <w:tcBorders>
              <w:top w:val="nil"/>
              <w:left w:val="nil"/>
              <w:bottom w:val="single" w:sz="4" w:space="0" w:color="000000"/>
              <w:right w:val="single" w:sz="4" w:space="0" w:color="000000"/>
            </w:tcBorders>
            <w:shd w:val="clear" w:color="000000" w:fill="FFFFFF"/>
            <w:noWrap/>
            <w:vAlign w:val="center"/>
            <w:hideMark/>
          </w:tcPr>
          <w:p w14:paraId="489F64CF"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25EB31C4"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4AE0FA81"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33F6F996"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29999C7A"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00" w:fill="FFFFFF"/>
            <w:vAlign w:val="center"/>
            <w:hideMark/>
          </w:tcPr>
          <w:p w14:paraId="1C73B297" w14:textId="77777777" w:rsidR="00EB4FEE" w:rsidRPr="006B5895" w:rsidRDefault="00EB4FEE" w:rsidP="006B5895">
            <w:pPr>
              <w:rPr>
                <w:rFonts w:ascii="Century Gothic" w:hAnsi="Century Gothic" w:cs="Calibri"/>
                <w:sz w:val="16"/>
                <w:szCs w:val="16"/>
              </w:rPr>
            </w:pPr>
            <w:r w:rsidRPr="006B5895">
              <w:rPr>
                <w:rFonts w:ascii="Century Gothic" w:hAnsi="Century Gothic" w:cs="Calibri"/>
                <w:sz w:val="16"/>
                <w:szCs w:val="16"/>
              </w:rPr>
              <w:t xml:space="preserve">Beban </w:t>
            </w:r>
            <w:proofErr w:type="spellStart"/>
            <w:r w:rsidRPr="006B5895">
              <w:rPr>
                <w:rFonts w:ascii="Century Gothic" w:hAnsi="Century Gothic" w:cs="Calibri"/>
                <w:sz w:val="16"/>
                <w:szCs w:val="16"/>
              </w:rPr>
              <w:t>Nonoperasional</w:t>
            </w:r>
            <w:proofErr w:type="spellEnd"/>
            <w:r w:rsidRPr="006B5895">
              <w:rPr>
                <w:rFonts w:ascii="Century Gothic" w:hAnsi="Century Gothic" w:cs="Calibri"/>
                <w:sz w:val="16"/>
                <w:szCs w:val="16"/>
              </w:rPr>
              <w:t xml:space="preserve"> </w:t>
            </w:r>
          </w:p>
        </w:tc>
        <w:tc>
          <w:tcPr>
            <w:tcW w:w="1320" w:type="dxa"/>
            <w:tcBorders>
              <w:top w:val="nil"/>
              <w:left w:val="nil"/>
              <w:bottom w:val="single" w:sz="4" w:space="0" w:color="000000"/>
              <w:right w:val="single" w:sz="4" w:space="0" w:color="000000"/>
            </w:tcBorders>
            <w:shd w:val="clear" w:color="FFFF00" w:fill="FFFFFF"/>
            <w:noWrap/>
            <w:vAlign w:val="center"/>
            <w:hideMark/>
          </w:tcPr>
          <w:p w14:paraId="1D971BDB"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6,280,000 </w:t>
            </w:r>
          </w:p>
        </w:tc>
        <w:tc>
          <w:tcPr>
            <w:tcW w:w="1371" w:type="dxa"/>
            <w:tcBorders>
              <w:top w:val="nil"/>
              <w:left w:val="nil"/>
              <w:bottom w:val="single" w:sz="4" w:space="0" w:color="000000"/>
              <w:right w:val="single" w:sz="4" w:space="0" w:color="000000"/>
            </w:tcBorders>
            <w:shd w:val="clear" w:color="FFFF00" w:fill="FFFFFF"/>
            <w:noWrap/>
            <w:vAlign w:val="center"/>
            <w:hideMark/>
          </w:tcPr>
          <w:p w14:paraId="49146199"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6,280,000 </w:t>
            </w:r>
          </w:p>
        </w:tc>
        <w:tc>
          <w:tcPr>
            <w:tcW w:w="1215" w:type="dxa"/>
            <w:tcBorders>
              <w:top w:val="nil"/>
              <w:left w:val="nil"/>
              <w:bottom w:val="single" w:sz="4" w:space="0" w:color="000000"/>
              <w:right w:val="single" w:sz="4" w:space="0" w:color="000000"/>
            </w:tcBorders>
            <w:shd w:val="clear" w:color="FFFF00" w:fill="FFFFFF"/>
            <w:noWrap/>
            <w:vAlign w:val="center"/>
            <w:hideMark/>
          </w:tcPr>
          <w:p w14:paraId="2DF0F789"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1,500,000 </w:t>
            </w:r>
          </w:p>
        </w:tc>
        <w:tc>
          <w:tcPr>
            <w:tcW w:w="1215" w:type="dxa"/>
            <w:tcBorders>
              <w:top w:val="nil"/>
              <w:left w:val="nil"/>
              <w:bottom w:val="single" w:sz="4" w:space="0" w:color="000000"/>
              <w:right w:val="single" w:sz="4" w:space="0" w:color="000000"/>
            </w:tcBorders>
            <w:shd w:val="clear" w:color="FFFF00" w:fill="FFFFFF"/>
            <w:noWrap/>
            <w:vAlign w:val="center"/>
            <w:hideMark/>
          </w:tcPr>
          <w:p w14:paraId="10550B27"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2,000,000 </w:t>
            </w:r>
          </w:p>
        </w:tc>
      </w:tr>
      <w:tr w:rsidR="00EB4FEE" w:rsidRPr="006B5895" w14:paraId="6D7B471E"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0514CED6" w14:textId="77777777" w:rsidR="00EB4FEE" w:rsidRPr="006B5895" w:rsidRDefault="00EB4FEE" w:rsidP="006B5895">
            <w:pPr>
              <w:rPr>
                <w:rFonts w:ascii="Century Gothic" w:hAnsi="Century Gothic" w:cs="Calibri"/>
                <w:b/>
                <w:bCs/>
                <w:sz w:val="16"/>
                <w:szCs w:val="16"/>
              </w:rPr>
            </w:pPr>
            <w:r w:rsidRPr="006B5895">
              <w:rPr>
                <w:rFonts w:ascii="Century Gothic" w:hAnsi="Century Gothic" w:cs="Calibri"/>
                <w:b/>
                <w:bCs/>
                <w:sz w:val="16"/>
                <w:szCs w:val="16"/>
              </w:rPr>
              <w:t xml:space="preserve">1. </w:t>
            </w:r>
            <w:proofErr w:type="spellStart"/>
            <w:r w:rsidRPr="006B5895">
              <w:rPr>
                <w:rFonts w:ascii="Century Gothic" w:hAnsi="Century Gothic" w:cs="Calibri"/>
                <w:b/>
                <w:bCs/>
                <w:sz w:val="16"/>
                <w:szCs w:val="16"/>
              </w:rPr>
              <w:t>Kerugian</w:t>
            </w:r>
            <w:proofErr w:type="spellEnd"/>
            <w:r w:rsidRPr="006B5895">
              <w:rPr>
                <w:rFonts w:ascii="Century Gothic" w:hAnsi="Century Gothic" w:cs="Calibri"/>
                <w:b/>
                <w:bCs/>
                <w:sz w:val="16"/>
                <w:szCs w:val="16"/>
              </w:rPr>
              <w:t xml:space="preserve"> </w:t>
            </w:r>
            <w:proofErr w:type="spellStart"/>
            <w:r w:rsidRPr="006B5895">
              <w:rPr>
                <w:rFonts w:ascii="Century Gothic" w:hAnsi="Century Gothic" w:cs="Calibri"/>
                <w:b/>
                <w:bCs/>
                <w:sz w:val="16"/>
                <w:szCs w:val="16"/>
              </w:rPr>
              <w:t>Penjualan</w:t>
            </w:r>
            <w:proofErr w:type="spellEnd"/>
            <w:r w:rsidRPr="006B5895">
              <w:rPr>
                <w:rFonts w:ascii="Century Gothic" w:hAnsi="Century Gothic" w:cs="Calibri"/>
                <w:b/>
                <w:bCs/>
                <w:sz w:val="16"/>
                <w:szCs w:val="16"/>
              </w:rPr>
              <w:t>/</w:t>
            </w:r>
            <w:proofErr w:type="spellStart"/>
            <w:r w:rsidRPr="006B5895">
              <w:rPr>
                <w:rFonts w:ascii="Century Gothic" w:hAnsi="Century Gothic" w:cs="Calibri"/>
                <w:b/>
                <w:bCs/>
                <w:sz w:val="16"/>
                <w:szCs w:val="16"/>
              </w:rPr>
              <w:t>Kehilangan</w:t>
            </w:r>
            <w:proofErr w:type="spellEnd"/>
          </w:p>
        </w:tc>
        <w:tc>
          <w:tcPr>
            <w:tcW w:w="1320" w:type="dxa"/>
            <w:tcBorders>
              <w:top w:val="nil"/>
              <w:left w:val="nil"/>
              <w:bottom w:val="single" w:sz="4" w:space="0" w:color="000000"/>
              <w:right w:val="single" w:sz="4" w:space="0" w:color="000000"/>
            </w:tcBorders>
            <w:shd w:val="clear" w:color="000000" w:fill="FFFFFF"/>
            <w:noWrap/>
            <w:vAlign w:val="center"/>
            <w:hideMark/>
          </w:tcPr>
          <w:p w14:paraId="0A4FAB68"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371" w:type="dxa"/>
            <w:tcBorders>
              <w:top w:val="nil"/>
              <w:left w:val="nil"/>
              <w:bottom w:val="single" w:sz="4" w:space="0" w:color="000000"/>
              <w:right w:val="single" w:sz="4" w:space="0" w:color="000000"/>
            </w:tcBorders>
            <w:shd w:val="clear" w:color="000000" w:fill="FFFFFF"/>
            <w:noWrap/>
            <w:vAlign w:val="center"/>
            <w:hideMark/>
          </w:tcPr>
          <w:p w14:paraId="2D6F6915"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215" w:type="dxa"/>
            <w:tcBorders>
              <w:top w:val="nil"/>
              <w:left w:val="nil"/>
              <w:bottom w:val="single" w:sz="4" w:space="0" w:color="000000"/>
              <w:right w:val="single" w:sz="4" w:space="0" w:color="000000"/>
            </w:tcBorders>
            <w:shd w:val="clear" w:color="000000" w:fill="FFFFFF"/>
            <w:noWrap/>
            <w:vAlign w:val="center"/>
            <w:hideMark/>
          </w:tcPr>
          <w:p w14:paraId="261F1C3A"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215" w:type="dxa"/>
            <w:tcBorders>
              <w:top w:val="nil"/>
              <w:left w:val="nil"/>
              <w:bottom w:val="single" w:sz="4" w:space="0" w:color="000000"/>
              <w:right w:val="single" w:sz="4" w:space="0" w:color="000000"/>
            </w:tcBorders>
            <w:shd w:val="clear" w:color="000000" w:fill="FFFFFF"/>
            <w:noWrap/>
            <w:vAlign w:val="center"/>
            <w:hideMark/>
          </w:tcPr>
          <w:p w14:paraId="128AAF7F"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r>
      <w:tr w:rsidR="00EB4FEE" w:rsidRPr="006B5895" w14:paraId="5601B8A6"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2D643BA4" w14:textId="77777777" w:rsidR="00EB4FEE" w:rsidRPr="00B74355" w:rsidRDefault="00EB4FEE" w:rsidP="006B5895">
            <w:pPr>
              <w:rPr>
                <w:rFonts w:ascii="Century Gothic" w:hAnsi="Century Gothic" w:cs="Calibri"/>
                <w:sz w:val="16"/>
                <w:szCs w:val="16"/>
                <w:lang w:val="sv-SE"/>
              </w:rPr>
            </w:pPr>
            <w:r w:rsidRPr="00B74355">
              <w:rPr>
                <w:rFonts w:ascii="Century Gothic" w:hAnsi="Century Gothic" w:cs="Calibri"/>
                <w:sz w:val="16"/>
                <w:szCs w:val="16"/>
                <w:lang w:val="sv-SE"/>
              </w:rPr>
              <w:t>a. Aset Tetap dan Inventaris</w:t>
            </w:r>
          </w:p>
        </w:tc>
        <w:tc>
          <w:tcPr>
            <w:tcW w:w="1320" w:type="dxa"/>
            <w:tcBorders>
              <w:top w:val="nil"/>
              <w:left w:val="nil"/>
              <w:bottom w:val="single" w:sz="4" w:space="0" w:color="000000"/>
              <w:right w:val="single" w:sz="4" w:space="0" w:color="000000"/>
            </w:tcBorders>
            <w:shd w:val="clear" w:color="000000" w:fill="FFFFFF"/>
            <w:noWrap/>
            <w:vAlign w:val="center"/>
            <w:hideMark/>
          </w:tcPr>
          <w:p w14:paraId="7950D239" w14:textId="77777777" w:rsidR="00EB4FEE" w:rsidRPr="00EB4FEE" w:rsidRDefault="00EB4FEE" w:rsidP="00190B2E">
            <w:pPr>
              <w:jc w:val="right"/>
              <w:rPr>
                <w:rFonts w:ascii="Century Gothic" w:hAnsi="Century Gothic" w:cs="Calibri"/>
                <w:color w:val="000000"/>
                <w:sz w:val="16"/>
                <w:szCs w:val="16"/>
              </w:rPr>
            </w:pPr>
            <w:r w:rsidRPr="00B74355">
              <w:rPr>
                <w:rFonts w:ascii="Century Gothic" w:hAnsi="Century Gothic" w:cs="Calibri"/>
                <w:color w:val="000000"/>
                <w:sz w:val="16"/>
                <w:szCs w:val="16"/>
                <w:lang w:val="sv-SE"/>
              </w:rPr>
              <w:t xml:space="preserve">                      </w:t>
            </w:r>
            <w:r w:rsidRPr="00EB4FEE">
              <w:rPr>
                <w:rFonts w:ascii="Century Gothic" w:hAnsi="Century Gothic" w:cs="Calibri"/>
                <w:color w:val="000000"/>
                <w:sz w:val="16"/>
                <w:szCs w:val="16"/>
              </w:rPr>
              <w:t xml:space="preserve">-   </w:t>
            </w:r>
          </w:p>
        </w:tc>
        <w:tc>
          <w:tcPr>
            <w:tcW w:w="1371" w:type="dxa"/>
            <w:tcBorders>
              <w:top w:val="nil"/>
              <w:left w:val="nil"/>
              <w:bottom w:val="single" w:sz="4" w:space="0" w:color="000000"/>
              <w:right w:val="single" w:sz="4" w:space="0" w:color="000000"/>
            </w:tcBorders>
            <w:shd w:val="clear" w:color="000000" w:fill="FFFFFF"/>
            <w:noWrap/>
            <w:vAlign w:val="center"/>
            <w:hideMark/>
          </w:tcPr>
          <w:p w14:paraId="2C9DD822"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3E795AE8"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50A145DB"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1A01C67C"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1B15AD32" w14:textId="77777777" w:rsidR="00EB4FEE" w:rsidRPr="006B5895" w:rsidRDefault="00EB4FEE" w:rsidP="006B5895">
            <w:pPr>
              <w:rPr>
                <w:rFonts w:ascii="Century Gothic" w:hAnsi="Century Gothic" w:cs="Calibri"/>
                <w:sz w:val="16"/>
                <w:szCs w:val="16"/>
              </w:rPr>
            </w:pPr>
            <w:r w:rsidRPr="006B5895">
              <w:rPr>
                <w:rFonts w:ascii="Century Gothic" w:hAnsi="Century Gothic" w:cs="Calibri"/>
                <w:sz w:val="16"/>
                <w:szCs w:val="16"/>
              </w:rPr>
              <w:t>b. AYDA</w:t>
            </w:r>
          </w:p>
        </w:tc>
        <w:tc>
          <w:tcPr>
            <w:tcW w:w="1320" w:type="dxa"/>
            <w:tcBorders>
              <w:top w:val="nil"/>
              <w:left w:val="nil"/>
              <w:bottom w:val="single" w:sz="4" w:space="0" w:color="000000"/>
              <w:right w:val="single" w:sz="4" w:space="0" w:color="000000"/>
            </w:tcBorders>
            <w:shd w:val="clear" w:color="000000" w:fill="FFFFFF"/>
            <w:noWrap/>
            <w:vAlign w:val="center"/>
            <w:hideMark/>
          </w:tcPr>
          <w:p w14:paraId="29A2186E"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4A8FEF74"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0EE21786"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12AD361E"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7A7B4D3B"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5128559E" w14:textId="77777777" w:rsidR="00EB4FEE" w:rsidRPr="006B5895" w:rsidRDefault="00EB4FEE" w:rsidP="006B5895">
            <w:pPr>
              <w:rPr>
                <w:rFonts w:ascii="Century Gothic" w:hAnsi="Century Gothic" w:cs="Calibri"/>
                <w:b/>
                <w:bCs/>
                <w:sz w:val="16"/>
                <w:szCs w:val="16"/>
              </w:rPr>
            </w:pPr>
            <w:r w:rsidRPr="006B5895">
              <w:rPr>
                <w:rFonts w:ascii="Century Gothic" w:hAnsi="Century Gothic" w:cs="Calibri"/>
                <w:b/>
                <w:bCs/>
                <w:sz w:val="16"/>
                <w:szCs w:val="16"/>
              </w:rPr>
              <w:t xml:space="preserve">2. </w:t>
            </w:r>
            <w:proofErr w:type="spellStart"/>
            <w:r w:rsidRPr="006B5895">
              <w:rPr>
                <w:rFonts w:ascii="Century Gothic" w:hAnsi="Century Gothic" w:cs="Calibri"/>
                <w:b/>
                <w:bCs/>
                <w:sz w:val="16"/>
                <w:szCs w:val="16"/>
              </w:rPr>
              <w:t>Kerugian</w:t>
            </w:r>
            <w:proofErr w:type="spellEnd"/>
            <w:r w:rsidRPr="006B5895">
              <w:rPr>
                <w:rFonts w:ascii="Century Gothic" w:hAnsi="Century Gothic" w:cs="Calibri"/>
                <w:b/>
                <w:bCs/>
                <w:sz w:val="16"/>
                <w:szCs w:val="16"/>
              </w:rPr>
              <w:t xml:space="preserve"> Penurunan Nilai</w:t>
            </w:r>
          </w:p>
        </w:tc>
        <w:tc>
          <w:tcPr>
            <w:tcW w:w="1320" w:type="dxa"/>
            <w:tcBorders>
              <w:top w:val="nil"/>
              <w:left w:val="nil"/>
              <w:bottom w:val="single" w:sz="4" w:space="0" w:color="000000"/>
              <w:right w:val="single" w:sz="4" w:space="0" w:color="000000"/>
            </w:tcBorders>
            <w:shd w:val="clear" w:color="000000" w:fill="FFFFFF"/>
            <w:noWrap/>
            <w:vAlign w:val="center"/>
            <w:hideMark/>
          </w:tcPr>
          <w:p w14:paraId="13696EAF"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4EC7F2B6"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67B7005D"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7295DE3A"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5A500AA9"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674EBB81" w14:textId="77777777" w:rsidR="00EB4FEE" w:rsidRPr="00B74355" w:rsidRDefault="00EB4FEE" w:rsidP="006B5895">
            <w:pPr>
              <w:rPr>
                <w:rFonts w:ascii="Century Gothic" w:hAnsi="Century Gothic" w:cs="Calibri"/>
                <w:sz w:val="16"/>
                <w:szCs w:val="16"/>
                <w:lang w:val="sv-SE"/>
              </w:rPr>
            </w:pPr>
            <w:r w:rsidRPr="00B74355">
              <w:rPr>
                <w:rFonts w:ascii="Century Gothic" w:hAnsi="Century Gothic" w:cs="Calibri"/>
                <w:sz w:val="16"/>
                <w:szCs w:val="16"/>
                <w:lang w:val="sv-SE"/>
              </w:rPr>
              <w:t>a. Aset Tetap dan Inventaris</w:t>
            </w:r>
          </w:p>
        </w:tc>
        <w:tc>
          <w:tcPr>
            <w:tcW w:w="1320" w:type="dxa"/>
            <w:tcBorders>
              <w:top w:val="nil"/>
              <w:left w:val="nil"/>
              <w:bottom w:val="single" w:sz="4" w:space="0" w:color="000000"/>
              <w:right w:val="single" w:sz="4" w:space="0" w:color="000000"/>
            </w:tcBorders>
            <w:shd w:val="clear" w:color="000000" w:fill="FFFFFF"/>
            <w:noWrap/>
            <w:vAlign w:val="center"/>
            <w:hideMark/>
          </w:tcPr>
          <w:p w14:paraId="527C336E" w14:textId="77777777" w:rsidR="00EB4FEE" w:rsidRPr="00EB4FEE" w:rsidRDefault="00EB4FEE" w:rsidP="00190B2E">
            <w:pPr>
              <w:jc w:val="right"/>
              <w:rPr>
                <w:rFonts w:ascii="Century Gothic" w:hAnsi="Century Gothic" w:cs="Calibri"/>
                <w:color w:val="000000"/>
                <w:sz w:val="16"/>
                <w:szCs w:val="16"/>
              </w:rPr>
            </w:pPr>
            <w:r w:rsidRPr="00B74355">
              <w:rPr>
                <w:rFonts w:ascii="Century Gothic" w:hAnsi="Century Gothic" w:cs="Calibri"/>
                <w:color w:val="000000"/>
                <w:sz w:val="16"/>
                <w:szCs w:val="16"/>
                <w:lang w:val="sv-SE"/>
              </w:rPr>
              <w:t xml:space="preserve">                      </w:t>
            </w:r>
            <w:r w:rsidRPr="00EB4FEE">
              <w:rPr>
                <w:rFonts w:ascii="Century Gothic" w:hAnsi="Century Gothic" w:cs="Calibri"/>
                <w:color w:val="000000"/>
                <w:sz w:val="16"/>
                <w:szCs w:val="16"/>
              </w:rPr>
              <w:t xml:space="preserve">-   </w:t>
            </w:r>
          </w:p>
        </w:tc>
        <w:tc>
          <w:tcPr>
            <w:tcW w:w="1371" w:type="dxa"/>
            <w:tcBorders>
              <w:top w:val="nil"/>
              <w:left w:val="nil"/>
              <w:bottom w:val="single" w:sz="4" w:space="0" w:color="000000"/>
              <w:right w:val="single" w:sz="4" w:space="0" w:color="000000"/>
            </w:tcBorders>
            <w:shd w:val="clear" w:color="000000" w:fill="FFFFFF"/>
            <w:noWrap/>
            <w:vAlign w:val="center"/>
            <w:hideMark/>
          </w:tcPr>
          <w:p w14:paraId="01CDEE90"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5445B77E"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119D4AEC"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52AA98DD"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4BB5E7CF" w14:textId="77777777" w:rsidR="00EB4FEE" w:rsidRPr="006B5895" w:rsidRDefault="00EB4FEE" w:rsidP="006B5895">
            <w:pPr>
              <w:rPr>
                <w:rFonts w:ascii="Century Gothic" w:hAnsi="Century Gothic" w:cs="Calibri"/>
                <w:sz w:val="16"/>
                <w:szCs w:val="16"/>
              </w:rPr>
            </w:pPr>
            <w:r w:rsidRPr="006B5895">
              <w:rPr>
                <w:rFonts w:ascii="Century Gothic" w:hAnsi="Century Gothic" w:cs="Calibri"/>
                <w:sz w:val="16"/>
                <w:szCs w:val="16"/>
              </w:rPr>
              <w:t>b. AYDA</w:t>
            </w:r>
          </w:p>
        </w:tc>
        <w:tc>
          <w:tcPr>
            <w:tcW w:w="1320" w:type="dxa"/>
            <w:tcBorders>
              <w:top w:val="nil"/>
              <w:left w:val="nil"/>
              <w:bottom w:val="single" w:sz="4" w:space="0" w:color="000000"/>
              <w:right w:val="single" w:sz="4" w:space="0" w:color="000000"/>
            </w:tcBorders>
            <w:shd w:val="clear" w:color="000000" w:fill="FFFFFF"/>
            <w:noWrap/>
            <w:vAlign w:val="center"/>
            <w:hideMark/>
          </w:tcPr>
          <w:p w14:paraId="1C8AD80D"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158F3B20"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32DBEA48"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39B793B7"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0DCF6AD5"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75B737C4" w14:textId="77777777" w:rsidR="00EB4FEE" w:rsidRPr="006B5895" w:rsidRDefault="00EB4FEE" w:rsidP="006B5895">
            <w:pPr>
              <w:rPr>
                <w:rFonts w:ascii="Century Gothic" w:hAnsi="Century Gothic" w:cs="Calibri"/>
                <w:sz w:val="16"/>
                <w:szCs w:val="16"/>
              </w:rPr>
            </w:pPr>
            <w:r w:rsidRPr="006B5895">
              <w:rPr>
                <w:rFonts w:ascii="Century Gothic" w:hAnsi="Century Gothic" w:cs="Calibri"/>
                <w:sz w:val="16"/>
                <w:szCs w:val="16"/>
              </w:rPr>
              <w:t xml:space="preserve">3. Bunga </w:t>
            </w:r>
            <w:proofErr w:type="spellStart"/>
            <w:r w:rsidRPr="006B5895">
              <w:rPr>
                <w:rFonts w:ascii="Century Gothic" w:hAnsi="Century Gothic" w:cs="Calibri"/>
                <w:sz w:val="16"/>
                <w:szCs w:val="16"/>
              </w:rPr>
              <w:t>Antarkantor</w:t>
            </w:r>
            <w:proofErr w:type="spellEnd"/>
          </w:p>
        </w:tc>
        <w:tc>
          <w:tcPr>
            <w:tcW w:w="1320" w:type="dxa"/>
            <w:tcBorders>
              <w:top w:val="nil"/>
              <w:left w:val="nil"/>
              <w:bottom w:val="single" w:sz="4" w:space="0" w:color="000000"/>
              <w:right w:val="single" w:sz="4" w:space="0" w:color="000000"/>
            </w:tcBorders>
            <w:shd w:val="clear" w:color="000000" w:fill="FFFFFF"/>
            <w:noWrap/>
            <w:vAlign w:val="center"/>
            <w:hideMark/>
          </w:tcPr>
          <w:p w14:paraId="10E3401C"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791F26D8"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3B2220E8"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2755489D"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752C682E"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69421EE8" w14:textId="77777777" w:rsidR="00EB4FEE" w:rsidRPr="006B5895" w:rsidRDefault="00EB4FEE" w:rsidP="006B5895">
            <w:pPr>
              <w:rPr>
                <w:rFonts w:ascii="Century Gothic" w:hAnsi="Century Gothic" w:cs="Calibri"/>
                <w:sz w:val="16"/>
                <w:szCs w:val="16"/>
              </w:rPr>
            </w:pPr>
            <w:r w:rsidRPr="006B5895">
              <w:rPr>
                <w:rFonts w:ascii="Century Gothic" w:hAnsi="Century Gothic" w:cs="Calibri"/>
                <w:sz w:val="16"/>
                <w:szCs w:val="16"/>
              </w:rPr>
              <w:t xml:space="preserve">4. </w:t>
            </w:r>
            <w:proofErr w:type="spellStart"/>
            <w:r w:rsidRPr="006B5895">
              <w:rPr>
                <w:rFonts w:ascii="Century Gothic" w:hAnsi="Century Gothic" w:cs="Calibri"/>
                <w:sz w:val="16"/>
                <w:szCs w:val="16"/>
              </w:rPr>
              <w:t>Selisih</w:t>
            </w:r>
            <w:proofErr w:type="spellEnd"/>
            <w:r w:rsidRPr="006B5895">
              <w:rPr>
                <w:rFonts w:ascii="Century Gothic" w:hAnsi="Century Gothic" w:cs="Calibri"/>
                <w:sz w:val="16"/>
                <w:szCs w:val="16"/>
              </w:rPr>
              <w:t xml:space="preserve"> Kurs</w:t>
            </w:r>
          </w:p>
        </w:tc>
        <w:tc>
          <w:tcPr>
            <w:tcW w:w="1320" w:type="dxa"/>
            <w:tcBorders>
              <w:top w:val="nil"/>
              <w:left w:val="nil"/>
              <w:bottom w:val="single" w:sz="4" w:space="0" w:color="000000"/>
              <w:right w:val="single" w:sz="4" w:space="0" w:color="000000"/>
            </w:tcBorders>
            <w:shd w:val="clear" w:color="000000" w:fill="FFFFFF"/>
            <w:noWrap/>
            <w:vAlign w:val="center"/>
            <w:hideMark/>
          </w:tcPr>
          <w:p w14:paraId="28A88698"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644046AA"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10E3D29C"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0F135EE6"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2ED23920" w14:textId="77777777" w:rsidTr="00EB4FEE">
        <w:trPr>
          <w:trHeight w:val="133"/>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43A5A99E" w14:textId="77777777" w:rsidR="00EB4FEE" w:rsidRPr="006B5895" w:rsidRDefault="00EB4FEE" w:rsidP="006B5895">
            <w:pPr>
              <w:rPr>
                <w:rFonts w:ascii="Century Gothic" w:hAnsi="Century Gothic" w:cs="Calibri"/>
                <w:sz w:val="16"/>
                <w:szCs w:val="16"/>
              </w:rPr>
            </w:pPr>
            <w:r w:rsidRPr="006B5895">
              <w:rPr>
                <w:rFonts w:ascii="Century Gothic" w:hAnsi="Century Gothic" w:cs="Calibri"/>
                <w:sz w:val="16"/>
                <w:szCs w:val="16"/>
              </w:rPr>
              <w:t xml:space="preserve">5. </w:t>
            </w:r>
            <w:proofErr w:type="spellStart"/>
            <w:r w:rsidRPr="006B5895">
              <w:rPr>
                <w:rFonts w:ascii="Century Gothic" w:hAnsi="Century Gothic" w:cs="Calibri"/>
                <w:sz w:val="16"/>
                <w:szCs w:val="16"/>
              </w:rPr>
              <w:t>Lainnya</w:t>
            </w:r>
            <w:proofErr w:type="spellEnd"/>
          </w:p>
        </w:tc>
        <w:tc>
          <w:tcPr>
            <w:tcW w:w="1320" w:type="dxa"/>
            <w:tcBorders>
              <w:top w:val="nil"/>
              <w:left w:val="nil"/>
              <w:bottom w:val="single" w:sz="4" w:space="0" w:color="000000"/>
              <w:right w:val="single" w:sz="4" w:space="0" w:color="000000"/>
            </w:tcBorders>
            <w:shd w:val="clear" w:color="000000" w:fill="FFFFFF"/>
            <w:noWrap/>
            <w:vAlign w:val="center"/>
            <w:hideMark/>
          </w:tcPr>
          <w:p w14:paraId="4568E472"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6,280,000 </w:t>
            </w:r>
          </w:p>
        </w:tc>
        <w:tc>
          <w:tcPr>
            <w:tcW w:w="1371" w:type="dxa"/>
            <w:tcBorders>
              <w:top w:val="nil"/>
              <w:left w:val="nil"/>
              <w:bottom w:val="single" w:sz="4" w:space="0" w:color="000000"/>
              <w:right w:val="single" w:sz="4" w:space="0" w:color="000000"/>
            </w:tcBorders>
            <w:shd w:val="clear" w:color="000000" w:fill="FFFFFF"/>
            <w:noWrap/>
            <w:vAlign w:val="center"/>
            <w:hideMark/>
          </w:tcPr>
          <w:p w14:paraId="6410BF48"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6,280,000 </w:t>
            </w:r>
          </w:p>
        </w:tc>
        <w:tc>
          <w:tcPr>
            <w:tcW w:w="1215" w:type="dxa"/>
            <w:tcBorders>
              <w:top w:val="nil"/>
              <w:left w:val="nil"/>
              <w:bottom w:val="single" w:sz="4" w:space="0" w:color="000000"/>
              <w:right w:val="single" w:sz="4" w:space="0" w:color="000000"/>
            </w:tcBorders>
            <w:shd w:val="clear" w:color="000000" w:fill="FFFFFF"/>
            <w:noWrap/>
            <w:vAlign w:val="center"/>
            <w:hideMark/>
          </w:tcPr>
          <w:p w14:paraId="71870D23"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1,500,000 </w:t>
            </w:r>
          </w:p>
        </w:tc>
        <w:tc>
          <w:tcPr>
            <w:tcW w:w="1215" w:type="dxa"/>
            <w:tcBorders>
              <w:top w:val="nil"/>
              <w:left w:val="nil"/>
              <w:bottom w:val="single" w:sz="4" w:space="0" w:color="000000"/>
              <w:right w:val="single" w:sz="4" w:space="0" w:color="000000"/>
            </w:tcBorders>
            <w:shd w:val="clear" w:color="000000" w:fill="FFFFFF"/>
            <w:noWrap/>
            <w:vAlign w:val="center"/>
            <w:hideMark/>
          </w:tcPr>
          <w:p w14:paraId="650FEBB4"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2,000,000 </w:t>
            </w:r>
          </w:p>
        </w:tc>
      </w:tr>
      <w:tr w:rsidR="00EB4FEE" w:rsidRPr="006B5895" w14:paraId="5F45EE37"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00" w:fill="FFFFFF"/>
            <w:vAlign w:val="center"/>
            <w:hideMark/>
          </w:tcPr>
          <w:p w14:paraId="51E64735" w14:textId="77777777" w:rsidR="00EB4FEE" w:rsidRPr="006B5895" w:rsidRDefault="00EB4FEE" w:rsidP="006B5895">
            <w:pPr>
              <w:rPr>
                <w:rFonts w:ascii="Century Gothic" w:hAnsi="Century Gothic" w:cs="Calibri"/>
                <w:sz w:val="16"/>
                <w:szCs w:val="16"/>
              </w:rPr>
            </w:pPr>
            <w:r w:rsidRPr="006B5895">
              <w:rPr>
                <w:rFonts w:ascii="Century Gothic" w:hAnsi="Century Gothic" w:cs="Calibri"/>
                <w:sz w:val="16"/>
                <w:szCs w:val="16"/>
              </w:rPr>
              <w:t>Laba (</w:t>
            </w:r>
            <w:proofErr w:type="spellStart"/>
            <w:r w:rsidRPr="006B5895">
              <w:rPr>
                <w:rFonts w:ascii="Century Gothic" w:hAnsi="Century Gothic" w:cs="Calibri"/>
                <w:sz w:val="16"/>
                <w:szCs w:val="16"/>
              </w:rPr>
              <w:t>Rugi</w:t>
            </w:r>
            <w:proofErr w:type="spellEnd"/>
            <w:r w:rsidRPr="006B5895">
              <w:rPr>
                <w:rFonts w:ascii="Century Gothic" w:hAnsi="Century Gothic" w:cs="Calibri"/>
                <w:sz w:val="16"/>
                <w:szCs w:val="16"/>
              </w:rPr>
              <w:t xml:space="preserve">) </w:t>
            </w:r>
            <w:proofErr w:type="spellStart"/>
            <w:r w:rsidRPr="006B5895">
              <w:rPr>
                <w:rFonts w:ascii="Century Gothic" w:hAnsi="Century Gothic" w:cs="Calibri"/>
                <w:sz w:val="16"/>
                <w:szCs w:val="16"/>
              </w:rPr>
              <w:t>Nonoperasional</w:t>
            </w:r>
            <w:proofErr w:type="spellEnd"/>
          </w:p>
        </w:tc>
        <w:tc>
          <w:tcPr>
            <w:tcW w:w="1320" w:type="dxa"/>
            <w:tcBorders>
              <w:top w:val="nil"/>
              <w:left w:val="nil"/>
              <w:bottom w:val="single" w:sz="4" w:space="0" w:color="000000"/>
              <w:right w:val="single" w:sz="4" w:space="0" w:color="000000"/>
            </w:tcBorders>
            <w:shd w:val="clear" w:color="FFFF00" w:fill="FFFFFF"/>
            <w:noWrap/>
            <w:vAlign w:val="center"/>
            <w:hideMark/>
          </w:tcPr>
          <w:p w14:paraId="0A469A25"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(6,280,000)</w:t>
            </w:r>
          </w:p>
        </w:tc>
        <w:tc>
          <w:tcPr>
            <w:tcW w:w="1371" w:type="dxa"/>
            <w:tcBorders>
              <w:top w:val="nil"/>
              <w:left w:val="nil"/>
              <w:bottom w:val="single" w:sz="4" w:space="0" w:color="000000"/>
              <w:right w:val="single" w:sz="4" w:space="0" w:color="000000"/>
            </w:tcBorders>
            <w:shd w:val="clear" w:color="FFFF00" w:fill="FFFFFF"/>
            <w:noWrap/>
            <w:vAlign w:val="center"/>
            <w:hideMark/>
          </w:tcPr>
          <w:p w14:paraId="51942168"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(6,280,000)</w:t>
            </w:r>
          </w:p>
        </w:tc>
        <w:tc>
          <w:tcPr>
            <w:tcW w:w="1215" w:type="dxa"/>
            <w:tcBorders>
              <w:top w:val="nil"/>
              <w:left w:val="nil"/>
              <w:bottom w:val="single" w:sz="4" w:space="0" w:color="000000"/>
              <w:right w:val="single" w:sz="4" w:space="0" w:color="000000"/>
            </w:tcBorders>
            <w:shd w:val="clear" w:color="FFFF00" w:fill="FFFFFF"/>
            <w:noWrap/>
            <w:vAlign w:val="center"/>
            <w:hideMark/>
          </w:tcPr>
          <w:p w14:paraId="3AD273D0"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(1,500,000)</w:t>
            </w:r>
          </w:p>
        </w:tc>
        <w:tc>
          <w:tcPr>
            <w:tcW w:w="1215" w:type="dxa"/>
            <w:tcBorders>
              <w:top w:val="nil"/>
              <w:left w:val="nil"/>
              <w:bottom w:val="single" w:sz="4" w:space="0" w:color="000000"/>
              <w:right w:val="single" w:sz="4" w:space="0" w:color="000000"/>
            </w:tcBorders>
            <w:shd w:val="clear" w:color="FFFF00" w:fill="FFFFFF"/>
            <w:noWrap/>
            <w:vAlign w:val="center"/>
            <w:hideMark/>
          </w:tcPr>
          <w:p w14:paraId="36B1D505"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(2,000,000)</w:t>
            </w:r>
          </w:p>
        </w:tc>
      </w:tr>
      <w:tr w:rsidR="00EB4FEE" w:rsidRPr="006B5895" w14:paraId="1F246904"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00" w:fill="FFFFFF"/>
            <w:vAlign w:val="center"/>
            <w:hideMark/>
          </w:tcPr>
          <w:p w14:paraId="18D0A62D" w14:textId="77777777" w:rsidR="00EB4FEE" w:rsidRPr="00B74355" w:rsidRDefault="00EB4FEE" w:rsidP="006B5895">
            <w:pPr>
              <w:rPr>
                <w:rFonts w:ascii="Century Gothic" w:hAnsi="Century Gothic" w:cs="Calibri"/>
                <w:sz w:val="16"/>
                <w:szCs w:val="16"/>
                <w:lang w:val="sv-SE"/>
              </w:rPr>
            </w:pPr>
            <w:r w:rsidRPr="00B74355">
              <w:rPr>
                <w:rFonts w:ascii="Century Gothic" w:hAnsi="Century Gothic" w:cs="Calibri"/>
                <w:sz w:val="16"/>
                <w:szCs w:val="16"/>
                <w:lang w:val="sv-SE"/>
              </w:rPr>
              <w:t>Laba (Rugi) Tahun Berjalan Sebelum Pajak</w:t>
            </w:r>
          </w:p>
        </w:tc>
        <w:tc>
          <w:tcPr>
            <w:tcW w:w="1320" w:type="dxa"/>
            <w:tcBorders>
              <w:top w:val="nil"/>
              <w:left w:val="nil"/>
              <w:bottom w:val="single" w:sz="4" w:space="0" w:color="000000"/>
              <w:right w:val="single" w:sz="4" w:space="0" w:color="000000"/>
            </w:tcBorders>
            <w:shd w:val="clear" w:color="FFFF00" w:fill="FFFFFF"/>
            <w:noWrap/>
            <w:vAlign w:val="center"/>
            <w:hideMark/>
          </w:tcPr>
          <w:p w14:paraId="1783B8EF" w14:textId="77777777" w:rsidR="00EB4FEE" w:rsidRPr="00EB4FEE" w:rsidRDefault="00EB4FEE" w:rsidP="00EB4FEE">
            <w:pPr>
              <w:jc w:val="right"/>
              <w:rPr>
                <w:rFonts w:ascii="Century Gothic" w:hAnsi="Century Gothic" w:cs="Calibri"/>
                <w:color w:val="000000"/>
                <w:sz w:val="16"/>
                <w:szCs w:val="16"/>
              </w:rPr>
            </w:pPr>
            <w:r w:rsidRPr="00B74355">
              <w:rPr>
                <w:rFonts w:ascii="Century Gothic" w:hAnsi="Century Gothic" w:cs="Calibri"/>
                <w:color w:val="000000"/>
                <w:sz w:val="16"/>
                <w:szCs w:val="16"/>
                <w:lang w:val="sv-SE"/>
              </w:rPr>
              <w:t xml:space="preserve">  </w:t>
            </w:r>
            <w:r w:rsidRPr="00EB4FEE">
              <w:rPr>
                <w:rFonts w:ascii="Century Gothic" w:hAnsi="Century Gothic" w:cs="Calibri"/>
                <w:color w:val="000000"/>
                <w:sz w:val="16"/>
                <w:szCs w:val="16"/>
              </w:rPr>
              <w:t>(71,270,729)</w:t>
            </w:r>
          </w:p>
        </w:tc>
        <w:tc>
          <w:tcPr>
            <w:tcW w:w="1371" w:type="dxa"/>
            <w:tcBorders>
              <w:top w:val="nil"/>
              <w:left w:val="nil"/>
              <w:bottom w:val="single" w:sz="4" w:space="0" w:color="000000"/>
              <w:right w:val="single" w:sz="4" w:space="0" w:color="000000"/>
            </w:tcBorders>
            <w:shd w:val="clear" w:color="FFFF00" w:fill="FFFFFF"/>
            <w:noWrap/>
            <w:vAlign w:val="center"/>
            <w:hideMark/>
          </w:tcPr>
          <w:p w14:paraId="335A5F39"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(85,459,594)</w:t>
            </w:r>
          </w:p>
        </w:tc>
        <w:tc>
          <w:tcPr>
            <w:tcW w:w="1215" w:type="dxa"/>
            <w:tcBorders>
              <w:top w:val="nil"/>
              <w:left w:val="nil"/>
              <w:bottom w:val="single" w:sz="4" w:space="0" w:color="000000"/>
              <w:right w:val="single" w:sz="4" w:space="0" w:color="000000"/>
            </w:tcBorders>
            <w:shd w:val="clear" w:color="FFFF00" w:fill="FFFFFF"/>
            <w:noWrap/>
            <w:vAlign w:val="center"/>
            <w:hideMark/>
          </w:tcPr>
          <w:p w14:paraId="2D03E29A" w14:textId="77777777" w:rsidR="00EB4FEE" w:rsidRPr="00EB4FEE" w:rsidRDefault="00EB4FEE" w:rsidP="00EB4FEE">
            <w:pPr>
              <w:jc w:val="center"/>
              <w:rPr>
                <w:rFonts w:ascii="Century Gothic" w:hAnsi="Century Gothic" w:cs="Calibri"/>
                <w:color w:val="000000"/>
                <w:sz w:val="16"/>
                <w:szCs w:val="16"/>
              </w:rPr>
            </w:pPr>
            <w:r w:rsidRPr="00EB4FEE">
              <w:rPr>
                <w:rFonts w:ascii="Century Gothic" w:hAnsi="Century Gothic" w:cs="Calibri"/>
                <w:color w:val="000000"/>
                <w:sz w:val="16"/>
                <w:szCs w:val="16"/>
              </w:rPr>
              <w:t>(68,110,041)</w:t>
            </w:r>
          </w:p>
        </w:tc>
        <w:tc>
          <w:tcPr>
            <w:tcW w:w="1215" w:type="dxa"/>
            <w:tcBorders>
              <w:top w:val="nil"/>
              <w:left w:val="nil"/>
              <w:bottom w:val="single" w:sz="4" w:space="0" w:color="000000"/>
              <w:right w:val="single" w:sz="4" w:space="0" w:color="000000"/>
            </w:tcBorders>
            <w:shd w:val="clear" w:color="FFFF00" w:fill="FFFFFF"/>
            <w:noWrap/>
            <w:vAlign w:val="center"/>
            <w:hideMark/>
          </w:tcPr>
          <w:p w14:paraId="09190012"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(57,242,334)</w:t>
            </w:r>
          </w:p>
        </w:tc>
      </w:tr>
      <w:tr w:rsidR="00EB4FEE" w:rsidRPr="006B5895" w14:paraId="349644D1"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52DD73F3" w14:textId="77777777" w:rsidR="00EB4FEE" w:rsidRPr="006B5895" w:rsidRDefault="00EB4FEE" w:rsidP="006B5895">
            <w:pPr>
              <w:rPr>
                <w:rFonts w:ascii="Century Gothic" w:hAnsi="Century Gothic" w:cs="Calibri"/>
                <w:sz w:val="16"/>
                <w:szCs w:val="16"/>
              </w:rPr>
            </w:pPr>
            <w:proofErr w:type="spellStart"/>
            <w:r w:rsidRPr="006B5895">
              <w:rPr>
                <w:rFonts w:ascii="Century Gothic" w:hAnsi="Century Gothic" w:cs="Calibri"/>
                <w:sz w:val="16"/>
                <w:szCs w:val="16"/>
              </w:rPr>
              <w:t>Taksiran</w:t>
            </w:r>
            <w:proofErr w:type="spellEnd"/>
            <w:r w:rsidRPr="006B5895">
              <w:rPr>
                <w:rFonts w:ascii="Century Gothic" w:hAnsi="Century Gothic" w:cs="Calibri"/>
                <w:sz w:val="16"/>
                <w:szCs w:val="16"/>
              </w:rPr>
              <w:t xml:space="preserve"> Pajak </w:t>
            </w:r>
            <w:proofErr w:type="spellStart"/>
            <w:r w:rsidRPr="006B5895">
              <w:rPr>
                <w:rFonts w:ascii="Century Gothic" w:hAnsi="Century Gothic" w:cs="Calibri"/>
                <w:sz w:val="16"/>
                <w:szCs w:val="16"/>
              </w:rPr>
              <w:t>Penghasilan</w:t>
            </w:r>
            <w:proofErr w:type="spellEnd"/>
            <w:r w:rsidRPr="006B5895">
              <w:rPr>
                <w:rFonts w:ascii="Century Gothic" w:hAnsi="Century Gothic" w:cs="Calibri"/>
                <w:sz w:val="16"/>
                <w:szCs w:val="16"/>
              </w:rPr>
              <w:t xml:space="preserve"> </w:t>
            </w:r>
          </w:p>
        </w:tc>
        <w:tc>
          <w:tcPr>
            <w:tcW w:w="1320" w:type="dxa"/>
            <w:tcBorders>
              <w:top w:val="nil"/>
              <w:left w:val="nil"/>
              <w:bottom w:val="single" w:sz="4" w:space="0" w:color="000000"/>
              <w:right w:val="single" w:sz="4" w:space="0" w:color="000000"/>
            </w:tcBorders>
            <w:shd w:val="clear" w:color="000000" w:fill="FFFFFF"/>
            <w:noWrap/>
            <w:vAlign w:val="center"/>
            <w:hideMark/>
          </w:tcPr>
          <w:p w14:paraId="14B625A5"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2ACEE1CA"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5DB8DAB9"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17ABCAF8"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45393C19"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03DACCA9" w14:textId="77777777" w:rsidR="00EB4FEE" w:rsidRPr="006B5895" w:rsidRDefault="00EB4FEE" w:rsidP="006B5895">
            <w:pPr>
              <w:rPr>
                <w:rFonts w:ascii="Century Gothic" w:hAnsi="Century Gothic" w:cs="Calibri"/>
                <w:sz w:val="16"/>
                <w:szCs w:val="16"/>
              </w:rPr>
            </w:pPr>
            <w:proofErr w:type="spellStart"/>
            <w:r w:rsidRPr="006B5895">
              <w:rPr>
                <w:rFonts w:ascii="Century Gothic" w:hAnsi="Century Gothic" w:cs="Calibri"/>
                <w:sz w:val="16"/>
                <w:szCs w:val="16"/>
              </w:rPr>
              <w:t>Pendapatan</w:t>
            </w:r>
            <w:proofErr w:type="spellEnd"/>
            <w:r w:rsidRPr="006B5895">
              <w:rPr>
                <w:rFonts w:ascii="Century Gothic" w:hAnsi="Century Gothic" w:cs="Calibri"/>
                <w:sz w:val="16"/>
                <w:szCs w:val="16"/>
              </w:rPr>
              <w:t xml:space="preserve"> Pajak </w:t>
            </w:r>
            <w:proofErr w:type="spellStart"/>
            <w:r w:rsidRPr="006B5895">
              <w:rPr>
                <w:rFonts w:ascii="Century Gothic" w:hAnsi="Century Gothic" w:cs="Calibri"/>
                <w:sz w:val="16"/>
                <w:szCs w:val="16"/>
              </w:rPr>
              <w:t>Tangguhan</w:t>
            </w:r>
            <w:proofErr w:type="spellEnd"/>
          </w:p>
        </w:tc>
        <w:tc>
          <w:tcPr>
            <w:tcW w:w="1320" w:type="dxa"/>
            <w:tcBorders>
              <w:top w:val="nil"/>
              <w:left w:val="nil"/>
              <w:bottom w:val="single" w:sz="4" w:space="0" w:color="000000"/>
              <w:right w:val="single" w:sz="4" w:space="0" w:color="000000"/>
            </w:tcBorders>
            <w:shd w:val="clear" w:color="000000" w:fill="FFFFFF"/>
            <w:noWrap/>
            <w:vAlign w:val="center"/>
            <w:hideMark/>
          </w:tcPr>
          <w:p w14:paraId="7BEA34DA"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62FA77A5"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3DCCD6E0"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765C125C"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4570C547"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3FC35B7B" w14:textId="77777777" w:rsidR="00EB4FEE" w:rsidRPr="006B5895" w:rsidRDefault="00EB4FEE" w:rsidP="006B5895">
            <w:pPr>
              <w:rPr>
                <w:rFonts w:ascii="Century Gothic" w:hAnsi="Century Gothic" w:cs="Calibri"/>
                <w:sz w:val="16"/>
                <w:szCs w:val="16"/>
              </w:rPr>
            </w:pPr>
            <w:r w:rsidRPr="006B5895">
              <w:rPr>
                <w:rFonts w:ascii="Century Gothic" w:hAnsi="Century Gothic" w:cs="Calibri"/>
                <w:sz w:val="16"/>
                <w:szCs w:val="16"/>
              </w:rPr>
              <w:t xml:space="preserve">Beban Pajak </w:t>
            </w:r>
            <w:proofErr w:type="spellStart"/>
            <w:r w:rsidRPr="006B5895">
              <w:rPr>
                <w:rFonts w:ascii="Century Gothic" w:hAnsi="Century Gothic" w:cs="Calibri"/>
                <w:sz w:val="16"/>
                <w:szCs w:val="16"/>
              </w:rPr>
              <w:t>Tangguhan</w:t>
            </w:r>
            <w:proofErr w:type="spellEnd"/>
          </w:p>
        </w:tc>
        <w:tc>
          <w:tcPr>
            <w:tcW w:w="1320" w:type="dxa"/>
            <w:tcBorders>
              <w:top w:val="nil"/>
              <w:left w:val="nil"/>
              <w:bottom w:val="single" w:sz="4" w:space="0" w:color="000000"/>
              <w:right w:val="single" w:sz="4" w:space="0" w:color="000000"/>
            </w:tcBorders>
            <w:shd w:val="clear" w:color="000000" w:fill="FFFFFF"/>
            <w:noWrap/>
            <w:vAlign w:val="center"/>
            <w:hideMark/>
          </w:tcPr>
          <w:p w14:paraId="449953B4"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492CE7F2"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5ACB1AA9"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3CCAA6E0"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7FF1A77B"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00" w:fill="FFFFFF"/>
            <w:vAlign w:val="center"/>
            <w:hideMark/>
          </w:tcPr>
          <w:p w14:paraId="124D0FD5" w14:textId="77777777" w:rsidR="00EB4FEE" w:rsidRPr="00B74355" w:rsidRDefault="00EB4FEE" w:rsidP="006B5895">
            <w:pPr>
              <w:rPr>
                <w:rFonts w:ascii="Century Gothic" w:hAnsi="Century Gothic" w:cs="Calibri"/>
                <w:sz w:val="16"/>
                <w:szCs w:val="16"/>
                <w:lang w:val="sv-SE"/>
              </w:rPr>
            </w:pPr>
            <w:r w:rsidRPr="00B74355">
              <w:rPr>
                <w:rFonts w:ascii="Century Gothic" w:hAnsi="Century Gothic" w:cs="Calibri"/>
                <w:sz w:val="16"/>
                <w:szCs w:val="16"/>
                <w:lang w:val="sv-SE"/>
              </w:rPr>
              <w:t xml:space="preserve">Jumlah Laba (Rugi) Tahun Berjalan  </w:t>
            </w:r>
          </w:p>
        </w:tc>
        <w:tc>
          <w:tcPr>
            <w:tcW w:w="1320" w:type="dxa"/>
            <w:tcBorders>
              <w:top w:val="nil"/>
              <w:left w:val="nil"/>
              <w:bottom w:val="single" w:sz="4" w:space="0" w:color="000000"/>
              <w:right w:val="single" w:sz="4" w:space="0" w:color="000000"/>
            </w:tcBorders>
            <w:shd w:val="clear" w:color="FFFF00" w:fill="FFFFFF"/>
            <w:noWrap/>
            <w:vAlign w:val="center"/>
            <w:hideMark/>
          </w:tcPr>
          <w:p w14:paraId="31652C75" w14:textId="77777777" w:rsidR="00EB4FEE" w:rsidRPr="00EB4FEE" w:rsidRDefault="00EB4FEE" w:rsidP="00EB4FEE">
            <w:pPr>
              <w:jc w:val="right"/>
              <w:rPr>
                <w:rFonts w:ascii="Century Gothic" w:hAnsi="Century Gothic" w:cs="Calibri"/>
                <w:color w:val="000000"/>
                <w:sz w:val="16"/>
                <w:szCs w:val="16"/>
              </w:rPr>
            </w:pPr>
            <w:r w:rsidRPr="00B74355">
              <w:rPr>
                <w:rFonts w:ascii="Century Gothic" w:hAnsi="Century Gothic" w:cs="Calibri"/>
                <w:color w:val="000000"/>
                <w:sz w:val="16"/>
                <w:szCs w:val="16"/>
                <w:lang w:val="sv-SE"/>
              </w:rPr>
              <w:t xml:space="preserve">  </w:t>
            </w:r>
            <w:r w:rsidRPr="00EB4FEE">
              <w:rPr>
                <w:rFonts w:ascii="Century Gothic" w:hAnsi="Century Gothic" w:cs="Calibri"/>
                <w:color w:val="000000"/>
                <w:sz w:val="16"/>
                <w:szCs w:val="16"/>
              </w:rPr>
              <w:t>(71,270,729)</w:t>
            </w:r>
          </w:p>
        </w:tc>
        <w:tc>
          <w:tcPr>
            <w:tcW w:w="1371" w:type="dxa"/>
            <w:tcBorders>
              <w:top w:val="nil"/>
              <w:left w:val="nil"/>
              <w:bottom w:val="single" w:sz="4" w:space="0" w:color="000000"/>
              <w:right w:val="single" w:sz="4" w:space="0" w:color="000000"/>
            </w:tcBorders>
            <w:shd w:val="clear" w:color="FFFF00" w:fill="FFFFFF"/>
            <w:noWrap/>
            <w:vAlign w:val="center"/>
            <w:hideMark/>
          </w:tcPr>
          <w:p w14:paraId="11674253"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(85,459,594)</w:t>
            </w:r>
          </w:p>
        </w:tc>
        <w:tc>
          <w:tcPr>
            <w:tcW w:w="1215" w:type="dxa"/>
            <w:tcBorders>
              <w:top w:val="nil"/>
              <w:left w:val="nil"/>
              <w:bottom w:val="single" w:sz="4" w:space="0" w:color="000000"/>
              <w:right w:val="single" w:sz="4" w:space="0" w:color="000000"/>
            </w:tcBorders>
            <w:shd w:val="clear" w:color="FFFF00" w:fill="FFFFFF"/>
            <w:noWrap/>
            <w:vAlign w:val="center"/>
            <w:hideMark/>
          </w:tcPr>
          <w:p w14:paraId="41681802"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(68,110,041)</w:t>
            </w:r>
          </w:p>
        </w:tc>
        <w:tc>
          <w:tcPr>
            <w:tcW w:w="1215" w:type="dxa"/>
            <w:tcBorders>
              <w:top w:val="nil"/>
              <w:left w:val="nil"/>
              <w:bottom w:val="single" w:sz="4" w:space="0" w:color="000000"/>
              <w:right w:val="single" w:sz="4" w:space="0" w:color="000000"/>
            </w:tcBorders>
            <w:shd w:val="clear" w:color="FFFF00" w:fill="FFFFFF"/>
            <w:noWrap/>
            <w:vAlign w:val="center"/>
            <w:hideMark/>
          </w:tcPr>
          <w:p w14:paraId="516DE4DC" w14:textId="77777777" w:rsidR="00EB4FEE" w:rsidRPr="00EB4FEE" w:rsidRDefault="00EB4FEE" w:rsidP="00EB4FE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(57,242,334)</w:t>
            </w:r>
          </w:p>
        </w:tc>
      </w:tr>
      <w:tr w:rsidR="00EB4FEE" w:rsidRPr="006B5895" w14:paraId="1C34136A"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74B31889" w14:textId="77777777" w:rsidR="00EB4FEE" w:rsidRPr="006B5895" w:rsidRDefault="00EB4FEE" w:rsidP="006B5895">
            <w:pPr>
              <w:rPr>
                <w:rFonts w:ascii="Century Gothic" w:hAnsi="Century Gothic" w:cs="Calibri"/>
                <w:b/>
                <w:bCs/>
                <w:sz w:val="16"/>
                <w:szCs w:val="16"/>
              </w:rPr>
            </w:pPr>
            <w:proofErr w:type="spellStart"/>
            <w:r w:rsidRPr="006B5895">
              <w:rPr>
                <w:rFonts w:ascii="Century Gothic" w:hAnsi="Century Gothic" w:cs="Calibri"/>
                <w:b/>
                <w:bCs/>
                <w:sz w:val="16"/>
                <w:szCs w:val="16"/>
              </w:rPr>
              <w:t>Penghasilan</w:t>
            </w:r>
            <w:proofErr w:type="spellEnd"/>
            <w:r w:rsidRPr="006B5895">
              <w:rPr>
                <w:rFonts w:ascii="Century Gothic" w:hAnsi="Century Gothic" w:cs="Calibri"/>
                <w:b/>
                <w:bCs/>
                <w:sz w:val="16"/>
                <w:szCs w:val="16"/>
              </w:rPr>
              <w:t xml:space="preserve"> </w:t>
            </w:r>
            <w:proofErr w:type="spellStart"/>
            <w:r w:rsidRPr="006B5895">
              <w:rPr>
                <w:rFonts w:ascii="Century Gothic" w:hAnsi="Century Gothic" w:cs="Calibri"/>
                <w:b/>
                <w:bCs/>
                <w:sz w:val="16"/>
                <w:szCs w:val="16"/>
              </w:rPr>
              <w:t>Komprehensif</w:t>
            </w:r>
            <w:proofErr w:type="spellEnd"/>
            <w:r w:rsidRPr="006B5895">
              <w:rPr>
                <w:rFonts w:ascii="Century Gothic" w:hAnsi="Century Gothic" w:cs="Calibri"/>
                <w:b/>
                <w:bCs/>
                <w:sz w:val="16"/>
                <w:szCs w:val="16"/>
              </w:rPr>
              <w:t xml:space="preserve"> Lain</w:t>
            </w:r>
          </w:p>
        </w:tc>
        <w:tc>
          <w:tcPr>
            <w:tcW w:w="1320" w:type="dxa"/>
            <w:tcBorders>
              <w:top w:val="nil"/>
              <w:left w:val="nil"/>
              <w:bottom w:val="single" w:sz="4" w:space="0" w:color="000000"/>
              <w:right w:val="single" w:sz="4" w:space="0" w:color="000000"/>
            </w:tcBorders>
            <w:shd w:val="clear" w:color="000000" w:fill="FFFFFF"/>
            <w:noWrap/>
            <w:vAlign w:val="center"/>
            <w:hideMark/>
          </w:tcPr>
          <w:p w14:paraId="15C12D8B"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371" w:type="dxa"/>
            <w:tcBorders>
              <w:top w:val="nil"/>
              <w:left w:val="nil"/>
              <w:bottom w:val="single" w:sz="4" w:space="0" w:color="000000"/>
              <w:right w:val="single" w:sz="4" w:space="0" w:color="000000"/>
            </w:tcBorders>
            <w:shd w:val="clear" w:color="000000" w:fill="FFFFFF"/>
            <w:noWrap/>
            <w:vAlign w:val="center"/>
            <w:hideMark/>
          </w:tcPr>
          <w:p w14:paraId="2EFCE505"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215" w:type="dxa"/>
            <w:tcBorders>
              <w:top w:val="nil"/>
              <w:left w:val="nil"/>
              <w:bottom w:val="single" w:sz="4" w:space="0" w:color="000000"/>
              <w:right w:val="single" w:sz="4" w:space="0" w:color="000000"/>
            </w:tcBorders>
            <w:shd w:val="clear" w:color="000000" w:fill="FFFFFF"/>
            <w:noWrap/>
            <w:vAlign w:val="center"/>
            <w:hideMark/>
          </w:tcPr>
          <w:p w14:paraId="36EABB25"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c>
          <w:tcPr>
            <w:tcW w:w="1215" w:type="dxa"/>
            <w:tcBorders>
              <w:top w:val="nil"/>
              <w:left w:val="nil"/>
              <w:bottom w:val="single" w:sz="4" w:space="0" w:color="000000"/>
              <w:right w:val="single" w:sz="4" w:space="0" w:color="000000"/>
            </w:tcBorders>
            <w:shd w:val="clear" w:color="000000" w:fill="FFFFFF"/>
            <w:noWrap/>
            <w:vAlign w:val="center"/>
            <w:hideMark/>
          </w:tcPr>
          <w:p w14:paraId="661A5B79" w14:textId="77777777" w:rsidR="00EB4FEE" w:rsidRPr="00EB4FEE" w:rsidRDefault="00EB4FEE" w:rsidP="00EB4FEE">
            <w:pPr>
              <w:jc w:val="right"/>
              <w:rPr>
                <w:rFonts w:ascii="Century Gothic" w:hAnsi="Century Gothic" w:cs="Calibri"/>
                <w:color w:val="000000"/>
                <w:sz w:val="16"/>
                <w:szCs w:val="16"/>
              </w:rPr>
            </w:pPr>
            <w:r w:rsidRPr="00EB4FEE">
              <w:rPr>
                <w:rFonts w:ascii="Century Gothic" w:hAnsi="Century Gothic" w:cs="Calibri"/>
                <w:color w:val="000000"/>
                <w:sz w:val="16"/>
                <w:szCs w:val="16"/>
              </w:rPr>
              <w:t> </w:t>
            </w:r>
          </w:p>
        </w:tc>
      </w:tr>
      <w:tr w:rsidR="00EB4FEE" w:rsidRPr="00E1055D" w14:paraId="1A4571C5"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14D996E9" w14:textId="77777777" w:rsidR="00EB4FEE" w:rsidRPr="00B74355" w:rsidRDefault="00EB4FEE" w:rsidP="006B5895">
            <w:pPr>
              <w:rPr>
                <w:rFonts w:ascii="Century Gothic" w:hAnsi="Century Gothic" w:cs="Calibri"/>
                <w:b/>
                <w:bCs/>
                <w:sz w:val="16"/>
                <w:szCs w:val="16"/>
                <w:lang w:val="sv-SE"/>
              </w:rPr>
            </w:pPr>
            <w:r w:rsidRPr="00B74355">
              <w:rPr>
                <w:rFonts w:ascii="Century Gothic" w:hAnsi="Century Gothic" w:cs="Calibri"/>
                <w:b/>
                <w:bCs/>
                <w:sz w:val="16"/>
                <w:szCs w:val="16"/>
                <w:lang w:val="sv-SE"/>
              </w:rPr>
              <w:t>1. Tidak Akan Direklasifikasi ke Laba Rugi</w:t>
            </w:r>
          </w:p>
        </w:tc>
        <w:tc>
          <w:tcPr>
            <w:tcW w:w="1320" w:type="dxa"/>
            <w:tcBorders>
              <w:top w:val="nil"/>
              <w:left w:val="nil"/>
              <w:bottom w:val="single" w:sz="4" w:space="0" w:color="000000"/>
              <w:right w:val="single" w:sz="4" w:space="0" w:color="000000"/>
            </w:tcBorders>
            <w:shd w:val="clear" w:color="000000" w:fill="FFFFFF"/>
            <w:noWrap/>
            <w:vAlign w:val="center"/>
            <w:hideMark/>
          </w:tcPr>
          <w:p w14:paraId="7A7F3478" w14:textId="77777777" w:rsidR="00EB4FEE" w:rsidRPr="00B74355" w:rsidRDefault="00EB4FEE" w:rsidP="00EB4FEE">
            <w:pPr>
              <w:jc w:val="right"/>
              <w:rPr>
                <w:rFonts w:ascii="Century Gothic" w:hAnsi="Century Gothic" w:cs="Calibri"/>
                <w:color w:val="000000"/>
                <w:sz w:val="16"/>
                <w:szCs w:val="16"/>
                <w:lang w:val="sv-SE"/>
              </w:rPr>
            </w:pPr>
            <w:r w:rsidRPr="00B74355">
              <w:rPr>
                <w:rFonts w:ascii="Century Gothic" w:hAnsi="Century Gothic" w:cs="Calibri"/>
                <w:color w:val="000000"/>
                <w:sz w:val="16"/>
                <w:szCs w:val="16"/>
                <w:lang w:val="sv-SE"/>
              </w:rPr>
              <w:t> </w:t>
            </w:r>
          </w:p>
        </w:tc>
        <w:tc>
          <w:tcPr>
            <w:tcW w:w="1371" w:type="dxa"/>
            <w:tcBorders>
              <w:top w:val="nil"/>
              <w:left w:val="nil"/>
              <w:bottom w:val="single" w:sz="4" w:space="0" w:color="000000"/>
              <w:right w:val="single" w:sz="4" w:space="0" w:color="000000"/>
            </w:tcBorders>
            <w:shd w:val="clear" w:color="000000" w:fill="FFFFFF"/>
            <w:noWrap/>
            <w:vAlign w:val="center"/>
            <w:hideMark/>
          </w:tcPr>
          <w:p w14:paraId="7D0CD8E6" w14:textId="77777777" w:rsidR="00EB4FEE" w:rsidRPr="00B74355" w:rsidRDefault="00EB4FEE" w:rsidP="00EB4FEE">
            <w:pPr>
              <w:jc w:val="right"/>
              <w:rPr>
                <w:rFonts w:ascii="Century Gothic" w:hAnsi="Century Gothic" w:cs="Calibri"/>
                <w:color w:val="000000"/>
                <w:sz w:val="16"/>
                <w:szCs w:val="16"/>
                <w:lang w:val="sv-SE"/>
              </w:rPr>
            </w:pPr>
            <w:r w:rsidRPr="00B74355">
              <w:rPr>
                <w:rFonts w:ascii="Century Gothic" w:hAnsi="Century Gothic" w:cs="Calibri"/>
                <w:color w:val="000000"/>
                <w:sz w:val="16"/>
                <w:szCs w:val="16"/>
                <w:lang w:val="sv-SE"/>
              </w:rPr>
              <w:t> </w:t>
            </w:r>
          </w:p>
        </w:tc>
        <w:tc>
          <w:tcPr>
            <w:tcW w:w="1215" w:type="dxa"/>
            <w:tcBorders>
              <w:top w:val="nil"/>
              <w:left w:val="nil"/>
              <w:bottom w:val="single" w:sz="4" w:space="0" w:color="000000"/>
              <w:right w:val="single" w:sz="4" w:space="0" w:color="000000"/>
            </w:tcBorders>
            <w:shd w:val="clear" w:color="000000" w:fill="FFFFFF"/>
            <w:noWrap/>
            <w:vAlign w:val="center"/>
            <w:hideMark/>
          </w:tcPr>
          <w:p w14:paraId="70E9F2C0" w14:textId="77777777" w:rsidR="00EB4FEE" w:rsidRPr="00B74355" w:rsidRDefault="00EB4FEE" w:rsidP="00EB4FEE">
            <w:pPr>
              <w:jc w:val="right"/>
              <w:rPr>
                <w:rFonts w:ascii="Century Gothic" w:hAnsi="Century Gothic" w:cs="Calibri"/>
                <w:color w:val="000000"/>
                <w:sz w:val="16"/>
                <w:szCs w:val="16"/>
                <w:lang w:val="sv-SE"/>
              </w:rPr>
            </w:pPr>
            <w:r w:rsidRPr="00B74355">
              <w:rPr>
                <w:rFonts w:ascii="Century Gothic" w:hAnsi="Century Gothic" w:cs="Calibri"/>
                <w:color w:val="000000"/>
                <w:sz w:val="16"/>
                <w:szCs w:val="16"/>
                <w:lang w:val="sv-SE"/>
              </w:rPr>
              <w:t> </w:t>
            </w:r>
          </w:p>
        </w:tc>
        <w:tc>
          <w:tcPr>
            <w:tcW w:w="1215" w:type="dxa"/>
            <w:tcBorders>
              <w:top w:val="nil"/>
              <w:left w:val="nil"/>
              <w:bottom w:val="single" w:sz="4" w:space="0" w:color="000000"/>
              <w:right w:val="single" w:sz="4" w:space="0" w:color="000000"/>
            </w:tcBorders>
            <w:shd w:val="clear" w:color="000000" w:fill="FFFFFF"/>
            <w:noWrap/>
            <w:vAlign w:val="center"/>
            <w:hideMark/>
          </w:tcPr>
          <w:p w14:paraId="5A12B20D" w14:textId="77777777" w:rsidR="00EB4FEE" w:rsidRPr="00B74355" w:rsidRDefault="00EB4FEE" w:rsidP="00EB4FEE">
            <w:pPr>
              <w:jc w:val="right"/>
              <w:rPr>
                <w:rFonts w:ascii="Century Gothic" w:hAnsi="Century Gothic" w:cs="Calibri"/>
                <w:color w:val="000000"/>
                <w:sz w:val="16"/>
                <w:szCs w:val="16"/>
                <w:lang w:val="sv-SE"/>
              </w:rPr>
            </w:pPr>
            <w:r w:rsidRPr="00B74355">
              <w:rPr>
                <w:rFonts w:ascii="Century Gothic" w:hAnsi="Century Gothic" w:cs="Calibri"/>
                <w:color w:val="000000"/>
                <w:sz w:val="16"/>
                <w:szCs w:val="16"/>
                <w:lang w:val="sv-SE"/>
              </w:rPr>
              <w:t> </w:t>
            </w:r>
          </w:p>
        </w:tc>
      </w:tr>
      <w:tr w:rsidR="00EB4FEE" w:rsidRPr="006B5895" w14:paraId="32234C84"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752A4C42" w14:textId="77777777" w:rsidR="00EB4FEE" w:rsidRPr="00B74355" w:rsidRDefault="00EB4FEE" w:rsidP="006B5895">
            <w:pPr>
              <w:rPr>
                <w:rFonts w:ascii="Century Gothic" w:hAnsi="Century Gothic" w:cs="Calibri"/>
                <w:sz w:val="16"/>
                <w:szCs w:val="16"/>
                <w:lang w:val="sv-SE"/>
              </w:rPr>
            </w:pPr>
            <w:r w:rsidRPr="00B74355">
              <w:rPr>
                <w:rFonts w:ascii="Century Gothic" w:hAnsi="Century Gothic" w:cs="Calibri"/>
                <w:sz w:val="16"/>
                <w:szCs w:val="16"/>
                <w:lang w:val="sv-SE"/>
              </w:rPr>
              <w:t>a. Keuntungan Revaluasi Aset Tetap</w:t>
            </w:r>
          </w:p>
        </w:tc>
        <w:tc>
          <w:tcPr>
            <w:tcW w:w="1320" w:type="dxa"/>
            <w:tcBorders>
              <w:top w:val="nil"/>
              <w:left w:val="nil"/>
              <w:bottom w:val="single" w:sz="4" w:space="0" w:color="000000"/>
              <w:right w:val="single" w:sz="4" w:space="0" w:color="000000"/>
            </w:tcBorders>
            <w:shd w:val="clear" w:color="000000" w:fill="FFFFFF"/>
            <w:noWrap/>
            <w:vAlign w:val="center"/>
            <w:hideMark/>
          </w:tcPr>
          <w:p w14:paraId="72BC7AEE" w14:textId="77777777" w:rsidR="00EB4FEE" w:rsidRPr="00EB4FEE" w:rsidRDefault="00EB4FEE" w:rsidP="00190B2E">
            <w:pPr>
              <w:jc w:val="right"/>
              <w:rPr>
                <w:rFonts w:ascii="Century Gothic" w:hAnsi="Century Gothic" w:cs="Calibri"/>
                <w:color w:val="000000"/>
                <w:sz w:val="16"/>
                <w:szCs w:val="16"/>
              </w:rPr>
            </w:pPr>
            <w:r w:rsidRPr="00B74355">
              <w:rPr>
                <w:rFonts w:ascii="Century Gothic" w:hAnsi="Century Gothic" w:cs="Calibri"/>
                <w:color w:val="000000"/>
                <w:sz w:val="16"/>
                <w:szCs w:val="16"/>
                <w:lang w:val="sv-SE"/>
              </w:rPr>
              <w:t xml:space="preserve">                      </w:t>
            </w:r>
            <w:r w:rsidRPr="00EB4FEE">
              <w:rPr>
                <w:rFonts w:ascii="Century Gothic" w:hAnsi="Century Gothic" w:cs="Calibri"/>
                <w:color w:val="000000"/>
                <w:sz w:val="16"/>
                <w:szCs w:val="16"/>
              </w:rPr>
              <w:t xml:space="preserve">-   </w:t>
            </w:r>
          </w:p>
        </w:tc>
        <w:tc>
          <w:tcPr>
            <w:tcW w:w="1371" w:type="dxa"/>
            <w:tcBorders>
              <w:top w:val="nil"/>
              <w:left w:val="nil"/>
              <w:bottom w:val="single" w:sz="4" w:space="0" w:color="000000"/>
              <w:right w:val="single" w:sz="4" w:space="0" w:color="000000"/>
            </w:tcBorders>
            <w:shd w:val="clear" w:color="000000" w:fill="FFFFFF"/>
            <w:noWrap/>
            <w:vAlign w:val="center"/>
            <w:hideMark/>
          </w:tcPr>
          <w:p w14:paraId="43C4FF83"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778B1296"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2D550811"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5B1DE38C"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0F3B43B7" w14:textId="77777777" w:rsidR="00EB4FEE" w:rsidRPr="006B5895" w:rsidRDefault="00EB4FEE" w:rsidP="006B5895">
            <w:pPr>
              <w:rPr>
                <w:rFonts w:ascii="Century Gothic" w:hAnsi="Century Gothic" w:cs="Calibri"/>
                <w:sz w:val="16"/>
                <w:szCs w:val="16"/>
              </w:rPr>
            </w:pPr>
            <w:r w:rsidRPr="006B5895">
              <w:rPr>
                <w:rFonts w:ascii="Century Gothic" w:hAnsi="Century Gothic" w:cs="Calibri"/>
                <w:sz w:val="16"/>
                <w:szCs w:val="16"/>
              </w:rPr>
              <w:t xml:space="preserve">b. </w:t>
            </w:r>
            <w:proofErr w:type="spellStart"/>
            <w:r w:rsidRPr="006B5895">
              <w:rPr>
                <w:rFonts w:ascii="Century Gothic" w:hAnsi="Century Gothic" w:cs="Calibri"/>
                <w:sz w:val="16"/>
                <w:szCs w:val="16"/>
              </w:rPr>
              <w:t>Lainnya</w:t>
            </w:r>
            <w:proofErr w:type="spellEnd"/>
            <w:r w:rsidRPr="006B5895">
              <w:rPr>
                <w:rFonts w:ascii="Century Gothic" w:hAnsi="Century Gothic" w:cs="Calibri"/>
                <w:sz w:val="16"/>
                <w:szCs w:val="16"/>
              </w:rPr>
              <w:t xml:space="preserve">  </w:t>
            </w:r>
          </w:p>
        </w:tc>
        <w:tc>
          <w:tcPr>
            <w:tcW w:w="1320" w:type="dxa"/>
            <w:tcBorders>
              <w:top w:val="nil"/>
              <w:left w:val="nil"/>
              <w:bottom w:val="single" w:sz="4" w:space="0" w:color="000000"/>
              <w:right w:val="single" w:sz="4" w:space="0" w:color="000000"/>
            </w:tcBorders>
            <w:shd w:val="clear" w:color="000000" w:fill="FFFFFF"/>
            <w:noWrap/>
            <w:vAlign w:val="center"/>
            <w:hideMark/>
          </w:tcPr>
          <w:p w14:paraId="6FA17C33"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21269DA0"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6179C895"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1810E495"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42D6CE89"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24AF4D46" w14:textId="77777777" w:rsidR="00EB4FEE" w:rsidRPr="006B5895" w:rsidRDefault="00EB4FEE" w:rsidP="006B5895">
            <w:pPr>
              <w:rPr>
                <w:rFonts w:ascii="Century Gothic" w:hAnsi="Century Gothic" w:cs="Calibri"/>
                <w:sz w:val="16"/>
                <w:szCs w:val="16"/>
              </w:rPr>
            </w:pPr>
            <w:r w:rsidRPr="006B5895">
              <w:rPr>
                <w:rFonts w:ascii="Century Gothic" w:hAnsi="Century Gothic" w:cs="Calibri"/>
                <w:sz w:val="16"/>
                <w:szCs w:val="16"/>
              </w:rPr>
              <w:t xml:space="preserve">c. Pajak </w:t>
            </w:r>
            <w:proofErr w:type="spellStart"/>
            <w:r w:rsidRPr="006B5895">
              <w:rPr>
                <w:rFonts w:ascii="Century Gothic" w:hAnsi="Century Gothic" w:cs="Calibri"/>
                <w:sz w:val="16"/>
                <w:szCs w:val="16"/>
              </w:rPr>
              <w:t>Penghasilan</w:t>
            </w:r>
            <w:proofErr w:type="spellEnd"/>
            <w:r w:rsidRPr="006B5895">
              <w:rPr>
                <w:rFonts w:ascii="Century Gothic" w:hAnsi="Century Gothic" w:cs="Calibri"/>
                <w:sz w:val="16"/>
                <w:szCs w:val="16"/>
              </w:rPr>
              <w:t xml:space="preserve"> Terkait</w:t>
            </w:r>
          </w:p>
        </w:tc>
        <w:tc>
          <w:tcPr>
            <w:tcW w:w="1320" w:type="dxa"/>
            <w:tcBorders>
              <w:top w:val="nil"/>
              <w:left w:val="nil"/>
              <w:bottom w:val="single" w:sz="4" w:space="0" w:color="000000"/>
              <w:right w:val="single" w:sz="4" w:space="0" w:color="000000"/>
            </w:tcBorders>
            <w:shd w:val="clear" w:color="000000" w:fill="FFFFFF"/>
            <w:noWrap/>
            <w:vAlign w:val="center"/>
            <w:hideMark/>
          </w:tcPr>
          <w:p w14:paraId="743440FB"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13ADD320"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0E892282"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3DFD8B53"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1E13746E"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45BE4060" w14:textId="77777777" w:rsidR="00EB4FEE" w:rsidRPr="00B74355" w:rsidRDefault="00EB4FEE" w:rsidP="006B5895">
            <w:pPr>
              <w:rPr>
                <w:rFonts w:ascii="Century Gothic" w:hAnsi="Century Gothic" w:cs="Calibri"/>
                <w:b/>
                <w:bCs/>
                <w:sz w:val="16"/>
                <w:szCs w:val="16"/>
                <w:lang w:val="sv-SE"/>
              </w:rPr>
            </w:pPr>
            <w:r w:rsidRPr="00B74355">
              <w:rPr>
                <w:rFonts w:ascii="Century Gothic" w:hAnsi="Century Gothic" w:cs="Calibri"/>
                <w:b/>
                <w:bCs/>
                <w:sz w:val="16"/>
                <w:szCs w:val="16"/>
                <w:lang w:val="sv-SE"/>
              </w:rPr>
              <w:t>1. Akan Direklasifikasi ke Laba Rugi</w:t>
            </w:r>
          </w:p>
        </w:tc>
        <w:tc>
          <w:tcPr>
            <w:tcW w:w="1320" w:type="dxa"/>
            <w:tcBorders>
              <w:top w:val="nil"/>
              <w:left w:val="nil"/>
              <w:bottom w:val="single" w:sz="4" w:space="0" w:color="000000"/>
              <w:right w:val="single" w:sz="4" w:space="0" w:color="000000"/>
            </w:tcBorders>
            <w:shd w:val="clear" w:color="000000" w:fill="FFFFFF"/>
            <w:noWrap/>
            <w:vAlign w:val="center"/>
            <w:hideMark/>
          </w:tcPr>
          <w:p w14:paraId="2EB87E37" w14:textId="77777777" w:rsidR="00EB4FEE" w:rsidRPr="00EB4FEE" w:rsidRDefault="00EB4FEE" w:rsidP="00190B2E">
            <w:pPr>
              <w:jc w:val="right"/>
              <w:rPr>
                <w:rFonts w:ascii="Century Gothic" w:hAnsi="Century Gothic" w:cs="Calibri"/>
                <w:color w:val="000000"/>
                <w:sz w:val="16"/>
                <w:szCs w:val="16"/>
              </w:rPr>
            </w:pPr>
            <w:r w:rsidRPr="00B74355">
              <w:rPr>
                <w:rFonts w:ascii="Century Gothic" w:hAnsi="Century Gothic" w:cs="Calibri"/>
                <w:color w:val="000000"/>
                <w:sz w:val="16"/>
                <w:szCs w:val="16"/>
                <w:lang w:val="sv-SE"/>
              </w:rPr>
              <w:t xml:space="preserve">                      </w:t>
            </w:r>
            <w:r w:rsidRPr="00EB4FEE">
              <w:rPr>
                <w:rFonts w:ascii="Century Gothic" w:hAnsi="Century Gothic" w:cs="Calibri"/>
                <w:color w:val="000000"/>
                <w:sz w:val="16"/>
                <w:szCs w:val="16"/>
              </w:rPr>
              <w:t xml:space="preserve">-   </w:t>
            </w:r>
          </w:p>
        </w:tc>
        <w:tc>
          <w:tcPr>
            <w:tcW w:w="1371" w:type="dxa"/>
            <w:tcBorders>
              <w:top w:val="nil"/>
              <w:left w:val="nil"/>
              <w:bottom w:val="single" w:sz="4" w:space="0" w:color="000000"/>
              <w:right w:val="single" w:sz="4" w:space="0" w:color="000000"/>
            </w:tcBorders>
            <w:shd w:val="clear" w:color="000000" w:fill="FFFFFF"/>
            <w:noWrap/>
            <w:vAlign w:val="center"/>
            <w:hideMark/>
          </w:tcPr>
          <w:p w14:paraId="76CEC790"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75CAD95E"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0201E74F"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51FA6EDB"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6B665250" w14:textId="77777777" w:rsidR="00EB4FEE" w:rsidRPr="00B74355" w:rsidRDefault="00EB4FEE" w:rsidP="006B5895">
            <w:pPr>
              <w:rPr>
                <w:rFonts w:ascii="Century Gothic" w:hAnsi="Century Gothic" w:cs="Calibri"/>
                <w:sz w:val="16"/>
                <w:szCs w:val="16"/>
                <w:lang w:val="sv-SE"/>
              </w:rPr>
            </w:pPr>
            <w:r w:rsidRPr="00B74355">
              <w:rPr>
                <w:rFonts w:ascii="Century Gothic" w:hAnsi="Century Gothic" w:cs="Calibri"/>
                <w:sz w:val="16"/>
                <w:szCs w:val="16"/>
                <w:lang w:val="sv-SE"/>
              </w:rPr>
              <w:t>a. Keuntungan (Kerugian) dan Perubahan Nilai Aset Keuangan Dalam Kelompok Tersedia untuk Dijual</w:t>
            </w:r>
          </w:p>
        </w:tc>
        <w:tc>
          <w:tcPr>
            <w:tcW w:w="1320" w:type="dxa"/>
            <w:tcBorders>
              <w:top w:val="nil"/>
              <w:left w:val="nil"/>
              <w:bottom w:val="single" w:sz="4" w:space="0" w:color="000000"/>
              <w:right w:val="single" w:sz="4" w:space="0" w:color="000000"/>
            </w:tcBorders>
            <w:shd w:val="clear" w:color="000000" w:fill="FFFFFF"/>
            <w:noWrap/>
            <w:vAlign w:val="center"/>
            <w:hideMark/>
          </w:tcPr>
          <w:p w14:paraId="4F70BA4D" w14:textId="77777777" w:rsidR="00EB4FEE" w:rsidRPr="00EB4FEE" w:rsidRDefault="00EB4FEE" w:rsidP="00190B2E">
            <w:pPr>
              <w:jc w:val="right"/>
              <w:rPr>
                <w:rFonts w:ascii="Century Gothic" w:hAnsi="Century Gothic" w:cs="Calibri"/>
                <w:color w:val="000000"/>
                <w:sz w:val="16"/>
                <w:szCs w:val="16"/>
              </w:rPr>
            </w:pPr>
            <w:r w:rsidRPr="00B74355">
              <w:rPr>
                <w:rFonts w:ascii="Century Gothic" w:hAnsi="Century Gothic" w:cs="Calibri"/>
                <w:color w:val="000000"/>
                <w:sz w:val="16"/>
                <w:szCs w:val="16"/>
                <w:lang w:val="sv-SE"/>
              </w:rPr>
              <w:t xml:space="preserve">                      </w:t>
            </w:r>
            <w:r w:rsidRPr="00EB4FEE">
              <w:rPr>
                <w:rFonts w:ascii="Century Gothic" w:hAnsi="Century Gothic" w:cs="Calibri"/>
                <w:color w:val="000000"/>
                <w:sz w:val="16"/>
                <w:szCs w:val="16"/>
              </w:rPr>
              <w:t xml:space="preserve">-   </w:t>
            </w:r>
          </w:p>
        </w:tc>
        <w:tc>
          <w:tcPr>
            <w:tcW w:w="1371" w:type="dxa"/>
            <w:tcBorders>
              <w:top w:val="nil"/>
              <w:left w:val="nil"/>
              <w:bottom w:val="single" w:sz="4" w:space="0" w:color="000000"/>
              <w:right w:val="single" w:sz="4" w:space="0" w:color="000000"/>
            </w:tcBorders>
            <w:shd w:val="clear" w:color="000000" w:fill="FFFFFF"/>
            <w:noWrap/>
            <w:vAlign w:val="center"/>
            <w:hideMark/>
          </w:tcPr>
          <w:p w14:paraId="32A803E6"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72AA65EB"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0E14E0A2"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3086A4A4"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0F7BB6C1" w14:textId="77777777" w:rsidR="00EB4FEE" w:rsidRPr="006B5895" w:rsidRDefault="00EB4FEE" w:rsidP="006B5895">
            <w:pPr>
              <w:rPr>
                <w:rFonts w:ascii="Century Gothic" w:hAnsi="Century Gothic" w:cs="Calibri"/>
                <w:sz w:val="16"/>
                <w:szCs w:val="16"/>
              </w:rPr>
            </w:pPr>
            <w:r w:rsidRPr="006B5895">
              <w:rPr>
                <w:rFonts w:ascii="Century Gothic" w:hAnsi="Century Gothic" w:cs="Calibri"/>
                <w:sz w:val="16"/>
                <w:szCs w:val="16"/>
              </w:rPr>
              <w:t xml:space="preserve">b. </w:t>
            </w:r>
            <w:proofErr w:type="spellStart"/>
            <w:r w:rsidRPr="006B5895">
              <w:rPr>
                <w:rFonts w:ascii="Century Gothic" w:hAnsi="Century Gothic" w:cs="Calibri"/>
                <w:sz w:val="16"/>
                <w:szCs w:val="16"/>
              </w:rPr>
              <w:t>Lainnya</w:t>
            </w:r>
            <w:proofErr w:type="spellEnd"/>
            <w:r w:rsidRPr="006B5895">
              <w:rPr>
                <w:rFonts w:ascii="Century Gothic" w:hAnsi="Century Gothic" w:cs="Calibri"/>
                <w:sz w:val="16"/>
                <w:szCs w:val="16"/>
              </w:rPr>
              <w:t xml:space="preserve">  </w:t>
            </w:r>
          </w:p>
        </w:tc>
        <w:tc>
          <w:tcPr>
            <w:tcW w:w="1320" w:type="dxa"/>
            <w:tcBorders>
              <w:top w:val="nil"/>
              <w:left w:val="nil"/>
              <w:bottom w:val="single" w:sz="4" w:space="0" w:color="000000"/>
              <w:right w:val="single" w:sz="4" w:space="0" w:color="000000"/>
            </w:tcBorders>
            <w:shd w:val="clear" w:color="000000" w:fill="FFFFFF"/>
            <w:noWrap/>
            <w:vAlign w:val="center"/>
            <w:hideMark/>
          </w:tcPr>
          <w:p w14:paraId="181ED2DF"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718C76CC"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34B65C62"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5302E136"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39E3CD70"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3867011E" w14:textId="77777777" w:rsidR="00EB4FEE" w:rsidRPr="006B5895" w:rsidRDefault="00EB4FEE" w:rsidP="006B5895">
            <w:pPr>
              <w:rPr>
                <w:rFonts w:ascii="Century Gothic" w:hAnsi="Century Gothic" w:cs="Calibri"/>
                <w:sz w:val="16"/>
                <w:szCs w:val="16"/>
              </w:rPr>
            </w:pPr>
            <w:r w:rsidRPr="006B5895">
              <w:rPr>
                <w:rFonts w:ascii="Century Gothic" w:hAnsi="Century Gothic" w:cs="Calibri"/>
                <w:sz w:val="16"/>
                <w:szCs w:val="16"/>
              </w:rPr>
              <w:t xml:space="preserve">c. Pajak </w:t>
            </w:r>
            <w:proofErr w:type="spellStart"/>
            <w:r w:rsidRPr="006B5895">
              <w:rPr>
                <w:rFonts w:ascii="Century Gothic" w:hAnsi="Century Gothic" w:cs="Calibri"/>
                <w:sz w:val="16"/>
                <w:szCs w:val="16"/>
              </w:rPr>
              <w:t>Penghasilan</w:t>
            </w:r>
            <w:proofErr w:type="spellEnd"/>
            <w:r w:rsidRPr="006B5895">
              <w:rPr>
                <w:rFonts w:ascii="Century Gothic" w:hAnsi="Century Gothic" w:cs="Calibri"/>
                <w:sz w:val="16"/>
                <w:szCs w:val="16"/>
              </w:rPr>
              <w:t xml:space="preserve"> Terkait</w:t>
            </w:r>
          </w:p>
        </w:tc>
        <w:tc>
          <w:tcPr>
            <w:tcW w:w="1320" w:type="dxa"/>
            <w:tcBorders>
              <w:top w:val="nil"/>
              <w:left w:val="nil"/>
              <w:bottom w:val="single" w:sz="4" w:space="0" w:color="000000"/>
              <w:right w:val="single" w:sz="4" w:space="0" w:color="000000"/>
            </w:tcBorders>
            <w:shd w:val="clear" w:color="000000" w:fill="FFFFFF"/>
            <w:noWrap/>
            <w:vAlign w:val="center"/>
            <w:hideMark/>
          </w:tcPr>
          <w:p w14:paraId="62A2B80F"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177C0153"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0B4B99E2"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6E5B2693"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0BFD93A9"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734D1B39" w14:textId="77777777" w:rsidR="00EB4FEE" w:rsidRPr="006B5895" w:rsidRDefault="00EB4FEE" w:rsidP="006B5895">
            <w:pPr>
              <w:rPr>
                <w:rFonts w:ascii="Century Gothic" w:hAnsi="Century Gothic" w:cs="Calibri"/>
                <w:sz w:val="16"/>
                <w:szCs w:val="16"/>
              </w:rPr>
            </w:pPr>
            <w:proofErr w:type="spellStart"/>
            <w:r w:rsidRPr="006B5895">
              <w:rPr>
                <w:rFonts w:ascii="Century Gothic" w:hAnsi="Century Gothic" w:cs="Calibri"/>
                <w:sz w:val="16"/>
                <w:szCs w:val="16"/>
              </w:rPr>
              <w:t>Penghasilan</w:t>
            </w:r>
            <w:proofErr w:type="spellEnd"/>
            <w:r w:rsidRPr="006B5895">
              <w:rPr>
                <w:rFonts w:ascii="Century Gothic" w:hAnsi="Century Gothic" w:cs="Calibri"/>
                <w:sz w:val="16"/>
                <w:szCs w:val="16"/>
              </w:rPr>
              <w:t xml:space="preserve"> </w:t>
            </w:r>
            <w:proofErr w:type="spellStart"/>
            <w:r w:rsidRPr="006B5895">
              <w:rPr>
                <w:rFonts w:ascii="Century Gothic" w:hAnsi="Century Gothic" w:cs="Calibri"/>
                <w:sz w:val="16"/>
                <w:szCs w:val="16"/>
              </w:rPr>
              <w:t>Komprehensif</w:t>
            </w:r>
            <w:proofErr w:type="spellEnd"/>
            <w:r w:rsidRPr="006B5895">
              <w:rPr>
                <w:rFonts w:ascii="Century Gothic" w:hAnsi="Century Gothic" w:cs="Calibri"/>
                <w:sz w:val="16"/>
                <w:szCs w:val="16"/>
              </w:rPr>
              <w:t xml:space="preserve"> Lain </w:t>
            </w:r>
            <w:proofErr w:type="spellStart"/>
            <w:r w:rsidRPr="006B5895">
              <w:rPr>
                <w:rFonts w:ascii="Century Gothic" w:hAnsi="Century Gothic" w:cs="Calibri"/>
                <w:sz w:val="16"/>
                <w:szCs w:val="16"/>
              </w:rPr>
              <w:t>Setelah</w:t>
            </w:r>
            <w:proofErr w:type="spellEnd"/>
            <w:r w:rsidRPr="006B5895">
              <w:rPr>
                <w:rFonts w:ascii="Century Gothic" w:hAnsi="Century Gothic" w:cs="Calibri"/>
                <w:sz w:val="16"/>
                <w:szCs w:val="16"/>
              </w:rPr>
              <w:t xml:space="preserve"> Pajak</w:t>
            </w:r>
          </w:p>
        </w:tc>
        <w:tc>
          <w:tcPr>
            <w:tcW w:w="1320" w:type="dxa"/>
            <w:tcBorders>
              <w:top w:val="nil"/>
              <w:left w:val="nil"/>
              <w:bottom w:val="single" w:sz="4" w:space="0" w:color="000000"/>
              <w:right w:val="single" w:sz="4" w:space="0" w:color="000000"/>
            </w:tcBorders>
            <w:shd w:val="clear" w:color="000000" w:fill="FFFFFF"/>
            <w:noWrap/>
            <w:vAlign w:val="center"/>
            <w:hideMark/>
          </w:tcPr>
          <w:p w14:paraId="701A5C3B" w14:textId="77777777" w:rsidR="00EB4FEE" w:rsidRPr="00EB4FEE" w:rsidRDefault="00EB4FEE" w:rsidP="00190B2E">
            <w:pPr>
              <w:jc w:val="right"/>
              <w:rPr>
                <w:rFonts w:ascii="Century Gothic" w:hAnsi="Century Gothic" w:cs="Calibri"/>
                <w:color w:val="000000"/>
                <w:sz w:val="16"/>
                <w:szCs w:val="16"/>
              </w:rPr>
            </w:pPr>
            <w:r w:rsidRPr="00EB4FEE">
              <w:rPr>
                <w:rFonts w:ascii="Century Gothic" w:hAnsi="Century Gothic" w:cs="Calibri"/>
                <w:color w:val="000000"/>
                <w:sz w:val="16"/>
                <w:szCs w:val="16"/>
              </w:rPr>
              <w:t xml:space="preserve">                      -   </w:t>
            </w:r>
          </w:p>
        </w:tc>
        <w:tc>
          <w:tcPr>
            <w:tcW w:w="1371" w:type="dxa"/>
            <w:tcBorders>
              <w:top w:val="nil"/>
              <w:left w:val="nil"/>
              <w:bottom w:val="single" w:sz="4" w:space="0" w:color="000000"/>
              <w:right w:val="single" w:sz="4" w:space="0" w:color="000000"/>
            </w:tcBorders>
            <w:shd w:val="clear" w:color="000000" w:fill="FFFFFF"/>
            <w:noWrap/>
            <w:vAlign w:val="center"/>
            <w:hideMark/>
          </w:tcPr>
          <w:p w14:paraId="3E512D75"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4B49BC3E"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66C76F16"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r w:rsidR="00EB4FEE" w:rsidRPr="006B5895" w14:paraId="6B6E9C57" w14:textId="77777777" w:rsidTr="00EB4FE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1A1666C1" w14:textId="77777777" w:rsidR="00EB4FEE" w:rsidRPr="00B74355" w:rsidRDefault="00EB4FEE" w:rsidP="006B5895">
            <w:pPr>
              <w:rPr>
                <w:rFonts w:ascii="Century Gothic" w:hAnsi="Century Gothic" w:cs="Calibri"/>
                <w:sz w:val="16"/>
                <w:szCs w:val="16"/>
                <w:lang w:val="sv-SE"/>
              </w:rPr>
            </w:pPr>
            <w:r w:rsidRPr="00B74355">
              <w:rPr>
                <w:rFonts w:ascii="Century Gothic" w:hAnsi="Century Gothic" w:cs="Calibri"/>
                <w:sz w:val="16"/>
                <w:szCs w:val="16"/>
                <w:lang w:val="sv-SE"/>
              </w:rPr>
              <w:t>Total Laba (Rugi) Komprehensif Tahun Berjalan</w:t>
            </w:r>
          </w:p>
        </w:tc>
        <w:tc>
          <w:tcPr>
            <w:tcW w:w="1320" w:type="dxa"/>
            <w:tcBorders>
              <w:top w:val="nil"/>
              <w:left w:val="nil"/>
              <w:bottom w:val="single" w:sz="4" w:space="0" w:color="000000"/>
              <w:right w:val="single" w:sz="4" w:space="0" w:color="000000"/>
            </w:tcBorders>
            <w:shd w:val="clear" w:color="000000" w:fill="FFFFFF"/>
            <w:noWrap/>
            <w:vAlign w:val="center"/>
            <w:hideMark/>
          </w:tcPr>
          <w:p w14:paraId="6870C1F8" w14:textId="77777777" w:rsidR="00EB4FEE" w:rsidRPr="00EB4FEE" w:rsidRDefault="00EB4FEE" w:rsidP="00190B2E">
            <w:pPr>
              <w:jc w:val="right"/>
              <w:rPr>
                <w:rFonts w:ascii="Century Gothic" w:hAnsi="Century Gothic" w:cs="Calibri"/>
                <w:color w:val="000000"/>
                <w:sz w:val="16"/>
                <w:szCs w:val="16"/>
              </w:rPr>
            </w:pPr>
            <w:r w:rsidRPr="00B74355">
              <w:rPr>
                <w:rFonts w:ascii="Century Gothic" w:hAnsi="Century Gothic" w:cs="Calibri"/>
                <w:color w:val="000000"/>
                <w:sz w:val="16"/>
                <w:szCs w:val="16"/>
                <w:lang w:val="sv-SE"/>
              </w:rPr>
              <w:t xml:space="preserve">                      </w:t>
            </w:r>
            <w:r w:rsidRPr="00EB4FEE">
              <w:rPr>
                <w:rFonts w:ascii="Century Gothic" w:hAnsi="Century Gothic" w:cs="Calibri"/>
                <w:color w:val="000000"/>
                <w:sz w:val="16"/>
                <w:szCs w:val="16"/>
              </w:rPr>
              <w:t xml:space="preserve">-   </w:t>
            </w:r>
          </w:p>
        </w:tc>
        <w:tc>
          <w:tcPr>
            <w:tcW w:w="1371" w:type="dxa"/>
            <w:tcBorders>
              <w:top w:val="nil"/>
              <w:left w:val="nil"/>
              <w:bottom w:val="single" w:sz="4" w:space="0" w:color="000000"/>
              <w:right w:val="single" w:sz="4" w:space="0" w:color="000000"/>
            </w:tcBorders>
            <w:shd w:val="clear" w:color="000000" w:fill="FFFFFF"/>
            <w:noWrap/>
            <w:vAlign w:val="center"/>
            <w:hideMark/>
          </w:tcPr>
          <w:p w14:paraId="48CE285A"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27EED5B2"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c>
          <w:tcPr>
            <w:tcW w:w="1215" w:type="dxa"/>
            <w:tcBorders>
              <w:top w:val="nil"/>
              <w:left w:val="nil"/>
              <w:bottom w:val="single" w:sz="4" w:space="0" w:color="000000"/>
              <w:right w:val="single" w:sz="4" w:space="0" w:color="000000"/>
            </w:tcBorders>
            <w:shd w:val="clear" w:color="000000" w:fill="FFFFFF"/>
            <w:noWrap/>
            <w:vAlign w:val="center"/>
            <w:hideMark/>
          </w:tcPr>
          <w:p w14:paraId="1088CEB4" w14:textId="77777777" w:rsidR="00EB4FEE" w:rsidRPr="00EB4FEE" w:rsidRDefault="00EB4FEE" w:rsidP="00190B2E">
            <w:pPr>
              <w:jc w:val="right"/>
              <w:rPr>
                <w:rFonts w:ascii="Century Gothic" w:hAnsi="Century Gothic" w:cs="Calibri"/>
                <w:color w:val="000000"/>
                <w:sz w:val="16"/>
                <w:szCs w:val="16"/>
              </w:rPr>
            </w:pPr>
            <w:r>
              <w:rPr>
                <w:rFonts w:ascii="Century Gothic" w:hAnsi="Century Gothic" w:cs="Calibri"/>
                <w:color w:val="000000"/>
                <w:sz w:val="16"/>
                <w:szCs w:val="16"/>
              </w:rPr>
              <w:t xml:space="preserve">                    </w:t>
            </w:r>
            <w:r w:rsidRPr="00EB4FEE">
              <w:rPr>
                <w:rFonts w:ascii="Century Gothic" w:hAnsi="Century Gothic" w:cs="Calibri"/>
                <w:color w:val="000000"/>
                <w:sz w:val="16"/>
                <w:szCs w:val="16"/>
              </w:rPr>
              <w:t xml:space="preserve">-   </w:t>
            </w:r>
          </w:p>
        </w:tc>
      </w:tr>
    </w:tbl>
    <w:p w14:paraId="0D70A45A" w14:textId="77777777" w:rsidR="008856EA" w:rsidRDefault="008856EA" w:rsidP="00E5175A">
      <w:pPr>
        <w:pStyle w:val="ListParagraph"/>
        <w:tabs>
          <w:tab w:val="left" w:pos="426"/>
        </w:tabs>
        <w:ind w:left="142"/>
        <w:jc w:val="both"/>
        <w:rPr>
          <w:rFonts w:ascii="Century Gothic" w:hAnsi="Century Gothic" w:cs="Arial"/>
          <w:b/>
          <w:sz w:val="20"/>
          <w:szCs w:val="20"/>
        </w:rPr>
      </w:pPr>
    </w:p>
    <w:p w14:paraId="355DD628" w14:textId="77777777" w:rsidR="008856EA" w:rsidRDefault="008856EA" w:rsidP="00E5175A">
      <w:pPr>
        <w:pStyle w:val="ListParagraph"/>
        <w:tabs>
          <w:tab w:val="left" w:pos="426"/>
        </w:tabs>
        <w:ind w:left="142"/>
        <w:jc w:val="both"/>
        <w:rPr>
          <w:rFonts w:ascii="Century Gothic" w:hAnsi="Century Gothic" w:cs="Arial"/>
          <w:b/>
          <w:sz w:val="20"/>
          <w:szCs w:val="20"/>
        </w:rPr>
      </w:pPr>
    </w:p>
    <w:p w14:paraId="6BED7E9E" w14:textId="77777777" w:rsidR="008856EA" w:rsidRDefault="008856EA" w:rsidP="00E5175A">
      <w:pPr>
        <w:pStyle w:val="ListParagraph"/>
        <w:tabs>
          <w:tab w:val="left" w:pos="426"/>
        </w:tabs>
        <w:ind w:left="142"/>
        <w:jc w:val="both"/>
        <w:rPr>
          <w:rFonts w:ascii="Century Gothic" w:hAnsi="Century Gothic" w:cs="Arial"/>
          <w:b/>
          <w:sz w:val="20"/>
          <w:szCs w:val="20"/>
        </w:rPr>
      </w:pPr>
    </w:p>
    <w:p w14:paraId="111F552F" w14:textId="77777777" w:rsidR="008856EA" w:rsidRDefault="008856EA" w:rsidP="00E5175A">
      <w:pPr>
        <w:pStyle w:val="ListParagraph"/>
        <w:tabs>
          <w:tab w:val="left" w:pos="426"/>
        </w:tabs>
        <w:ind w:left="142"/>
        <w:jc w:val="both"/>
        <w:rPr>
          <w:rFonts w:ascii="Century Gothic" w:hAnsi="Century Gothic" w:cs="Arial"/>
          <w:b/>
          <w:sz w:val="20"/>
          <w:szCs w:val="20"/>
        </w:rPr>
      </w:pPr>
    </w:p>
    <w:p w14:paraId="7A13A132" w14:textId="77777777" w:rsidR="008856EA" w:rsidRDefault="008856EA" w:rsidP="00E5175A">
      <w:pPr>
        <w:pStyle w:val="ListParagraph"/>
        <w:tabs>
          <w:tab w:val="left" w:pos="426"/>
        </w:tabs>
        <w:ind w:left="142"/>
        <w:jc w:val="both"/>
        <w:rPr>
          <w:rFonts w:ascii="Century Gothic" w:hAnsi="Century Gothic" w:cs="Arial"/>
          <w:b/>
          <w:sz w:val="20"/>
          <w:szCs w:val="20"/>
        </w:rPr>
      </w:pPr>
    </w:p>
    <w:p w14:paraId="5E1BF30C" w14:textId="77777777" w:rsidR="008856EA" w:rsidRDefault="008856EA" w:rsidP="00E5175A">
      <w:pPr>
        <w:pStyle w:val="ListParagraph"/>
        <w:tabs>
          <w:tab w:val="left" w:pos="426"/>
        </w:tabs>
        <w:ind w:left="142"/>
        <w:jc w:val="both"/>
        <w:rPr>
          <w:rFonts w:ascii="Century Gothic" w:hAnsi="Century Gothic" w:cs="Arial"/>
          <w:b/>
          <w:sz w:val="20"/>
          <w:szCs w:val="20"/>
        </w:rPr>
      </w:pPr>
    </w:p>
    <w:p w14:paraId="7148052C" w14:textId="77777777" w:rsidR="008856EA" w:rsidRDefault="008856EA" w:rsidP="00E5175A">
      <w:pPr>
        <w:pStyle w:val="ListParagraph"/>
        <w:tabs>
          <w:tab w:val="left" w:pos="426"/>
        </w:tabs>
        <w:ind w:left="142"/>
        <w:jc w:val="both"/>
        <w:rPr>
          <w:rFonts w:ascii="Century Gothic" w:hAnsi="Century Gothic" w:cs="Arial"/>
          <w:b/>
          <w:sz w:val="20"/>
          <w:szCs w:val="20"/>
        </w:rPr>
      </w:pPr>
    </w:p>
    <w:p w14:paraId="72FB65D0" w14:textId="77777777" w:rsidR="008856EA" w:rsidRDefault="008856EA" w:rsidP="00E5175A">
      <w:pPr>
        <w:pStyle w:val="ListParagraph"/>
        <w:tabs>
          <w:tab w:val="left" w:pos="426"/>
        </w:tabs>
        <w:ind w:left="142"/>
        <w:jc w:val="both"/>
        <w:rPr>
          <w:rFonts w:ascii="Century Gothic" w:hAnsi="Century Gothic" w:cs="Arial"/>
          <w:b/>
          <w:sz w:val="20"/>
          <w:szCs w:val="20"/>
        </w:rPr>
      </w:pPr>
    </w:p>
    <w:p w14:paraId="317DCE15" w14:textId="77777777" w:rsidR="00171244" w:rsidRPr="006B5895" w:rsidRDefault="00171244" w:rsidP="006B5895">
      <w:pPr>
        <w:tabs>
          <w:tab w:val="left" w:pos="426"/>
        </w:tabs>
        <w:jc w:val="both"/>
        <w:rPr>
          <w:rFonts w:ascii="Century Gothic" w:hAnsi="Century Gothic" w:cs="Arial"/>
          <w:b/>
          <w:sz w:val="20"/>
          <w:szCs w:val="20"/>
        </w:rPr>
      </w:pPr>
    </w:p>
    <w:p w14:paraId="4257B64C" w14:textId="025A6322" w:rsidR="006432D2" w:rsidRPr="00773D83" w:rsidRDefault="006B5895" w:rsidP="006B5895">
      <w:pPr>
        <w:tabs>
          <w:tab w:val="left" w:pos="426"/>
        </w:tabs>
        <w:spacing w:before="240" w:after="200" w:line="300" w:lineRule="auto"/>
        <w:ind w:left="284" w:hanging="284"/>
        <w:jc w:val="both"/>
        <w:rPr>
          <w:rFonts w:ascii="Century Gothic" w:hAnsi="Century Gothic"/>
          <w:b/>
          <w:color w:val="000000" w:themeColor="text1"/>
          <w:sz w:val="20"/>
          <w:szCs w:val="20"/>
        </w:rPr>
      </w:pPr>
      <w:r w:rsidRPr="00773D83">
        <w:rPr>
          <w:rFonts w:ascii="Century Gothic" w:hAnsi="Century Gothic"/>
          <w:b/>
          <w:color w:val="000000" w:themeColor="text1"/>
          <w:sz w:val="20"/>
          <w:szCs w:val="20"/>
        </w:rPr>
        <w:t>XII.</w:t>
      </w:r>
      <w:r w:rsidRPr="00773D83">
        <w:rPr>
          <w:rFonts w:ascii="Century Gothic" w:hAnsi="Century Gothic"/>
          <w:b/>
          <w:color w:val="000000" w:themeColor="text1"/>
          <w:sz w:val="20"/>
          <w:szCs w:val="20"/>
        </w:rPr>
        <w:tab/>
      </w:r>
      <w:r w:rsidRPr="00773D83">
        <w:rPr>
          <w:rFonts w:ascii="Century Gothic" w:hAnsi="Century Gothic"/>
          <w:b/>
          <w:color w:val="000000" w:themeColor="text1"/>
          <w:sz w:val="20"/>
          <w:szCs w:val="20"/>
        </w:rPr>
        <w:tab/>
      </w:r>
      <w:r w:rsidR="006432D2" w:rsidRPr="00773D83">
        <w:rPr>
          <w:rFonts w:ascii="Century Gothic" w:hAnsi="Century Gothic"/>
          <w:b/>
          <w:color w:val="000000" w:themeColor="text1"/>
          <w:sz w:val="20"/>
          <w:szCs w:val="20"/>
        </w:rPr>
        <w:t>USUL DAN SARAN</w:t>
      </w:r>
    </w:p>
    <w:p w14:paraId="39F96411" w14:textId="77777777" w:rsidR="006432D2" w:rsidRPr="0079642F" w:rsidRDefault="006432D2" w:rsidP="006B5895">
      <w:pPr>
        <w:spacing w:before="120" w:line="300" w:lineRule="auto"/>
        <w:ind w:left="709"/>
        <w:jc w:val="both"/>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 xml:space="preserve">Berdasarkan Laporan diatas kami Pengurus mengusulkan kepada Bapak-Bapak. </w:t>
      </w:r>
      <w:r w:rsidRPr="0079642F">
        <w:rPr>
          <w:rFonts w:ascii="Century Gothic" w:hAnsi="Century Gothic"/>
          <w:color w:val="000000" w:themeColor="text1"/>
          <w:sz w:val="20"/>
          <w:szCs w:val="20"/>
          <w:lang w:val="sv-SE"/>
        </w:rPr>
        <w:t>Ibu-Ibu</w:t>
      </w:r>
      <w:r w:rsidR="00154501" w:rsidRPr="0079642F">
        <w:rPr>
          <w:rFonts w:ascii="Century Gothic" w:hAnsi="Century Gothic"/>
          <w:color w:val="000000" w:themeColor="text1"/>
          <w:sz w:val="20"/>
          <w:szCs w:val="20"/>
          <w:lang w:val="sv-SE"/>
        </w:rPr>
        <w:t xml:space="preserve"> hadirin pemegang saham PT. BPR</w:t>
      </w:r>
      <w:r w:rsidRPr="0079642F">
        <w:rPr>
          <w:rFonts w:ascii="Century Gothic" w:hAnsi="Century Gothic"/>
          <w:color w:val="000000" w:themeColor="text1"/>
          <w:sz w:val="20"/>
          <w:szCs w:val="20"/>
          <w:lang w:val="sv-SE"/>
        </w:rPr>
        <w:t xml:space="preserve"> </w:t>
      </w:r>
      <w:r w:rsidR="006B5895" w:rsidRPr="0079642F">
        <w:rPr>
          <w:rFonts w:ascii="Century Gothic" w:hAnsi="Century Gothic"/>
          <w:color w:val="000000" w:themeColor="text1"/>
          <w:sz w:val="20"/>
          <w:szCs w:val="20"/>
          <w:lang w:val="sv-SE"/>
        </w:rPr>
        <w:t>Central Micro</w:t>
      </w:r>
      <w:r w:rsidRPr="0079642F">
        <w:rPr>
          <w:rFonts w:ascii="Century Gothic" w:hAnsi="Century Gothic"/>
          <w:color w:val="000000" w:themeColor="text1"/>
          <w:sz w:val="20"/>
          <w:szCs w:val="20"/>
          <w:lang w:val="sv-SE"/>
        </w:rPr>
        <w:t xml:space="preserve"> sebagai berikut :</w:t>
      </w:r>
    </w:p>
    <w:p w14:paraId="2F80AD94" w14:textId="2F963C86" w:rsidR="006432D2" w:rsidRPr="00B74355" w:rsidRDefault="006432D2" w:rsidP="00E65A5E">
      <w:pPr>
        <w:tabs>
          <w:tab w:val="left" w:pos="993"/>
        </w:tabs>
        <w:spacing w:line="300" w:lineRule="auto"/>
        <w:ind w:left="993"/>
        <w:jc w:val="both"/>
        <w:rPr>
          <w:rFonts w:ascii="Century Gothic" w:hAnsi="Century Gothic"/>
          <w:color w:val="000000" w:themeColor="text1"/>
          <w:sz w:val="20"/>
          <w:szCs w:val="20"/>
          <w:lang w:val="sv-SE"/>
        </w:rPr>
      </w:pPr>
      <w:r w:rsidRPr="00B74355">
        <w:rPr>
          <w:rFonts w:ascii="Century Gothic" w:hAnsi="Century Gothic"/>
          <w:color w:val="000000" w:themeColor="text1"/>
          <w:sz w:val="20"/>
          <w:szCs w:val="20"/>
          <w:lang w:val="sv-SE"/>
        </w:rPr>
        <w:t xml:space="preserve">Menyetujui dan mengesahkan Laporan Keuangan PT. BPR </w:t>
      </w:r>
      <w:r w:rsidR="006B5895" w:rsidRPr="00B74355">
        <w:rPr>
          <w:rFonts w:ascii="Century Gothic" w:hAnsi="Century Gothic"/>
          <w:color w:val="000000" w:themeColor="text1"/>
          <w:sz w:val="20"/>
          <w:szCs w:val="20"/>
          <w:lang w:val="sv-SE"/>
        </w:rPr>
        <w:t>Central Micro</w:t>
      </w:r>
      <w:r w:rsidRPr="00B74355">
        <w:rPr>
          <w:rFonts w:ascii="Century Gothic" w:hAnsi="Century Gothic"/>
          <w:color w:val="000000" w:themeColor="text1"/>
          <w:sz w:val="20"/>
          <w:szCs w:val="20"/>
          <w:lang w:val="sv-SE"/>
        </w:rPr>
        <w:t xml:space="preserve"> tahun </w:t>
      </w:r>
      <w:r w:rsidRPr="00B74355">
        <w:rPr>
          <w:rFonts w:ascii="Century Gothic" w:hAnsi="Century Gothic" w:cs="Courier New"/>
          <w:bCs/>
          <w:color w:val="000000" w:themeColor="text1"/>
          <w:sz w:val="20"/>
          <w:szCs w:val="20"/>
          <w:lang w:val="sv-SE"/>
        </w:rPr>
        <w:t>buku dengan posisi neraca per 31 Desember 20</w:t>
      </w:r>
      <w:r w:rsidR="006B5895" w:rsidRPr="00773D83">
        <w:rPr>
          <w:rFonts w:ascii="Century Gothic" w:hAnsi="Century Gothic" w:cs="Courier New"/>
          <w:bCs/>
          <w:color w:val="000000" w:themeColor="text1"/>
          <w:sz w:val="20"/>
          <w:szCs w:val="20"/>
          <w:lang w:val="id-ID"/>
        </w:rPr>
        <w:t>2</w:t>
      </w:r>
      <w:r w:rsidR="008F5F0D">
        <w:rPr>
          <w:rFonts w:ascii="Century Gothic" w:hAnsi="Century Gothic" w:cs="Courier New"/>
          <w:bCs/>
          <w:color w:val="000000" w:themeColor="text1"/>
          <w:sz w:val="20"/>
          <w:szCs w:val="20"/>
          <w:lang w:val="sv-SE"/>
        </w:rPr>
        <w:t>5</w:t>
      </w:r>
      <w:r w:rsidR="006B5895" w:rsidRPr="00B74355">
        <w:rPr>
          <w:rFonts w:ascii="Century Gothic" w:hAnsi="Century Gothic" w:cs="Courier New"/>
          <w:bCs/>
          <w:color w:val="000000" w:themeColor="text1"/>
          <w:sz w:val="20"/>
          <w:szCs w:val="20"/>
          <w:lang w:val="sv-SE"/>
        </w:rPr>
        <w:t xml:space="preserve"> </w:t>
      </w:r>
      <w:r w:rsidRPr="00B74355">
        <w:rPr>
          <w:rFonts w:ascii="Century Gothic" w:hAnsi="Century Gothic"/>
          <w:color w:val="000000" w:themeColor="text1"/>
          <w:sz w:val="20"/>
          <w:szCs w:val="20"/>
          <w:lang w:val="sv-SE"/>
        </w:rPr>
        <w:t>dengan penjumlahan Aset serta Kewajiban dan Ekuitas masing-masing sebesar Rp.</w:t>
      </w:r>
      <w:r w:rsidR="006B5895" w:rsidRPr="00B74355">
        <w:rPr>
          <w:rFonts w:ascii="Century Gothic" w:hAnsi="Century Gothic"/>
          <w:color w:val="000000" w:themeColor="text1"/>
          <w:sz w:val="20"/>
          <w:szCs w:val="20"/>
          <w:lang w:val="sv-SE"/>
        </w:rPr>
        <w:t xml:space="preserve"> </w:t>
      </w:r>
      <w:r w:rsidR="008F5F0D">
        <w:rPr>
          <w:rFonts w:ascii="Century Gothic" w:hAnsi="Century Gothic"/>
          <w:color w:val="000000" w:themeColor="text1"/>
          <w:sz w:val="20"/>
          <w:szCs w:val="20"/>
          <w:lang w:val="sv-SE"/>
        </w:rPr>
        <w:t>7</w:t>
      </w:r>
      <w:r w:rsidRPr="00773D83">
        <w:rPr>
          <w:rFonts w:ascii="Century Gothic" w:hAnsi="Century Gothic"/>
          <w:color w:val="000000" w:themeColor="text1"/>
          <w:sz w:val="20"/>
          <w:szCs w:val="20"/>
          <w:lang w:val="id-ID"/>
        </w:rPr>
        <w:t>,</w:t>
      </w:r>
      <w:r w:rsidR="008F5F0D">
        <w:rPr>
          <w:rFonts w:ascii="Century Gothic" w:hAnsi="Century Gothic"/>
          <w:color w:val="000000" w:themeColor="text1"/>
          <w:sz w:val="20"/>
          <w:szCs w:val="20"/>
          <w:lang w:val="id-ID"/>
        </w:rPr>
        <w:t>917</w:t>
      </w:r>
      <w:r w:rsidRPr="00773D83">
        <w:rPr>
          <w:rFonts w:ascii="Century Gothic" w:hAnsi="Century Gothic"/>
          <w:color w:val="000000" w:themeColor="text1"/>
          <w:sz w:val="20"/>
          <w:szCs w:val="20"/>
          <w:lang w:val="id-ID"/>
        </w:rPr>
        <w:t>,</w:t>
      </w:r>
      <w:r w:rsidR="008F5F0D">
        <w:rPr>
          <w:rFonts w:ascii="Century Gothic" w:hAnsi="Century Gothic"/>
          <w:color w:val="000000" w:themeColor="text1"/>
          <w:sz w:val="20"/>
          <w:szCs w:val="20"/>
          <w:lang w:val="id-ID"/>
        </w:rPr>
        <w:t>307.217</w:t>
      </w:r>
      <w:r w:rsidR="00196A7E" w:rsidRPr="00B74355">
        <w:rPr>
          <w:rFonts w:ascii="Century Gothic" w:hAnsi="Century Gothic"/>
          <w:color w:val="000000" w:themeColor="text1"/>
          <w:sz w:val="20"/>
          <w:szCs w:val="20"/>
          <w:lang w:val="sv-SE"/>
        </w:rPr>
        <w:t>,-</w:t>
      </w:r>
      <w:r w:rsidRPr="00B74355">
        <w:rPr>
          <w:rFonts w:ascii="Century Gothic" w:hAnsi="Century Gothic"/>
          <w:color w:val="000000" w:themeColor="text1"/>
          <w:sz w:val="20"/>
          <w:szCs w:val="20"/>
          <w:lang w:val="sv-SE"/>
        </w:rPr>
        <w:t xml:space="preserve"> (</w:t>
      </w:r>
      <w:r w:rsidR="00196A7E" w:rsidRPr="00B74355">
        <w:rPr>
          <w:rFonts w:ascii="Century Gothic" w:hAnsi="Century Gothic"/>
          <w:color w:val="000000" w:themeColor="text1"/>
          <w:sz w:val="20"/>
          <w:szCs w:val="20"/>
          <w:lang w:val="sv-SE"/>
        </w:rPr>
        <w:t>Dua</w:t>
      </w:r>
      <w:r w:rsidRPr="00773D83">
        <w:rPr>
          <w:rFonts w:ascii="Century Gothic" w:hAnsi="Century Gothic"/>
          <w:color w:val="000000" w:themeColor="text1"/>
          <w:sz w:val="20"/>
          <w:szCs w:val="20"/>
          <w:lang w:val="id-ID"/>
        </w:rPr>
        <w:t xml:space="preserve"> milyar </w:t>
      </w:r>
      <w:r w:rsidR="00D2502A">
        <w:rPr>
          <w:rFonts w:ascii="Century Gothic" w:hAnsi="Century Gothic"/>
          <w:color w:val="000000" w:themeColor="text1"/>
          <w:sz w:val="20"/>
          <w:szCs w:val="20"/>
          <w:lang w:val="id-ID"/>
        </w:rPr>
        <w:t>sembilan</w:t>
      </w:r>
      <w:r w:rsidRPr="00773D83">
        <w:rPr>
          <w:rFonts w:ascii="Century Gothic" w:hAnsi="Century Gothic"/>
          <w:color w:val="000000" w:themeColor="text1"/>
          <w:sz w:val="20"/>
          <w:szCs w:val="20"/>
          <w:lang w:val="id-ID"/>
        </w:rPr>
        <w:t xml:space="preserve"> ratus </w:t>
      </w:r>
      <w:r w:rsidR="00D2502A">
        <w:rPr>
          <w:rFonts w:ascii="Century Gothic" w:hAnsi="Century Gothic"/>
          <w:color w:val="000000" w:themeColor="text1"/>
          <w:sz w:val="20"/>
          <w:szCs w:val="20"/>
          <w:lang w:val="id-ID"/>
        </w:rPr>
        <w:t>tujuh belas juta tiga ratus tujuh ribu dua ratus tujuh belas rupiah</w:t>
      </w:r>
      <w:r w:rsidRPr="00B74355">
        <w:rPr>
          <w:rFonts w:ascii="Century Gothic" w:hAnsi="Century Gothic"/>
          <w:color w:val="000000" w:themeColor="text1"/>
          <w:sz w:val="20"/>
          <w:szCs w:val="20"/>
          <w:lang w:val="sv-SE"/>
        </w:rPr>
        <w:t xml:space="preserve">) dan </w:t>
      </w:r>
      <w:r w:rsidR="006B5895" w:rsidRPr="00B74355">
        <w:rPr>
          <w:rFonts w:ascii="Century Gothic" w:hAnsi="Century Gothic"/>
          <w:color w:val="000000" w:themeColor="text1"/>
          <w:sz w:val="20"/>
          <w:szCs w:val="20"/>
          <w:lang w:val="sv-SE"/>
        </w:rPr>
        <w:t>Rugi</w:t>
      </w:r>
      <w:r w:rsidRPr="00B74355">
        <w:rPr>
          <w:rFonts w:ascii="Century Gothic" w:hAnsi="Century Gothic"/>
          <w:color w:val="000000" w:themeColor="text1"/>
          <w:sz w:val="20"/>
          <w:szCs w:val="20"/>
          <w:lang w:val="sv-SE"/>
        </w:rPr>
        <w:t xml:space="preserve"> setelah pajak sebesar Rp.</w:t>
      </w:r>
      <w:r w:rsidR="008F5F0D">
        <w:rPr>
          <w:rFonts w:ascii="Century Gothic" w:hAnsi="Century Gothic"/>
          <w:color w:val="000000" w:themeColor="text1"/>
          <w:sz w:val="20"/>
          <w:szCs w:val="20"/>
          <w:lang w:val="sv-SE"/>
        </w:rPr>
        <w:t>208</w:t>
      </w:r>
      <w:r w:rsidRPr="00773D83">
        <w:rPr>
          <w:rFonts w:ascii="Century Gothic" w:hAnsi="Century Gothic"/>
          <w:color w:val="000000" w:themeColor="text1"/>
          <w:sz w:val="20"/>
          <w:szCs w:val="20"/>
          <w:lang w:val="id-ID"/>
        </w:rPr>
        <w:t>,</w:t>
      </w:r>
      <w:r w:rsidR="008F5F0D">
        <w:rPr>
          <w:rFonts w:ascii="Century Gothic" w:hAnsi="Century Gothic"/>
          <w:color w:val="000000" w:themeColor="text1"/>
          <w:sz w:val="20"/>
          <w:szCs w:val="20"/>
          <w:lang w:val="id-ID"/>
        </w:rPr>
        <w:t>990</w:t>
      </w:r>
      <w:r w:rsidRPr="00773D83">
        <w:rPr>
          <w:rFonts w:ascii="Century Gothic" w:hAnsi="Century Gothic"/>
          <w:color w:val="000000" w:themeColor="text1"/>
          <w:sz w:val="20"/>
          <w:szCs w:val="20"/>
          <w:lang w:val="id-ID"/>
        </w:rPr>
        <w:t>,</w:t>
      </w:r>
      <w:r w:rsidR="008F5F0D">
        <w:rPr>
          <w:rFonts w:ascii="Century Gothic" w:hAnsi="Century Gothic"/>
          <w:color w:val="000000" w:themeColor="text1"/>
          <w:sz w:val="20"/>
          <w:szCs w:val="20"/>
          <w:lang w:val="id-ID"/>
        </w:rPr>
        <w:t>12</w:t>
      </w:r>
      <w:r w:rsidR="00196A7E" w:rsidRPr="00B74355">
        <w:rPr>
          <w:rFonts w:ascii="Century Gothic" w:hAnsi="Century Gothic"/>
          <w:color w:val="000000" w:themeColor="text1"/>
          <w:sz w:val="20"/>
          <w:szCs w:val="20"/>
          <w:lang w:val="sv-SE"/>
        </w:rPr>
        <w:t>4</w:t>
      </w:r>
      <w:r w:rsidR="00190B2E" w:rsidRPr="00B74355">
        <w:rPr>
          <w:rFonts w:ascii="Century Gothic" w:hAnsi="Century Gothic"/>
          <w:color w:val="000000" w:themeColor="text1"/>
          <w:sz w:val="20"/>
          <w:szCs w:val="20"/>
          <w:lang w:val="sv-SE"/>
        </w:rPr>
        <w:t>,-</w:t>
      </w:r>
      <w:r w:rsidRPr="00B74355">
        <w:rPr>
          <w:rFonts w:ascii="Century Gothic" w:hAnsi="Century Gothic"/>
          <w:color w:val="000000" w:themeColor="text1"/>
          <w:sz w:val="20"/>
          <w:szCs w:val="20"/>
          <w:lang w:val="sv-SE"/>
        </w:rPr>
        <w:t xml:space="preserve"> (</w:t>
      </w:r>
      <w:r w:rsidR="00D2502A">
        <w:rPr>
          <w:rFonts w:ascii="Century Gothic" w:hAnsi="Century Gothic"/>
          <w:color w:val="000000" w:themeColor="text1"/>
          <w:sz w:val="20"/>
          <w:szCs w:val="20"/>
          <w:lang w:val="sv-SE"/>
        </w:rPr>
        <w:t>Dua ratus delapan juta sembilan ratus sembilan puluh ribu seratus dua puluh empat</w:t>
      </w:r>
      <w:r w:rsidR="005632FF" w:rsidRPr="00B74355">
        <w:rPr>
          <w:rFonts w:ascii="Century Gothic" w:hAnsi="Century Gothic"/>
          <w:color w:val="000000" w:themeColor="text1"/>
          <w:sz w:val="20"/>
          <w:szCs w:val="20"/>
          <w:lang w:val="sv-SE"/>
        </w:rPr>
        <w:t xml:space="preserve"> </w:t>
      </w:r>
      <w:r w:rsidRPr="00B74355">
        <w:rPr>
          <w:rFonts w:ascii="Century Gothic" w:hAnsi="Century Gothic"/>
          <w:color w:val="000000" w:themeColor="text1"/>
          <w:sz w:val="20"/>
          <w:szCs w:val="20"/>
          <w:lang w:val="sv-SE"/>
        </w:rPr>
        <w:t xml:space="preserve">rupiah) serta memberikan pembebasan dari tanggung jawab </w:t>
      </w:r>
      <w:r w:rsidRPr="00B74355">
        <w:rPr>
          <w:rFonts w:ascii="Century Gothic" w:hAnsi="Century Gothic" w:cs="Courier New"/>
          <w:bCs/>
          <w:color w:val="000000" w:themeColor="text1"/>
          <w:sz w:val="20"/>
          <w:szCs w:val="20"/>
          <w:lang w:val="sv-SE"/>
        </w:rPr>
        <w:t xml:space="preserve">(aquit et decharge) </w:t>
      </w:r>
      <w:r w:rsidRPr="00B74355">
        <w:rPr>
          <w:rFonts w:ascii="Century Gothic" w:hAnsi="Century Gothic"/>
          <w:color w:val="000000" w:themeColor="text1"/>
          <w:sz w:val="20"/>
          <w:szCs w:val="20"/>
          <w:lang w:val="sv-SE"/>
        </w:rPr>
        <w:t>kepada Direksi dan Dewan Komisaris atas pembukuan dalam tahun buku 20</w:t>
      </w:r>
      <w:r w:rsidR="006B5895" w:rsidRPr="00773D83">
        <w:rPr>
          <w:rFonts w:ascii="Century Gothic" w:hAnsi="Century Gothic"/>
          <w:color w:val="000000" w:themeColor="text1"/>
          <w:sz w:val="20"/>
          <w:szCs w:val="20"/>
          <w:lang w:val="id-ID"/>
        </w:rPr>
        <w:t>2</w:t>
      </w:r>
      <w:r w:rsidR="00D2502A">
        <w:rPr>
          <w:rFonts w:ascii="Century Gothic" w:hAnsi="Century Gothic"/>
          <w:color w:val="000000" w:themeColor="text1"/>
          <w:sz w:val="20"/>
          <w:szCs w:val="20"/>
          <w:lang w:val="id-ID"/>
        </w:rPr>
        <w:t>5</w:t>
      </w:r>
      <w:r w:rsidR="006B5895" w:rsidRPr="00B74355">
        <w:rPr>
          <w:rFonts w:ascii="Century Gothic" w:hAnsi="Century Gothic"/>
          <w:color w:val="000000" w:themeColor="text1"/>
          <w:sz w:val="20"/>
          <w:szCs w:val="20"/>
          <w:lang w:val="sv-SE"/>
        </w:rPr>
        <w:t>.</w:t>
      </w:r>
    </w:p>
    <w:p w14:paraId="768FD297" w14:textId="15E807BC" w:rsidR="006432D2" w:rsidRPr="00B74355" w:rsidRDefault="006432D2" w:rsidP="00E65A5E">
      <w:pPr>
        <w:tabs>
          <w:tab w:val="left" w:pos="993"/>
        </w:tabs>
        <w:spacing w:after="120" w:line="300" w:lineRule="auto"/>
        <w:ind w:left="993"/>
        <w:jc w:val="both"/>
        <w:rPr>
          <w:rFonts w:ascii="Century Gothic" w:hAnsi="Century Gothic"/>
          <w:color w:val="000000" w:themeColor="text1"/>
          <w:sz w:val="20"/>
          <w:szCs w:val="20"/>
          <w:lang w:val="sv-SE"/>
        </w:rPr>
      </w:pPr>
    </w:p>
    <w:p w14:paraId="068EE42B" w14:textId="43067B0E" w:rsidR="006432D2" w:rsidRPr="00B74355" w:rsidRDefault="006B5895" w:rsidP="006B5895">
      <w:pPr>
        <w:pStyle w:val="BodyText"/>
        <w:tabs>
          <w:tab w:val="left" w:pos="284"/>
        </w:tabs>
        <w:spacing w:before="240" w:after="120" w:line="300" w:lineRule="auto"/>
        <w:ind w:left="425" w:hanging="425"/>
        <w:jc w:val="both"/>
        <w:rPr>
          <w:rFonts w:ascii="Century Gothic" w:hAnsi="Century Gothic"/>
          <w:b/>
          <w:color w:val="000000" w:themeColor="text1"/>
          <w:sz w:val="20"/>
          <w:lang w:val="sv-SE"/>
        </w:rPr>
      </w:pPr>
      <w:r w:rsidRPr="00B74355">
        <w:rPr>
          <w:rFonts w:ascii="Century Gothic" w:hAnsi="Century Gothic"/>
          <w:b/>
          <w:color w:val="000000" w:themeColor="text1"/>
          <w:sz w:val="20"/>
          <w:lang w:val="sv-SE"/>
        </w:rPr>
        <w:t>XI</w:t>
      </w:r>
      <w:r w:rsidR="006D19F6">
        <w:rPr>
          <w:rFonts w:ascii="Century Gothic" w:hAnsi="Century Gothic"/>
          <w:b/>
          <w:color w:val="000000" w:themeColor="text1"/>
          <w:sz w:val="20"/>
          <w:lang w:val="sv-SE"/>
        </w:rPr>
        <w:t>II</w:t>
      </w:r>
      <w:r w:rsidRPr="00B74355">
        <w:rPr>
          <w:rFonts w:ascii="Century Gothic" w:hAnsi="Century Gothic"/>
          <w:b/>
          <w:color w:val="000000" w:themeColor="text1"/>
          <w:sz w:val="20"/>
          <w:lang w:val="sv-SE"/>
        </w:rPr>
        <w:t>.</w:t>
      </w:r>
      <w:r w:rsidRPr="00B74355">
        <w:rPr>
          <w:rFonts w:ascii="Century Gothic" w:hAnsi="Century Gothic"/>
          <w:b/>
          <w:color w:val="000000" w:themeColor="text1"/>
          <w:sz w:val="20"/>
          <w:lang w:val="sv-SE"/>
        </w:rPr>
        <w:tab/>
      </w:r>
      <w:r w:rsidRPr="00B74355">
        <w:rPr>
          <w:rFonts w:ascii="Century Gothic" w:hAnsi="Century Gothic"/>
          <w:b/>
          <w:color w:val="000000" w:themeColor="text1"/>
          <w:sz w:val="20"/>
          <w:lang w:val="sv-SE"/>
        </w:rPr>
        <w:tab/>
      </w:r>
      <w:r w:rsidR="006432D2" w:rsidRPr="00B74355">
        <w:rPr>
          <w:rFonts w:ascii="Century Gothic" w:hAnsi="Century Gothic"/>
          <w:b/>
          <w:color w:val="000000" w:themeColor="text1"/>
          <w:sz w:val="20"/>
          <w:lang w:val="sv-SE"/>
        </w:rPr>
        <w:t>PENUTUP</w:t>
      </w:r>
    </w:p>
    <w:p w14:paraId="32D3FC18" w14:textId="0932AF76" w:rsidR="006432D2" w:rsidRPr="00B74355" w:rsidRDefault="006432D2" w:rsidP="006B5895">
      <w:pPr>
        <w:pStyle w:val="BodyText"/>
        <w:spacing w:before="120" w:line="300" w:lineRule="auto"/>
        <w:ind w:left="709"/>
        <w:jc w:val="both"/>
        <w:rPr>
          <w:rFonts w:ascii="Century Gothic" w:hAnsi="Century Gothic"/>
          <w:color w:val="000000" w:themeColor="text1"/>
          <w:sz w:val="20"/>
          <w:lang w:val="sv-SE"/>
        </w:rPr>
      </w:pPr>
      <w:r w:rsidRPr="00B74355">
        <w:rPr>
          <w:rFonts w:ascii="Century Gothic" w:hAnsi="Century Gothic"/>
          <w:color w:val="000000" w:themeColor="text1"/>
          <w:sz w:val="20"/>
          <w:lang w:val="sv-SE"/>
        </w:rPr>
        <w:t>Demikianlah gambaran umum kegiatan PT Bank Per</w:t>
      </w:r>
      <w:r w:rsidR="00AA2113" w:rsidRPr="00B74355">
        <w:rPr>
          <w:rFonts w:ascii="Century Gothic" w:hAnsi="Century Gothic"/>
          <w:color w:val="000000" w:themeColor="text1"/>
          <w:sz w:val="20"/>
          <w:lang w:val="sv-SE"/>
        </w:rPr>
        <w:t>ekonomian</w:t>
      </w:r>
      <w:r w:rsidRPr="00B74355">
        <w:rPr>
          <w:rFonts w:ascii="Century Gothic" w:hAnsi="Century Gothic"/>
          <w:color w:val="000000" w:themeColor="text1"/>
          <w:sz w:val="20"/>
          <w:lang w:val="sv-SE"/>
        </w:rPr>
        <w:t xml:space="preserve"> Rakyat </w:t>
      </w:r>
      <w:r w:rsidR="006B5895" w:rsidRPr="00B74355">
        <w:rPr>
          <w:rFonts w:ascii="Century Gothic" w:hAnsi="Century Gothic"/>
          <w:color w:val="000000" w:themeColor="text1"/>
          <w:sz w:val="20"/>
          <w:lang w:val="sv-SE"/>
        </w:rPr>
        <w:t xml:space="preserve">Central Micro </w:t>
      </w:r>
      <w:r w:rsidRPr="00773D83">
        <w:rPr>
          <w:rFonts w:ascii="Century Gothic" w:hAnsi="Century Gothic"/>
          <w:color w:val="000000" w:themeColor="text1"/>
          <w:sz w:val="20"/>
          <w:lang w:val="id-ID"/>
        </w:rPr>
        <w:t xml:space="preserve"> selama </w:t>
      </w:r>
      <w:r w:rsidRPr="00B74355">
        <w:rPr>
          <w:rFonts w:ascii="Century Gothic" w:hAnsi="Century Gothic"/>
          <w:color w:val="000000" w:themeColor="text1"/>
          <w:sz w:val="20"/>
          <w:lang w:val="sv-SE"/>
        </w:rPr>
        <w:t>tahun 20</w:t>
      </w:r>
      <w:r w:rsidRPr="00773D83">
        <w:rPr>
          <w:rFonts w:ascii="Century Gothic" w:hAnsi="Century Gothic"/>
          <w:color w:val="000000" w:themeColor="text1"/>
          <w:sz w:val="20"/>
          <w:lang w:val="id-ID"/>
        </w:rPr>
        <w:t>2</w:t>
      </w:r>
      <w:r w:rsidR="00440EA9">
        <w:rPr>
          <w:rFonts w:ascii="Century Gothic" w:hAnsi="Century Gothic"/>
          <w:color w:val="000000" w:themeColor="text1"/>
          <w:sz w:val="20"/>
          <w:lang w:val="id-ID"/>
        </w:rPr>
        <w:t xml:space="preserve">5 </w:t>
      </w:r>
      <w:r w:rsidRPr="00B74355">
        <w:rPr>
          <w:rFonts w:ascii="Century Gothic" w:hAnsi="Century Gothic"/>
          <w:color w:val="000000" w:themeColor="text1"/>
          <w:sz w:val="20"/>
          <w:lang w:val="sv-SE"/>
        </w:rPr>
        <w:t>dan prospek yang akan dicapai pada tahun 202</w:t>
      </w:r>
      <w:r w:rsidR="00440EA9">
        <w:rPr>
          <w:rFonts w:ascii="Century Gothic" w:hAnsi="Century Gothic"/>
          <w:color w:val="000000" w:themeColor="text1"/>
          <w:sz w:val="20"/>
          <w:lang w:val="sv-SE"/>
        </w:rPr>
        <w:t>6</w:t>
      </w:r>
      <w:r w:rsidR="005632FF" w:rsidRPr="00B74355">
        <w:rPr>
          <w:rFonts w:ascii="Century Gothic" w:hAnsi="Century Gothic"/>
          <w:color w:val="000000" w:themeColor="text1"/>
          <w:sz w:val="20"/>
          <w:lang w:val="sv-SE"/>
        </w:rPr>
        <w:t>.</w:t>
      </w:r>
    </w:p>
    <w:p w14:paraId="097B0096" w14:textId="77777777" w:rsidR="006432D2" w:rsidRPr="00773D83" w:rsidRDefault="006432D2" w:rsidP="006B5895">
      <w:pPr>
        <w:pStyle w:val="BodyText"/>
        <w:spacing w:line="300" w:lineRule="auto"/>
        <w:ind w:left="709"/>
        <w:jc w:val="both"/>
        <w:rPr>
          <w:rFonts w:ascii="Century Gothic" w:hAnsi="Century Gothic"/>
          <w:color w:val="000000" w:themeColor="text1"/>
          <w:sz w:val="20"/>
          <w:lang w:val="id-ID"/>
        </w:rPr>
      </w:pPr>
      <w:r w:rsidRPr="00773D83">
        <w:rPr>
          <w:rFonts w:ascii="Century Gothic" w:hAnsi="Century Gothic"/>
          <w:color w:val="000000" w:themeColor="text1"/>
          <w:sz w:val="20"/>
          <w:lang w:val="id-ID"/>
        </w:rPr>
        <w:t xml:space="preserve">Kami menyadari tantangan perbankan dimasa yang akan datang semakin berat dan ketat dan apalagi </w:t>
      </w:r>
      <w:r w:rsidR="00A72330" w:rsidRPr="00B74355">
        <w:rPr>
          <w:rFonts w:ascii="Century Gothic" w:hAnsi="Century Gothic"/>
          <w:color w:val="000000" w:themeColor="text1"/>
          <w:sz w:val="20"/>
          <w:lang w:val="sv-SE"/>
        </w:rPr>
        <w:t>perekonomian masyarakat masih dalam masa pemulihan dalam usaha yang banyak tidak berjalan dengan baik karena daya beli masyarakat masih belum sta</w:t>
      </w:r>
      <w:r w:rsidR="007D4D87" w:rsidRPr="00B74355">
        <w:rPr>
          <w:rFonts w:ascii="Century Gothic" w:hAnsi="Century Gothic"/>
          <w:color w:val="000000" w:themeColor="text1"/>
          <w:sz w:val="20"/>
          <w:lang w:val="sv-SE"/>
        </w:rPr>
        <w:t>b</w:t>
      </w:r>
      <w:r w:rsidR="00A72330" w:rsidRPr="00B74355">
        <w:rPr>
          <w:rFonts w:ascii="Century Gothic" w:hAnsi="Century Gothic"/>
          <w:color w:val="000000" w:themeColor="text1"/>
          <w:sz w:val="20"/>
          <w:lang w:val="sv-SE"/>
        </w:rPr>
        <w:t>il</w:t>
      </w:r>
      <w:r w:rsidRPr="00773D83">
        <w:rPr>
          <w:rFonts w:ascii="Century Gothic" w:hAnsi="Century Gothic"/>
          <w:color w:val="000000" w:themeColor="text1"/>
          <w:sz w:val="20"/>
          <w:lang w:val="id-ID"/>
        </w:rPr>
        <w:t>, namun Op</w:t>
      </w:r>
      <w:r w:rsidR="007D4D87">
        <w:rPr>
          <w:rFonts w:ascii="Century Gothic" w:hAnsi="Century Gothic"/>
          <w:color w:val="000000" w:themeColor="text1"/>
          <w:sz w:val="20"/>
          <w:lang w:val="id-ID"/>
        </w:rPr>
        <w:t xml:space="preserve">timisme harus diembuskan, </w:t>
      </w:r>
      <w:r w:rsidRPr="00773D83">
        <w:rPr>
          <w:rFonts w:ascii="Century Gothic" w:hAnsi="Century Gothic"/>
          <w:color w:val="000000" w:themeColor="text1"/>
          <w:sz w:val="20"/>
          <w:lang w:val="id-ID"/>
        </w:rPr>
        <w:t xml:space="preserve">sehingga mengharuskan pengelolaan bank semakin profesional dan menjalankan prinsip kehati-hatian, untuk itu kami pengurus bank mengajak kita semua terus berupaya dan memberikan dukungan dalam mengembangkan BPR </w:t>
      </w:r>
      <w:r w:rsidR="00701DCB" w:rsidRPr="00B74355">
        <w:rPr>
          <w:rFonts w:ascii="Century Gothic" w:hAnsi="Century Gothic"/>
          <w:color w:val="000000" w:themeColor="text1"/>
          <w:sz w:val="20"/>
          <w:lang w:val="sv-SE"/>
        </w:rPr>
        <w:t>Central Micro</w:t>
      </w:r>
      <w:r w:rsidRPr="00773D83">
        <w:rPr>
          <w:rFonts w:ascii="Century Gothic" w:hAnsi="Century Gothic"/>
          <w:color w:val="000000" w:themeColor="text1"/>
          <w:sz w:val="20"/>
          <w:lang w:val="id-ID"/>
        </w:rPr>
        <w:t xml:space="preserve"> ini.</w:t>
      </w:r>
    </w:p>
    <w:p w14:paraId="4ED22221" w14:textId="1DCA8EA7" w:rsidR="006432D2" w:rsidRPr="00B74355" w:rsidRDefault="006432D2" w:rsidP="006B5895">
      <w:pPr>
        <w:pStyle w:val="BodyText"/>
        <w:spacing w:line="300" w:lineRule="auto"/>
        <w:ind w:left="709"/>
        <w:jc w:val="both"/>
        <w:rPr>
          <w:rFonts w:ascii="Century Gothic" w:hAnsi="Century Gothic"/>
          <w:color w:val="000000" w:themeColor="text1"/>
          <w:sz w:val="20"/>
          <w:lang w:val="id-ID"/>
        </w:rPr>
      </w:pPr>
      <w:r w:rsidRPr="00773D83">
        <w:rPr>
          <w:rFonts w:ascii="Century Gothic" w:hAnsi="Century Gothic"/>
          <w:color w:val="000000" w:themeColor="text1"/>
          <w:sz w:val="20"/>
          <w:lang w:val="id-ID"/>
        </w:rPr>
        <w:t>Kami juga mengharapkan kepada Bapak Ibu pemegang saham dan undangan RUPS ini dapat memberikan sumbang saran dan tanggapan positif untuk kemajuan bank kita ini. semoga dimasa mendatang PT Bank Per</w:t>
      </w:r>
      <w:r w:rsidR="00440EA9">
        <w:rPr>
          <w:rFonts w:ascii="Century Gothic" w:hAnsi="Century Gothic"/>
          <w:color w:val="000000" w:themeColor="text1"/>
          <w:sz w:val="20"/>
          <w:lang w:val="id-ID"/>
        </w:rPr>
        <w:t>ekonomian Rakyat</w:t>
      </w:r>
      <w:r w:rsidRPr="00773D83">
        <w:rPr>
          <w:rFonts w:ascii="Century Gothic" w:hAnsi="Century Gothic"/>
          <w:color w:val="000000" w:themeColor="text1"/>
          <w:sz w:val="20"/>
          <w:lang w:val="id-ID"/>
        </w:rPr>
        <w:t xml:space="preserve"> </w:t>
      </w:r>
      <w:r w:rsidR="00701DCB" w:rsidRPr="00B74355">
        <w:rPr>
          <w:rFonts w:ascii="Century Gothic" w:hAnsi="Century Gothic"/>
          <w:color w:val="000000" w:themeColor="text1"/>
          <w:sz w:val="20"/>
          <w:lang w:val="id-ID"/>
        </w:rPr>
        <w:t>Central Micro</w:t>
      </w:r>
      <w:r w:rsidRPr="00773D83">
        <w:rPr>
          <w:rFonts w:ascii="Century Gothic" w:hAnsi="Century Gothic"/>
          <w:color w:val="000000" w:themeColor="text1"/>
          <w:sz w:val="20"/>
          <w:lang w:val="id-ID"/>
        </w:rPr>
        <w:t xml:space="preserve"> akan lebih berkembang dan menjadi jembatan keuangan bagi masyarakat </w:t>
      </w:r>
      <w:r w:rsidR="00440EA9">
        <w:rPr>
          <w:rFonts w:ascii="Century Gothic" w:hAnsi="Century Gothic"/>
          <w:color w:val="000000" w:themeColor="text1"/>
          <w:sz w:val="20"/>
          <w:lang w:val="id-ID"/>
        </w:rPr>
        <w:t>.</w:t>
      </w:r>
    </w:p>
    <w:p w14:paraId="6E742932" w14:textId="22DE052A" w:rsidR="006432D2" w:rsidRPr="00773D83" w:rsidRDefault="006432D2" w:rsidP="006B5895">
      <w:pPr>
        <w:pStyle w:val="BodyText"/>
        <w:spacing w:before="120" w:line="300" w:lineRule="auto"/>
        <w:ind w:left="709"/>
        <w:jc w:val="both"/>
        <w:rPr>
          <w:rFonts w:ascii="Century Gothic" w:hAnsi="Century Gothic"/>
          <w:color w:val="000000" w:themeColor="text1"/>
          <w:sz w:val="20"/>
          <w:lang w:val="id-ID"/>
        </w:rPr>
      </w:pPr>
      <w:r w:rsidRPr="00773D83">
        <w:rPr>
          <w:rFonts w:ascii="Century Gothic" w:hAnsi="Century Gothic"/>
          <w:color w:val="000000" w:themeColor="text1"/>
          <w:sz w:val="20"/>
          <w:lang w:val="id-ID"/>
        </w:rPr>
        <w:t xml:space="preserve">Akhir kata tak lupa kami menyampaikan terima kasih kepada  Bapak </w:t>
      </w:r>
      <w:r w:rsidR="00701DCB" w:rsidRPr="00B74355">
        <w:rPr>
          <w:rFonts w:ascii="Century Gothic" w:hAnsi="Century Gothic"/>
          <w:color w:val="000000" w:themeColor="text1"/>
          <w:sz w:val="20"/>
          <w:lang w:val="id-ID"/>
        </w:rPr>
        <w:t xml:space="preserve">/ ibu Pemegang Saham </w:t>
      </w:r>
      <w:r w:rsidRPr="00773D83">
        <w:rPr>
          <w:rFonts w:ascii="Century Gothic" w:hAnsi="Century Gothic"/>
          <w:color w:val="000000" w:themeColor="text1"/>
          <w:sz w:val="20"/>
          <w:lang w:val="id-ID"/>
        </w:rPr>
        <w:t xml:space="preserve"> atas bimbingan, sumbangan saran, nasehat serta kritikan yang diberikan kepada kami demi kemajuan PT Bank Per</w:t>
      </w:r>
      <w:r w:rsidR="00440EA9">
        <w:rPr>
          <w:rFonts w:ascii="Century Gothic" w:hAnsi="Century Gothic"/>
          <w:color w:val="000000" w:themeColor="text1"/>
          <w:sz w:val="20"/>
          <w:lang w:val="id-ID"/>
        </w:rPr>
        <w:t>ekonomian</w:t>
      </w:r>
      <w:r w:rsidRPr="00773D83">
        <w:rPr>
          <w:rFonts w:ascii="Century Gothic" w:hAnsi="Century Gothic"/>
          <w:color w:val="000000" w:themeColor="text1"/>
          <w:sz w:val="20"/>
          <w:lang w:val="id-ID"/>
        </w:rPr>
        <w:t xml:space="preserve"> Rakyat </w:t>
      </w:r>
      <w:r w:rsidR="00701DCB" w:rsidRPr="00B74355">
        <w:rPr>
          <w:rFonts w:ascii="Century Gothic" w:hAnsi="Century Gothic"/>
          <w:color w:val="000000" w:themeColor="text1"/>
          <w:sz w:val="20"/>
          <w:lang w:val="id-ID"/>
        </w:rPr>
        <w:t>Central Micro</w:t>
      </w:r>
      <w:r w:rsidRPr="00773D83">
        <w:rPr>
          <w:rFonts w:ascii="Century Gothic" w:hAnsi="Century Gothic"/>
          <w:color w:val="000000" w:themeColor="text1"/>
          <w:sz w:val="20"/>
          <w:lang w:val="id-ID"/>
        </w:rPr>
        <w:t xml:space="preserve"> untuk masa-masa yang akan datang.</w:t>
      </w:r>
    </w:p>
    <w:p w14:paraId="795D61DD" w14:textId="484462B2" w:rsidR="006432D2" w:rsidRPr="00773D83" w:rsidRDefault="006432D2" w:rsidP="006B5895">
      <w:pPr>
        <w:pStyle w:val="BodyText"/>
        <w:spacing w:before="120" w:line="300" w:lineRule="auto"/>
        <w:ind w:left="709"/>
        <w:jc w:val="both"/>
        <w:rPr>
          <w:rFonts w:ascii="Century Gothic" w:hAnsi="Century Gothic"/>
          <w:color w:val="000000" w:themeColor="text1"/>
          <w:sz w:val="20"/>
          <w:lang w:val="id-ID"/>
        </w:rPr>
      </w:pPr>
      <w:r w:rsidRPr="00773D83">
        <w:rPr>
          <w:rFonts w:ascii="Century Gothic" w:hAnsi="Century Gothic"/>
          <w:color w:val="000000" w:themeColor="text1"/>
          <w:sz w:val="20"/>
          <w:lang w:val="id-ID"/>
        </w:rPr>
        <w:t>Akhirnya ucapan terima kasih ini juga kami tujukan kepada segenap karyawan/ti PT Bank Per</w:t>
      </w:r>
      <w:r w:rsidR="00440EA9">
        <w:rPr>
          <w:rFonts w:ascii="Century Gothic" w:hAnsi="Century Gothic"/>
          <w:color w:val="000000" w:themeColor="text1"/>
          <w:sz w:val="20"/>
          <w:lang w:val="id-ID"/>
        </w:rPr>
        <w:t>ekonomian</w:t>
      </w:r>
      <w:r w:rsidRPr="00773D83">
        <w:rPr>
          <w:rFonts w:ascii="Century Gothic" w:hAnsi="Century Gothic"/>
          <w:color w:val="000000" w:themeColor="text1"/>
          <w:sz w:val="20"/>
          <w:lang w:val="id-ID"/>
        </w:rPr>
        <w:t xml:space="preserve"> Rakyat </w:t>
      </w:r>
      <w:r w:rsidR="00701DCB" w:rsidRPr="00B74355">
        <w:rPr>
          <w:rFonts w:ascii="Century Gothic" w:hAnsi="Century Gothic"/>
          <w:color w:val="000000" w:themeColor="text1"/>
          <w:sz w:val="20"/>
          <w:lang w:val="id-ID"/>
        </w:rPr>
        <w:t>Central Micro</w:t>
      </w:r>
      <w:r w:rsidRPr="00773D83">
        <w:rPr>
          <w:rFonts w:ascii="Century Gothic" w:hAnsi="Century Gothic"/>
          <w:color w:val="000000" w:themeColor="text1"/>
          <w:sz w:val="20"/>
          <w:lang w:val="id-ID"/>
        </w:rPr>
        <w:t xml:space="preserve"> yang telah tekun bekerja semoga akan dapat ditingkatkan lagi untuk masa masa yang akan datang.</w:t>
      </w:r>
    </w:p>
    <w:p w14:paraId="0E80617C" w14:textId="77777777" w:rsidR="006432D2" w:rsidRPr="00B74355" w:rsidRDefault="006432D2" w:rsidP="006B5895">
      <w:pPr>
        <w:pStyle w:val="BodyText"/>
        <w:spacing w:before="120" w:line="300" w:lineRule="auto"/>
        <w:ind w:left="709"/>
        <w:jc w:val="both"/>
        <w:rPr>
          <w:rFonts w:ascii="Century Gothic" w:hAnsi="Century Gothic"/>
          <w:color w:val="000000" w:themeColor="text1"/>
          <w:sz w:val="20"/>
          <w:lang w:val="id-ID"/>
        </w:rPr>
      </w:pPr>
      <w:r w:rsidRPr="00773D83">
        <w:rPr>
          <w:rFonts w:ascii="Century Gothic" w:hAnsi="Century Gothic"/>
          <w:color w:val="000000" w:themeColor="text1"/>
          <w:sz w:val="20"/>
          <w:lang w:val="id-ID"/>
        </w:rPr>
        <w:t>Terima kasih, Wabillahitaufik walhidayah Wassalamualaikum Warahmatullahi Wabarokatuh.</w:t>
      </w:r>
    </w:p>
    <w:p w14:paraId="6E2891CF" w14:textId="3DD79A36" w:rsidR="00701DCB" w:rsidRPr="00B74355" w:rsidRDefault="00E1055D" w:rsidP="00E1055D">
      <w:pPr>
        <w:pStyle w:val="BodyText"/>
        <w:spacing w:before="120" w:line="300" w:lineRule="auto"/>
        <w:ind w:left="709"/>
        <w:jc w:val="center"/>
        <w:rPr>
          <w:rFonts w:ascii="Century Gothic" w:hAnsi="Century Gothic"/>
          <w:color w:val="000000" w:themeColor="text1"/>
          <w:sz w:val="20"/>
          <w:lang w:val="id-ID"/>
        </w:rPr>
      </w:pPr>
      <w:r w:rsidRPr="00E1055D">
        <w:rPr>
          <w:rFonts w:ascii="Century Gothic" w:hAnsi="Century Gothic" w:cs="Arial"/>
          <w:b/>
          <w:noProof/>
          <w:sz w:val="20"/>
          <w:lang w:val="id-ID"/>
        </w:rPr>
        <w:drawing>
          <wp:inline distT="0" distB="0" distL="0" distR="0" wp14:anchorId="1343CDF4" wp14:editId="2F7DB153">
            <wp:extent cx="1974850" cy="1445895"/>
            <wp:effectExtent l="0" t="0" r="0" b="0"/>
            <wp:docPr id="1530084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84265" name=""/>
                    <pic:cNvPicPr/>
                  </pic:nvPicPr>
                  <pic:blipFill>
                    <a:blip r:embed="rId13"/>
                    <a:stretch>
                      <a:fillRect/>
                    </a:stretch>
                  </pic:blipFill>
                  <pic:spPr>
                    <a:xfrm>
                      <a:off x="0" y="0"/>
                      <a:ext cx="1981531" cy="1450787"/>
                    </a:xfrm>
                    <a:prstGeom prst="rect">
                      <a:avLst/>
                    </a:prstGeom>
                  </pic:spPr>
                </pic:pic>
              </a:graphicData>
            </a:graphic>
          </wp:inline>
        </w:drawing>
      </w:r>
    </w:p>
    <w:p w14:paraId="444EC89A" w14:textId="6FC43569" w:rsidR="00171244" w:rsidRPr="00E1055D" w:rsidRDefault="00171244" w:rsidP="00E5175A">
      <w:pPr>
        <w:pStyle w:val="ListParagraph"/>
        <w:tabs>
          <w:tab w:val="left" w:pos="426"/>
        </w:tabs>
        <w:ind w:left="142"/>
        <w:jc w:val="both"/>
        <w:rPr>
          <w:rFonts w:ascii="Century Gothic" w:hAnsi="Century Gothic" w:cs="Arial"/>
          <w:b/>
          <w:sz w:val="20"/>
          <w:szCs w:val="20"/>
          <w:lang w:val="id-ID"/>
        </w:rPr>
      </w:pPr>
    </w:p>
    <w:p w14:paraId="1D7284DA" w14:textId="77777777" w:rsidR="00171244" w:rsidRPr="00E1055D" w:rsidRDefault="00171244" w:rsidP="00E5175A">
      <w:pPr>
        <w:pStyle w:val="ListParagraph"/>
        <w:tabs>
          <w:tab w:val="left" w:pos="426"/>
        </w:tabs>
        <w:ind w:left="142"/>
        <w:jc w:val="both"/>
        <w:rPr>
          <w:rFonts w:ascii="Century Gothic" w:hAnsi="Century Gothic" w:cs="Arial"/>
          <w:b/>
          <w:sz w:val="20"/>
          <w:szCs w:val="20"/>
          <w:lang w:val="id-ID"/>
        </w:rPr>
      </w:pPr>
    </w:p>
    <w:p w14:paraId="4D5F6EEB" w14:textId="77777777" w:rsidR="00171244" w:rsidRPr="00E1055D" w:rsidRDefault="00171244" w:rsidP="00E5175A">
      <w:pPr>
        <w:pStyle w:val="ListParagraph"/>
        <w:tabs>
          <w:tab w:val="left" w:pos="426"/>
        </w:tabs>
        <w:ind w:left="142"/>
        <w:jc w:val="both"/>
        <w:rPr>
          <w:rFonts w:ascii="Century Gothic" w:hAnsi="Century Gothic" w:cs="Arial"/>
          <w:b/>
          <w:sz w:val="20"/>
          <w:szCs w:val="20"/>
          <w:lang w:val="id-ID"/>
        </w:rPr>
      </w:pPr>
    </w:p>
    <w:p w14:paraId="612F1166" w14:textId="54CFC1CD" w:rsidR="00171244" w:rsidRPr="00E1055D" w:rsidRDefault="00171244" w:rsidP="00E5175A">
      <w:pPr>
        <w:pStyle w:val="ListParagraph"/>
        <w:tabs>
          <w:tab w:val="left" w:pos="426"/>
        </w:tabs>
        <w:ind w:left="142"/>
        <w:jc w:val="both"/>
        <w:rPr>
          <w:rFonts w:ascii="Century Gothic" w:hAnsi="Century Gothic" w:cs="Arial"/>
          <w:b/>
          <w:sz w:val="20"/>
          <w:szCs w:val="20"/>
          <w:lang w:val="id-ID"/>
        </w:rPr>
      </w:pPr>
    </w:p>
    <w:p w14:paraId="65BB62B3" w14:textId="77777777" w:rsidR="00171244" w:rsidRPr="00E1055D" w:rsidRDefault="00171244" w:rsidP="00E5175A">
      <w:pPr>
        <w:pStyle w:val="ListParagraph"/>
        <w:tabs>
          <w:tab w:val="left" w:pos="426"/>
        </w:tabs>
        <w:ind w:left="142"/>
        <w:jc w:val="both"/>
        <w:rPr>
          <w:rFonts w:ascii="Century Gothic" w:hAnsi="Century Gothic" w:cs="Arial"/>
          <w:b/>
          <w:sz w:val="20"/>
          <w:szCs w:val="20"/>
          <w:lang w:val="id-ID"/>
        </w:rPr>
      </w:pPr>
    </w:p>
    <w:p w14:paraId="60C65567" w14:textId="77777777" w:rsidR="00171244" w:rsidRPr="00E1055D" w:rsidRDefault="00171244" w:rsidP="00E5175A">
      <w:pPr>
        <w:pStyle w:val="ListParagraph"/>
        <w:tabs>
          <w:tab w:val="left" w:pos="426"/>
        </w:tabs>
        <w:ind w:left="142"/>
        <w:jc w:val="both"/>
        <w:rPr>
          <w:rFonts w:ascii="Century Gothic" w:hAnsi="Century Gothic" w:cs="Arial"/>
          <w:b/>
          <w:sz w:val="20"/>
          <w:szCs w:val="20"/>
          <w:lang w:val="id-ID"/>
        </w:rPr>
      </w:pPr>
    </w:p>
    <w:p w14:paraId="33C72B3B" w14:textId="77777777" w:rsidR="00171244" w:rsidRPr="00E1055D" w:rsidRDefault="00171244" w:rsidP="00E5175A">
      <w:pPr>
        <w:pStyle w:val="ListParagraph"/>
        <w:tabs>
          <w:tab w:val="left" w:pos="426"/>
        </w:tabs>
        <w:ind w:left="142"/>
        <w:jc w:val="both"/>
        <w:rPr>
          <w:rFonts w:ascii="Century Gothic" w:hAnsi="Century Gothic" w:cs="Arial"/>
          <w:b/>
          <w:sz w:val="20"/>
          <w:szCs w:val="20"/>
          <w:lang w:val="id-ID"/>
        </w:rPr>
      </w:pPr>
    </w:p>
    <w:p w14:paraId="7AD255F7" w14:textId="77777777" w:rsidR="00171244" w:rsidRPr="00E1055D" w:rsidRDefault="00171244" w:rsidP="00E5175A">
      <w:pPr>
        <w:pStyle w:val="ListParagraph"/>
        <w:tabs>
          <w:tab w:val="left" w:pos="426"/>
        </w:tabs>
        <w:ind w:left="142"/>
        <w:jc w:val="both"/>
        <w:rPr>
          <w:rFonts w:ascii="Century Gothic" w:hAnsi="Century Gothic" w:cs="Arial"/>
          <w:b/>
          <w:sz w:val="20"/>
          <w:szCs w:val="20"/>
          <w:lang w:val="id-ID"/>
        </w:rPr>
      </w:pPr>
    </w:p>
    <w:p w14:paraId="7238D545" w14:textId="77777777" w:rsidR="00171244" w:rsidRPr="00E1055D" w:rsidRDefault="00171244" w:rsidP="00E5175A">
      <w:pPr>
        <w:pStyle w:val="ListParagraph"/>
        <w:tabs>
          <w:tab w:val="left" w:pos="426"/>
        </w:tabs>
        <w:ind w:left="142"/>
        <w:jc w:val="both"/>
        <w:rPr>
          <w:rFonts w:ascii="Century Gothic" w:hAnsi="Century Gothic" w:cs="Arial"/>
          <w:b/>
          <w:sz w:val="20"/>
          <w:szCs w:val="20"/>
          <w:lang w:val="id-ID"/>
        </w:rPr>
      </w:pPr>
    </w:p>
    <w:p w14:paraId="095AB1AE" w14:textId="77777777" w:rsidR="00171244" w:rsidRPr="00E1055D" w:rsidRDefault="00171244" w:rsidP="00E5175A">
      <w:pPr>
        <w:pStyle w:val="ListParagraph"/>
        <w:tabs>
          <w:tab w:val="left" w:pos="426"/>
        </w:tabs>
        <w:ind w:left="142"/>
        <w:jc w:val="both"/>
        <w:rPr>
          <w:rFonts w:ascii="Century Gothic" w:hAnsi="Century Gothic" w:cs="Arial"/>
          <w:b/>
          <w:sz w:val="20"/>
          <w:szCs w:val="20"/>
          <w:lang w:val="id-ID"/>
        </w:rPr>
      </w:pPr>
    </w:p>
    <w:p w14:paraId="775F0C31" w14:textId="77777777" w:rsidR="00171244" w:rsidRPr="00E1055D" w:rsidRDefault="00171244" w:rsidP="00E5175A">
      <w:pPr>
        <w:pStyle w:val="ListParagraph"/>
        <w:tabs>
          <w:tab w:val="left" w:pos="426"/>
        </w:tabs>
        <w:ind w:left="142"/>
        <w:jc w:val="both"/>
        <w:rPr>
          <w:rFonts w:ascii="Century Gothic" w:hAnsi="Century Gothic" w:cs="Arial"/>
          <w:b/>
          <w:sz w:val="20"/>
          <w:szCs w:val="20"/>
          <w:lang w:val="id-ID"/>
        </w:rPr>
      </w:pPr>
    </w:p>
    <w:p w14:paraId="1463A58C" w14:textId="77777777" w:rsidR="00171244" w:rsidRPr="00E1055D" w:rsidRDefault="00171244" w:rsidP="00E5175A">
      <w:pPr>
        <w:pStyle w:val="ListParagraph"/>
        <w:tabs>
          <w:tab w:val="left" w:pos="426"/>
        </w:tabs>
        <w:ind w:left="142"/>
        <w:jc w:val="both"/>
        <w:rPr>
          <w:rFonts w:ascii="Century Gothic" w:hAnsi="Century Gothic" w:cs="Arial"/>
          <w:b/>
          <w:sz w:val="20"/>
          <w:szCs w:val="20"/>
          <w:lang w:val="id-ID"/>
        </w:rPr>
      </w:pPr>
    </w:p>
    <w:p w14:paraId="4DD29525" w14:textId="77777777" w:rsidR="00171244" w:rsidRPr="00E1055D" w:rsidRDefault="00171244" w:rsidP="00E5175A">
      <w:pPr>
        <w:pStyle w:val="ListParagraph"/>
        <w:tabs>
          <w:tab w:val="left" w:pos="426"/>
        </w:tabs>
        <w:ind w:left="142"/>
        <w:jc w:val="both"/>
        <w:rPr>
          <w:rFonts w:ascii="Century Gothic" w:hAnsi="Century Gothic" w:cs="Arial"/>
          <w:b/>
          <w:sz w:val="20"/>
          <w:szCs w:val="20"/>
          <w:lang w:val="id-ID"/>
        </w:rPr>
      </w:pPr>
    </w:p>
    <w:p w14:paraId="22B08981" w14:textId="77777777" w:rsidR="00C55AFD" w:rsidRPr="00E1055D" w:rsidRDefault="00C55AFD" w:rsidP="00E5175A">
      <w:pPr>
        <w:pStyle w:val="ListParagraph"/>
        <w:tabs>
          <w:tab w:val="left" w:pos="426"/>
        </w:tabs>
        <w:ind w:left="142"/>
        <w:jc w:val="both"/>
        <w:rPr>
          <w:rFonts w:ascii="Century Gothic" w:hAnsi="Century Gothic" w:cs="Arial"/>
          <w:b/>
          <w:sz w:val="20"/>
          <w:szCs w:val="20"/>
          <w:lang w:val="id-ID"/>
        </w:rPr>
      </w:pPr>
    </w:p>
    <w:p w14:paraId="6997E444" w14:textId="77777777" w:rsidR="00C55AFD" w:rsidRPr="00E1055D" w:rsidRDefault="00C55AFD" w:rsidP="00E5175A">
      <w:pPr>
        <w:pStyle w:val="ListParagraph"/>
        <w:tabs>
          <w:tab w:val="left" w:pos="426"/>
        </w:tabs>
        <w:ind w:left="142"/>
        <w:jc w:val="both"/>
        <w:rPr>
          <w:rFonts w:ascii="Century Gothic" w:hAnsi="Century Gothic" w:cs="Arial"/>
          <w:b/>
          <w:sz w:val="20"/>
          <w:szCs w:val="20"/>
          <w:lang w:val="id-ID"/>
        </w:rPr>
      </w:pPr>
    </w:p>
    <w:p w14:paraId="031CECB5" w14:textId="77777777" w:rsidR="00C55AFD" w:rsidRPr="00E1055D" w:rsidRDefault="00C55AFD" w:rsidP="00E5175A">
      <w:pPr>
        <w:pStyle w:val="ListParagraph"/>
        <w:tabs>
          <w:tab w:val="left" w:pos="426"/>
        </w:tabs>
        <w:ind w:left="142"/>
        <w:jc w:val="both"/>
        <w:rPr>
          <w:rFonts w:ascii="Century Gothic" w:hAnsi="Century Gothic" w:cs="Arial"/>
          <w:b/>
          <w:sz w:val="20"/>
          <w:szCs w:val="20"/>
          <w:lang w:val="id-ID"/>
        </w:rPr>
      </w:pPr>
    </w:p>
    <w:p w14:paraId="07B193BB" w14:textId="77777777" w:rsidR="00171244" w:rsidRPr="00E1055D" w:rsidRDefault="00171244" w:rsidP="00E5175A">
      <w:pPr>
        <w:pStyle w:val="ListParagraph"/>
        <w:tabs>
          <w:tab w:val="left" w:pos="426"/>
        </w:tabs>
        <w:ind w:left="142"/>
        <w:jc w:val="both"/>
        <w:rPr>
          <w:rFonts w:ascii="Century Gothic" w:hAnsi="Century Gothic" w:cs="Arial"/>
          <w:b/>
          <w:sz w:val="20"/>
          <w:szCs w:val="20"/>
          <w:lang w:val="id-ID"/>
        </w:rPr>
      </w:pPr>
    </w:p>
    <w:p w14:paraId="427D1459" w14:textId="77777777" w:rsidR="00171244" w:rsidRPr="00E1055D" w:rsidRDefault="00171244" w:rsidP="00E5175A">
      <w:pPr>
        <w:pStyle w:val="ListParagraph"/>
        <w:tabs>
          <w:tab w:val="left" w:pos="426"/>
        </w:tabs>
        <w:ind w:left="142"/>
        <w:jc w:val="both"/>
        <w:rPr>
          <w:rFonts w:ascii="Century Gothic" w:hAnsi="Century Gothic" w:cs="Arial"/>
          <w:b/>
          <w:sz w:val="20"/>
          <w:szCs w:val="20"/>
          <w:lang w:val="id-ID"/>
        </w:rPr>
      </w:pPr>
    </w:p>
    <w:p w14:paraId="538279A1" w14:textId="77777777" w:rsidR="00171244" w:rsidRPr="00E1055D" w:rsidRDefault="00171244" w:rsidP="00E5175A">
      <w:pPr>
        <w:pStyle w:val="ListParagraph"/>
        <w:tabs>
          <w:tab w:val="left" w:pos="426"/>
        </w:tabs>
        <w:ind w:left="142"/>
        <w:jc w:val="both"/>
        <w:rPr>
          <w:rFonts w:ascii="Century Gothic" w:hAnsi="Century Gothic" w:cs="Arial"/>
          <w:b/>
          <w:sz w:val="20"/>
          <w:szCs w:val="20"/>
          <w:lang w:val="id-ID"/>
        </w:rPr>
      </w:pPr>
    </w:p>
    <w:p w14:paraId="4F810834" w14:textId="77777777" w:rsidR="00171244" w:rsidRPr="00E1055D" w:rsidRDefault="00171244" w:rsidP="00E5175A">
      <w:pPr>
        <w:pStyle w:val="ListParagraph"/>
        <w:tabs>
          <w:tab w:val="left" w:pos="426"/>
        </w:tabs>
        <w:ind w:left="142"/>
        <w:jc w:val="both"/>
        <w:rPr>
          <w:rFonts w:ascii="Century Gothic" w:hAnsi="Century Gothic" w:cs="Arial"/>
          <w:b/>
          <w:sz w:val="20"/>
          <w:szCs w:val="20"/>
          <w:lang w:val="id-ID"/>
        </w:rPr>
      </w:pPr>
    </w:p>
    <w:p w14:paraId="24249041" w14:textId="77777777" w:rsidR="00FB6B50" w:rsidRPr="00E1055D" w:rsidRDefault="00FB6B50" w:rsidP="00A11929">
      <w:pPr>
        <w:spacing w:line="360" w:lineRule="auto"/>
        <w:jc w:val="both"/>
        <w:rPr>
          <w:rFonts w:ascii="Century Gothic" w:hAnsi="Century Gothic"/>
          <w:b/>
          <w:sz w:val="8"/>
          <w:szCs w:val="8"/>
          <w:lang w:val="id-ID"/>
        </w:rPr>
      </w:pPr>
    </w:p>
    <w:p w14:paraId="29BECD87" w14:textId="77777777" w:rsidR="00360FE6" w:rsidRPr="00E1055D" w:rsidRDefault="00360FE6" w:rsidP="003E3758">
      <w:pPr>
        <w:pStyle w:val="NoSpacing"/>
        <w:rPr>
          <w:rFonts w:ascii="Century Gothic" w:hAnsi="Century Gothic"/>
          <w:b/>
          <w:sz w:val="56"/>
          <w:szCs w:val="56"/>
          <w:lang w:val="id-ID"/>
        </w:rPr>
      </w:pPr>
    </w:p>
    <w:p w14:paraId="17DF8B90" w14:textId="77777777" w:rsidR="00CF0527" w:rsidRPr="00773D83" w:rsidRDefault="00CF0527" w:rsidP="00360FE6">
      <w:pPr>
        <w:pStyle w:val="NoSpacing"/>
        <w:ind w:left="4962" w:hanging="4962"/>
        <w:jc w:val="center"/>
        <w:rPr>
          <w:rFonts w:ascii="Century Gothic" w:hAnsi="Century Gothic"/>
          <w:b/>
          <w:sz w:val="56"/>
          <w:szCs w:val="56"/>
          <w:lang w:val="sv-SE"/>
        </w:rPr>
      </w:pPr>
      <w:r w:rsidRPr="00773D83">
        <w:rPr>
          <w:rFonts w:ascii="Century Gothic" w:hAnsi="Century Gothic"/>
          <w:b/>
          <w:sz w:val="56"/>
          <w:szCs w:val="56"/>
          <w:lang w:val="sv-SE"/>
        </w:rPr>
        <w:t>LAPORAN</w:t>
      </w:r>
    </w:p>
    <w:p w14:paraId="75F9CCC8" w14:textId="77777777" w:rsidR="00CF0527" w:rsidRPr="00773D83" w:rsidRDefault="00CF0527" w:rsidP="00360FE6">
      <w:pPr>
        <w:pStyle w:val="NoSpacing"/>
        <w:tabs>
          <w:tab w:val="left" w:pos="2977"/>
          <w:tab w:val="left" w:pos="3544"/>
        </w:tabs>
        <w:jc w:val="center"/>
        <w:rPr>
          <w:rFonts w:ascii="Century Gothic" w:hAnsi="Century Gothic"/>
          <w:b/>
          <w:sz w:val="56"/>
          <w:szCs w:val="56"/>
          <w:lang w:val="sv-SE"/>
        </w:rPr>
      </w:pPr>
      <w:r w:rsidRPr="00773D83">
        <w:rPr>
          <w:rFonts w:ascii="Century Gothic" w:hAnsi="Century Gothic"/>
          <w:b/>
          <w:sz w:val="56"/>
          <w:szCs w:val="56"/>
          <w:lang w:val="sv-SE"/>
        </w:rPr>
        <w:t>NERACA &amp;</w:t>
      </w:r>
    </w:p>
    <w:p w14:paraId="0B31FAB6" w14:textId="77777777" w:rsidR="00F937A6" w:rsidRPr="00773D83" w:rsidRDefault="00CF0527" w:rsidP="00360FE6">
      <w:pPr>
        <w:pStyle w:val="NoSpacing"/>
        <w:tabs>
          <w:tab w:val="left" w:pos="2977"/>
          <w:tab w:val="left" w:pos="3544"/>
        </w:tabs>
        <w:jc w:val="center"/>
        <w:rPr>
          <w:rFonts w:ascii="Century Gothic" w:hAnsi="Century Gothic"/>
          <w:b/>
          <w:sz w:val="56"/>
          <w:szCs w:val="56"/>
          <w:lang w:val="it-IT"/>
        </w:rPr>
      </w:pPr>
      <w:r w:rsidRPr="00773D83">
        <w:rPr>
          <w:rFonts w:ascii="Century Gothic" w:hAnsi="Century Gothic"/>
          <w:b/>
          <w:sz w:val="56"/>
          <w:szCs w:val="56"/>
          <w:lang w:val="it-IT"/>
        </w:rPr>
        <w:t>LABA/RUGI</w:t>
      </w:r>
    </w:p>
    <w:p w14:paraId="176BDAE2" w14:textId="77777777" w:rsidR="00651554" w:rsidRPr="00773D83" w:rsidRDefault="00651554" w:rsidP="00360FE6">
      <w:pPr>
        <w:pStyle w:val="NoSpacing"/>
        <w:tabs>
          <w:tab w:val="left" w:pos="2977"/>
          <w:tab w:val="left" w:pos="3544"/>
        </w:tabs>
        <w:jc w:val="center"/>
        <w:rPr>
          <w:rFonts w:ascii="Century Gothic" w:hAnsi="Century Gothic"/>
          <w:b/>
          <w:sz w:val="56"/>
          <w:szCs w:val="56"/>
          <w:lang w:val="it-IT"/>
        </w:rPr>
      </w:pPr>
    </w:p>
    <w:p w14:paraId="1FB8BD83" w14:textId="77777777" w:rsidR="008E3285" w:rsidRPr="00773D83" w:rsidRDefault="008E3285" w:rsidP="00E17682">
      <w:pPr>
        <w:rPr>
          <w:rFonts w:ascii="Century Gothic" w:hAnsi="Century Gothic" w:cs="Arial"/>
          <w:b/>
          <w:sz w:val="22"/>
          <w:szCs w:val="22"/>
        </w:rPr>
      </w:pPr>
    </w:p>
    <w:p w14:paraId="0D4B00EB" w14:textId="77777777" w:rsidR="00A95712" w:rsidRPr="00773D83" w:rsidRDefault="00A95712" w:rsidP="00E17682">
      <w:pPr>
        <w:rPr>
          <w:rFonts w:ascii="Century Gothic" w:hAnsi="Century Gothic" w:cs="Arial"/>
          <w:b/>
          <w:sz w:val="22"/>
          <w:szCs w:val="22"/>
        </w:rPr>
      </w:pPr>
    </w:p>
    <w:p w14:paraId="116EDEF0" w14:textId="77777777" w:rsidR="00A95712" w:rsidRPr="00773D83" w:rsidRDefault="00A95712" w:rsidP="00E17682">
      <w:pPr>
        <w:rPr>
          <w:rFonts w:ascii="Century Gothic" w:hAnsi="Century Gothic" w:cs="Arial"/>
          <w:b/>
          <w:sz w:val="22"/>
          <w:szCs w:val="22"/>
        </w:rPr>
      </w:pPr>
    </w:p>
    <w:p w14:paraId="656B4D11" w14:textId="77777777" w:rsidR="00A95712" w:rsidRPr="00773D83" w:rsidRDefault="00A95712" w:rsidP="00E17682">
      <w:pPr>
        <w:rPr>
          <w:rFonts w:ascii="Century Gothic" w:hAnsi="Century Gothic" w:cs="Arial"/>
          <w:b/>
          <w:sz w:val="22"/>
          <w:szCs w:val="22"/>
        </w:rPr>
      </w:pPr>
    </w:p>
    <w:p w14:paraId="607861A3" w14:textId="77777777" w:rsidR="00A95712" w:rsidRPr="00773D83" w:rsidRDefault="00A95712" w:rsidP="00E17682">
      <w:pPr>
        <w:rPr>
          <w:rFonts w:ascii="Century Gothic" w:hAnsi="Century Gothic" w:cs="Arial"/>
          <w:b/>
          <w:sz w:val="22"/>
          <w:szCs w:val="22"/>
        </w:rPr>
      </w:pPr>
    </w:p>
    <w:p w14:paraId="0546899A" w14:textId="77777777" w:rsidR="00A95712" w:rsidRPr="00773D83" w:rsidRDefault="00A95712" w:rsidP="00E17682">
      <w:pPr>
        <w:rPr>
          <w:rFonts w:ascii="Century Gothic" w:hAnsi="Century Gothic" w:cs="Arial"/>
          <w:b/>
          <w:sz w:val="22"/>
          <w:szCs w:val="22"/>
        </w:rPr>
      </w:pPr>
    </w:p>
    <w:p w14:paraId="7E19952F" w14:textId="77777777" w:rsidR="00A95712" w:rsidRPr="00773D83" w:rsidRDefault="00A95712" w:rsidP="00E17682">
      <w:pPr>
        <w:rPr>
          <w:rFonts w:ascii="Century Gothic" w:hAnsi="Century Gothic" w:cs="Arial"/>
          <w:b/>
          <w:sz w:val="22"/>
          <w:szCs w:val="22"/>
        </w:rPr>
      </w:pPr>
    </w:p>
    <w:p w14:paraId="367D2DC7" w14:textId="77777777" w:rsidR="00A95712" w:rsidRPr="00773D83" w:rsidRDefault="00A95712" w:rsidP="00E17682">
      <w:pPr>
        <w:rPr>
          <w:rFonts w:ascii="Century Gothic" w:hAnsi="Century Gothic" w:cs="Arial"/>
          <w:b/>
          <w:sz w:val="22"/>
          <w:szCs w:val="22"/>
        </w:rPr>
      </w:pPr>
    </w:p>
    <w:p w14:paraId="7B51EEF3" w14:textId="77777777" w:rsidR="00A95712" w:rsidRPr="00773D83" w:rsidRDefault="00A95712" w:rsidP="00E17682">
      <w:pPr>
        <w:rPr>
          <w:rFonts w:ascii="Century Gothic" w:hAnsi="Century Gothic" w:cs="Arial"/>
          <w:b/>
          <w:sz w:val="22"/>
          <w:szCs w:val="22"/>
        </w:rPr>
      </w:pPr>
    </w:p>
    <w:p w14:paraId="1148E14F" w14:textId="77777777" w:rsidR="00A95712" w:rsidRPr="00773D83" w:rsidRDefault="00A95712" w:rsidP="00E17682">
      <w:pPr>
        <w:rPr>
          <w:rFonts w:ascii="Century Gothic" w:hAnsi="Century Gothic" w:cs="Arial"/>
          <w:b/>
          <w:sz w:val="22"/>
          <w:szCs w:val="22"/>
        </w:rPr>
      </w:pPr>
    </w:p>
    <w:p w14:paraId="33F83F15" w14:textId="77777777" w:rsidR="00636BA6" w:rsidRPr="00773D83" w:rsidRDefault="00636BA6" w:rsidP="00E17682">
      <w:pPr>
        <w:rPr>
          <w:rFonts w:ascii="Century Gothic" w:hAnsi="Century Gothic" w:cs="Arial"/>
          <w:b/>
          <w:sz w:val="22"/>
          <w:szCs w:val="22"/>
        </w:rPr>
      </w:pPr>
    </w:p>
    <w:p w14:paraId="5598E8FC" w14:textId="77777777" w:rsidR="00636BA6" w:rsidRPr="00773D83" w:rsidRDefault="00636BA6" w:rsidP="00E17682">
      <w:pPr>
        <w:rPr>
          <w:rFonts w:ascii="Century Gothic" w:hAnsi="Century Gothic" w:cs="Arial"/>
          <w:b/>
          <w:sz w:val="22"/>
          <w:szCs w:val="22"/>
        </w:rPr>
      </w:pPr>
    </w:p>
    <w:p w14:paraId="662EFC03" w14:textId="77777777" w:rsidR="00636BA6" w:rsidRPr="00773D83" w:rsidRDefault="00636BA6" w:rsidP="00E17682">
      <w:pPr>
        <w:rPr>
          <w:rFonts w:ascii="Century Gothic" w:hAnsi="Century Gothic" w:cs="Arial"/>
          <w:b/>
          <w:sz w:val="22"/>
          <w:szCs w:val="22"/>
        </w:rPr>
      </w:pPr>
    </w:p>
    <w:p w14:paraId="3386F195" w14:textId="77777777" w:rsidR="00A95712" w:rsidRPr="00773D83" w:rsidRDefault="00A95712" w:rsidP="00E17682">
      <w:pPr>
        <w:rPr>
          <w:rFonts w:ascii="Century Gothic" w:hAnsi="Century Gothic" w:cs="Arial"/>
          <w:b/>
          <w:sz w:val="22"/>
          <w:szCs w:val="22"/>
        </w:rPr>
      </w:pPr>
    </w:p>
    <w:p w14:paraId="5AEEA995" w14:textId="77777777" w:rsidR="00F852C8" w:rsidRPr="00773D83" w:rsidRDefault="00F852C8" w:rsidP="00E17682">
      <w:pPr>
        <w:rPr>
          <w:rFonts w:ascii="Century Gothic" w:hAnsi="Century Gothic" w:cs="Arial"/>
          <w:b/>
          <w:sz w:val="22"/>
          <w:szCs w:val="22"/>
        </w:rPr>
      </w:pPr>
    </w:p>
    <w:p w14:paraId="10ECABC6" w14:textId="77777777" w:rsidR="00F852C8" w:rsidRPr="00773D83" w:rsidRDefault="00F852C8" w:rsidP="00E17682">
      <w:pPr>
        <w:rPr>
          <w:rFonts w:ascii="Century Gothic" w:hAnsi="Century Gothic" w:cs="Arial"/>
          <w:b/>
          <w:sz w:val="22"/>
          <w:szCs w:val="22"/>
        </w:rPr>
      </w:pPr>
    </w:p>
    <w:p w14:paraId="62867AF5" w14:textId="77777777" w:rsidR="008E3285" w:rsidRPr="00773D83" w:rsidRDefault="008E3285" w:rsidP="00E17682">
      <w:pPr>
        <w:rPr>
          <w:rFonts w:ascii="Century Gothic" w:hAnsi="Century Gothic" w:cs="Arial"/>
          <w:b/>
          <w:sz w:val="22"/>
          <w:szCs w:val="22"/>
        </w:rPr>
      </w:pPr>
    </w:p>
    <w:p w14:paraId="5C27F367" w14:textId="77777777" w:rsidR="00A95712" w:rsidRPr="00773D83" w:rsidRDefault="00A95712" w:rsidP="00BB731A">
      <w:pPr>
        <w:jc w:val="center"/>
        <w:rPr>
          <w:rFonts w:ascii="Century Gothic" w:hAnsi="Century Gothic" w:cs="Arial"/>
          <w:b/>
          <w:sz w:val="22"/>
          <w:szCs w:val="22"/>
        </w:rPr>
      </w:pPr>
    </w:p>
    <w:p w14:paraId="03B18D90" w14:textId="77777777" w:rsidR="0092091E" w:rsidRPr="00773D83" w:rsidRDefault="0092091E" w:rsidP="00BB731A">
      <w:pPr>
        <w:jc w:val="center"/>
        <w:rPr>
          <w:rFonts w:ascii="Century Gothic" w:hAnsi="Century Gothic" w:cs="Arial"/>
          <w:b/>
          <w:sz w:val="22"/>
          <w:szCs w:val="22"/>
        </w:rPr>
      </w:pPr>
    </w:p>
    <w:p w14:paraId="4D908A4E" w14:textId="77777777" w:rsidR="0092091E" w:rsidRPr="00773D83" w:rsidRDefault="0092091E" w:rsidP="00BB731A">
      <w:pPr>
        <w:jc w:val="center"/>
        <w:rPr>
          <w:rFonts w:ascii="Century Gothic" w:hAnsi="Century Gothic" w:cs="Arial"/>
          <w:b/>
          <w:sz w:val="22"/>
          <w:szCs w:val="22"/>
        </w:rPr>
      </w:pPr>
    </w:p>
    <w:p w14:paraId="3D16A6A1" w14:textId="77777777" w:rsidR="0092091E" w:rsidRDefault="0092091E" w:rsidP="00BB731A">
      <w:pPr>
        <w:jc w:val="center"/>
        <w:rPr>
          <w:rFonts w:ascii="Century Gothic" w:hAnsi="Century Gothic" w:cs="Arial"/>
          <w:b/>
          <w:sz w:val="22"/>
          <w:szCs w:val="22"/>
        </w:rPr>
      </w:pPr>
    </w:p>
    <w:p w14:paraId="29035597" w14:textId="77777777" w:rsidR="007D4D87" w:rsidRDefault="007D4D87" w:rsidP="00BB731A">
      <w:pPr>
        <w:jc w:val="center"/>
        <w:rPr>
          <w:rFonts w:ascii="Century Gothic" w:hAnsi="Century Gothic" w:cs="Arial"/>
          <w:b/>
          <w:sz w:val="22"/>
          <w:szCs w:val="22"/>
        </w:rPr>
      </w:pPr>
    </w:p>
    <w:p w14:paraId="4072EF83" w14:textId="77777777" w:rsidR="00763383" w:rsidRDefault="00763383" w:rsidP="00BB731A">
      <w:pPr>
        <w:jc w:val="center"/>
        <w:rPr>
          <w:rFonts w:ascii="Century Gothic" w:hAnsi="Century Gothic" w:cs="Arial"/>
          <w:b/>
          <w:sz w:val="22"/>
          <w:szCs w:val="22"/>
        </w:rPr>
      </w:pPr>
    </w:p>
    <w:p w14:paraId="0BF3F99F" w14:textId="77777777" w:rsidR="00763383" w:rsidRDefault="00763383" w:rsidP="00BB731A">
      <w:pPr>
        <w:jc w:val="center"/>
        <w:rPr>
          <w:rFonts w:ascii="Century Gothic" w:hAnsi="Century Gothic" w:cs="Arial"/>
          <w:b/>
          <w:sz w:val="22"/>
          <w:szCs w:val="22"/>
        </w:rPr>
      </w:pPr>
    </w:p>
    <w:p w14:paraId="7FF7594B" w14:textId="77777777" w:rsidR="00C30A34" w:rsidRDefault="00C30A34" w:rsidP="00C96A95">
      <w:pPr>
        <w:rPr>
          <w:rFonts w:ascii="Comic Sans MS" w:hAnsi="Comic Sans MS" w:cs="Arial"/>
          <w:b/>
          <w:sz w:val="22"/>
          <w:szCs w:val="22"/>
        </w:rPr>
      </w:pPr>
    </w:p>
    <w:p w14:paraId="4F299179" w14:textId="2D387148" w:rsidR="00C30A34" w:rsidRDefault="002E7642" w:rsidP="00E44E33">
      <w:pPr>
        <w:jc w:val="center"/>
        <w:rPr>
          <w:rFonts w:ascii="Comic Sans MS" w:hAnsi="Comic Sans MS" w:cs="Arial"/>
          <w:b/>
          <w:sz w:val="22"/>
          <w:szCs w:val="22"/>
        </w:rPr>
      </w:pPr>
      <w:r>
        <w:rPr>
          <w:rFonts w:ascii="Comic Sans MS" w:hAnsi="Comic Sans MS" w:cs="Arial"/>
          <w:b/>
          <w:sz w:val="22"/>
          <w:szCs w:val="22"/>
        </w:rPr>
        <w:t>REALISASI RBB TAHUN 202</w:t>
      </w:r>
      <w:r w:rsidR="00763383">
        <w:rPr>
          <w:rFonts w:ascii="Comic Sans MS" w:hAnsi="Comic Sans MS" w:cs="Arial"/>
          <w:b/>
          <w:sz w:val="22"/>
          <w:szCs w:val="22"/>
        </w:rPr>
        <w:t>5</w:t>
      </w:r>
    </w:p>
    <w:p w14:paraId="08BEB949" w14:textId="77777777" w:rsidR="00C30A34" w:rsidRPr="00C30A34" w:rsidRDefault="00C30A34" w:rsidP="00BB731A">
      <w:pPr>
        <w:jc w:val="center"/>
        <w:rPr>
          <w:rFonts w:ascii="Comic Sans MS" w:hAnsi="Comic Sans MS" w:cs="Arial"/>
          <w:b/>
          <w:i/>
          <w:sz w:val="16"/>
          <w:szCs w:val="16"/>
        </w:rPr>
      </w:pPr>
      <w:r>
        <w:rPr>
          <w:rFonts w:ascii="Comic Sans MS" w:hAnsi="Comic Sans MS" w:cs="Arial"/>
          <w:b/>
          <w:sz w:val="22"/>
          <w:szCs w:val="22"/>
        </w:rPr>
        <w:t xml:space="preserve">                                                                        </w:t>
      </w:r>
      <w:r w:rsidRPr="00C30A34">
        <w:rPr>
          <w:rFonts w:ascii="Comic Sans MS" w:hAnsi="Comic Sans MS" w:cs="Arial"/>
          <w:b/>
          <w:i/>
          <w:sz w:val="16"/>
          <w:szCs w:val="16"/>
        </w:rPr>
        <w:t xml:space="preserve">( </w:t>
      </w:r>
      <w:proofErr w:type="spellStart"/>
      <w:r w:rsidRPr="00C30A34">
        <w:rPr>
          <w:rFonts w:ascii="Comic Sans MS" w:hAnsi="Comic Sans MS" w:cs="Arial"/>
          <w:b/>
          <w:i/>
          <w:sz w:val="16"/>
          <w:szCs w:val="16"/>
        </w:rPr>
        <w:t>dalam</w:t>
      </w:r>
      <w:proofErr w:type="spellEnd"/>
      <w:r w:rsidRPr="00C30A34">
        <w:rPr>
          <w:rFonts w:ascii="Comic Sans MS" w:hAnsi="Comic Sans MS" w:cs="Arial"/>
          <w:b/>
          <w:i/>
          <w:sz w:val="16"/>
          <w:szCs w:val="16"/>
        </w:rPr>
        <w:t xml:space="preserve"> </w:t>
      </w:r>
      <w:proofErr w:type="spellStart"/>
      <w:r w:rsidRPr="00C30A34">
        <w:rPr>
          <w:rFonts w:ascii="Comic Sans MS" w:hAnsi="Comic Sans MS" w:cs="Arial"/>
          <w:b/>
          <w:i/>
          <w:sz w:val="16"/>
          <w:szCs w:val="16"/>
        </w:rPr>
        <w:t>ribuan</w:t>
      </w:r>
      <w:proofErr w:type="spellEnd"/>
      <w:r w:rsidRPr="00C30A34">
        <w:rPr>
          <w:rFonts w:ascii="Comic Sans MS" w:hAnsi="Comic Sans MS" w:cs="Arial"/>
          <w:b/>
          <w:i/>
          <w:sz w:val="16"/>
          <w:szCs w:val="16"/>
        </w:rPr>
        <w:t xml:space="preserve"> rupiah )</w:t>
      </w:r>
    </w:p>
    <w:tbl>
      <w:tblPr>
        <w:tblStyle w:val="TableGrid"/>
        <w:tblW w:w="0" w:type="auto"/>
        <w:tblInd w:w="534" w:type="dxa"/>
        <w:tblLayout w:type="fixed"/>
        <w:tblLook w:val="04A0" w:firstRow="1" w:lastRow="0" w:firstColumn="1" w:lastColumn="0" w:noHBand="0" w:noVBand="1"/>
      </w:tblPr>
      <w:tblGrid>
        <w:gridCol w:w="4252"/>
        <w:gridCol w:w="1843"/>
        <w:gridCol w:w="1701"/>
        <w:gridCol w:w="1417"/>
      </w:tblGrid>
      <w:tr w:rsidR="003F143B" w:rsidRPr="003F143B" w14:paraId="226CD886" w14:textId="77777777" w:rsidTr="00D20509">
        <w:trPr>
          <w:trHeight w:val="234"/>
        </w:trPr>
        <w:tc>
          <w:tcPr>
            <w:tcW w:w="4252" w:type="dxa"/>
            <w:vAlign w:val="center"/>
            <w:hideMark/>
          </w:tcPr>
          <w:p w14:paraId="17D6CF55" w14:textId="77777777" w:rsidR="003F143B" w:rsidRPr="003F143B" w:rsidRDefault="003F143B" w:rsidP="00D20509">
            <w:pPr>
              <w:jc w:val="center"/>
              <w:rPr>
                <w:rFonts w:ascii="Century Gothic" w:hAnsi="Century Gothic" w:cs="Calibri"/>
                <w:b/>
                <w:bCs/>
                <w:color w:val="000000"/>
                <w:sz w:val="18"/>
                <w:szCs w:val="18"/>
              </w:rPr>
            </w:pPr>
            <w:r w:rsidRPr="003F143B">
              <w:rPr>
                <w:rFonts w:ascii="Century Gothic" w:hAnsi="Century Gothic" w:cs="Calibri"/>
                <w:b/>
                <w:bCs/>
                <w:color w:val="000000"/>
                <w:sz w:val="18"/>
                <w:szCs w:val="18"/>
              </w:rPr>
              <w:t>ASET</w:t>
            </w:r>
          </w:p>
        </w:tc>
        <w:tc>
          <w:tcPr>
            <w:tcW w:w="1843" w:type="dxa"/>
            <w:vAlign w:val="center"/>
          </w:tcPr>
          <w:p w14:paraId="26DCB0FE" w14:textId="77777777" w:rsidR="003F143B" w:rsidRPr="003F143B" w:rsidRDefault="003F143B" w:rsidP="00D20509">
            <w:pPr>
              <w:jc w:val="center"/>
              <w:rPr>
                <w:rFonts w:ascii="Century Gothic" w:hAnsi="Century Gothic" w:cs="Calibri"/>
                <w:b/>
                <w:bCs/>
                <w:color w:val="000000"/>
                <w:sz w:val="18"/>
                <w:szCs w:val="18"/>
              </w:rPr>
            </w:pPr>
            <w:r w:rsidRPr="003F143B">
              <w:rPr>
                <w:rFonts w:ascii="Century Gothic" w:hAnsi="Century Gothic" w:cs="Calibri"/>
                <w:b/>
                <w:bCs/>
                <w:color w:val="000000"/>
                <w:sz w:val="18"/>
                <w:szCs w:val="18"/>
              </w:rPr>
              <w:t>RBB</w:t>
            </w:r>
          </w:p>
          <w:p w14:paraId="7B7ED431" w14:textId="6C57EABE" w:rsidR="003F143B" w:rsidRPr="003F143B" w:rsidRDefault="003F143B" w:rsidP="00D20509">
            <w:pPr>
              <w:jc w:val="center"/>
              <w:rPr>
                <w:rFonts w:ascii="Century Gothic" w:hAnsi="Century Gothic" w:cs="Calibri"/>
                <w:b/>
                <w:bCs/>
                <w:color w:val="000000"/>
                <w:sz w:val="18"/>
                <w:szCs w:val="18"/>
              </w:rPr>
            </w:pPr>
            <w:r w:rsidRPr="003F143B">
              <w:rPr>
                <w:rFonts w:ascii="Century Gothic" w:hAnsi="Century Gothic" w:cs="Calibri"/>
                <w:b/>
                <w:bCs/>
                <w:color w:val="000000"/>
                <w:sz w:val="18"/>
                <w:szCs w:val="18"/>
              </w:rPr>
              <w:t>202</w:t>
            </w:r>
            <w:r w:rsidR="00763383">
              <w:rPr>
                <w:rFonts w:ascii="Century Gothic" w:hAnsi="Century Gothic" w:cs="Calibri"/>
                <w:b/>
                <w:bCs/>
                <w:color w:val="000000"/>
                <w:sz w:val="18"/>
                <w:szCs w:val="18"/>
              </w:rPr>
              <w:t>5</w:t>
            </w:r>
          </w:p>
        </w:tc>
        <w:tc>
          <w:tcPr>
            <w:tcW w:w="1701" w:type="dxa"/>
            <w:vAlign w:val="center"/>
          </w:tcPr>
          <w:p w14:paraId="4B9F466C" w14:textId="77777777" w:rsidR="00C30A34" w:rsidRPr="00D406F1" w:rsidRDefault="003F143B" w:rsidP="00D20509">
            <w:pPr>
              <w:jc w:val="center"/>
              <w:rPr>
                <w:rFonts w:ascii="Century Gothic" w:hAnsi="Century Gothic" w:cs="Calibri"/>
                <w:b/>
                <w:bCs/>
                <w:color w:val="000000"/>
                <w:sz w:val="18"/>
                <w:szCs w:val="18"/>
              </w:rPr>
            </w:pPr>
            <w:r w:rsidRPr="00D406F1">
              <w:rPr>
                <w:rFonts w:ascii="Century Gothic" w:hAnsi="Century Gothic" w:cs="Calibri"/>
                <w:b/>
                <w:bCs/>
                <w:color w:val="000000"/>
                <w:sz w:val="18"/>
                <w:szCs w:val="18"/>
              </w:rPr>
              <w:t>D</w:t>
            </w:r>
            <w:r w:rsidR="00C96A95">
              <w:rPr>
                <w:rFonts w:ascii="Century Gothic" w:hAnsi="Century Gothic" w:cs="Calibri"/>
                <w:b/>
                <w:bCs/>
                <w:color w:val="000000"/>
                <w:sz w:val="18"/>
                <w:szCs w:val="18"/>
              </w:rPr>
              <w:t>ES</w:t>
            </w:r>
            <w:r w:rsidRPr="00D406F1">
              <w:rPr>
                <w:rFonts w:ascii="Century Gothic" w:hAnsi="Century Gothic" w:cs="Calibri"/>
                <w:b/>
                <w:bCs/>
                <w:color w:val="000000"/>
                <w:sz w:val="18"/>
                <w:szCs w:val="18"/>
              </w:rPr>
              <w:t xml:space="preserve"> </w:t>
            </w:r>
          </w:p>
          <w:p w14:paraId="385D895B" w14:textId="2F38B994" w:rsidR="003F143B" w:rsidRPr="00D406F1" w:rsidRDefault="003F143B" w:rsidP="00D20509">
            <w:pPr>
              <w:jc w:val="center"/>
              <w:rPr>
                <w:rFonts w:ascii="Century Gothic" w:hAnsi="Century Gothic" w:cs="Calibri"/>
                <w:b/>
                <w:bCs/>
                <w:color w:val="000000"/>
                <w:sz w:val="18"/>
                <w:szCs w:val="18"/>
              </w:rPr>
            </w:pPr>
            <w:r w:rsidRPr="00D406F1">
              <w:rPr>
                <w:rFonts w:ascii="Century Gothic" w:hAnsi="Century Gothic" w:cs="Calibri"/>
                <w:b/>
                <w:bCs/>
                <w:color w:val="000000"/>
                <w:sz w:val="18"/>
                <w:szCs w:val="18"/>
              </w:rPr>
              <w:t>202</w:t>
            </w:r>
            <w:r w:rsidR="00763383">
              <w:rPr>
                <w:rFonts w:ascii="Century Gothic" w:hAnsi="Century Gothic" w:cs="Calibri"/>
                <w:b/>
                <w:bCs/>
                <w:color w:val="000000"/>
                <w:sz w:val="18"/>
                <w:szCs w:val="18"/>
              </w:rPr>
              <w:t>5</w:t>
            </w:r>
          </w:p>
        </w:tc>
        <w:tc>
          <w:tcPr>
            <w:tcW w:w="1417" w:type="dxa"/>
            <w:tcBorders>
              <w:bottom w:val="nil"/>
            </w:tcBorders>
            <w:vAlign w:val="center"/>
          </w:tcPr>
          <w:p w14:paraId="776B4604" w14:textId="77777777" w:rsidR="003F143B" w:rsidRDefault="00C30A34" w:rsidP="00D20509">
            <w:pPr>
              <w:jc w:val="center"/>
              <w:rPr>
                <w:rFonts w:ascii="Century Gothic" w:hAnsi="Century Gothic" w:cs="Calibri"/>
                <w:b/>
                <w:bCs/>
                <w:color w:val="000000"/>
                <w:sz w:val="18"/>
                <w:szCs w:val="18"/>
              </w:rPr>
            </w:pPr>
            <w:r>
              <w:rPr>
                <w:rFonts w:ascii="Century Gothic" w:hAnsi="Century Gothic" w:cs="Calibri"/>
                <w:b/>
                <w:bCs/>
                <w:color w:val="000000"/>
                <w:sz w:val="18"/>
                <w:szCs w:val="18"/>
              </w:rPr>
              <w:t>PENCAPAIAN</w:t>
            </w:r>
            <w:r w:rsidR="003F143B" w:rsidRPr="003F143B">
              <w:rPr>
                <w:rFonts w:ascii="Century Gothic" w:hAnsi="Century Gothic" w:cs="Calibri"/>
                <w:b/>
                <w:bCs/>
                <w:color w:val="000000"/>
                <w:sz w:val="18"/>
                <w:szCs w:val="18"/>
              </w:rPr>
              <w:t>RBB</w:t>
            </w:r>
            <w:r w:rsidR="002A325E">
              <w:rPr>
                <w:rFonts w:ascii="Century Gothic" w:hAnsi="Century Gothic" w:cs="Calibri"/>
                <w:b/>
                <w:bCs/>
                <w:color w:val="000000"/>
                <w:sz w:val="18"/>
                <w:szCs w:val="18"/>
              </w:rPr>
              <w:t xml:space="preserve"> %</w:t>
            </w:r>
          </w:p>
          <w:p w14:paraId="6969FF1D" w14:textId="77777777" w:rsidR="002A325E" w:rsidRPr="003F143B" w:rsidRDefault="002A325E" w:rsidP="00D20509">
            <w:pPr>
              <w:jc w:val="center"/>
              <w:rPr>
                <w:rFonts w:ascii="Century Gothic" w:hAnsi="Century Gothic" w:cs="Calibri"/>
                <w:b/>
                <w:bCs/>
                <w:color w:val="000000"/>
                <w:sz w:val="18"/>
                <w:szCs w:val="18"/>
              </w:rPr>
            </w:pPr>
          </w:p>
        </w:tc>
      </w:tr>
      <w:tr w:rsidR="00767771" w:rsidRPr="003F143B" w14:paraId="70D6F906" w14:textId="77777777" w:rsidTr="008D714F">
        <w:trPr>
          <w:trHeight w:val="234"/>
        </w:trPr>
        <w:tc>
          <w:tcPr>
            <w:tcW w:w="4252" w:type="dxa"/>
            <w:vAlign w:val="center"/>
            <w:hideMark/>
          </w:tcPr>
          <w:p w14:paraId="44BB501D" w14:textId="77777777" w:rsidR="00767771" w:rsidRPr="009A544C" w:rsidRDefault="00767771" w:rsidP="00767771">
            <w:pPr>
              <w:rPr>
                <w:rFonts w:ascii="Century Gothic" w:hAnsi="Century Gothic" w:cs="Calibri"/>
                <w:color w:val="000000"/>
                <w:sz w:val="16"/>
                <w:szCs w:val="16"/>
              </w:rPr>
            </w:pPr>
            <w:r w:rsidRPr="009A544C">
              <w:rPr>
                <w:rFonts w:ascii="Century Gothic" w:hAnsi="Century Gothic" w:cs="Calibri"/>
                <w:color w:val="000000"/>
                <w:sz w:val="16"/>
                <w:szCs w:val="16"/>
                <w:lang w:val="sv-SE"/>
              </w:rPr>
              <w:t>Kas dalam Rupiah</w:t>
            </w:r>
          </w:p>
        </w:tc>
        <w:tc>
          <w:tcPr>
            <w:tcW w:w="1843" w:type="dxa"/>
          </w:tcPr>
          <w:p w14:paraId="60FD54A8" w14:textId="04DE7786"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 xml:space="preserve"> 30.566 </w:t>
            </w:r>
          </w:p>
        </w:tc>
        <w:tc>
          <w:tcPr>
            <w:tcW w:w="1701" w:type="dxa"/>
          </w:tcPr>
          <w:p w14:paraId="71A58EFD" w14:textId="2F9BEB66"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 xml:space="preserve"> 90.629 </w:t>
            </w:r>
          </w:p>
        </w:tc>
        <w:tc>
          <w:tcPr>
            <w:tcW w:w="1417" w:type="dxa"/>
          </w:tcPr>
          <w:p w14:paraId="776B7791" w14:textId="73BFE6F9"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296,50</w:t>
            </w:r>
          </w:p>
        </w:tc>
      </w:tr>
      <w:tr w:rsidR="00767771" w:rsidRPr="003F143B" w14:paraId="5F036C3E" w14:textId="77777777" w:rsidTr="008D714F">
        <w:trPr>
          <w:trHeight w:val="234"/>
        </w:trPr>
        <w:tc>
          <w:tcPr>
            <w:tcW w:w="4252" w:type="dxa"/>
            <w:vAlign w:val="center"/>
            <w:hideMark/>
          </w:tcPr>
          <w:p w14:paraId="021C450F" w14:textId="77777777" w:rsidR="00767771" w:rsidRPr="009A544C" w:rsidRDefault="00767771" w:rsidP="00767771">
            <w:pPr>
              <w:rPr>
                <w:rFonts w:ascii="Century Gothic" w:hAnsi="Century Gothic" w:cs="Calibri"/>
                <w:color w:val="000000"/>
                <w:sz w:val="16"/>
                <w:szCs w:val="16"/>
              </w:rPr>
            </w:pPr>
            <w:r w:rsidRPr="009A544C">
              <w:rPr>
                <w:rFonts w:ascii="Century Gothic" w:hAnsi="Century Gothic" w:cs="Calibri"/>
                <w:color w:val="000000"/>
                <w:sz w:val="16"/>
                <w:szCs w:val="16"/>
                <w:lang w:val="sv-SE"/>
              </w:rPr>
              <w:t>Kas dalam valuta asing</w:t>
            </w:r>
          </w:p>
        </w:tc>
        <w:tc>
          <w:tcPr>
            <w:tcW w:w="1843" w:type="dxa"/>
          </w:tcPr>
          <w:p w14:paraId="1191F6E4" w14:textId="1C2E7213"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 xml:space="preserve"> - </w:t>
            </w:r>
          </w:p>
        </w:tc>
        <w:tc>
          <w:tcPr>
            <w:tcW w:w="1701" w:type="dxa"/>
          </w:tcPr>
          <w:p w14:paraId="27B94347" w14:textId="376CD5F0"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 xml:space="preserve"> -   </w:t>
            </w:r>
          </w:p>
        </w:tc>
        <w:tc>
          <w:tcPr>
            <w:tcW w:w="1417" w:type="dxa"/>
          </w:tcPr>
          <w:p w14:paraId="0956B8FD" w14:textId="00BE082A" w:rsidR="00767771" w:rsidRPr="00767771" w:rsidRDefault="00767771" w:rsidP="00767771">
            <w:pPr>
              <w:jc w:val="center"/>
              <w:rPr>
                <w:rFonts w:ascii="Century Gothic" w:hAnsi="Century Gothic" w:cs="Calibri"/>
                <w:color w:val="000000"/>
                <w:sz w:val="16"/>
                <w:szCs w:val="16"/>
              </w:rPr>
            </w:pPr>
            <w:r w:rsidRPr="00767771">
              <w:rPr>
                <w:rFonts w:ascii="Century Gothic" w:hAnsi="Century Gothic"/>
                <w:sz w:val="16"/>
                <w:szCs w:val="16"/>
              </w:rPr>
              <w:t>#DIV/0!</w:t>
            </w:r>
          </w:p>
        </w:tc>
      </w:tr>
      <w:tr w:rsidR="00767771" w:rsidRPr="003F143B" w14:paraId="495832D0" w14:textId="77777777" w:rsidTr="008D714F">
        <w:trPr>
          <w:trHeight w:val="234"/>
        </w:trPr>
        <w:tc>
          <w:tcPr>
            <w:tcW w:w="4252" w:type="dxa"/>
            <w:vAlign w:val="center"/>
            <w:hideMark/>
          </w:tcPr>
          <w:p w14:paraId="215C786B" w14:textId="77777777" w:rsidR="00767771" w:rsidRPr="009A544C" w:rsidRDefault="00767771" w:rsidP="00767771">
            <w:pPr>
              <w:rPr>
                <w:rFonts w:ascii="Century Gothic" w:hAnsi="Century Gothic" w:cs="Calibri"/>
                <w:color w:val="000000"/>
                <w:sz w:val="16"/>
                <w:szCs w:val="16"/>
              </w:rPr>
            </w:pPr>
            <w:r w:rsidRPr="009A544C">
              <w:rPr>
                <w:rFonts w:ascii="Century Gothic" w:hAnsi="Century Gothic" w:cs="Calibri"/>
                <w:color w:val="000000"/>
                <w:sz w:val="16"/>
                <w:szCs w:val="16"/>
                <w:lang w:val="sv-SE"/>
              </w:rPr>
              <w:t>Surat Berharga</w:t>
            </w:r>
          </w:p>
        </w:tc>
        <w:tc>
          <w:tcPr>
            <w:tcW w:w="1843" w:type="dxa"/>
          </w:tcPr>
          <w:p w14:paraId="738457F1" w14:textId="191F4BA8"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 xml:space="preserve"> - </w:t>
            </w:r>
          </w:p>
        </w:tc>
        <w:tc>
          <w:tcPr>
            <w:tcW w:w="1701" w:type="dxa"/>
          </w:tcPr>
          <w:p w14:paraId="372EA5CC" w14:textId="639017BE"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 xml:space="preserve"> -   </w:t>
            </w:r>
          </w:p>
        </w:tc>
        <w:tc>
          <w:tcPr>
            <w:tcW w:w="1417" w:type="dxa"/>
          </w:tcPr>
          <w:p w14:paraId="139B56A8" w14:textId="52402008" w:rsidR="00767771" w:rsidRPr="00767771" w:rsidRDefault="00767771" w:rsidP="00767771">
            <w:pPr>
              <w:jc w:val="center"/>
              <w:rPr>
                <w:rFonts w:ascii="Century Gothic" w:hAnsi="Century Gothic" w:cs="Calibri"/>
                <w:color w:val="000000"/>
                <w:sz w:val="16"/>
                <w:szCs w:val="16"/>
              </w:rPr>
            </w:pPr>
            <w:r w:rsidRPr="00767771">
              <w:rPr>
                <w:rFonts w:ascii="Century Gothic" w:hAnsi="Century Gothic"/>
                <w:sz w:val="16"/>
                <w:szCs w:val="16"/>
              </w:rPr>
              <w:t>#DIV/0!</w:t>
            </w:r>
          </w:p>
        </w:tc>
      </w:tr>
      <w:tr w:rsidR="00767771" w:rsidRPr="003F143B" w14:paraId="5CF47F00" w14:textId="77777777" w:rsidTr="008D714F">
        <w:trPr>
          <w:trHeight w:val="234"/>
        </w:trPr>
        <w:tc>
          <w:tcPr>
            <w:tcW w:w="4252" w:type="dxa"/>
            <w:vAlign w:val="center"/>
            <w:hideMark/>
          </w:tcPr>
          <w:p w14:paraId="57A22FDA" w14:textId="77777777" w:rsidR="00767771" w:rsidRPr="009A544C" w:rsidRDefault="00767771" w:rsidP="00767771">
            <w:pPr>
              <w:rPr>
                <w:rFonts w:ascii="Century Gothic" w:hAnsi="Century Gothic" w:cs="Calibri"/>
                <w:color w:val="000000"/>
                <w:sz w:val="16"/>
                <w:szCs w:val="16"/>
              </w:rPr>
            </w:pPr>
            <w:r w:rsidRPr="009A544C">
              <w:rPr>
                <w:rFonts w:ascii="Century Gothic" w:hAnsi="Century Gothic" w:cs="Calibri"/>
                <w:color w:val="000000"/>
                <w:sz w:val="16"/>
                <w:szCs w:val="16"/>
                <w:lang w:val="sv-SE"/>
              </w:rPr>
              <w:t>Penempatan Pada bank lain</w:t>
            </w:r>
          </w:p>
        </w:tc>
        <w:tc>
          <w:tcPr>
            <w:tcW w:w="1843" w:type="dxa"/>
          </w:tcPr>
          <w:p w14:paraId="04129351" w14:textId="5454E6E8"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 xml:space="preserve"> 6.473.575 </w:t>
            </w:r>
          </w:p>
        </w:tc>
        <w:tc>
          <w:tcPr>
            <w:tcW w:w="1701" w:type="dxa"/>
          </w:tcPr>
          <w:p w14:paraId="57AA4B16" w14:textId="0D004A9D"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 xml:space="preserve"> 7.743.341 </w:t>
            </w:r>
          </w:p>
        </w:tc>
        <w:tc>
          <w:tcPr>
            <w:tcW w:w="1417" w:type="dxa"/>
          </w:tcPr>
          <w:p w14:paraId="3B0F81D4" w14:textId="7BBB887F"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119,61</w:t>
            </w:r>
          </w:p>
        </w:tc>
      </w:tr>
      <w:tr w:rsidR="00767771" w:rsidRPr="003F143B" w14:paraId="21486CD3" w14:textId="77777777" w:rsidTr="008D714F">
        <w:trPr>
          <w:trHeight w:val="234"/>
        </w:trPr>
        <w:tc>
          <w:tcPr>
            <w:tcW w:w="4252" w:type="dxa"/>
            <w:vAlign w:val="center"/>
            <w:hideMark/>
          </w:tcPr>
          <w:p w14:paraId="2AB90CCD" w14:textId="77777777" w:rsidR="00767771" w:rsidRPr="009A544C" w:rsidRDefault="00767771" w:rsidP="00767771">
            <w:pPr>
              <w:rPr>
                <w:rFonts w:ascii="Century Gothic" w:hAnsi="Century Gothic" w:cs="Calibri"/>
                <w:color w:val="000000"/>
                <w:sz w:val="16"/>
                <w:szCs w:val="16"/>
              </w:rPr>
            </w:pPr>
            <w:r w:rsidRPr="009A544C">
              <w:rPr>
                <w:rFonts w:ascii="Century Gothic" w:hAnsi="Century Gothic" w:cs="Calibri"/>
                <w:color w:val="000000"/>
                <w:sz w:val="16"/>
                <w:szCs w:val="16"/>
                <w:lang w:val="id-ID"/>
              </w:rPr>
              <w:t xml:space="preserve">-Penyisihan </w:t>
            </w:r>
            <w:r w:rsidRPr="009A544C">
              <w:rPr>
                <w:rFonts w:ascii="Century Gothic" w:hAnsi="Century Gothic" w:cs="Calibri"/>
                <w:color w:val="000000"/>
                <w:sz w:val="16"/>
                <w:szCs w:val="16"/>
              </w:rPr>
              <w:t>P</w:t>
            </w:r>
            <w:r w:rsidRPr="009A544C">
              <w:rPr>
                <w:rFonts w:ascii="Century Gothic" w:hAnsi="Century Gothic" w:cs="Calibri"/>
                <w:color w:val="000000"/>
                <w:sz w:val="16"/>
                <w:szCs w:val="16"/>
                <w:lang w:val="id-ID"/>
              </w:rPr>
              <w:t>enghapusan Asset    Produktif</w:t>
            </w:r>
          </w:p>
        </w:tc>
        <w:tc>
          <w:tcPr>
            <w:tcW w:w="1843" w:type="dxa"/>
          </w:tcPr>
          <w:p w14:paraId="182CDA3C" w14:textId="490B45EC"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 xml:space="preserve"> - </w:t>
            </w:r>
          </w:p>
        </w:tc>
        <w:tc>
          <w:tcPr>
            <w:tcW w:w="1701" w:type="dxa"/>
          </w:tcPr>
          <w:p w14:paraId="0BBCE766" w14:textId="48A3F7B5"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 xml:space="preserve"> -   </w:t>
            </w:r>
          </w:p>
        </w:tc>
        <w:tc>
          <w:tcPr>
            <w:tcW w:w="1417" w:type="dxa"/>
          </w:tcPr>
          <w:p w14:paraId="6905DEFD" w14:textId="457DAAFD" w:rsidR="00767771" w:rsidRPr="00767771" w:rsidRDefault="00767771" w:rsidP="00767771">
            <w:pPr>
              <w:jc w:val="center"/>
              <w:rPr>
                <w:rFonts w:ascii="Century Gothic" w:hAnsi="Century Gothic" w:cs="Calibri"/>
                <w:color w:val="000000"/>
                <w:sz w:val="16"/>
                <w:szCs w:val="16"/>
              </w:rPr>
            </w:pPr>
            <w:r w:rsidRPr="00767771">
              <w:rPr>
                <w:rFonts w:ascii="Century Gothic" w:hAnsi="Century Gothic"/>
                <w:sz w:val="16"/>
                <w:szCs w:val="16"/>
              </w:rPr>
              <w:t>#DIV/0!</w:t>
            </w:r>
          </w:p>
        </w:tc>
      </w:tr>
      <w:tr w:rsidR="00767771" w:rsidRPr="003F143B" w14:paraId="707C66B3" w14:textId="77777777" w:rsidTr="008D714F">
        <w:trPr>
          <w:trHeight w:val="234"/>
        </w:trPr>
        <w:tc>
          <w:tcPr>
            <w:tcW w:w="4252" w:type="dxa"/>
            <w:vAlign w:val="center"/>
            <w:hideMark/>
          </w:tcPr>
          <w:p w14:paraId="7283971E" w14:textId="77777777" w:rsidR="00767771" w:rsidRPr="00B74355" w:rsidRDefault="00767771" w:rsidP="00767771">
            <w:pPr>
              <w:rPr>
                <w:rFonts w:ascii="Century Gothic" w:hAnsi="Century Gothic" w:cs="Calibri"/>
                <w:color w:val="000000"/>
                <w:sz w:val="16"/>
                <w:szCs w:val="16"/>
                <w:lang w:val="sv-SE"/>
              </w:rPr>
            </w:pPr>
            <w:r w:rsidRPr="009A544C">
              <w:rPr>
                <w:rFonts w:ascii="Century Gothic" w:hAnsi="Century Gothic" w:cs="Calibri"/>
                <w:color w:val="000000"/>
                <w:sz w:val="16"/>
                <w:szCs w:val="16"/>
                <w:lang w:val="sv-SE"/>
              </w:rPr>
              <w:t>Kredit yang diberikan ( Baki Debet )</w:t>
            </w:r>
          </w:p>
        </w:tc>
        <w:tc>
          <w:tcPr>
            <w:tcW w:w="1843" w:type="dxa"/>
          </w:tcPr>
          <w:p w14:paraId="3D494A24" w14:textId="2FFB5C78" w:rsidR="00767771" w:rsidRPr="00767771" w:rsidRDefault="00767771" w:rsidP="00767771">
            <w:pPr>
              <w:jc w:val="right"/>
              <w:rPr>
                <w:rFonts w:ascii="Century Gothic" w:hAnsi="Century Gothic" w:cs="Calibri"/>
                <w:color w:val="000000"/>
                <w:sz w:val="16"/>
                <w:szCs w:val="16"/>
              </w:rPr>
            </w:pPr>
            <w:r w:rsidRPr="00E97BF0">
              <w:rPr>
                <w:rFonts w:ascii="Century Gothic" w:hAnsi="Century Gothic"/>
                <w:sz w:val="16"/>
                <w:szCs w:val="16"/>
                <w:lang w:val="sv-SE"/>
              </w:rPr>
              <w:t xml:space="preserve"> </w:t>
            </w:r>
            <w:r w:rsidRPr="00767771">
              <w:rPr>
                <w:rFonts w:ascii="Century Gothic" w:hAnsi="Century Gothic"/>
                <w:sz w:val="16"/>
                <w:szCs w:val="16"/>
              </w:rPr>
              <w:t xml:space="preserve">517.615 </w:t>
            </w:r>
          </w:p>
        </w:tc>
        <w:tc>
          <w:tcPr>
            <w:tcW w:w="1701" w:type="dxa"/>
          </w:tcPr>
          <w:p w14:paraId="3FAE24D0" w14:textId="6A22546C"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 xml:space="preserve"> 189.683 </w:t>
            </w:r>
          </w:p>
        </w:tc>
        <w:tc>
          <w:tcPr>
            <w:tcW w:w="1417" w:type="dxa"/>
          </w:tcPr>
          <w:p w14:paraId="16C72252" w14:textId="1E513369"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36,65</w:t>
            </w:r>
          </w:p>
        </w:tc>
      </w:tr>
      <w:tr w:rsidR="00767771" w:rsidRPr="003F143B" w14:paraId="1556EFBA" w14:textId="77777777" w:rsidTr="008D714F">
        <w:trPr>
          <w:trHeight w:val="234"/>
        </w:trPr>
        <w:tc>
          <w:tcPr>
            <w:tcW w:w="4252" w:type="dxa"/>
            <w:vAlign w:val="center"/>
            <w:hideMark/>
          </w:tcPr>
          <w:p w14:paraId="6F7CC2BB" w14:textId="77777777" w:rsidR="00767771" w:rsidRPr="009A544C" w:rsidRDefault="00767771" w:rsidP="00767771">
            <w:pPr>
              <w:rPr>
                <w:rFonts w:ascii="Century Gothic" w:hAnsi="Century Gothic" w:cs="Calibri"/>
                <w:color w:val="000000"/>
                <w:sz w:val="16"/>
                <w:szCs w:val="16"/>
              </w:rPr>
            </w:pPr>
            <w:r w:rsidRPr="009A544C">
              <w:rPr>
                <w:rFonts w:ascii="Century Gothic" w:hAnsi="Century Gothic" w:cs="Calibri"/>
                <w:color w:val="000000"/>
                <w:sz w:val="16"/>
                <w:szCs w:val="16"/>
              </w:rPr>
              <w:t>-</w:t>
            </w:r>
            <w:proofErr w:type="spellStart"/>
            <w:r w:rsidRPr="009A544C">
              <w:rPr>
                <w:rFonts w:ascii="Century Gothic" w:hAnsi="Century Gothic" w:cs="Calibri"/>
                <w:color w:val="000000"/>
                <w:sz w:val="16"/>
                <w:szCs w:val="16"/>
              </w:rPr>
              <w:t>Provisi</w:t>
            </w:r>
            <w:proofErr w:type="spellEnd"/>
            <w:r w:rsidRPr="009A544C">
              <w:rPr>
                <w:rFonts w:ascii="Century Gothic" w:hAnsi="Century Gothic" w:cs="Calibri"/>
                <w:color w:val="000000"/>
                <w:sz w:val="16"/>
                <w:szCs w:val="16"/>
              </w:rPr>
              <w:t xml:space="preserve"> Belum </w:t>
            </w:r>
            <w:proofErr w:type="spellStart"/>
            <w:r w:rsidRPr="009A544C">
              <w:rPr>
                <w:rFonts w:ascii="Century Gothic" w:hAnsi="Century Gothic" w:cs="Calibri"/>
                <w:color w:val="000000"/>
                <w:sz w:val="16"/>
                <w:szCs w:val="16"/>
              </w:rPr>
              <w:t>Diamortisasi</w:t>
            </w:r>
            <w:proofErr w:type="spellEnd"/>
          </w:p>
        </w:tc>
        <w:tc>
          <w:tcPr>
            <w:tcW w:w="1843" w:type="dxa"/>
          </w:tcPr>
          <w:p w14:paraId="20477ABE" w14:textId="7D93FE50"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 xml:space="preserve"> 2.177 </w:t>
            </w:r>
          </w:p>
        </w:tc>
        <w:tc>
          <w:tcPr>
            <w:tcW w:w="1701" w:type="dxa"/>
          </w:tcPr>
          <w:p w14:paraId="713C99C5" w14:textId="075A2EE7"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 xml:space="preserve">-1.029 </w:t>
            </w:r>
          </w:p>
        </w:tc>
        <w:tc>
          <w:tcPr>
            <w:tcW w:w="1417" w:type="dxa"/>
          </w:tcPr>
          <w:p w14:paraId="3CE41719" w14:textId="2EBD0C5B"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-47,27</w:t>
            </w:r>
          </w:p>
        </w:tc>
      </w:tr>
      <w:tr w:rsidR="00767771" w:rsidRPr="003F143B" w14:paraId="5A0673BA" w14:textId="77777777" w:rsidTr="008D714F">
        <w:trPr>
          <w:trHeight w:val="234"/>
        </w:trPr>
        <w:tc>
          <w:tcPr>
            <w:tcW w:w="4252" w:type="dxa"/>
            <w:vAlign w:val="center"/>
            <w:hideMark/>
          </w:tcPr>
          <w:p w14:paraId="43377DA6" w14:textId="77777777" w:rsidR="00767771" w:rsidRPr="009A544C" w:rsidRDefault="00767771" w:rsidP="00767771">
            <w:pPr>
              <w:rPr>
                <w:rFonts w:ascii="Century Gothic" w:hAnsi="Century Gothic" w:cs="Calibri"/>
                <w:color w:val="000000"/>
                <w:sz w:val="16"/>
                <w:szCs w:val="16"/>
              </w:rPr>
            </w:pPr>
            <w:r w:rsidRPr="009A544C">
              <w:rPr>
                <w:rFonts w:ascii="Century Gothic" w:hAnsi="Century Gothic" w:cs="Calibri"/>
                <w:color w:val="000000"/>
                <w:sz w:val="16"/>
                <w:szCs w:val="16"/>
                <w:lang w:val="id-ID"/>
              </w:rPr>
              <w:t xml:space="preserve">-Penyisihan </w:t>
            </w:r>
            <w:r w:rsidRPr="009A544C">
              <w:rPr>
                <w:rFonts w:ascii="Century Gothic" w:hAnsi="Century Gothic" w:cs="Calibri"/>
                <w:color w:val="000000"/>
                <w:sz w:val="16"/>
                <w:szCs w:val="16"/>
              </w:rPr>
              <w:t>P</w:t>
            </w:r>
            <w:r w:rsidRPr="009A544C">
              <w:rPr>
                <w:rFonts w:ascii="Century Gothic" w:hAnsi="Century Gothic" w:cs="Calibri"/>
                <w:color w:val="000000"/>
                <w:sz w:val="16"/>
                <w:szCs w:val="16"/>
                <w:lang w:val="id-ID"/>
              </w:rPr>
              <w:t>enghapusan Asset Produktif</w:t>
            </w:r>
          </w:p>
        </w:tc>
        <w:tc>
          <w:tcPr>
            <w:tcW w:w="1843" w:type="dxa"/>
          </w:tcPr>
          <w:p w14:paraId="42DC234B" w14:textId="15E35662"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 xml:space="preserve"> (96.784)</w:t>
            </w:r>
          </w:p>
        </w:tc>
        <w:tc>
          <w:tcPr>
            <w:tcW w:w="1701" w:type="dxa"/>
          </w:tcPr>
          <w:p w14:paraId="1242D3DC" w14:textId="357D64C2"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 xml:space="preserve">-120.558 </w:t>
            </w:r>
          </w:p>
        </w:tc>
        <w:tc>
          <w:tcPr>
            <w:tcW w:w="1417" w:type="dxa"/>
          </w:tcPr>
          <w:p w14:paraId="28C649B5" w14:textId="5CF73F63"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124,56</w:t>
            </w:r>
          </w:p>
        </w:tc>
      </w:tr>
      <w:tr w:rsidR="00767771" w:rsidRPr="003F143B" w14:paraId="1BBAE24B" w14:textId="77777777" w:rsidTr="008D714F">
        <w:trPr>
          <w:trHeight w:val="234"/>
        </w:trPr>
        <w:tc>
          <w:tcPr>
            <w:tcW w:w="4252" w:type="dxa"/>
            <w:vAlign w:val="center"/>
            <w:hideMark/>
          </w:tcPr>
          <w:p w14:paraId="449291A5" w14:textId="77777777" w:rsidR="00767771" w:rsidRPr="009A544C" w:rsidRDefault="00767771" w:rsidP="00767771">
            <w:pPr>
              <w:rPr>
                <w:rFonts w:ascii="Century Gothic" w:hAnsi="Century Gothic" w:cs="Calibri"/>
                <w:color w:val="000000"/>
                <w:sz w:val="16"/>
                <w:szCs w:val="16"/>
              </w:rPr>
            </w:pPr>
            <w:r w:rsidRPr="009A544C">
              <w:rPr>
                <w:rFonts w:ascii="Century Gothic" w:hAnsi="Century Gothic" w:cs="Calibri"/>
                <w:color w:val="000000"/>
                <w:sz w:val="16"/>
                <w:szCs w:val="16"/>
                <w:lang w:val="sv-SE"/>
              </w:rPr>
              <w:t>Agunan Yang Diambil Alih</w:t>
            </w:r>
          </w:p>
        </w:tc>
        <w:tc>
          <w:tcPr>
            <w:tcW w:w="1843" w:type="dxa"/>
          </w:tcPr>
          <w:p w14:paraId="45EA3012" w14:textId="198152E1"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 xml:space="preserve"> - </w:t>
            </w:r>
          </w:p>
        </w:tc>
        <w:tc>
          <w:tcPr>
            <w:tcW w:w="1701" w:type="dxa"/>
          </w:tcPr>
          <w:p w14:paraId="4443072B" w14:textId="10A48597"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 xml:space="preserve"> -   </w:t>
            </w:r>
          </w:p>
        </w:tc>
        <w:tc>
          <w:tcPr>
            <w:tcW w:w="1417" w:type="dxa"/>
          </w:tcPr>
          <w:p w14:paraId="5A76D449" w14:textId="79039131" w:rsidR="00767771" w:rsidRPr="00767771" w:rsidRDefault="00767771" w:rsidP="00767771">
            <w:pPr>
              <w:jc w:val="center"/>
              <w:rPr>
                <w:rFonts w:ascii="Century Gothic" w:hAnsi="Century Gothic" w:cs="Calibri"/>
                <w:color w:val="000000"/>
                <w:sz w:val="16"/>
                <w:szCs w:val="16"/>
              </w:rPr>
            </w:pPr>
            <w:r w:rsidRPr="00767771">
              <w:rPr>
                <w:rFonts w:ascii="Century Gothic" w:hAnsi="Century Gothic"/>
                <w:sz w:val="16"/>
                <w:szCs w:val="16"/>
              </w:rPr>
              <w:t>#DIV/0!</w:t>
            </w:r>
          </w:p>
        </w:tc>
      </w:tr>
      <w:tr w:rsidR="00767771" w:rsidRPr="003F143B" w14:paraId="7FE87F2D" w14:textId="77777777" w:rsidTr="008D714F">
        <w:trPr>
          <w:trHeight w:val="234"/>
        </w:trPr>
        <w:tc>
          <w:tcPr>
            <w:tcW w:w="4252" w:type="dxa"/>
            <w:vAlign w:val="center"/>
            <w:hideMark/>
          </w:tcPr>
          <w:p w14:paraId="6B880EB1" w14:textId="77777777" w:rsidR="00767771" w:rsidRPr="009A544C" w:rsidRDefault="00767771" w:rsidP="00767771">
            <w:pPr>
              <w:rPr>
                <w:rFonts w:ascii="Century Gothic" w:hAnsi="Century Gothic" w:cs="Calibri"/>
                <w:color w:val="000000"/>
                <w:sz w:val="16"/>
                <w:szCs w:val="16"/>
              </w:rPr>
            </w:pPr>
            <w:r w:rsidRPr="009A544C">
              <w:rPr>
                <w:rFonts w:ascii="Century Gothic" w:hAnsi="Century Gothic" w:cs="Calibri"/>
                <w:color w:val="000000"/>
                <w:sz w:val="16"/>
                <w:szCs w:val="16"/>
                <w:lang w:val="sv-SE"/>
              </w:rPr>
              <w:t>Aktiva Tetap dan Inventaris</w:t>
            </w:r>
          </w:p>
        </w:tc>
        <w:tc>
          <w:tcPr>
            <w:tcW w:w="1843" w:type="dxa"/>
          </w:tcPr>
          <w:p w14:paraId="5DA88606" w14:textId="4BB9A4C4"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 xml:space="preserve"> 347.129 </w:t>
            </w:r>
          </w:p>
        </w:tc>
        <w:tc>
          <w:tcPr>
            <w:tcW w:w="1701" w:type="dxa"/>
          </w:tcPr>
          <w:p w14:paraId="252A7969" w14:textId="1F3D7350"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 xml:space="preserve"> 357.929 </w:t>
            </w:r>
          </w:p>
        </w:tc>
        <w:tc>
          <w:tcPr>
            <w:tcW w:w="1417" w:type="dxa"/>
          </w:tcPr>
          <w:p w14:paraId="698073D4" w14:textId="52D7F2D8"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103,11</w:t>
            </w:r>
          </w:p>
        </w:tc>
      </w:tr>
      <w:tr w:rsidR="00767771" w:rsidRPr="003F143B" w14:paraId="5F2D6B33" w14:textId="77777777" w:rsidTr="008D714F">
        <w:trPr>
          <w:trHeight w:val="234"/>
        </w:trPr>
        <w:tc>
          <w:tcPr>
            <w:tcW w:w="4252" w:type="dxa"/>
            <w:vAlign w:val="center"/>
            <w:hideMark/>
          </w:tcPr>
          <w:p w14:paraId="1563E885" w14:textId="77777777" w:rsidR="00767771" w:rsidRPr="00B74355" w:rsidRDefault="00767771" w:rsidP="00767771">
            <w:pPr>
              <w:rPr>
                <w:rFonts w:ascii="Century Gothic" w:hAnsi="Century Gothic" w:cs="Calibri"/>
                <w:color w:val="000000"/>
                <w:sz w:val="16"/>
                <w:szCs w:val="16"/>
                <w:lang w:val="sv-SE"/>
              </w:rPr>
            </w:pPr>
            <w:r w:rsidRPr="009A544C">
              <w:rPr>
                <w:rFonts w:ascii="Century Gothic" w:hAnsi="Century Gothic" w:cs="Calibri"/>
                <w:color w:val="000000"/>
                <w:sz w:val="16"/>
                <w:szCs w:val="16"/>
                <w:lang w:val="id-ID"/>
              </w:rPr>
              <w:t xml:space="preserve">-Akumulasi Penyusutan dan </w:t>
            </w:r>
            <w:r w:rsidRPr="00B74355">
              <w:rPr>
                <w:rFonts w:ascii="Century Gothic" w:hAnsi="Century Gothic" w:cs="Calibri"/>
                <w:color w:val="000000"/>
                <w:sz w:val="16"/>
                <w:szCs w:val="16"/>
                <w:lang w:val="sv-SE"/>
              </w:rPr>
              <w:t>P</w:t>
            </w:r>
            <w:r w:rsidRPr="009A544C">
              <w:rPr>
                <w:rFonts w:ascii="Century Gothic" w:hAnsi="Century Gothic" w:cs="Calibri"/>
                <w:color w:val="000000"/>
                <w:sz w:val="16"/>
                <w:szCs w:val="16"/>
                <w:lang w:val="id-ID"/>
              </w:rPr>
              <w:t xml:space="preserve">enurunan </w:t>
            </w:r>
            <w:r w:rsidRPr="00B74355">
              <w:rPr>
                <w:rFonts w:ascii="Century Gothic" w:hAnsi="Century Gothic" w:cs="Calibri"/>
                <w:color w:val="000000"/>
                <w:sz w:val="16"/>
                <w:szCs w:val="16"/>
                <w:lang w:val="sv-SE"/>
              </w:rPr>
              <w:t>N</w:t>
            </w:r>
            <w:r w:rsidRPr="009A544C">
              <w:rPr>
                <w:rFonts w:ascii="Century Gothic" w:hAnsi="Century Gothic" w:cs="Calibri"/>
                <w:color w:val="000000"/>
                <w:sz w:val="16"/>
                <w:szCs w:val="16"/>
                <w:lang w:val="id-ID"/>
              </w:rPr>
              <w:t>ilai</w:t>
            </w:r>
          </w:p>
        </w:tc>
        <w:tc>
          <w:tcPr>
            <w:tcW w:w="1843" w:type="dxa"/>
          </w:tcPr>
          <w:p w14:paraId="34DC03DE" w14:textId="36DF2FF3" w:rsidR="00767771" w:rsidRPr="00767771" w:rsidRDefault="00767771" w:rsidP="00767771">
            <w:pPr>
              <w:jc w:val="right"/>
              <w:rPr>
                <w:rFonts w:ascii="Century Gothic" w:hAnsi="Century Gothic" w:cs="Calibri"/>
                <w:color w:val="000000"/>
                <w:sz w:val="16"/>
                <w:szCs w:val="16"/>
              </w:rPr>
            </w:pPr>
            <w:r w:rsidRPr="00E97BF0">
              <w:rPr>
                <w:rFonts w:ascii="Century Gothic" w:hAnsi="Century Gothic"/>
                <w:sz w:val="16"/>
                <w:szCs w:val="16"/>
                <w:lang w:val="sv-SE"/>
              </w:rPr>
              <w:t xml:space="preserve"> </w:t>
            </w:r>
            <w:r w:rsidRPr="00767771">
              <w:rPr>
                <w:rFonts w:ascii="Century Gothic" w:hAnsi="Century Gothic"/>
                <w:sz w:val="16"/>
                <w:szCs w:val="16"/>
              </w:rPr>
              <w:t>(347.129)</w:t>
            </w:r>
          </w:p>
        </w:tc>
        <w:tc>
          <w:tcPr>
            <w:tcW w:w="1701" w:type="dxa"/>
          </w:tcPr>
          <w:p w14:paraId="778D3569" w14:textId="3987B9DA"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 xml:space="preserve">-348.929 </w:t>
            </w:r>
          </w:p>
        </w:tc>
        <w:tc>
          <w:tcPr>
            <w:tcW w:w="1417" w:type="dxa"/>
          </w:tcPr>
          <w:p w14:paraId="7F46EE35" w14:textId="240A4AF8"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100,52</w:t>
            </w:r>
          </w:p>
        </w:tc>
      </w:tr>
      <w:tr w:rsidR="00767771" w:rsidRPr="003F143B" w14:paraId="037E912A" w14:textId="77777777" w:rsidTr="008D714F">
        <w:trPr>
          <w:trHeight w:val="234"/>
        </w:trPr>
        <w:tc>
          <w:tcPr>
            <w:tcW w:w="4252" w:type="dxa"/>
            <w:vAlign w:val="center"/>
            <w:hideMark/>
          </w:tcPr>
          <w:p w14:paraId="6C767EC8" w14:textId="77777777" w:rsidR="00767771" w:rsidRPr="009A544C" w:rsidRDefault="00767771" w:rsidP="00767771">
            <w:pPr>
              <w:rPr>
                <w:rFonts w:ascii="Century Gothic" w:hAnsi="Century Gothic" w:cs="Calibri"/>
                <w:color w:val="000000"/>
                <w:sz w:val="16"/>
                <w:szCs w:val="16"/>
              </w:rPr>
            </w:pPr>
            <w:proofErr w:type="spellStart"/>
            <w:r w:rsidRPr="009A544C">
              <w:rPr>
                <w:rFonts w:ascii="Century Gothic" w:hAnsi="Century Gothic" w:cs="Calibri"/>
                <w:color w:val="000000"/>
                <w:sz w:val="16"/>
                <w:szCs w:val="16"/>
              </w:rPr>
              <w:t>Aktiva</w:t>
            </w:r>
            <w:proofErr w:type="spellEnd"/>
            <w:r w:rsidRPr="009A544C">
              <w:rPr>
                <w:rFonts w:ascii="Century Gothic" w:hAnsi="Century Gothic" w:cs="Calibri"/>
                <w:color w:val="000000"/>
                <w:sz w:val="16"/>
                <w:szCs w:val="16"/>
              </w:rPr>
              <w:t xml:space="preserve"> Tak </w:t>
            </w:r>
            <w:proofErr w:type="spellStart"/>
            <w:r w:rsidRPr="009A544C">
              <w:rPr>
                <w:rFonts w:ascii="Century Gothic" w:hAnsi="Century Gothic" w:cs="Calibri"/>
                <w:color w:val="000000"/>
                <w:sz w:val="16"/>
                <w:szCs w:val="16"/>
              </w:rPr>
              <w:t>Berwujud</w:t>
            </w:r>
            <w:proofErr w:type="spellEnd"/>
          </w:p>
        </w:tc>
        <w:tc>
          <w:tcPr>
            <w:tcW w:w="1843" w:type="dxa"/>
          </w:tcPr>
          <w:p w14:paraId="18EAB725" w14:textId="7E1771F5"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 xml:space="preserve"> - </w:t>
            </w:r>
          </w:p>
        </w:tc>
        <w:tc>
          <w:tcPr>
            <w:tcW w:w="1701" w:type="dxa"/>
          </w:tcPr>
          <w:p w14:paraId="7F80BCE9" w14:textId="7A681F7B"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 xml:space="preserve"> -   </w:t>
            </w:r>
          </w:p>
        </w:tc>
        <w:tc>
          <w:tcPr>
            <w:tcW w:w="1417" w:type="dxa"/>
          </w:tcPr>
          <w:p w14:paraId="08DC38E0" w14:textId="37BCEF63" w:rsidR="00767771" w:rsidRPr="00767771" w:rsidRDefault="00767771" w:rsidP="00767771">
            <w:pPr>
              <w:jc w:val="center"/>
              <w:rPr>
                <w:rFonts w:ascii="Century Gothic" w:hAnsi="Century Gothic" w:cs="Calibri"/>
                <w:color w:val="000000"/>
                <w:sz w:val="16"/>
                <w:szCs w:val="16"/>
              </w:rPr>
            </w:pPr>
            <w:r w:rsidRPr="00767771">
              <w:rPr>
                <w:rFonts w:ascii="Century Gothic" w:hAnsi="Century Gothic"/>
                <w:sz w:val="16"/>
                <w:szCs w:val="16"/>
              </w:rPr>
              <w:t>#DIV/0!</w:t>
            </w:r>
          </w:p>
        </w:tc>
      </w:tr>
      <w:tr w:rsidR="00767771" w:rsidRPr="003F143B" w14:paraId="6C9E7D6B" w14:textId="77777777" w:rsidTr="008D714F">
        <w:trPr>
          <w:trHeight w:val="208"/>
        </w:trPr>
        <w:tc>
          <w:tcPr>
            <w:tcW w:w="4252" w:type="dxa"/>
            <w:vAlign w:val="center"/>
            <w:hideMark/>
          </w:tcPr>
          <w:p w14:paraId="2993BD0B" w14:textId="77777777" w:rsidR="00767771" w:rsidRPr="00B74355" w:rsidRDefault="00767771" w:rsidP="00767771">
            <w:pPr>
              <w:rPr>
                <w:rFonts w:ascii="Century Gothic" w:hAnsi="Century Gothic" w:cs="Calibri"/>
                <w:color w:val="000000"/>
                <w:sz w:val="16"/>
                <w:szCs w:val="16"/>
                <w:lang w:val="sv-SE"/>
              </w:rPr>
            </w:pPr>
            <w:r w:rsidRPr="009A544C">
              <w:rPr>
                <w:rFonts w:ascii="Century Gothic" w:hAnsi="Century Gothic" w:cs="Calibri"/>
                <w:color w:val="000000"/>
                <w:sz w:val="16"/>
                <w:szCs w:val="16"/>
                <w:lang w:val="id-ID"/>
              </w:rPr>
              <w:t xml:space="preserve">-Akumulasi Penyusutan dan </w:t>
            </w:r>
            <w:r w:rsidRPr="00B74355">
              <w:rPr>
                <w:rFonts w:ascii="Century Gothic" w:hAnsi="Century Gothic" w:cs="Calibri"/>
                <w:color w:val="000000"/>
                <w:sz w:val="16"/>
                <w:szCs w:val="16"/>
                <w:lang w:val="sv-SE"/>
              </w:rPr>
              <w:t>P</w:t>
            </w:r>
            <w:r w:rsidRPr="009A544C">
              <w:rPr>
                <w:rFonts w:ascii="Century Gothic" w:hAnsi="Century Gothic" w:cs="Calibri"/>
                <w:color w:val="000000"/>
                <w:sz w:val="16"/>
                <w:szCs w:val="16"/>
                <w:lang w:val="id-ID"/>
              </w:rPr>
              <w:t xml:space="preserve">enurunan </w:t>
            </w:r>
            <w:r w:rsidRPr="00B74355">
              <w:rPr>
                <w:rFonts w:ascii="Century Gothic" w:hAnsi="Century Gothic" w:cs="Calibri"/>
                <w:color w:val="000000"/>
                <w:sz w:val="16"/>
                <w:szCs w:val="16"/>
                <w:lang w:val="sv-SE"/>
              </w:rPr>
              <w:t>N</w:t>
            </w:r>
            <w:r w:rsidRPr="009A544C">
              <w:rPr>
                <w:rFonts w:ascii="Century Gothic" w:hAnsi="Century Gothic" w:cs="Calibri"/>
                <w:color w:val="000000"/>
                <w:sz w:val="16"/>
                <w:szCs w:val="16"/>
                <w:lang w:val="id-ID"/>
              </w:rPr>
              <w:t>ilai</w:t>
            </w:r>
          </w:p>
        </w:tc>
        <w:tc>
          <w:tcPr>
            <w:tcW w:w="1843" w:type="dxa"/>
          </w:tcPr>
          <w:p w14:paraId="23C81F19" w14:textId="20E50BAD" w:rsidR="00767771" w:rsidRPr="00767771" w:rsidRDefault="00767771" w:rsidP="00767771">
            <w:pPr>
              <w:jc w:val="right"/>
              <w:rPr>
                <w:rFonts w:ascii="Century Gothic" w:hAnsi="Century Gothic" w:cs="Calibri"/>
                <w:color w:val="000000"/>
                <w:sz w:val="16"/>
                <w:szCs w:val="16"/>
              </w:rPr>
            </w:pPr>
            <w:r w:rsidRPr="00E97BF0">
              <w:rPr>
                <w:rFonts w:ascii="Century Gothic" w:hAnsi="Century Gothic"/>
                <w:sz w:val="16"/>
                <w:szCs w:val="16"/>
                <w:lang w:val="sv-SE"/>
              </w:rPr>
              <w:t xml:space="preserve"> </w:t>
            </w:r>
            <w:r w:rsidRPr="00767771">
              <w:rPr>
                <w:rFonts w:ascii="Century Gothic" w:hAnsi="Century Gothic"/>
                <w:sz w:val="16"/>
                <w:szCs w:val="16"/>
              </w:rPr>
              <w:t xml:space="preserve">- </w:t>
            </w:r>
          </w:p>
        </w:tc>
        <w:tc>
          <w:tcPr>
            <w:tcW w:w="1701" w:type="dxa"/>
          </w:tcPr>
          <w:p w14:paraId="4F5DBC3A" w14:textId="5593E7CC"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 xml:space="preserve"> -   </w:t>
            </w:r>
          </w:p>
        </w:tc>
        <w:tc>
          <w:tcPr>
            <w:tcW w:w="1417" w:type="dxa"/>
          </w:tcPr>
          <w:p w14:paraId="5A0AD51C" w14:textId="2A27FB8F" w:rsidR="00767771" w:rsidRPr="00767771" w:rsidRDefault="00767771" w:rsidP="00767771">
            <w:pPr>
              <w:jc w:val="center"/>
              <w:rPr>
                <w:rFonts w:ascii="Century Gothic" w:hAnsi="Century Gothic" w:cs="Calibri"/>
                <w:color w:val="000000"/>
                <w:sz w:val="16"/>
                <w:szCs w:val="16"/>
              </w:rPr>
            </w:pPr>
            <w:r w:rsidRPr="00767771">
              <w:rPr>
                <w:rFonts w:ascii="Century Gothic" w:hAnsi="Century Gothic"/>
                <w:sz w:val="16"/>
                <w:szCs w:val="16"/>
              </w:rPr>
              <w:t>#DIV/0!</w:t>
            </w:r>
          </w:p>
        </w:tc>
      </w:tr>
      <w:tr w:rsidR="00767771" w:rsidRPr="003F143B" w14:paraId="11E6A180" w14:textId="77777777" w:rsidTr="008D714F">
        <w:trPr>
          <w:trHeight w:val="237"/>
        </w:trPr>
        <w:tc>
          <w:tcPr>
            <w:tcW w:w="4252" w:type="dxa"/>
            <w:vAlign w:val="center"/>
            <w:hideMark/>
          </w:tcPr>
          <w:p w14:paraId="173E6171" w14:textId="77777777" w:rsidR="00767771" w:rsidRPr="009A544C" w:rsidRDefault="00767771" w:rsidP="00767771">
            <w:pPr>
              <w:rPr>
                <w:rFonts w:ascii="Century Gothic" w:hAnsi="Century Gothic" w:cs="Calibri"/>
                <w:color w:val="000000"/>
                <w:sz w:val="16"/>
                <w:szCs w:val="16"/>
              </w:rPr>
            </w:pPr>
            <w:r w:rsidRPr="009A544C">
              <w:rPr>
                <w:rFonts w:ascii="Century Gothic" w:hAnsi="Century Gothic" w:cs="Calibri"/>
                <w:color w:val="000000"/>
                <w:sz w:val="16"/>
                <w:szCs w:val="16"/>
                <w:lang w:val="id-ID"/>
              </w:rPr>
              <w:t>Asset Antar Kantor</w:t>
            </w:r>
          </w:p>
        </w:tc>
        <w:tc>
          <w:tcPr>
            <w:tcW w:w="1843" w:type="dxa"/>
          </w:tcPr>
          <w:p w14:paraId="4F2CF15C" w14:textId="6E6365FE"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 xml:space="preserve"> - </w:t>
            </w:r>
          </w:p>
        </w:tc>
        <w:tc>
          <w:tcPr>
            <w:tcW w:w="1701" w:type="dxa"/>
          </w:tcPr>
          <w:p w14:paraId="0A3430F0" w14:textId="7A005321"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 xml:space="preserve"> -   </w:t>
            </w:r>
          </w:p>
        </w:tc>
        <w:tc>
          <w:tcPr>
            <w:tcW w:w="1417" w:type="dxa"/>
          </w:tcPr>
          <w:p w14:paraId="0F462ADA" w14:textId="0F2FBD00" w:rsidR="00767771" w:rsidRPr="00767771" w:rsidRDefault="00767771" w:rsidP="00767771">
            <w:pPr>
              <w:jc w:val="center"/>
              <w:rPr>
                <w:rFonts w:ascii="Century Gothic" w:hAnsi="Century Gothic" w:cs="Calibri"/>
                <w:color w:val="000000"/>
                <w:sz w:val="16"/>
                <w:szCs w:val="16"/>
              </w:rPr>
            </w:pPr>
            <w:r w:rsidRPr="00767771">
              <w:rPr>
                <w:rFonts w:ascii="Century Gothic" w:hAnsi="Century Gothic"/>
                <w:sz w:val="16"/>
                <w:szCs w:val="16"/>
              </w:rPr>
              <w:t>#DIV/0!</w:t>
            </w:r>
          </w:p>
        </w:tc>
      </w:tr>
      <w:tr w:rsidR="00767771" w:rsidRPr="003F143B" w14:paraId="4B29E45C" w14:textId="77777777" w:rsidTr="008D714F">
        <w:trPr>
          <w:trHeight w:val="228"/>
        </w:trPr>
        <w:tc>
          <w:tcPr>
            <w:tcW w:w="4252" w:type="dxa"/>
            <w:vAlign w:val="center"/>
            <w:hideMark/>
          </w:tcPr>
          <w:p w14:paraId="57CE56BC" w14:textId="77777777" w:rsidR="00767771" w:rsidRPr="009A544C" w:rsidRDefault="00767771" w:rsidP="00767771">
            <w:pPr>
              <w:rPr>
                <w:rFonts w:ascii="Century Gothic" w:hAnsi="Century Gothic" w:cs="Calibri"/>
                <w:color w:val="000000"/>
                <w:sz w:val="16"/>
                <w:szCs w:val="16"/>
              </w:rPr>
            </w:pPr>
            <w:r w:rsidRPr="009A544C">
              <w:rPr>
                <w:rFonts w:ascii="Century Gothic" w:hAnsi="Century Gothic" w:cs="Calibri"/>
                <w:color w:val="000000"/>
                <w:sz w:val="16"/>
                <w:szCs w:val="16"/>
              </w:rPr>
              <w:t xml:space="preserve">Asset </w:t>
            </w:r>
            <w:proofErr w:type="spellStart"/>
            <w:r w:rsidRPr="009A544C">
              <w:rPr>
                <w:rFonts w:ascii="Century Gothic" w:hAnsi="Century Gothic" w:cs="Calibri"/>
                <w:color w:val="000000"/>
                <w:sz w:val="16"/>
                <w:szCs w:val="16"/>
              </w:rPr>
              <w:t>Lainnya</w:t>
            </w:r>
            <w:proofErr w:type="spellEnd"/>
          </w:p>
        </w:tc>
        <w:tc>
          <w:tcPr>
            <w:tcW w:w="1843" w:type="dxa"/>
          </w:tcPr>
          <w:p w14:paraId="21E23CB8" w14:textId="7EA60DC0"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 xml:space="preserve"> 5.784 </w:t>
            </w:r>
          </w:p>
        </w:tc>
        <w:tc>
          <w:tcPr>
            <w:tcW w:w="1701" w:type="dxa"/>
          </w:tcPr>
          <w:p w14:paraId="7F403130" w14:textId="64538DE4"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 xml:space="preserve"> 6.241 </w:t>
            </w:r>
          </w:p>
        </w:tc>
        <w:tc>
          <w:tcPr>
            <w:tcW w:w="1417" w:type="dxa"/>
          </w:tcPr>
          <w:p w14:paraId="5CABF02D" w14:textId="1F5FE575"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107,90</w:t>
            </w:r>
          </w:p>
        </w:tc>
      </w:tr>
      <w:tr w:rsidR="00767771" w:rsidRPr="003F143B" w14:paraId="38DFCE44" w14:textId="77777777" w:rsidTr="008D714F">
        <w:trPr>
          <w:trHeight w:val="184"/>
        </w:trPr>
        <w:tc>
          <w:tcPr>
            <w:tcW w:w="4252" w:type="dxa"/>
            <w:vAlign w:val="center"/>
            <w:hideMark/>
          </w:tcPr>
          <w:p w14:paraId="212A7A7C" w14:textId="77777777" w:rsidR="00767771" w:rsidRPr="009A544C" w:rsidRDefault="00767771" w:rsidP="00767771">
            <w:pPr>
              <w:jc w:val="center"/>
              <w:rPr>
                <w:rFonts w:ascii="Century Gothic" w:hAnsi="Century Gothic" w:cs="Calibri"/>
                <w:b/>
                <w:bCs/>
                <w:color w:val="000000"/>
                <w:sz w:val="16"/>
                <w:szCs w:val="16"/>
              </w:rPr>
            </w:pPr>
            <w:r w:rsidRPr="009A544C">
              <w:rPr>
                <w:rFonts w:ascii="Century Gothic" w:hAnsi="Century Gothic" w:cs="Calibri"/>
                <w:b/>
                <w:bCs/>
                <w:color w:val="000000"/>
                <w:sz w:val="16"/>
                <w:szCs w:val="16"/>
              </w:rPr>
              <w:t>JUMLAH ASSET</w:t>
            </w:r>
          </w:p>
        </w:tc>
        <w:tc>
          <w:tcPr>
            <w:tcW w:w="1843" w:type="dxa"/>
          </w:tcPr>
          <w:p w14:paraId="75A9B173" w14:textId="3CD29945" w:rsidR="00767771" w:rsidRPr="00767771" w:rsidRDefault="00767771" w:rsidP="00767771">
            <w:pPr>
              <w:jc w:val="right"/>
              <w:rPr>
                <w:rFonts w:ascii="Century Gothic" w:hAnsi="Century Gothic" w:cs="Calibri"/>
                <w:b/>
                <w:bCs/>
                <w:color w:val="000000"/>
                <w:sz w:val="16"/>
                <w:szCs w:val="16"/>
              </w:rPr>
            </w:pPr>
            <w:r w:rsidRPr="00767771">
              <w:rPr>
                <w:rFonts w:ascii="Century Gothic" w:hAnsi="Century Gothic"/>
                <w:b/>
                <w:bCs/>
                <w:sz w:val="16"/>
                <w:szCs w:val="16"/>
              </w:rPr>
              <w:t xml:space="preserve"> 6.928.579 </w:t>
            </w:r>
          </w:p>
        </w:tc>
        <w:tc>
          <w:tcPr>
            <w:tcW w:w="1701" w:type="dxa"/>
          </w:tcPr>
          <w:p w14:paraId="0A0970C8" w14:textId="43791014" w:rsidR="00767771" w:rsidRPr="00767771" w:rsidRDefault="00767771" w:rsidP="00767771">
            <w:pPr>
              <w:jc w:val="right"/>
              <w:rPr>
                <w:rFonts w:ascii="Century Gothic" w:hAnsi="Century Gothic" w:cs="Calibri"/>
                <w:b/>
                <w:bCs/>
                <w:color w:val="000000"/>
                <w:sz w:val="16"/>
                <w:szCs w:val="16"/>
              </w:rPr>
            </w:pPr>
            <w:r w:rsidRPr="00767771">
              <w:rPr>
                <w:rFonts w:ascii="Century Gothic" w:hAnsi="Century Gothic"/>
                <w:b/>
                <w:bCs/>
                <w:sz w:val="16"/>
                <w:szCs w:val="16"/>
              </w:rPr>
              <w:t xml:space="preserve"> 7.917.307 </w:t>
            </w:r>
          </w:p>
        </w:tc>
        <w:tc>
          <w:tcPr>
            <w:tcW w:w="1417" w:type="dxa"/>
            <w:tcBorders>
              <w:bottom w:val="single" w:sz="4" w:space="0" w:color="000000"/>
            </w:tcBorders>
          </w:tcPr>
          <w:p w14:paraId="273860A1" w14:textId="15C0B8A8" w:rsidR="00767771" w:rsidRPr="00767771" w:rsidRDefault="00767771" w:rsidP="00767771">
            <w:pPr>
              <w:jc w:val="right"/>
              <w:rPr>
                <w:rFonts w:ascii="Century Gothic" w:hAnsi="Century Gothic" w:cs="Calibri"/>
                <w:b/>
                <w:bCs/>
                <w:color w:val="000000"/>
                <w:sz w:val="16"/>
                <w:szCs w:val="16"/>
              </w:rPr>
            </w:pPr>
            <w:r w:rsidRPr="00767771">
              <w:rPr>
                <w:rFonts w:ascii="Century Gothic" w:hAnsi="Century Gothic"/>
                <w:b/>
                <w:bCs/>
                <w:sz w:val="16"/>
                <w:szCs w:val="16"/>
              </w:rPr>
              <w:t>114,27</w:t>
            </w:r>
          </w:p>
        </w:tc>
      </w:tr>
      <w:tr w:rsidR="002A325E" w:rsidRPr="003F143B" w14:paraId="051D91E2" w14:textId="77777777" w:rsidTr="00D20509">
        <w:trPr>
          <w:trHeight w:val="234"/>
        </w:trPr>
        <w:tc>
          <w:tcPr>
            <w:tcW w:w="4252" w:type="dxa"/>
            <w:vAlign w:val="center"/>
            <w:hideMark/>
          </w:tcPr>
          <w:p w14:paraId="7CF8CF01" w14:textId="77777777" w:rsidR="002A325E" w:rsidRPr="003F143B" w:rsidRDefault="002A325E" w:rsidP="00D20509">
            <w:pPr>
              <w:jc w:val="center"/>
              <w:rPr>
                <w:rFonts w:ascii="Century Gothic" w:hAnsi="Century Gothic" w:cs="Calibri"/>
                <w:b/>
                <w:bCs/>
                <w:color w:val="000000"/>
                <w:sz w:val="18"/>
                <w:szCs w:val="18"/>
              </w:rPr>
            </w:pPr>
            <w:r w:rsidRPr="003F143B">
              <w:rPr>
                <w:rFonts w:ascii="Century Gothic" w:hAnsi="Century Gothic" w:cs="Calibri"/>
                <w:b/>
                <w:bCs/>
                <w:color w:val="000000"/>
                <w:sz w:val="18"/>
                <w:szCs w:val="18"/>
              </w:rPr>
              <w:t>LIABILITAS DAN EKUITAS</w:t>
            </w:r>
          </w:p>
        </w:tc>
        <w:tc>
          <w:tcPr>
            <w:tcW w:w="1843" w:type="dxa"/>
            <w:vAlign w:val="center"/>
          </w:tcPr>
          <w:p w14:paraId="702A646D" w14:textId="77777777" w:rsidR="002A325E" w:rsidRPr="003F143B" w:rsidRDefault="002A325E" w:rsidP="00D20509">
            <w:pPr>
              <w:jc w:val="center"/>
              <w:rPr>
                <w:rFonts w:ascii="Century Gothic" w:hAnsi="Century Gothic" w:cs="Calibri"/>
                <w:b/>
                <w:bCs/>
                <w:color w:val="000000"/>
                <w:sz w:val="18"/>
                <w:szCs w:val="18"/>
              </w:rPr>
            </w:pPr>
            <w:r w:rsidRPr="003F143B">
              <w:rPr>
                <w:rFonts w:ascii="Century Gothic" w:hAnsi="Century Gothic" w:cs="Calibri"/>
                <w:b/>
                <w:bCs/>
                <w:color w:val="000000"/>
                <w:sz w:val="18"/>
                <w:szCs w:val="18"/>
              </w:rPr>
              <w:t>RBB</w:t>
            </w:r>
          </w:p>
          <w:p w14:paraId="255BAE99" w14:textId="22CF9176" w:rsidR="002A325E" w:rsidRPr="003F143B" w:rsidRDefault="002A325E" w:rsidP="00D20509">
            <w:pPr>
              <w:jc w:val="center"/>
              <w:rPr>
                <w:rFonts w:ascii="Century Gothic" w:hAnsi="Century Gothic" w:cs="Calibri"/>
                <w:b/>
                <w:bCs/>
                <w:color w:val="000000"/>
                <w:sz w:val="18"/>
                <w:szCs w:val="18"/>
              </w:rPr>
            </w:pPr>
            <w:r w:rsidRPr="003F143B">
              <w:rPr>
                <w:rFonts w:ascii="Century Gothic" w:hAnsi="Century Gothic" w:cs="Calibri"/>
                <w:b/>
                <w:bCs/>
                <w:color w:val="000000"/>
                <w:sz w:val="18"/>
                <w:szCs w:val="18"/>
              </w:rPr>
              <w:t>202</w:t>
            </w:r>
            <w:r w:rsidR="00763383">
              <w:rPr>
                <w:rFonts w:ascii="Century Gothic" w:hAnsi="Century Gothic" w:cs="Calibri"/>
                <w:b/>
                <w:bCs/>
                <w:color w:val="000000"/>
                <w:sz w:val="18"/>
                <w:szCs w:val="18"/>
              </w:rPr>
              <w:t>5</w:t>
            </w:r>
          </w:p>
        </w:tc>
        <w:tc>
          <w:tcPr>
            <w:tcW w:w="1701" w:type="dxa"/>
            <w:vAlign w:val="center"/>
          </w:tcPr>
          <w:p w14:paraId="4945E6F1" w14:textId="77777777" w:rsidR="002A325E" w:rsidRPr="00D406F1" w:rsidRDefault="002A325E" w:rsidP="00D20509">
            <w:pPr>
              <w:jc w:val="center"/>
              <w:rPr>
                <w:rFonts w:ascii="Century Gothic" w:hAnsi="Century Gothic" w:cs="Calibri"/>
                <w:b/>
                <w:bCs/>
                <w:color w:val="000000"/>
                <w:sz w:val="18"/>
                <w:szCs w:val="18"/>
              </w:rPr>
            </w:pPr>
            <w:r w:rsidRPr="00D406F1">
              <w:rPr>
                <w:rFonts w:ascii="Century Gothic" w:hAnsi="Century Gothic" w:cs="Calibri"/>
                <w:b/>
                <w:bCs/>
                <w:color w:val="000000"/>
                <w:sz w:val="18"/>
                <w:szCs w:val="18"/>
              </w:rPr>
              <w:t>D</w:t>
            </w:r>
            <w:r>
              <w:rPr>
                <w:rFonts w:ascii="Century Gothic" w:hAnsi="Century Gothic" w:cs="Calibri"/>
                <w:b/>
                <w:bCs/>
                <w:color w:val="000000"/>
                <w:sz w:val="18"/>
                <w:szCs w:val="18"/>
              </w:rPr>
              <w:t>ES</w:t>
            </w:r>
            <w:r w:rsidRPr="00D406F1">
              <w:rPr>
                <w:rFonts w:ascii="Century Gothic" w:hAnsi="Century Gothic" w:cs="Calibri"/>
                <w:b/>
                <w:bCs/>
                <w:color w:val="000000"/>
                <w:sz w:val="18"/>
                <w:szCs w:val="18"/>
              </w:rPr>
              <w:t xml:space="preserve"> </w:t>
            </w:r>
          </w:p>
          <w:p w14:paraId="19B990B5" w14:textId="3A92CAAF" w:rsidR="002A325E" w:rsidRPr="003F143B" w:rsidRDefault="002A325E" w:rsidP="00D20509">
            <w:pPr>
              <w:jc w:val="center"/>
              <w:rPr>
                <w:rFonts w:ascii="Century Gothic" w:hAnsi="Century Gothic" w:cs="Calibri"/>
                <w:b/>
                <w:bCs/>
                <w:color w:val="000000"/>
                <w:sz w:val="18"/>
                <w:szCs w:val="18"/>
              </w:rPr>
            </w:pPr>
            <w:r w:rsidRPr="00D406F1">
              <w:rPr>
                <w:rFonts w:ascii="Century Gothic" w:hAnsi="Century Gothic" w:cs="Calibri"/>
                <w:b/>
                <w:bCs/>
                <w:color w:val="000000"/>
                <w:sz w:val="18"/>
                <w:szCs w:val="18"/>
              </w:rPr>
              <w:t>202</w:t>
            </w:r>
            <w:r w:rsidR="00763383">
              <w:rPr>
                <w:rFonts w:ascii="Century Gothic" w:hAnsi="Century Gothic" w:cs="Calibri"/>
                <w:b/>
                <w:bCs/>
                <w:color w:val="000000"/>
                <w:sz w:val="18"/>
                <w:szCs w:val="18"/>
              </w:rPr>
              <w:t>5</w:t>
            </w:r>
          </w:p>
        </w:tc>
        <w:tc>
          <w:tcPr>
            <w:tcW w:w="1417" w:type="dxa"/>
            <w:tcBorders>
              <w:bottom w:val="nil"/>
            </w:tcBorders>
          </w:tcPr>
          <w:p w14:paraId="7EF12B78" w14:textId="77777777" w:rsidR="002A325E" w:rsidRDefault="002A325E" w:rsidP="00D20509">
            <w:pPr>
              <w:jc w:val="center"/>
            </w:pPr>
            <w:r w:rsidRPr="00FF43E3">
              <w:rPr>
                <w:rFonts w:ascii="Century Gothic" w:hAnsi="Century Gothic" w:cs="Calibri"/>
                <w:b/>
                <w:bCs/>
                <w:color w:val="000000"/>
                <w:sz w:val="18"/>
                <w:szCs w:val="18"/>
              </w:rPr>
              <w:t>PENCAPAIANRBB %</w:t>
            </w:r>
          </w:p>
        </w:tc>
      </w:tr>
      <w:tr w:rsidR="00767771" w:rsidRPr="003F143B" w14:paraId="3293D9DF" w14:textId="77777777" w:rsidTr="0084719B">
        <w:trPr>
          <w:trHeight w:val="234"/>
        </w:trPr>
        <w:tc>
          <w:tcPr>
            <w:tcW w:w="4252" w:type="dxa"/>
            <w:vAlign w:val="center"/>
            <w:hideMark/>
          </w:tcPr>
          <w:p w14:paraId="5A72452B" w14:textId="77777777" w:rsidR="00767771" w:rsidRPr="009A544C" w:rsidRDefault="00767771" w:rsidP="00767771">
            <w:pPr>
              <w:rPr>
                <w:rFonts w:ascii="Century Gothic" w:hAnsi="Century Gothic" w:cs="Calibri"/>
                <w:color w:val="000000"/>
                <w:sz w:val="16"/>
                <w:szCs w:val="16"/>
              </w:rPr>
            </w:pPr>
            <w:r w:rsidRPr="009A544C">
              <w:rPr>
                <w:rFonts w:ascii="Century Gothic" w:hAnsi="Century Gothic" w:cs="Calibri"/>
                <w:color w:val="000000"/>
                <w:sz w:val="16"/>
                <w:szCs w:val="16"/>
                <w:lang w:val="sv-SE"/>
              </w:rPr>
              <w:t>Liabilitas  segera</w:t>
            </w:r>
          </w:p>
        </w:tc>
        <w:tc>
          <w:tcPr>
            <w:tcW w:w="1843" w:type="dxa"/>
          </w:tcPr>
          <w:p w14:paraId="6CD47A0E" w14:textId="24584DCA"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168</w:t>
            </w:r>
          </w:p>
        </w:tc>
        <w:tc>
          <w:tcPr>
            <w:tcW w:w="1701" w:type="dxa"/>
          </w:tcPr>
          <w:p w14:paraId="2E5B5975" w14:textId="0A149C16"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3293</w:t>
            </w:r>
          </w:p>
        </w:tc>
        <w:tc>
          <w:tcPr>
            <w:tcW w:w="1417" w:type="dxa"/>
          </w:tcPr>
          <w:p w14:paraId="0183A66A" w14:textId="54F20E77"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1.960,12</w:t>
            </w:r>
          </w:p>
        </w:tc>
      </w:tr>
      <w:tr w:rsidR="00767771" w:rsidRPr="003F143B" w14:paraId="00731902" w14:textId="77777777" w:rsidTr="0084719B">
        <w:trPr>
          <w:trHeight w:val="234"/>
        </w:trPr>
        <w:tc>
          <w:tcPr>
            <w:tcW w:w="4252" w:type="dxa"/>
            <w:vAlign w:val="center"/>
            <w:hideMark/>
          </w:tcPr>
          <w:p w14:paraId="6D19FDAD" w14:textId="77777777" w:rsidR="00767771" w:rsidRPr="009A544C" w:rsidRDefault="00767771" w:rsidP="00767771">
            <w:pPr>
              <w:rPr>
                <w:rFonts w:ascii="Century Gothic" w:hAnsi="Century Gothic" w:cs="Calibri"/>
                <w:color w:val="000000"/>
                <w:sz w:val="16"/>
                <w:szCs w:val="16"/>
              </w:rPr>
            </w:pPr>
            <w:r w:rsidRPr="009A544C">
              <w:rPr>
                <w:rFonts w:ascii="Century Gothic" w:hAnsi="Century Gothic" w:cs="Calibri"/>
                <w:color w:val="000000"/>
                <w:sz w:val="16"/>
                <w:szCs w:val="16"/>
                <w:lang w:val="sv-SE"/>
              </w:rPr>
              <w:t>Simpanan</w:t>
            </w:r>
          </w:p>
        </w:tc>
        <w:tc>
          <w:tcPr>
            <w:tcW w:w="1843" w:type="dxa"/>
          </w:tcPr>
          <w:p w14:paraId="1925CDFF" w14:textId="6521BDF3" w:rsidR="00767771" w:rsidRPr="00767771" w:rsidRDefault="00767771" w:rsidP="00767771">
            <w:pPr>
              <w:rPr>
                <w:rFonts w:ascii="Century Gothic" w:hAnsi="Century Gothic" w:cs="Calibri"/>
                <w:color w:val="000000"/>
                <w:sz w:val="16"/>
                <w:szCs w:val="16"/>
              </w:rPr>
            </w:pPr>
          </w:p>
        </w:tc>
        <w:tc>
          <w:tcPr>
            <w:tcW w:w="1701" w:type="dxa"/>
          </w:tcPr>
          <w:p w14:paraId="5A5C8055" w14:textId="5A81017F" w:rsidR="00767771" w:rsidRPr="00767771" w:rsidRDefault="00767771" w:rsidP="00767771">
            <w:pPr>
              <w:rPr>
                <w:rFonts w:ascii="Century Gothic" w:hAnsi="Century Gothic" w:cs="Calibri"/>
                <w:color w:val="000000"/>
                <w:sz w:val="16"/>
                <w:szCs w:val="16"/>
              </w:rPr>
            </w:pPr>
          </w:p>
        </w:tc>
        <w:tc>
          <w:tcPr>
            <w:tcW w:w="1417" w:type="dxa"/>
          </w:tcPr>
          <w:p w14:paraId="29B42EC6" w14:textId="22234665" w:rsidR="00767771" w:rsidRPr="00767771" w:rsidRDefault="00767771" w:rsidP="00767771">
            <w:pPr>
              <w:jc w:val="center"/>
              <w:rPr>
                <w:rFonts w:ascii="Century Gothic" w:hAnsi="Century Gothic" w:cs="Calibri"/>
                <w:color w:val="000000"/>
                <w:sz w:val="16"/>
                <w:szCs w:val="16"/>
              </w:rPr>
            </w:pPr>
            <w:r w:rsidRPr="00767771">
              <w:rPr>
                <w:rFonts w:ascii="Century Gothic" w:hAnsi="Century Gothic"/>
                <w:sz w:val="16"/>
                <w:szCs w:val="16"/>
              </w:rPr>
              <w:t>#DIV/0!</w:t>
            </w:r>
          </w:p>
        </w:tc>
      </w:tr>
      <w:tr w:rsidR="00767771" w:rsidRPr="003F143B" w14:paraId="3B90FB11" w14:textId="77777777" w:rsidTr="0084719B">
        <w:trPr>
          <w:trHeight w:val="234"/>
        </w:trPr>
        <w:tc>
          <w:tcPr>
            <w:tcW w:w="4252" w:type="dxa"/>
            <w:vAlign w:val="center"/>
            <w:hideMark/>
          </w:tcPr>
          <w:p w14:paraId="5A93023F" w14:textId="77777777" w:rsidR="00767771" w:rsidRPr="009A544C" w:rsidRDefault="00767771" w:rsidP="00767771">
            <w:pPr>
              <w:rPr>
                <w:rFonts w:ascii="Century Gothic" w:hAnsi="Century Gothic" w:cs="Calibri"/>
                <w:color w:val="000000"/>
                <w:sz w:val="16"/>
                <w:szCs w:val="16"/>
              </w:rPr>
            </w:pPr>
            <w:r w:rsidRPr="009A544C">
              <w:rPr>
                <w:rFonts w:ascii="Century Gothic" w:hAnsi="Century Gothic" w:cs="Calibri"/>
                <w:color w:val="000000"/>
                <w:sz w:val="16"/>
                <w:szCs w:val="16"/>
                <w:lang w:val="id-ID"/>
              </w:rPr>
              <w:t>a.Tabungan</w:t>
            </w:r>
          </w:p>
        </w:tc>
        <w:tc>
          <w:tcPr>
            <w:tcW w:w="1843" w:type="dxa"/>
          </w:tcPr>
          <w:p w14:paraId="54C9FE48" w14:textId="2CC08457"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397.930</w:t>
            </w:r>
          </w:p>
        </w:tc>
        <w:tc>
          <w:tcPr>
            <w:tcW w:w="1701" w:type="dxa"/>
          </w:tcPr>
          <w:p w14:paraId="642CFBD4" w14:textId="09E49855"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420.739</w:t>
            </w:r>
          </w:p>
        </w:tc>
        <w:tc>
          <w:tcPr>
            <w:tcW w:w="1417" w:type="dxa"/>
          </w:tcPr>
          <w:p w14:paraId="2CC5CE88" w14:textId="2D5D5DB2"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105,73</w:t>
            </w:r>
          </w:p>
        </w:tc>
      </w:tr>
      <w:tr w:rsidR="00767771" w:rsidRPr="003F143B" w14:paraId="0CE7D407" w14:textId="77777777" w:rsidTr="0084719B">
        <w:trPr>
          <w:trHeight w:val="234"/>
        </w:trPr>
        <w:tc>
          <w:tcPr>
            <w:tcW w:w="4252" w:type="dxa"/>
            <w:vAlign w:val="center"/>
            <w:hideMark/>
          </w:tcPr>
          <w:p w14:paraId="43FC95D7" w14:textId="77777777" w:rsidR="00767771" w:rsidRPr="009A544C" w:rsidRDefault="00767771" w:rsidP="00767771">
            <w:pPr>
              <w:rPr>
                <w:rFonts w:ascii="Century Gothic" w:hAnsi="Century Gothic" w:cs="Calibri"/>
                <w:color w:val="000000"/>
                <w:sz w:val="16"/>
                <w:szCs w:val="16"/>
              </w:rPr>
            </w:pPr>
            <w:r w:rsidRPr="009A544C">
              <w:rPr>
                <w:rFonts w:ascii="Century Gothic" w:hAnsi="Century Gothic" w:cs="Calibri"/>
                <w:color w:val="000000"/>
                <w:sz w:val="16"/>
                <w:szCs w:val="16"/>
                <w:lang w:val="id-ID"/>
              </w:rPr>
              <w:t>b.Deposito</w:t>
            </w:r>
          </w:p>
        </w:tc>
        <w:tc>
          <w:tcPr>
            <w:tcW w:w="1843" w:type="dxa"/>
          </w:tcPr>
          <w:p w14:paraId="4C0D2AB4" w14:textId="40C7CE0B"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0</w:t>
            </w:r>
          </w:p>
        </w:tc>
        <w:tc>
          <w:tcPr>
            <w:tcW w:w="1701" w:type="dxa"/>
          </w:tcPr>
          <w:p w14:paraId="302C0DD0" w14:textId="25F75ECC"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10.000</w:t>
            </w:r>
          </w:p>
        </w:tc>
        <w:tc>
          <w:tcPr>
            <w:tcW w:w="1417" w:type="dxa"/>
          </w:tcPr>
          <w:p w14:paraId="251AB6E9" w14:textId="7CE82F69"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#DIV/0!</w:t>
            </w:r>
          </w:p>
        </w:tc>
      </w:tr>
      <w:tr w:rsidR="00767771" w:rsidRPr="003F143B" w14:paraId="718E20BA" w14:textId="77777777" w:rsidTr="0084719B">
        <w:trPr>
          <w:trHeight w:val="234"/>
        </w:trPr>
        <w:tc>
          <w:tcPr>
            <w:tcW w:w="4252" w:type="dxa"/>
            <w:vAlign w:val="center"/>
            <w:hideMark/>
          </w:tcPr>
          <w:p w14:paraId="34BDB9AE" w14:textId="77777777" w:rsidR="00767771" w:rsidRPr="009A544C" w:rsidRDefault="00767771" w:rsidP="00767771">
            <w:pPr>
              <w:rPr>
                <w:rFonts w:ascii="Century Gothic" w:hAnsi="Century Gothic" w:cs="Calibri"/>
                <w:color w:val="000000"/>
                <w:sz w:val="16"/>
                <w:szCs w:val="16"/>
              </w:rPr>
            </w:pPr>
            <w:r w:rsidRPr="009A544C">
              <w:rPr>
                <w:rFonts w:ascii="Century Gothic" w:hAnsi="Century Gothic" w:cs="Calibri"/>
                <w:color w:val="000000"/>
                <w:sz w:val="16"/>
                <w:szCs w:val="16"/>
                <w:lang w:val="sv-SE"/>
              </w:rPr>
              <w:t>Simpanan dari bank lain.</w:t>
            </w:r>
          </w:p>
        </w:tc>
        <w:tc>
          <w:tcPr>
            <w:tcW w:w="1843" w:type="dxa"/>
          </w:tcPr>
          <w:p w14:paraId="6D891755" w14:textId="48834348"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0</w:t>
            </w:r>
          </w:p>
        </w:tc>
        <w:tc>
          <w:tcPr>
            <w:tcW w:w="1701" w:type="dxa"/>
          </w:tcPr>
          <w:p w14:paraId="3F5110E3" w14:textId="4BD7BF69"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0</w:t>
            </w:r>
          </w:p>
        </w:tc>
        <w:tc>
          <w:tcPr>
            <w:tcW w:w="1417" w:type="dxa"/>
          </w:tcPr>
          <w:p w14:paraId="2401BBCB" w14:textId="06154480" w:rsidR="00767771" w:rsidRPr="00767771" w:rsidRDefault="00767771" w:rsidP="00767771">
            <w:pPr>
              <w:jc w:val="center"/>
              <w:rPr>
                <w:rFonts w:ascii="Century Gothic" w:hAnsi="Century Gothic" w:cs="Calibri"/>
                <w:color w:val="000000"/>
                <w:sz w:val="16"/>
                <w:szCs w:val="16"/>
              </w:rPr>
            </w:pPr>
            <w:r w:rsidRPr="00767771">
              <w:rPr>
                <w:rFonts w:ascii="Century Gothic" w:hAnsi="Century Gothic"/>
                <w:sz w:val="16"/>
                <w:szCs w:val="16"/>
              </w:rPr>
              <w:t>#DIV/0!</w:t>
            </w:r>
          </w:p>
        </w:tc>
      </w:tr>
      <w:tr w:rsidR="00767771" w:rsidRPr="003F143B" w14:paraId="404F23A1" w14:textId="77777777" w:rsidTr="0084719B">
        <w:trPr>
          <w:trHeight w:val="234"/>
        </w:trPr>
        <w:tc>
          <w:tcPr>
            <w:tcW w:w="4252" w:type="dxa"/>
            <w:vAlign w:val="center"/>
            <w:hideMark/>
          </w:tcPr>
          <w:p w14:paraId="748A726F" w14:textId="77777777" w:rsidR="00767771" w:rsidRPr="009A544C" w:rsidRDefault="00767771" w:rsidP="00767771">
            <w:pPr>
              <w:rPr>
                <w:rFonts w:ascii="Century Gothic" w:hAnsi="Century Gothic" w:cs="Calibri"/>
                <w:color w:val="000000"/>
                <w:sz w:val="16"/>
                <w:szCs w:val="16"/>
              </w:rPr>
            </w:pPr>
            <w:r w:rsidRPr="009A544C">
              <w:rPr>
                <w:rFonts w:ascii="Century Gothic" w:hAnsi="Century Gothic" w:cs="Calibri"/>
                <w:color w:val="000000"/>
                <w:sz w:val="16"/>
                <w:szCs w:val="16"/>
                <w:lang w:val="sv-SE"/>
              </w:rPr>
              <w:t>Pinjaman yang diterima</w:t>
            </w:r>
          </w:p>
        </w:tc>
        <w:tc>
          <w:tcPr>
            <w:tcW w:w="1843" w:type="dxa"/>
          </w:tcPr>
          <w:p w14:paraId="7E54F7B1" w14:textId="68F09406"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0</w:t>
            </w:r>
          </w:p>
        </w:tc>
        <w:tc>
          <w:tcPr>
            <w:tcW w:w="1701" w:type="dxa"/>
          </w:tcPr>
          <w:p w14:paraId="1CAF4CBF" w14:textId="689A7B24"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0</w:t>
            </w:r>
          </w:p>
        </w:tc>
        <w:tc>
          <w:tcPr>
            <w:tcW w:w="1417" w:type="dxa"/>
          </w:tcPr>
          <w:p w14:paraId="0C1FF037" w14:textId="1B6887AA" w:rsidR="00767771" w:rsidRPr="00767771" w:rsidRDefault="00767771" w:rsidP="00767771">
            <w:pPr>
              <w:jc w:val="center"/>
              <w:rPr>
                <w:rFonts w:ascii="Century Gothic" w:hAnsi="Century Gothic" w:cs="Calibri"/>
                <w:color w:val="000000"/>
                <w:sz w:val="16"/>
                <w:szCs w:val="16"/>
              </w:rPr>
            </w:pPr>
            <w:r w:rsidRPr="00767771">
              <w:rPr>
                <w:rFonts w:ascii="Century Gothic" w:hAnsi="Century Gothic"/>
                <w:sz w:val="16"/>
                <w:szCs w:val="16"/>
              </w:rPr>
              <w:t>#DIV/0!</w:t>
            </w:r>
          </w:p>
        </w:tc>
      </w:tr>
      <w:tr w:rsidR="00767771" w:rsidRPr="003F143B" w14:paraId="294E4E7B" w14:textId="77777777" w:rsidTr="0084719B">
        <w:trPr>
          <w:trHeight w:val="234"/>
        </w:trPr>
        <w:tc>
          <w:tcPr>
            <w:tcW w:w="4252" w:type="dxa"/>
            <w:vAlign w:val="center"/>
            <w:hideMark/>
          </w:tcPr>
          <w:p w14:paraId="3716B36D" w14:textId="77777777" w:rsidR="00767771" w:rsidRPr="009A544C" w:rsidRDefault="00767771" w:rsidP="00767771">
            <w:pPr>
              <w:rPr>
                <w:rFonts w:ascii="Century Gothic" w:hAnsi="Century Gothic" w:cs="Calibri"/>
                <w:color w:val="000000"/>
                <w:sz w:val="16"/>
                <w:szCs w:val="16"/>
              </w:rPr>
            </w:pPr>
            <w:r w:rsidRPr="009A544C">
              <w:rPr>
                <w:rFonts w:ascii="Century Gothic" w:hAnsi="Century Gothic" w:cs="Calibri"/>
                <w:color w:val="000000"/>
                <w:sz w:val="16"/>
                <w:szCs w:val="16"/>
                <w:lang w:val="sv-SE"/>
              </w:rPr>
              <w:t>Dana setoran modal- kewajiban</w:t>
            </w:r>
          </w:p>
        </w:tc>
        <w:tc>
          <w:tcPr>
            <w:tcW w:w="1843" w:type="dxa"/>
          </w:tcPr>
          <w:p w14:paraId="7CEE3190" w14:textId="0CCC628F"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0</w:t>
            </w:r>
          </w:p>
        </w:tc>
        <w:tc>
          <w:tcPr>
            <w:tcW w:w="1701" w:type="dxa"/>
          </w:tcPr>
          <w:p w14:paraId="58F060C4" w14:textId="15B21C7B"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0</w:t>
            </w:r>
          </w:p>
        </w:tc>
        <w:tc>
          <w:tcPr>
            <w:tcW w:w="1417" w:type="dxa"/>
          </w:tcPr>
          <w:p w14:paraId="18BD17FF" w14:textId="00C70300" w:rsidR="00767771" w:rsidRPr="00767771" w:rsidRDefault="00767771" w:rsidP="00767771">
            <w:pPr>
              <w:jc w:val="center"/>
              <w:rPr>
                <w:rFonts w:ascii="Century Gothic" w:hAnsi="Century Gothic" w:cs="Calibri"/>
                <w:color w:val="000000"/>
                <w:sz w:val="16"/>
                <w:szCs w:val="16"/>
              </w:rPr>
            </w:pPr>
            <w:r w:rsidRPr="00767771">
              <w:rPr>
                <w:rFonts w:ascii="Century Gothic" w:hAnsi="Century Gothic"/>
                <w:sz w:val="16"/>
                <w:szCs w:val="16"/>
              </w:rPr>
              <w:t>#DIV/0!</w:t>
            </w:r>
          </w:p>
        </w:tc>
      </w:tr>
      <w:tr w:rsidR="00767771" w:rsidRPr="003F143B" w14:paraId="4637E828" w14:textId="77777777" w:rsidTr="0084719B">
        <w:trPr>
          <w:trHeight w:val="234"/>
        </w:trPr>
        <w:tc>
          <w:tcPr>
            <w:tcW w:w="4252" w:type="dxa"/>
            <w:vAlign w:val="center"/>
            <w:hideMark/>
          </w:tcPr>
          <w:p w14:paraId="3C258B0B" w14:textId="77777777" w:rsidR="00767771" w:rsidRPr="009A544C" w:rsidRDefault="00767771" w:rsidP="00767771">
            <w:pPr>
              <w:rPr>
                <w:rFonts w:ascii="Century Gothic" w:hAnsi="Century Gothic" w:cs="Calibri"/>
                <w:color w:val="000000"/>
                <w:sz w:val="16"/>
                <w:szCs w:val="16"/>
              </w:rPr>
            </w:pPr>
            <w:r w:rsidRPr="009A544C">
              <w:rPr>
                <w:rFonts w:ascii="Century Gothic" w:hAnsi="Century Gothic" w:cs="Calibri"/>
                <w:color w:val="000000"/>
                <w:sz w:val="16"/>
                <w:szCs w:val="16"/>
                <w:lang w:val="sv-SE"/>
              </w:rPr>
              <w:t>Liabilitas Antar Kantor</w:t>
            </w:r>
          </w:p>
        </w:tc>
        <w:tc>
          <w:tcPr>
            <w:tcW w:w="1843" w:type="dxa"/>
          </w:tcPr>
          <w:p w14:paraId="0753EDFB" w14:textId="17FFF969"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0</w:t>
            </w:r>
          </w:p>
        </w:tc>
        <w:tc>
          <w:tcPr>
            <w:tcW w:w="1701" w:type="dxa"/>
          </w:tcPr>
          <w:p w14:paraId="39DD6683" w14:textId="4791701F"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0</w:t>
            </w:r>
          </w:p>
        </w:tc>
        <w:tc>
          <w:tcPr>
            <w:tcW w:w="1417" w:type="dxa"/>
          </w:tcPr>
          <w:p w14:paraId="7DB28F7F" w14:textId="2B9C794E" w:rsidR="00767771" w:rsidRPr="00767771" w:rsidRDefault="00767771" w:rsidP="00767771">
            <w:pPr>
              <w:jc w:val="center"/>
              <w:rPr>
                <w:rFonts w:ascii="Century Gothic" w:hAnsi="Century Gothic" w:cs="Calibri"/>
                <w:color w:val="000000"/>
                <w:sz w:val="16"/>
                <w:szCs w:val="16"/>
              </w:rPr>
            </w:pPr>
            <w:r w:rsidRPr="00767771">
              <w:rPr>
                <w:rFonts w:ascii="Century Gothic" w:hAnsi="Century Gothic"/>
                <w:sz w:val="16"/>
                <w:szCs w:val="16"/>
              </w:rPr>
              <w:t>#DIV/0!</w:t>
            </w:r>
          </w:p>
        </w:tc>
      </w:tr>
      <w:tr w:rsidR="00767771" w:rsidRPr="003F143B" w14:paraId="084377DF" w14:textId="77777777" w:rsidTr="0084719B">
        <w:trPr>
          <w:trHeight w:val="234"/>
        </w:trPr>
        <w:tc>
          <w:tcPr>
            <w:tcW w:w="4252" w:type="dxa"/>
            <w:vAlign w:val="center"/>
            <w:hideMark/>
          </w:tcPr>
          <w:p w14:paraId="69D22B75" w14:textId="77777777" w:rsidR="00767771" w:rsidRPr="009A544C" w:rsidRDefault="00767771" w:rsidP="00767771">
            <w:pPr>
              <w:rPr>
                <w:rFonts w:ascii="Century Gothic" w:hAnsi="Century Gothic" w:cs="Calibri"/>
                <w:color w:val="000000"/>
                <w:sz w:val="16"/>
                <w:szCs w:val="16"/>
              </w:rPr>
            </w:pPr>
            <w:r w:rsidRPr="009A544C">
              <w:rPr>
                <w:rFonts w:ascii="Century Gothic" w:hAnsi="Century Gothic" w:cs="Calibri"/>
                <w:color w:val="000000"/>
                <w:sz w:val="16"/>
                <w:szCs w:val="16"/>
                <w:lang w:val="sv-SE"/>
              </w:rPr>
              <w:t>Liabilitas Lainnya</w:t>
            </w:r>
          </w:p>
        </w:tc>
        <w:tc>
          <w:tcPr>
            <w:tcW w:w="1843" w:type="dxa"/>
          </w:tcPr>
          <w:p w14:paraId="3EDA1B0B" w14:textId="21CC3178"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0</w:t>
            </w:r>
          </w:p>
        </w:tc>
        <w:tc>
          <w:tcPr>
            <w:tcW w:w="1701" w:type="dxa"/>
          </w:tcPr>
          <w:p w14:paraId="504C5248" w14:textId="5FB3A1E9"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23</w:t>
            </w:r>
          </w:p>
        </w:tc>
        <w:tc>
          <w:tcPr>
            <w:tcW w:w="1417" w:type="dxa"/>
          </w:tcPr>
          <w:p w14:paraId="1AFD7378" w14:textId="7685E08A"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#DIV/0!</w:t>
            </w:r>
          </w:p>
        </w:tc>
      </w:tr>
      <w:tr w:rsidR="00767771" w:rsidRPr="003F143B" w14:paraId="2A57C16D" w14:textId="77777777" w:rsidTr="0084719B">
        <w:trPr>
          <w:trHeight w:val="234"/>
        </w:trPr>
        <w:tc>
          <w:tcPr>
            <w:tcW w:w="4252" w:type="dxa"/>
            <w:vAlign w:val="center"/>
            <w:hideMark/>
          </w:tcPr>
          <w:p w14:paraId="1F5A5F1C" w14:textId="77777777" w:rsidR="00767771" w:rsidRPr="009A544C" w:rsidRDefault="00767771" w:rsidP="00767771">
            <w:pPr>
              <w:rPr>
                <w:rFonts w:ascii="Century Gothic" w:hAnsi="Century Gothic" w:cs="Calibri"/>
                <w:b/>
                <w:bCs/>
                <w:color w:val="000000"/>
                <w:sz w:val="16"/>
                <w:szCs w:val="16"/>
              </w:rPr>
            </w:pPr>
            <w:r w:rsidRPr="009A544C">
              <w:rPr>
                <w:rFonts w:ascii="Century Gothic" w:hAnsi="Century Gothic" w:cs="Calibri"/>
                <w:b/>
                <w:bCs/>
                <w:color w:val="000000"/>
                <w:sz w:val="16"/>
                <w:szCs w:val="16"/>
                <w:lang w:val="sv-SE"/>
              </w:rPr>
              <w:t>Total Liabilitas</w:t>
            </w:r>
          </w:p>
        </w:tc>
        <w:tc>
          <w:tcPr>
            <w:tcW w:w="1843" w:type="dxa"/>
          </w:tcPr>
          <w:p w14:paraId="68FF7861" w14:textId="7A539A3F" w:rsidR="00767771" w:rsidRPr="00767771" w:rsidRDefault="00767771" w:rsidP="00767771">
            <w:pPr>
              <w:jc w:val="right"/>
              <w:rPr>
                <w:rFonts w:ascii="Century Gothic" w:hAnsi="Century Gothic" w:cs="Calibri"/>
                <w:b/>
                <w:bCs/>
                <w:color w:val="000000"/>
                <w:sz w:val="16"/>
                <w:szCs w:val="16"/>
              </w:rPr>
            </w:pPr>
            <w:r w:rsidRPr="00767771">
              <w:rPr>
                <w:rFonts w:ascii="Century Gothic" w:hAnsi="Century Gothic"/>
                <w:b/>
                <w:bCs/>
                <w:sz w:val="16"/>
                <w:szCs w:val="16"/>
              </w:rPr>
              <w:t>398.098</w:t>
            </w:r>
          </w:p>
        </w:tc>
        <w:tc>
          <w:tcPr>
            <w:tcW w:w="1701" w:type="dxa"/>
          </w:tcPr>
          <w:p w14:paraId="2BBA1ED2" w14:textId="7070253E" w:rsidR="00767771" w:rsidRPr="00767771" w:rsidRDefault="00767771" w:rsidP="00767771">
            <w:pPr>
              <w:jc w:val="right"/>
              <w:rPr>
                <w:rFonts w:ascii="Century Gothic" w:hAnsi="Century Gothic" w:cs="Calibri"/>
                <w:b/>
                <w:bCs/>
                <w:color w:val="000000"/>
                <w:sz w:val="16"/>
                <w:szCs w:val="16"/>
              </w:rPr>
            </w:pPr>
            <w:r w:rsidRPr="00767771">
              <w:rPr>
                <w:rFonts w:ascii="Century Gothic" w:hAnsi="Century Gothic"/>
                <w:b/>
                <w:bCs/>
                <w:sz w:val="16"/>
                <w:szCs w:val="16"/>
              </w:rPr>
              <w:t>434.055</w:t>
            </w:r>
          </w:p>
        </w:tc>
        <w:tc>
          <w:tcPr>
            <w:tcW w:w="1417" w:type="dxa"/>
          </w:tcPr>
          <w:p w14:paraId="1E3D2240" w14:textId="6C9942F9" w:rsidR="00767771" w:rsidRPr="00767771" w:rsidRDefault="00767771" w:rsidP="00767771">
            <w:pPr>
              <w:jc w:val="right"/>
              <w:rPr>
                <w:rFonts w:ascii="Century Gothic" w:hAnsi="Century Gothic" w:cs="Calibri"/>
                <w:b/>
                <w:bCs/>
                <w:color w:val="000000"/>
                <w:sz w:val="16"/>
                <w:szCs w:val="16"/>
              </w:rPr>
            </w:pPr>
            <w:r w:rsidRPr="00767771">
              <w:rPr>
                <w:rFonts w:ascii="Century Gothic" w:hAnsi="Century Gothic"/>
                <w:b/>
                <w:bCs/>
                <w:sz w:val="16"/>
                <w:szCs w:val="16"/>
              </w:rPr>
              <w:t>109,03</w:t>
            </w:r>
          </w:p>
        </w:tc>
      </w:tr>
      <w:tr w:rsidR="00767771" w:rsidRPr="003F143B" w14:paraId="6EE2265D" w14:textId="77777777" w:rsidTr="0084719B">
        <w:trPr>
          <w:trHeight w:val="234"/>
        </w:trPr>
        <w:tc>
          <w:tcPr>
            <w:tcW w:w="4252" w:type="dxa"/>
            <w:vAlign w:val="center"/>
            <w:hideMark/>
          </w:tcPr>
          <w:p w14:paraId="03A433B7" w14:textId="77777777" w:rsidR="00767771" w:rsidRPr="009A544C" w:rsidRDefault="00767771" w:rsidP="00767771">
            <w:pPr>
              <w:rPr>
                <w:rFonts w:ascii="Century Gothic" w:hAnsi="Century Gothic" w:cs="Calibri"/>
                <w:color w:val="000000"/>
                <w:sz w:val="16"/>
                <w:szCs w:val="16"/>
              </w:rPr>
            </w:pPr>
            <w:r w:rsidRPr="009A544C">
              <w:rPr>
                <w:rFonts w:ascii="Century Gothic" w:hAnsi="Century Gothic" w:cs="Calibri"/>
                <w:color w:val="000000"/>
                <w:sz w:val="16"/>
                <w:szCs w:val="16"/>
                <w:lang w:val="id-ID"/>
              </w:rPr>
              <w:t>Modal Disetor</w:t>
            </w:r>
          </w:p>
        </w:tc>
        <w:tc>
          <w:tcPr>
            <w:tcW w:w="1843" w:type="dxa"/>
          </w:tcPr>
          <w:p w14:paraId="4D60A109" w14:textId="1C1FA9EF"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9.810.000</w:t>
            </w:r>
          </w:p>
        </w:tc>
        <w:tc>
          <w:tcPr>
            <w:tcW w:w="1701" w:type="dxa"/>
          </w:tcPr>
          <w:p w14:paraId="0F0EC0E5" w14:textId="3E6EF86D"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10.810.000</w:t>
            </w:r>
          </w:p>
        </w:tc>
        <w:tc>
          <w:tcPr>
            <w:tcW w:w="1417" w:type="dxa"/>
          </w:tcPr>
          <w:p w14:paraId="440AD6E0" w14:textId="4180612A"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110,19</w:t>
            </w:r>
          </w:p>
        </w:tc>
      </w:tr>
      <w:tr w:rsidR="00767771" w:rsidRPr="003F143B" w14:paraId="447AFC5E" w14:textId="77777777" w:rsidTr="0084719B">
        <w:trPr>
          <w:trHeight w:val="175"/>
        </w:trPr>
        <w:tc>
          <w:tcPr>
            <w:tcW w:w="4252" w:type="dxa"/>
            <w:vAlign w:val="center"/>
            <w:hideMark/>
          </w:tcPr>
          <w:p w14:paraId="74E6B990" w14:textId="77777777" w:rsidR="00767771" w:rsidRPr="009A544C" w:rsidRDefault="00767771" w:rsidP="00767771">
            <w:pPr>
              <w:rPr>
                <w:rFonts w:ascii="Century Gothic" w:hAnsi="Century Gothic" w:cs="Calibri"/>
                <w:color w:val="000000"/>
                <w:sz w:val="16"/>
                <w:szCs w:val="16"/>
              </w:rPr>
            </w:pPr>
            <w:r w:rsidRPr="009A544C">
              <w:rPr>
                <w:rFonts w:ascii="Century Gothic" w:hAnsi="Century Gothic" w:cs="Calibri"/>
                <w:color w:val="000000"/>
                <w:sz w:val="16"/>
                <w:szCs w:val="16"/>
                <w:lang w:val="id-ID"/>
              </w:rPr>
              <w:t>a. Modal dasar</w:t>
            </w:r>
          </w:p>
        </w:tc>
        <w:tc>
          <w:tcPr>
            <w:tcW w:w="1843" w:type="dxa"/>
          </w:tcPr>
          <w:p w14:paraId="5269CC36" w14:textId="5D67C531"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15.000.000</w:t>
            </w:r>
          </w:p>
        </w:tc>
        <w:tc>
          <w:tcPr>
            <w:tcW w:w="1701" w:type="dxa"/>
          </w:tcPr>
          <w:p w14:paraId="3FCC1A0B" w14:textId="60CE06AD"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40.000.000</w:t>
            </w:r>
          </w:p>
        </w:tc>
        <w:tc>
          <w:tcPr>
            <w:tcW w:w="1417" w:type="dxa"/>
          </w:tcPr>
          <w:p w14:paraId="140FFD74" w14:textId="5324AF54"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266,67</w:t>
            </w:r>
          </w:p>
        </w:tc>
      </w:tr>
      <w:tr w:rsidR="00767771" w:rsidRPr="003F143B" w14:paraId="479DDE16" w14:textId="77777777" w:rsidTr="0084719B">
        <w:trPr>
          <w:trHeight w:val="234"/>
        </w:trPr>
        <w:tc>
          <w:tcPr>
            <w:tcW w:w="4252" w:type="dxa"/>
            <w:vAlign w:val="center"/>
            <w:hideMark/>
          </w:tcPr>
          <w:p w14:paraId="3D3088F3" w14:textId="77777777" w:rsidR="00767771" w:rsidRPr="00B74355" w:rsidRDefault="00767771" w:rsidP="00767771">
            <w:pPr>
              <w:rPr>
                <w:rFonts w:ascii="Century Gothic" w:hAnsi="Century Gothic" w:cs="Calibri"/>
                <w:color w:val="000000"/>
                <w:sz w:val="16"/>
                <w:szCs w:val="16"/>
                <w:lang w:val="sv-SE"/>
              </w:rPr>
            </w:pPr>
            <w:r w:rsidRPr="009A544C">
              <w:rPr>
                <w:rFonts w:ascii="Century Gothic" w:hAnsi="Century Gothic" w:cs="Calibri"/>
                <w:color w:val="000000"/>
                <w:sz w:val="16"/>
                <w:szCs w:val="16"/>
                <w:lang w:val="id-ID"/>
              </w:rPr>
              <w:t>b. Modal yg belum disetor</w:t>
            </w:r>
          </w:p>
        </w:tc>
        <w:tc>
          <w:tcPr>
            <w:tcW w:w="1843" w:type="dxa"/>
          </w:tcPr>
          <w:p w14:paraId="0A02B436" w14:textId="29123F0F"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-5.190.000</w:t>
            </w:r>
          </w:p>
        </w:tc>
        <w:tc>
          <w:tcPr>
            <w:tcW w:w="1701" w:type="dxa"/>
          </w:tcPr>
          <w:p w14:paraId="24C83E9B" w14:textId="6307183F"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-29.190.000</w:t>
            </w:r>
          </w:p>
        </w:tc>
        <w:tc>
          <w:tcPr>
            <w:tcW w:w="1417" w:type="dxa"/>
          </w:tcPr>
          <w:p w14:paraId="3116829F" w14:textId="2A308115"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562,43</w:t>
            </w:r>
          </w:p>
        </w:tc>
      </w:tr>
      <w:tr w:rsidR="00767771" w:rsidRPr="003F143B" w14:paraId="3A914575" w14:textId="77777777" w:rsidTr="0084719B">
        <w:trPr>
          <w:trHeight w:val="234"/>
        </w:trPr>
        <w:tc>
          <w:tcPr>
            <w:tcW w:w="4252" w:type="dxa"/>
            <w:vAlign w:val="center"/>
            <w:hideMark/>
          </w:tcPr>
          <w:p w14:paraId="0E5DC10B" w14:textId="77777777" w:rsidR="00767771" w:rsidRPr="009A544C" w:rsidRDefault="00767771" w:rsidP="00767771">
            <w:pPr>
              <w:rPr>
                <w:rFonts w:ascii="Century Gothic" w:hAnsi="Century Gothic" w:cs="Calibri"/>
                <w:color w:val="000000"/>
                <w:sz w:val="16"/>
                <w:szCs w:val="16"/>
              </w:rPr>
            </w:pPr>
            <w:r w:rsidRPr="009A544C">
              <w:rPr>
                <w:rFonts w:ascii="Century Gothic" w:hAnsi="Century Gothic" w:cs="Calibri"/>
                <w:color w:val="000000"/>
                <w:sz w:val="16"/>
                <w:szCs w:val="16"/>
              </w:rPr>
              <w:t xml:space="preserve">Tambahan Modal </w:t>
            </w:r>
            <w:proofErr w:type="spellStart"/>
            <w:r w:rsidRPr="009A544C">
              <w:rPr>
                <w:rFonts w:ascii="Century Gothic" w:hAnsi="Century Gothic" w:cs="Calibri"/>
                <w:color w:val="000000"/>
                <w:sz w:val="16"/>
                <w:szCs w:val="16"/>
              </w:rPr>
              <w:t>Disetor</w:t>
            </w:r>
            <w:proofErr w:type="spellEnd"/>
          </w:p>
        </w:tc>
        <w:tc>
          <w:tcPr>
            <w:tcW w:w="1843" w:type="dxa"/>
          </w:tcPr>
          <w:p w14:paraId="3DC38EAD" w14:textId="21D4DB45" w:rsidR="00767771" w:rsidRPr="00767771" w:rsidRDefault="00767771" w:rsidP="00767771">
            <w:pPr>
              <w:rPr>
                <w:rFonts w:ascii="Century Gothic" w:hAnsi="Century Gothic" w:cs="Calibri"/>
                <w:color w:val="000000"/>
                <w:sz w:val="16"/>
                <w:szCs w:val="16"/>
              </w:rPr>
            </w:pPr>
          </w:p>
        </w:tc>
        <w:tc>
          <w:tcPr>
            <w:tcW w:w="1701" w:type="dxa"/>
          </w:tcPr>
          <w:p w14:paraId="124547DC" w14:textId="7DECBB55" w:rsidR="00767771" w:rsidRPr="00767771" w:rsidRDefault="00767771" w:rsidP="00767771">
            <w:pPr>
              <w:rPr>
                <w:rFonts w:ascii="Century Gothic" w:hAnsi="Century Gothic" w:cs="Calibri"/>
                <w:color w:val="000000"/>
                <w:sz w:val="16"/>
                <w:szCs w:val="16"/>
              </w:rPr>
            </w:pPr>
          </w:p>
        </w:tc>
        <w:tc>
          <w:tcPr>
            <w:tcW w:w="1417" w:type="dxa"/>
          </w:tcPr>
          <w:p w14:paraId="06E28191" w14:textId="7DDBA0D7" w:rsidR="00767771" w:rsidRPr="00767771" w:rsidRDefault="00767771" w:rsidP="00767771">
            <w:pPr>
              <w:jc w:val="center"/>
              <w:rPr>
                <w:rFonts w:ascii="Century Gothic" w:hAnsi="Century Gothic" w:cs="Calibri"/>
                <w:color w:val="000000"/>
                <w:sz w:val="16"/>
                <w:szCs w:val="16"/>
              </w:rPr>
            </w:pPr>
            <w:r w:rsidRPr="00767771">
              <w:rPr>
                <w:rFonts w:ascii="Century Gothic" w:hAnsi="Century Gothic"/>
                <w:sz w:val="16"/>
                <w:szCs w:val="16"/>
              </w:rPr>
              <w:t>#DIV/0!</w:t>
            </w:r>
          </w:p>
        </w:tc>
      </w:tr>
      <w:tr w:rsidR="00767771" w:rsidRPr="003F143B" w14:paraId="347BB91D" w14:textId="77777777" w:rsidTr="0084719B">
        <w:trPr>
          <w:trHeight w:val="234"/>
        </w:trPr>
        <w:tc>
          <w:tcPr>
            <w:tcW w:w="4252" w:type="dxa"/>
            <w:vAlign w:val="center"/>
            <w:hideMark/>
          </w:tcPr>
          <w:p w14:paraId="722272AA" w14:textId="77777777" w:rsidR="00767771" w:rsidRPr="009A544C" w:rsidRDefault="00767771" w:rsidP="00767771">
            <w:pPr>
              <w:rPr>
                <w:rFonts w:ascii="Century Gothic" w:hAnsi="Century Gothic" w:cs="Calibri"/>
                <w:color w:val="000000"/>
                <w:sz w:val="16"/>
                <w:szCs w:val="16"/>
              </w:rPr>
            </w:pPr>
            <w:r w:rsidRPr="009A544C">
              <w:rPr>
                <w:rFonts w:ascii="Century Gothic" w:hAnsi="Century Gothic" w:cs="Calibri"/>
                <w:color w:val="000000"/>
                <w:sz w:val="16"/>
                <w:szCs w:val="16"/>
              </w:rPr>
              <w:t>a. Agio ( Disagio )</w:t>
            </w:r>
          </w:p>
        </w:tc>
        <w:tc>
          <w:tcPr>
            <w:tcW w:w="1843" w:type="dxa"/>
          </w:tcPr>
          <w:p w14:paraId="2E95E9CE" w14:textId="04C5FEB6"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0</w:t>
            </w:r>
          </w:p>
        </w:tc>
        <w:tc>
          <w:tcPr>
            <w:tcW w:w="1701" w:type="dxa"/>
          </w:tcPr>
          <w:p w14:paraId="48375C07" w14:textId="575FA775"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0</w:t>
            </w:r>
          </w:p>
        </w:tc>
        <w:tc>
          <w:tcPr>
            <w:tcW w:w="1417" w:type="dxa"/>
          </w:tcPr>
          <w:p w14:paraId="0ED24A5E" w14:textId="492BB99B" w:rsidR="00767771" w:rsidRPr="00767771" w:rsidRDefault="00767771" w:rsidP="00767771">
            <w:pPr>
              <w:jc w:val="center"/>
              <w:rPr>
                <w:rFonts w:ascii="Century Gothic" w:hAnsi="Century Gothic" w:cs="Calibri"/>
                <w:color w:val="000000"/>
                <w:sz w:val="16"/>
                <w:szCs w:val="16"/>
              </w:rPr>
            </w:pPr>
            <w:r w:rsidRPr="00767771">
              <w:rPr>
                <w:rFonts w:ascii="Century Gothic" w:hAnsi="Century Gothic"/>
                <w:sz w:val="16"/>
                <w:szCs w:val="16"/>
              </w:rPr>
              <w:t>#DIV/0!</w:t>
            </w:r>
          </w:p>
        </w:tc>
      </w:tr>
      <w:tr w:rsidR="00767771" w:rsidRPr="003F143B" w14:paraId="748A6349" w14:textId="77777777" w:rsidTr="0084719B">
        <w:trPr>
          <w:trHeight w:val="234"/>
        </w:trPr>
        <w:tc>
          <w:tcPr>
            <w:tcW w:w="4252" w:type="dxa"/>
            <w:vAlign w:val="center"/>
            <w:hideMark/>
          </w:tcPr>
          <w:p w14:paraId="09795386" w14:textId="77777777" w:rsidR="00767771" w:rsidRPr="009A544C" w:rsidRDefault="00767771" w:rsidP="00767771">
            <w:pPr>
              <w:rPr>
                <w:rFonts w:ascii="Century Gothic" w:hAnsi="Century Gothic" w:cs="Calibri"/>
                <w:color w:val="000000"/>
                <w:sz w:val="16"/>
                <w:szCs w:val="16"/>
              </w:rPr>
            </w:pPr>
            <w:r w:rsidRPr="009A544C">
              <w:rPr>
                <w:rFonts w:ascii="Century Gothic" w:hAnsi="Century Gothic" w:cs="Calibri"/>
                <w:color w:val="000000"/>
                <w:sz w:val="16"/>
                <w:szCs w:val="16"/>
              </w:rPr>
              <w:t xml:space="preserve">b. Modal </w:t>
            </w:r>
            <w:proofErr w:type="spellStart"/>
            <w:r w:rsidRPr="009A544C">
              <w:rPr>
                <w:rFonts w:ascii="Century Gothic" w:hAnsi="Century Gothic" w:cs="Calibri"/>
                <w:color w:val="000000"/>
                <w:sz w:val="16"/>
                <w:szCs w:val="16"/>
              </w:rPr>
              <w:t>sumbanngan</w:t>
            </w:r>
            <w:proofErr w:type="spellEnd"/>
          </w:p>
        </w:tc>
        <w:tc>
          <w:tcPr>
            <w:tcW w:w="1843" w:type="dxa"/>
          </w:tcPr>
          <w:p w14:paraId="0E85E1D2" w14:textId="14CCBFF2"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0</w:t>
            </w:r>
          </w:p>
        </w:tc>
        <w:tc>
          <w:tcPr>
            <w:tcW w:w="1701" w:type="dxa"/>
          </w:tcPr>
          <w:p w14:paraId="4134FA39" w14:textId="3EBF06BA"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0</w:t>
            </w:r>
          </w:p>
        </w:tc>
        <w:tc>
          <w:tcPr>
            <w:tcW w:w="1417" w:type="dxa"/>
          </w:tcPr>
          <w:p w14:paraId="28703ABE" w14:textId="4754D502" w:rsidR="00767771" w:rsidRPr="00767771" w:rsidRDefault="00767771" w:rsidP="00767771">
            <w:pPr>
              <w:jc w:val="center"/>
              <w:rPr>
                <w:rFonts w:ascii="Century Gothic" w:hAnsi="Century Gothic" w:cs="Calibri"/>
                <w:color w:val="000000"/>
                <w:sz w:val="16"/>
                <w:szCs w:val="16"/>
              </w:rPr>
            </w:pPr>
            <w:r w:rsidRPr="00767771">
              <w:rPr>
                <w:rFonts w:ascii="Century Gothic" w:hAnsi="Century Gothic"/>
                <w:sz w:val="16"/>
                <w:szCs w:val="16"/>
              </w:rPr>
              <w:t>#DIV/0!</w:t>
            </w:r>
          </w:p>
        </w:tc>
      </w:tr>
      <w:tr w:rsidR="00767771" w:rsidRPr="003F143B" w14:paraId="0FF2DEAA" w14:textId="77777777" w:rsidTr="0084719B">
        <w:trPr>
          <w:trHeight w:val="234"/>
        </w:trPr>
        <w:tc>
          <w:tcPr>
            <w:tcW w:w="4252" w:type="dxa"/>
            <w:vAlign w:val="center"/>
            <w:hideMark/>
          </w:tcPr>
          <w:p w14:paraId="7C0FE6AB" w14:textId="77777777" w:rsidR="00767771" w:rsidRPr="00B74355" w:rsidRDefault="00767771" w:rsidP="00767771">
            <w:pPr>
              <w:rPr>
                <w:rFonts w:ascii="Century Gothic" w:hAnsi="Century Gothic" w:cs="Calibri"/>
                <w:color w:val="000000"/>
                <w:sz w:val="16"/>
                <w:szCs w:val="16"/>
                <w:lang w:val="sv-SE"/>
              </w:rPr>
            </w:pPr>
            <w:r w:rsidRPr="009A544C">
              <w:rPr>
                <w:rFonts w:ascii="Century Gothic" w:hAnsi="Century Gothic" w:cs="Calibri"/>
                <w:color w:val="000000"/>
                <w:sz w:val="16"/>
                <w:szCs w:val="16"/>
                <w:lang w:val="sv-SE"/>
              </w:rPr>
              <w:t>c.Dana setoran modal-Ekuitas</w:t>
            </w:r>
          </w:p>
        </w:tc>
        <w:tc>
          <w:tcPr>
            <w:tcW w:w="1843" w:type="dxa"/>
          </w:tcPr>
          <w:p w14:paraId="091137C5" w14:textId="72BF7C72"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0</w:t>
            </w:r>
          </w:p>
        </w:tc>
        <w:tc>
          <w:tcPr>
            <w:tcW w:w="1701" w:type="dxa"/>
          </w:tcPr>
          <w:p w14:paraId="7495279A" w14:textId="650953AE"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 xml:space="preserve"> 7.000.000 </w:t>
            </w:r>
          </w:p>
        </w:tc>
        <w:tc>
          <w:tcPr>
            <w:tcW w:w="1417" w:type="dxa"/>
          </w:tcPr>
          <w:p w14:paraId="191D3124" w14:textId="671EB8AC"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#DIV/0!</w:t>
            </w:r>
          </w:p>
        </w:tc>
      </w:tr>
      <w:tr w:rsidR="00767771" w:rsidRPr="003F143B" w14:paraId="7FD91FF6" w14:textId="77777777" w:rsidTr="0084719B">
        <w:trPr>
          <w:trHeight w:val="234"/>
        </w:trPr>
        <w:tc>
          <w:tcPr>
            <w:tcW w:w="4252" w:type="dxa"/>
            <w:vAlign w:val="center"/>
            <w:hideMark/>
          </w:tcPr>
          <w:p w14:paraId="7354D627" w14:textId="77777777" w:rsidR="00767771" w:rsidRPr="009A544C" w:rsidRDefault="00767771" w:rsidP="00767771">
            <w:pPr>
              <w:rPr>
                <w:rFonts w:ascii="Century Gothic" w:hAnsi="Century Gothic" w:cs="Calibri"/>
                <w:color w:val="000000"/>
                <w:sz w:val="16"/>
                <w:szCs w:val="16"/>
              </w:rPr>
            </w:pPr>
            <w:r w:rsidRPr="009A544C">
              <w:rPr>
                <w:rFonts w:ascii="Century Gothic" w:hAnsi="Century Gothic" w:cs="Calibri"/>
                <w:color w:val="000000"/>
                <w:sz w:val="16"/>
                <w:szCs w:val="16"/>
                <w:lang w:val="sv-SE"/>
              </w:rPr>
              <w:t>d. Tambahan Modal Disetor Lainnya</w:t>
            </w:r>
          </w:p>
        </w:tc>
        <w:tc>
          <w:tcPr>
            <w:tcW w:w="1843" w:type="dxa"/>
          </w:tcPr>
          <w:p w14:paraId="18A8916E" w14:textId="22DA62AD"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0</w:t>
            </w:r>
          </w:p>
        </w:tc>
        <w:tc>
          <w:tcPr>
            <w:tcW w:w="1701" w:type="dxa"/>
          </w:tcPr>
          <w:p w14:paraId="15DFD4CC" w14:textId="6E108184"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0</w:t>
            </w:r>
          </w:p>
        </w:tc>
        <w:tc>
          <w:tcPr>
            <w:tcW w:w="1417" w:type="dxa"/>
          </w:tcPr>
          <w:p w14:paraId="46F3538D" w14:textId="28461640" w:rsidR="00767771" w:rsidRPr="00767771" w:rsidRDefault="00767771" w:rsidP="00767771">
            <w:pPr>
              <w:jc w:val="center"/>
              <w:rPr>
                <w:rFonts w:ascii="Century Gothic" w:hAnsi="Century Gothic" w:cs="Calibri"/>
                <w:color w:val="000000"/>
                <w:sz w:val="16"/>
                <w:szCs w:val="16"/>
              </w:rPr>
            </w:pPr>
            <w:r w:rsidRPr="00767771">
              <w:rPr>
                <w:rFonts w:ascii="Century Gothic" w:hAnsi="Century Gothic"/>
                <w:sz w:val="16"/>
                <w:szCs w:val="16"/>
              </w:rPr>
              <w:t>#DIV/0!</w:t>
            </w:r>
          </w:p>
        </w:tc>
      </w:tr>
      <w:tr w:rsidR="00767771" w:rsidRPr="003F143B" w14:paraId="00AD8CEC" w14:textId="77777777" w:rsidTr="0084719B">
        <w:trPr>
          <w:trHeight w:val="234"/>
        </w:trPr>
        <w:tc>
          <w:tcPr>
            <w:tcW w:w="4252" w:type="dxa"/>
            <w:vAlign w:val="center"/>
            <w:hideMark/>
          </w:tcPr>
          <w:p w14:paraId="47AC151B" w14:textId="77777777" w:rsidR="00767771" w:rsidRPr="009A544C" w:rsidRDefault="00767771" w:rsidP="00767771">
            <w:pPr>
              <w:rPr>
                <w:rFonts w:ascii="Century Gothic" w:hAnsi="Century Gothic" w:cs="Calibri"/>
                <w:color w:val="000000"/>
                <w:sz w:val="16"/>
                <w:szCs w:val="16"/>
              </w:rPr>
            </w:pPr>
            <w:r w:rsidRPr="009A544C">
              <w:rPr>
                <w:rFonts w:ascii="Century Gothic" w:hAnsi="Century Gothic" w:cs="Calibri"/>
                <w:color w:val="000000"/>
                <w:sz w:val="16"/>
                <w:szCs w:val="16"/>
                <w:lang w:val="sv-SE"/>
              </w:rPr>
              <w:t>Ekuitas Lainnya</w:t>
            </w:r>
          </w:p>
        </w:tc>
        <w:tc>
          <w:tcPr>
            <w:tcW w:w="1843" w:type="dxa"/>
          </w:tcPr>
          <w:p w14:paraId="2FB286A6" w14:textId="23D053BE" w:rsidR="00767771" w:rsidRPr="00767771" w:rsidRDefault="00767771" w:rsidP="00767771">
            <w:pPr>
              <w:rPr>
                <w:rFonts w:ascii="Century Gothic" w:hAnsi="Century Gothic" w:cs="Calibri"/>
                <w:color w:val="000000"/>
                <w:sz w:val="16"/>
                <w:szCs w:val="16"/>
              </w:rPr>
            </w:pPr>
          </w:p>
        </w:tc>
        <w:tc>
          <w:tcPr>
            <w:tcW w:w="1701" w:type="dxa"/>
          </w:tcPr>
          <w:p w14:paraId="6EE45FF9" w14:textId="0A29663C" w:rsidR="00767771" w:rsidRPr="00767771" w:rsidRDefault="00767771" w:rsidP="00767771">
            <w:pPr>
              <w:rPr>
                <w:rFonts w:ascii="Century Gothic" w:hAnsi="Century Gothic" w:cs="Calibri"/>
                <w:color w:val="000000"/>
                <w:sz w:val="16"/>
                <w:szCs w:val="16"/>
              </w:rPr>
            </w:pPr>
          </w:p>
        </w:tc>
        <w:tc>
          <w:tcPr>
            <w:tcW w:w="1417" w:type="dxa"/>
          </w:tcPr>
          <w:p w14:paraId="4A42D336" w14:textId="7143C6D6" w:rsidR="00767771" w:rsidRPr="00767771" w:rsidRDefault="00767771" w:rsidP="00767771">
            <w:pPr>
              <w:jc w:val="center"/>
              <w:rPr>
                <w:rFonts w:ascii="Century Gothic" w:hAnsi="Century Gothic" w:cs="Calibri"/>
                <w:color w:val="000000"/>
                <w:sz w:val="16"/>
                <w:szCs w:val="16"/>
              </w:rPr>
            </w:pPr>
            <w:r w:rsidRPr="00767771">
              <w:rPr>
                <w:rFonts w:ascii="Century Gothic" w:hAnsi="Century Gothic"/>
                <w:sz w:val="16"/>
                <w:szCs w:val="16"/>
              </w:rPr>
              <w:t>#DIV/0!</w:t>
            </w:r>
          </w:p>
        </w:tc>
      </w:tr>
      <w:tr w:rsidR="00767771" w:rsidRPr="003F143B" w14:paraId="6040D402" w14:textId="77777777" w:rsidTr="0084719B">
        <w:trPr>
          <w:trHeight w:val="234"/>
        </w:trPr>
        <w:tc>
          <w:tcPr>
            <w:tcW w:w="4252" w:type="dxa"/>
            <w:vAlign w:val="center"/>
            <w:hideMark/>
          </w:tcPr>
          <w:p w14:paraId="1D03E618" w14:textId="77777777" w:rsidR="00767771" w:rsidRPr="009A544C" w:rsidRDefault="00767771" w:rsidP="00767771">
            <w:pPr>
              <w:ind w:left="317" w:hanging="317"/>
              <w:rPr>
                <w:rFonts w:ascii="Century Gothic" w:hAnsi="Century Gothic" w:cs="Calibri"/>
                <w:color w:val="000000"/>
                <w:sz w:val="16"/>
                <w:szCs w:val="16"/>
              </w:rPr>
            </w:pPr>
            <w:r w:rsidRPr="009A544C">
              <w:rPr>
                <w:rFonts w:ascii="Century Gothic" w:hAnsi="Century Gothic" w:cs="Calibri"/>
                <w:color w:val="000000"/>
                <w:sz w:val="16"/>
                <w:szCs w:val="16"/>
              </w:rPr>
              <w:t xml:space="preserve">a.  </w:t>
            </w:r>
            <w:proofErr w:type="spellStart"/>
            <w:r w:rsidRPr="009A544C">
              <w:rPr>
                <w:rFonts w:ascii="Century Gothic" w:hAnsi="Century Gothic" w:cs="Calibri"/>
                <w:color w:val="000000"/>
                <w:sz w:val="16"/>
                <w:szCs w:val="16"/>
              </w:rPr>
              <w:t>Keuntungan</w:t>
            </w:r>
            <w:proofErr w:type="spellEnd"/>
            <w:r w:rsidRPr="009A544C">
              <w:rPr>
                <w:rFonts w:ascii="Century Gothic" w:hAnsi="Century Gothic" w:cs="Calibri"/>
                <w:color w:val="000000"/>
                <w:sz w:val="16"/>
                <w:szCs w:val="16"/>
              </w:rPr>
              <w:t xml:space="preserve"> (</w:t>
            </w:r>
            <w:proofErr w:type="spellStart"/>
            <w:r w:rsidRPr="009A544C">
              <w:rPr>
                <w:rFonts w:ascii="Century Gothic" w:hAnsi="Century Gothic" w:cs="Calibri"/>
                <w:color w:val="000000"/>
                <w:sz w:val="16"/>
                <w:szCs w:val="16"/>
              </w:rPr>
              <w:t>Kerugian</w:t>
            </w:r>
            <w:proofErr w:type="spellEnd"/>
            <w:r w:rsidRPr="009A544C">
              <w:rPr>
                <w:rFonts w:ascii="Century Gothic" w:hAnsi="Century Gothic" w:cs="Calibri"/>
                <w:color w:val="000000"/>
                <w:sz w:val="16"/>
                <w:szCs w:val="16"/>
              </w:rPr>
              <w:t xml:space="preserve">) </w:t>
            </w:r>
            <w:proofErr w:type="spellStart"/>
            <w:r w:rsidRPr="009A544C">
              <w:rPr>
                <w:rFonts w:ascii="Century Gothic" w:hAnsi="Century Gothic" w:cs="Calibri"/>
                <w:color w:val="000000"/>
                <w:sz w:val="16"/>
                <w:szCs w:val="16"/>
              </w:rPr>
              <w:t>dari</w:t>
            </w:r>
            <w:proofErr w:type="spellEnd"/>
            <w:r w:rsidRPr="009A544C">
              <w:rPr>
                <w:rFonts w:ascii="Century Gothic" w:hAnsi="Century Gothic" w:cs="Calibri"/>
                <w:color w:val="000000"/>
                <w:sz w:val="16"/>
                <w:szCs w:val="16"/>
              </w:rPr>
              <w:t xml:space="preserve"> </w:t>
            </w:r>
            <w:proofErr w:type="spellStart"/>
            <w:r w:rsidRPr="009A544C">
              <w:rPr>
                <w:rFonts w:ascii="Century Gothic" w:hAnsi="Century Gothic" w:cs="Calibri"/>
                <w:color w:val="000000"/>
                <w:sz w:val="16"/>
                <w:szCs w:val="16"/>
              </w:rPr>
              <w:t>Perubahan</w:t>
            </w:r>
            <w:proofErr w:type="spellEnd"/>
            <w:r w:rsidRPr="009A544C">
              <w:rPr>
                <w:rFonts w:ascii="Century Gothic" w:hAnsi="Century Gothic" w:cs="Calibri"/>
                <w:color w:val="000000"/>
                <w:sz w:val="16"/>
                <w:szCs w:val="16"/>
              </w:rPr>
              <w:t xml:space="preserve">   Nilai Aset    </w:t>
            </w:r>
            <w:proofErr w:type="spellStart"/>
            <w:r w:rsidRPr="009A544C">
              <w:rPr>
                <w:rFonts w:ascii="Century Gothic" w:hAnsi="Century Gothic" w:cs="Calibri"/>
                <w:color w:val="000000"/>
                <w:sz w:val="16"/>
                <w:szCs w:val="16"/>
              </w:rPr>
              <w:t>Keuangan</w:t>
            </w:r>
            <w:proofErr w:type="spellEnd"/>
            <w:r w:rsidRPr="009A544C">
              <w:rPr>
                <w:rFonts w:ascii="Century Gothic" w:hAnsi="Century Gothic" w:cs="Calibri"/>
                <w:color w:val="000000"/>
                <w:sz w:val="16"/>
                <w:szCs w:val="16"/>
              </w:rPr>
              <w:t xml:space="preserve"> </w:t>
            </w:r>
            <w:proofErr w:type="spellStart"/>
            <w:r w:rsidRPr="009A544C">
              <w:rPr>
                <w:rFonts w:ascii="Century Gothic" w:hAnsi="Century Gothic" w:cs="Calibri"/>
                <w:color w:val="000000"/>
                <w:sz w:val="16"/>
                <w:szCs w:val="16"/>
              </w:rPr>
              <w:t>dalam</w:t>
            </w:r>
            <w:proofErr w:type="spellEnd"/>
            <w:r w:rsidRPr="009A544C">
              <w:rPr>
                <w:rFonts w:ascii="Century Gothic" w:hAnsi="Century Gothic" w:cs="Calibri"/>
                <w:color w:val="000000"/>
                <w:sz w:val="16"/>
                <w:szCs w:val="16"/>
              </w:rPr>
              <w:t xml:space="preserve"> </w:t>
            </w:r>
            <w:proofErr w:type="spellStart"/>
            <w:r w:rsidRPr="009A544C">
              <w:rPr>
                <w:rFonts w:ascii="Century Gothic" w:hAnsi="Century Gothic" w:cs="Calibri"/>
                <w:color w:val="000000"/>
                <w:sz w:val="16"/>
                <w:szCs w:val="16"/>
              </w:rPr>
              <w:t>Kelompok</w:t>
            </w:r>
            <w:proofErr w:type="spellEnd"/>
            <w:r w:rsidRPr="009A544C">
              <w:rPr>
                <w:rFonts w:ascii="Century Gothic" w:hAnsi="Century Gothic" w:cs="Calibri"/>
                <w:color w:val="000000"/>
                <w:sz w:val="16"/>
                <w:szCs w:val="16"/>
              </w:rPr>
              <w:t xml:space="preserve"> </w:t>
            </w:r>
            <w:proofErr w:type="spellStart"/>
            <w:r w:rsidRPr="009A544C">
              <w:rPr>
                <w:rFonts w:ascii="Century Gothic" w:hAnsi="Century Gothic" w:cs="Calibri"/>
                <w:color w:val="000000"/>
                <w:sz w:val="16"/>
                <w:szCs w:val="16"/>
              </w:rPr>
              <w:t>Tersedia</w:t>
            </w:r>
            <w:proofErr w:type="spellEnd"/>
            <w:r w:rsidRPr="009A544C">
              <w:rPr>
                <w:rFonts w:ascii="Century Gothic" w:hAnsi="Century Gothic" w:cs="Calibri"/>
                <w:color w:val="000000"/>
                <w:sz w:val="16"/>
                <w:szCs w:val="16"/>
              </w:rPr>
              <w:t xml:space="preserve"> </w:t>
            </w:r>
            <w:proofErr w:type="spellStart"/>
            <w:r w:rsidRPr="009A544C">
              <w:rPr>
                <w:rFonts w:ascii="Century Gothic" w:hAnsi="Century Gothic" w:cs="Calibri"/>
                <w:color w:val="000000"/>
                <w:sz w:val="16"/>
                <w:szCs w:val="16"/>
              </w:rPr>
              <w:t>untuk</w:t>
            </w:r>
            <w:proofErr w:type="spellEnd"/>
            <w:r w:rsidRPr="009A544C">
              <w:rPr>
                <w:rFonts w:ascii="Century Gothic" w:hAnsi="Century Gothic" w:cs="Calibri"/>
                <w:color w:val="000000"/>
                <w:sz w:val="16"/>
                <w:szCs w:val="16"/>
              </w:rPr>
              <w:t xml:space="preserve"> </w:t>
            </w:r>
            <w:proofErr w:type="spellStart"/>
            <w:r w:rsidRPr="009A544C">
              <w:rPr>
                <w:rFonts w:ascii="Century Gothic" w:hAnsi="Century Gothic" w:cs="Calibri"/>
                <w:color w:val="000000"/>
                <w:sz w:val="16"/>
                <w:szCs w:val="16"/>
              </w:rPr>
              <w:t>Dijual</w:t>
            </w:r>
            <w:proofErr w:type="spellEnd"/>
          </w:p>
        </w:tc>
        <w:tc>
          <w:tcPr>
            <w:tcW w:w="1843" w:type="dxa"/>
          </w:tcPr>
          <w:p w14:paraId="399EEE94" w14:textId="5D3E2FDD"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0</w:t>
            </w:r>
          </w:p>
        </w:tc>
        <w:tc>
          <w:tcPr>
            <w:tcW w:w="1701" w:type="dxa"/>
          </w:tcPr>
          <w:p w14:paraId="21336A2A" w14:textId="02140302"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0</w:t>
            </w:r>
          </w:p>
        </w:tc>
        <w:tc>
          <w:tcPr>
            <w:tcW w:w="1417" w:type="dxa"/>
          </w:tcPr>
          <w:p w14:paraId="4C7C8681" w14:textId="04083D0F" w:rsidR="00767771" w:rsidRPr="00767771" w:rsidRDefault="00767771" w:rsidP="00767771">
            <w:pPr>
              <w:jc w:val="center"/>
              <w:rPr>
                <w:rFonts w:ascii="Century Gothic" w:hAnsi="Century Gothic" w:cs="Calibri"/>
                <w:color w:val="000000"/>
                <w:sz w:val="16"/>
                <w:szCs w:val="16"/>
              </w:rPr>
            </w:pPr>
            <w:r w:rsidRPr="00767771">
              <w:rPr>
                <w:rFonts w:ascii="Century Gothic" w:hAnsi="Century Gothic"/>
                <w:sz w:val="16"/>
                <w:szCs w:val="16"/>
              </w:rPr>
              <w:t>#DIV/0!</w:t>
            </w:r>
          </w:p>
        </w:tc>
      </w:tr>
      <w:tr w:rsidR="00767771" w:rsidRPr="003F143B" w14:paraId="037E3D81" w14:textId="77777777" w:rsidTr="0084719B">
        <w:trPr>
          <w:trHeight w:val="234"/>
        </w:trPr>
        <w:tc>
          <w:tcPr>
            <w:tcW w:w="4252" w:type="dxa"/>
            <w:vAlign w:val="center"/>
            <w:hideMark/>
          </w:tcPr>
          <w:p w14:paraId="32124611" w14:textId="77777777" w:rsidR="00767771" w:rsidRPr="00B74355" w:rsidRDefault="00767771" w:rsidP="00767771">
            <w:pPr>
              <w:tabs>
                <w:tab w:val="left" w:pos="317"/>
              </w:tabs>
              <w:rPr>
                <w:rFonts w:ascii="Century Gothic" w:hAnsi="Century Gothic" w:cs="Calibri"/>
                <w:color w:val="000000"/>
                <w:sz w:val="16"/>
                <w:szCs w:val="16"/>
                <w:lang w:val="sv-SE"/>
              </w:rPr>
            </w:pPr>
            <w:r w:rsidRPr="00B74355">
              <w:rPr>
                <w:rFonts w:ascii="Century Gothic" w:hAnsi="Century Gothic" w:cs="Calibri"/>
                <w:color w:val="000000"/>
                <w:sz w:val="16"/>
                <w:szCs w:val="16"/>
                <w:lang w:val="sv-SE"/>
              </w:rPr>
              <w:t>b.  Keuntungan Revaluasi Aset Tetap</w:t>
            </w:r>
          </w:p>
        </w:tc>
        <w:tc>
          <w:tcPr>
            <w:tcW w:w="1843" w:type="dxa"/>
          </w:tcPr>
          <w:p w14:paraId="0216BEE4" w14:textId="678D017A"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0</w:t>
            </w:r>
          </w:p>
        </w:tc>
        <w:tc>
          <w:tcPr>
            <w:tcW w:w="1701" w:type="dxa"/>
          </w:tcPr>
          <w:p w14:paraId="3DA5D398" w14:textId="3FAF6237"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0</w:t>
            </w:r>
          </w:p>
        </w:tc>
        <w:tc>
          <w:tcPr>
            <w:tcW w:w="1417" w:type="dxa"/>
          </w:tcPr>
          <w:p w14:paraId="1DB352DA" w14:textId="2D5ED630" w:rsidR="00767771" w:rsidRPr="00767771" w:rsidRDefault="00767771" w:rsidP="00767771">
            <w:pPr>
              <w:jc w:val="center"/>
              <w:rPr>
                <w:rFonts w:ascii="Century Gothic" w:hAnsi="Century Gothic" w:cs="Calibri"/>
                <w:color w:val="000000"/>
                <w:sz w:val="16"/>
                <w:szCs w:val="16"/>
              </w:rPr>
            </w:pPr>
            <w:r w:rsidRPr="00767771">
              <w:rPr>
                <w:rFonts w:ascii="Century Gothic" w:hAnsi="Century Gothic"/>
                <w:sz w:val="16"/>
                <w:szCs w:val="16"/>
              </w:rPr>
              <w:t>#DIV/0!</w:t>
            </w:r>
          </w:p>
        </w:tc>
      </w:tr>
      <w:tr w:rsidR="00767771" w:rsidRPr="003F143B" w14:paraId="2EFA943B" w14:textId="77777777" w:rsidTr="0084719B">
        <w:trPr>
          <w:trHeight w:val="234"/>
        </w:trPr>
        <w:tc>
          <w:tcPr>
            <w:tcW w:w="4252" w:type="dxa"/>
            <w:vAlign w:val="center"/>
            <w:hideMark/>
          </w:tcPr>
          <w:p w14:paraId="1D0A3C35" w14:textId="77777777" w:rsidR="00767771" w:rsidRPr="009A544C" w:rsidRDefault="00767771" w:rsidP="00767771">
            <w:pPr>
              <w:tabs>
                <w:tab w:val="left" w:pos="320"/>
              </w:tabs>
              <w:rPr>
                <w:rFonts w:ascii="Century Gothic" w:hAnsi="Century Gothic" w:cs="Calibri"/>
                <w:color w:val="000000"/>
                <w:sz w:val="16"/>
                <w:szCs w:val="16"/>
              </w:rPr>
            </w:pPr>
            <w:r w:rsidRPr="009A544C">
              <w:rPr>
                <w:rFonts w:ascii="Century Gothic" w:hAnsi="Century Gothic" w:cs="Calibri"/>
                <w:color w:val="000000"/>
                <w:sz w:val="16"/>
                <w:szCs w:val="16"/>
              </w:rPr>
              <w:t xml:space="preserve">c.  </w:t>
            </w:r>
            <w:proofErr w:type="spellStart"/>
            <w:r w:rsidRPr="009A544C">
              <w:rPr>
                <w:rFonts w:ascii="Century Gothic" w:hAnsi="Century Gothic" w:cs="Calibri"/>
                <w:color w:val="000000"/>
                <w:sz w:val="16"/>
                <w:szCs w:val="16"/>
              </w:rPr>
              <w:t>Lainnya</w:t>
            </w:r>
            <w:proofErr w:type="spellEnd"/>
          </w:p>
        </w:tc>
        <w:tc>
          <w:tcPr>
            <w:tcW w:w="1843" w:type="dxa"/>
          </w:tcPr>
          <w:p w14:paraId="2CB47587" w14:textId="34AFA5EB"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0</w:t>
            </w:r>
          </w:p>
        </w:tc>
        <w:tc>
          <w:tcPr>
            <w:tcW w:w="1701" w:type="dxa"/>
          </w:tcPr>
          <w:p w14:paraId="220D7F55" w14:textId="44435DDB"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0</w:t>
            </w:r>
          </w:p>
        </w:tc>
        <w:tc>
          <w:tcPr>
            <w:tcW w:w="1417" w:type="dxa"/>
          </w:tcPr>
          <w:p w14:paraId="7ADA97B2" w14:textId="7C5F9F2B" w:rsidR="00767771" w:rsidRPr="00767771" w:rsidRDefault="00767771" w:rsidP="00767771">
            <w:pPr>
              <w:jc w:val="center"/>
              <w:rPr>
                <w:rFonts w:ascii="Century Gothic" w:hAnsi="Century Gothic" w:cs="Calibri"/>
                <w:color w:val="000000"/>
                <w:sz w:val="16"/>
                <w:szCs w:val="16"/>
              </w:rPr>
            </w:pPr>
            <w:r w:rsidRPr="00767771">
              <w:rPr>
                <w:rFonts w:ascii="Century Gothic" w:hAnsi="Century Gothic"/>
                <w:sz w:val="16"/>
                <w:szCs w:val="16"/>
              </w:rPr>
              <w:t>#DIV/0!</w:t>
            </w:r>
          </w:p>
        </w:tc>
      </w:tr>
      <w:tr w:rsidR="00767771" w:rsidRPr="003F143B" w14:paraId="37E2C50A" w14:textId="77777777" w:rsidTr="0084719B">
        <w:trPr>
          <w:trHeight w:val="234"/>
        </w:trPr>
        <w:tc>
          <w:tcPr>
            <w:tcW w:w="4252" w:type="dxa"/>
            <w:vAlign w:val="center"/>
            <w:hideMark/>
          </w:tcPr>
          <w:p w14:paraId="5E156BFB" w14:textId="77777777" w:rsidR="00767771" w:rsidRPr="00B74355" w:rsidRDefault="00767771" w:rsidP="00767771">
            <w:pPr>
              <w:tabs>
                <w:tab w:val="left" w:pos="317"/>
              </w:tabs>
              <w:ind w:left="317" w:hanging="317"/>
              <w:rPr>
                <w:rFonts w:ascii="Century Gothic" w:hAnsi="Century Gothic" w:cs="Calibri"/>
                <w:color w:val="000000"/>
                <w:sz w:val="16"/>
                <w:szCs w:val="16"/>
                <w:lang w:val="sv-SE"/>
              </w:rPr>
            </w:pPr>
            <w:r w:rsidRPr="00B74355">
              <w:rPr>
                <w:rFonts w:ascii="Century Gothic" w:hAnsi="Century Gothic" w:cs="Calibri"/>
                <w:color w:val="000000"/>
                <w:sz w:val="16"/>
                <w:szCs w:val="16"/>
                <w:lang w:val="sv-SE"/>
              </w:rPr>
              <w:t>d. Pajak Penghasilan terkait dengan Ekuitas Lain</w:t>
            </w:r>
          </w:p>
        </w:tc>
        <w:tc>
          <w:tcPr>
            <w:tcW w:w="1843" w:type="dxa"/>
          </w:tcPr>
          <w:p w14:paraId="76DC6023" w14:textId="3331A325"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0</w:t>
            </w:r>
          </w:p>
        </w:tc>
        <w:tc>
          <w:tcPr>
            <w:tcW w:w="1701" w:type="dxa"/>
          </w:tcPr>
          <w:p w14:paraId="7F610464" w14:textId="1CBBAE5F"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0</w:t>
            </w:r>
          </w:p>
        </w:tc>
        <w:tc>
          <w:tcPr>
            <w:tcW w:w="1417" w:type="dxa"/>
          </w:tcPr>
          <w:p w14:paraId="47F25CE6" w14:textId="64472C95" w:rsidR="00767771" w:rsidRPr="00767771" w:rsidRDefault="00767771" w:rsidP="00767771">
            <w:pPr>
              <w:jc w:val="center"/>
              <w:rPr>
                <w:rFonts w:ascii="Century Gothic" w:hAnsi="Century Gothic" w:cs="Calibri"/>
                <w:color w:val="000000"/>
                <w:sz w:val="16"/>
                <w:szCs w:val="16"/>
              </w:rPr>
            </w:pPr>
            <w:r w:rsidRPr="00767771">
              <w:rPr>
                <w:rFonts w:ascii="Century Gothic" w:hAnsi="Century Gothic"/>
                <w:sz w:val="16"/>
                <w:szCs w:val="16"/>
              </w:rPr>
              <w:t>#DIV/0!</w:t>
            </w:r>
          </w:p>
        </w:tc>
      </w:tr>
      <w:tr w:rsidR="00767771" w:rsidRPr="003F143B" w14:paraId="55C01FF7" w14:textId="77777777" w:rsidTr="0084719B">
        <w:trPr>
          <w:trHeight w:val="234"/>
        </w:trPr>
        <w:tc>
          <w:tcPr>
            <w:tcW w:w="4252" w:type="dxa"/>
            <w:vAlign w:val="center"/>
            <w:hideMark/>
          </w:tcPr>
          <w:p w14:paraId="11ADD02D" w14:textId="77777777" w:rsidR="00767771" w:rsidRPr="009A544C" w:rsidRDefault="00767771" w:rsidP="00767771">
            <w:pPr>
              <w:rPr>
                <w:rFonts w:ascii="Century Gothic" w:hAnsi="Century Gothic" w:cs="Calibri"/>
                <w:color w:val="000000"/>
                <w:sz w:val="16"/>
                <w:szCs w:val="16"/>
              </w:rPr>
            </w:pPr>
            <w:r w:rsidRPr="009A544C">
              <w:rPr>
                <w:rFonts w:ascii="Century Gothic" w:hAnsi="Century Gothic" w:cs="Calibri"/>
                <w:color w:val="000000"/>
                <w:sz w:val="16"/>
                <w:szCs w:val="16"/>
              </w:rPr>
              <w:t>Cadangan</w:t>
            </w:r>
          </w:p>
        </w:tc>
        <w:tc>
          <w:tcPr>
            <w:tcW w:w="1843" w:type="dxa"/>
          </w:tcPr>
          <w:p w14:paraId="54180305" w14:textId="19862985" w:rsidR="00767771" w:rsidRPr="00767771" w:rsidRDefault="00767771" w:rsidP="00767771">
            <w:pPr>
              <w:rPr>
                <w:rFonts w:ascii="Century Gothic" w:hAnsi="Century Gothic" w:cs="Calibri"/>
                <w:color w:val="000000"/>
                <w:sz w:val="16"/>
                <w:szCs w:val="16"/>
              </w:rPr>
            </w:pPr>
          </w:p>
        </w:tc>
        <w:tc>
          <w:tcPr>
            <w:tcW w:w="1701" w:type="dxa"/>
          </w:tcPr>
          <w:p w14:paraId="3838CB41" w14:textId="4AF3A18B" w:rsidR="00767771" w:rsidRPr="00767771" w:rsidRDefault="00767771" w:rsidP="00767771">
            <w:pPr>
              <w:rPr>
                <w:rFonts w:ascii="Century Gothic" w:hAnsi="Century Gothic" w:cs="Calibri"/>
                <w:color w:val="000000"/>
                <w:sz w:val="16"/>
                <w:szCs w:val="16"/>
              </w:rPr>
            </w:pPr>
          </w:p>
        </w:tc>
        <w:tc>
          <w:tcPr>
            <w:tcW w:w="1417" w:type="dxa"/>
          </w:tcPr>
          <w:p w14:paraId="75DA60CA" w14:textId="4A33EC3A" w:rsidR="00767771" w:rsidRPr="00767771" w:rsidRDefault="00767771" w:rsidP="00767771">
            <w:pPr>
              <w:jc w:val="center"/>
              <w:rPr>
                <w:rFonts w:ascii="Century Gothic" w:hAnsi="Century Gothic" w:cs="Calibri"/>
                <w:color w:val="000000"/>
                <w:sz w:val="16"/>
                <w:szCs w:val="16"/>
              </w:rPr>
            </w:pPr>
            <w:r w:rsidRPr="00767771">
              <w:rPr>
                <w:rFonts w:ascii="Century Gothic" w:hAnsi="Century Gothic"/>
                <w:sz w:val="16"/>
                <w:szCs w:val="16"/>
              </w:rPr>
              <w:t>#DIV/0!</w:t>
            </w:r>
          </w:p>
        </w:tc>
      </w:tr>
      <w:tr w:rsidR="00767771" w:rsidRPr="003F143B" w14:paraId="47D74EE3" w14:textId="77777777" w:rsidTr="0084719B">
        <w:trPr>
          <w:trHeight w:val="234"/>
        </w:trPr>
        <w:tc>
          <w:tcPr>
            <w:tcW w:w="4252" w:type="dxa"/>
            <w:vAlign w:val="center"/>
            <w:hideMark/>
          </w:tcPr>
          <w:p w14:paraId="469726DD" w14:textId="77777777" w:rsidR="00767771" w:rsidRPr="009A544C" w:rsidRDefault="00767771" w:rsidP="00767771">
            <w:pPr>
              <w:rPr>
                <w:rFonts w:ascii="Century Gothic" w:hAnsi="Century Gothic" w:cs="Calibri"/>
                <w:color w:val="000000"/>
                <w:sz w:val="16"/>
                <w:szCs w:val="16"/>
              </w:rPr>
            </w:pPr>
            <w:r w:rsidRPr="009A544C">
              <w:rPr>
                <w:rFonts w:ascii="Century Gothic" w:hAnsi="Century Gothic" w:cs="Calibri"/>
                <w:color w:val="000000"/>
                <w:sz w:val="16"/>
                <w:szCs w:val="16"/>
              </w:rPr>
              <w:t>a.   Umum</w:t>
            </w:r>
          </w:p>
        </w:tc>
        <w:tc>
          <w:tcPr>
            <w:tcW w:w="1843" w:type="dxa"/>
          </w:tcPr>
          <w:p w14:paraId="2FBAC7D9" w14:textId="51931DE6"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0</w:t>
            </w:r>
          </w:p>
        </w:tc>
        <w:tc>
          <w:tcPr>
            <w:tcW w:w="1701" w:type="dxa"/>
          </w:tcPr>
          <w:p w14:paraId="2B91A853" w14:textId="511FB99E"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0</w:t>
            </w:r>
          </w:p>
        </w:tc>
        <w:tc>
          <w:tcPr>
            <w:tcW w:w="1417" w:type="dxa"/>
          </w:tcPr>
          <w:p w14:paraId="0DF33F7D" w14:textId="06D9CDBC" w:rsidR="00767771" w:rsidRPr="00767771" w:rsidRDefault="00767771" w:rsidP="00767771">
            <w:pPr>
              <w:jc w:val="center"/>
              <w:rPr>
                <w:rFonts w:ascii="Century Gothic" w:hAnsi="Century Gothic" w:cs="Calibri"/>
                <w:color w:val="000000"/>
                <w:sz w:val="16"/>
                <w:szCs w:val="16"/>
              </w:rPr>
            </w:pPr>
            <w:r w:rsidRPr="00767771">
              <w:rPr>
                <w:rFonts w:ascii="Century Gothic" w:hAnsi="Century Gothic"/>
                <w:sz w:val="16"/>
                <w:szCs w:val="16"/>
              </w:rPr>
              <w:t>#DIV/0!</w:t>
            </w:r>
          </w:p>
        </w:tc>
      </w:tr>
      <w:tr w:rsidR="00767771" w:rsidRPr="003F143B" w14:paraId="7B251AE6" w14:textId="77777777" w:rsidTr="0084719B">
        <w:trPr>
          <w:trHeight w:val="234"/>
        </w:trPr>
        <w:tc>
          <w:tcPr>
            <w:tcW w:w="4252" w:type="dxa"/>
            <w:vAlign w:val="center"/>
            <w:hideMark/>
          </w:tcPr>
          <w:p w14:paraId="29FA4850" w14:textId="77777777" w:rsidR="00767771" w:rsidRPr="009A544C" w:rsidRDefault="00767771" w:rsidP="00767771">
            <w:pPr>
              <w:rPr>
                <w:rFonts w:ascii="Century Gothic" w:hAnsi="Century Gothic" w:cs="Calibri"/>
                <w:color w:val="000000"/>
                <w:sz w:val="16"/>
                <w:szCs w:val="16"/>
              </w:rPr>
            </w:pPr>
            <w:r w:rsidRPr="009A544C">
              <w:rPr>
                <w:rFonts w:ascii="Century Gothic" w:hAnsi="Century Gothic" w:cs="Calibri"/>
                <w:color w:val="000000"/>
                <w:sz w:val="16"/>
                <w:szCs w:val="16"/>
              </w:rPr>
              <w:t>b.  Tujuan</w:t>
            </w:r>
          </w:p>
        </w:tc>
        <w:tc>
          <w:tcPr>
            <w:tcW w:w="1843" w:type="dxa"/>
          </w:tcPr>
          <w:p w14:paraId="01B4E37B" w14:textId="29BABE24"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0</w:t>
            </w:r>
          </w:p>
        </w:tc>
        <w:tc>
          <w:tcPr>
            <w:tcW w:w="1701" w:type="dxa"/>
          </w:tcPr>
          <w:p w14:paraId="1387A4ED" w14:textId="049CFA17"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0</w:t>
            </w:r>
          </w:p>
        </w:tc>
        <w:tc>
          <w:tcPr>
            <w:tcW w:w="1417" w:type="dxa"/>
          </w:tcPr>
          <w:p w14:paraId="55CED743" w14:textId="5D9A0C39" w:rsidR="00767771" w:rsidRPr="00767771" w:rsidRDefault="00767771" w:rsidP="00767771">
            <w:pPr>
              <w:jc w:val="center"/>
              <w:rPr>
                <w:rFonts w:ascii="Century Gothic" w:hAnsi="Century Gothic" w:cs="Calibri"/>
                <w:color w:val="000000"/>
                <w:sz w:val="16"/>
                <w:szCs w:val="16"/>
              </w:rPr>
            </w:pPr>
            <w:r w:rsidRPr="00767771">
              <w:rPr>
                <w:rFonts w:ascii="Century Gothic" w:hAnsi="Century Gothic"/>
                <w:sz w:val="16"/>
                <w:szCs w:val="16"/>
              </w:rPr>
              <w:t>#DIV/0!</w:t>
            </w:r>
          </w:p>
        </w:tc>
      </w:tr>
      <w:tr w:rsidR="00767771" w:rsidRPr="003F143B" w14:paraId="4D12B970" w14:textId="77777777" w:rsidTr="0084719B">
        <w:trPr>
          <w:trHeight w:val="234"/>
        </w:trPr>
        <w:tc>
          <w:tcPr>
            <w:tcW w:w="4252" w:type="dxa"/>
            <w:vAlign w:val="center"/>
            <w:hideMark/>
          </w:tcPr>
          <w:p w14:paraId="5985E988" w14:textId="77777777" w:rsidR="00767771" w:rsidRPr="009A544C" w:rsidRDefault="00767771" w:rsidP="00767771">
            <w:pPr>
              <w:rPr>
                <w:rFonts w:ascii="Century Gothic" w:hAnsi="Century Gothic" w:cs="Calibri"/>
                <w:color w:val="000000"/>
                <w:sz w:val="16"/>
                <w:szCs w:val="16"/>
              </w:rPr>
            </w:pPr>
            <w:r w:rsidRPr="009A544C">
              <w:rPr>
                <w:rFonts w:ascii="Century Gothic" w:hAnsi="Century Gothic" w:cs="Calibri"/>
                <w:color w:val="000000"/>
                <w:sz w:val="16"/>
                <w:szCs w:val="16"/>
                <w:lang w:val="id-ID"/>
              </w:rPr>
              <w:t>Laba (Rugi)</w:t>
            </w:r>
          </w:p>
        </w:tc>
        <w:tc>
          <w:tcPr>
            <w:tcW w:w="1843" w:type="dxa"/>
          </w:tcPr>
          <w:p w14:paraId="015CE98A" w14:textId="79D3DD2A" w:rsidR="00767771" w:rsidRPr="00767771" w:rsidRDefault="00767771" w:rsidP="00767771">
            <w:pPr>
              <w:rPr>
                <w:rFonts w:ascii="Century Gothic" w:hAnsi="Century Gothic" w:cs="Calibri"/>
                <w:color w:val="000000"/>
                <w:sz w:val="16"/>
                <w:szCs w:val="16"/>
              </w:rPr>
            </w:pPr>
          </w:p>
        </w:tc>
        <w:tc>
          <w:tcPr>
            <w:tcW w:w="1701" w:type="dxa"/>
          </w:tcPr>
          <w:p w14:paraId="64781285" w14:textId="4FD89B21" w:rsidR="00767771" w:rsidRPr="00767771" w:rsidRDefault="00767771" w:rsidP="00767771">
            <w:pPr>
              <w:rPr>
                <w:rFonts w:ascii="Century Gothic" w:hAnsi="Century Gothic" w:cs="Calibri"/>
                <w:color w:val="000000"/>
                <w:sz w:val="16"/>
                <w:szCs w:val="16"/>
              </w:rPr>
            </w:pPr>
          </w:p>
        </w:tc>
        <w:tc>
          <w:tcPr>
            <w:tcW w:w="1417" w:type="dxa"/>
          </w:tcPr>
          <w:p w14:paraId="6D6B6BC8" w14:textId="43C41907" w:rsidR="00767771" w:rsidRPr="00767771" w:rsidRDefault="00767771" w:rsidP="00767771">
            <w:pPr>
              <w:jc w:val="center"/>
              <w:rPr>
                <w:rFonts w:ascii="Century Gothic" w:hAnsi="Century Gothic" w:cs="Calibri"/>
                <w:color w:val="000000"/>
                <w:sz w:val="16"/>
                <w:szCs w:val="16"/>
              </w:rPr>
            </w:pPr>
            <w:r w:rsidRPr="00767771">
              <w:rPr>
                <w:rFonts w:ascii="Century Gothic" w:hAnsi="Century Gothic"/>
                <w:sz w:val="16"/>
                <w:szCs w:val="16"/>
              </w:rPr>
              <w:t>#DIV/0!</w:t>
            </w:r>
          </w:p>
        </w:tc>
      </w:tr>
      <w:tr w:rsidR="00767771" w:rsidRPr="003F143B" w14:paraId="564E172E" w14:textId="77777777" w:rsidTr="0084719B">
        <w:trPr>
          <w:trHeight w:val="234"/>
        </w:trPr>
        <w:tc>
          <w:tcPr>
            <w:tcW w:w="4252" w:type="dxa"/>
            <w:vAlign w:val="center"/>
            <w:hideMark/>
          </w:tcPr>
          <w:p w14:paraId="6260D92C" w14:textId="77777777" w:rsidR="00767771" w:rsidRPr="009A544C" w:rsidRDefault="00767771" w:rsidP="00767771">
            <w:pPr>
              <w:rPr>
                <w:rFonts w:ascii="Century Gothic" w:hAnsi="Century Gothic" w:cs="Calibri"/>
                <w:color w:val="000000"/>
                <w:sz w:val="16"/>
                <w:szCs w:val="16"/>
              </w:rPr>
            </w:pPr>
            <w:r w:rsidRPr="009A544C">
              <w:rPr>
                <w:rFonts w:ascii="Century Gothic" w:hAnsi="Century Gothic" w:cs="Calibri"/>
                <w:color w:val="000000"/>
                <w:sz w:val="16"/>
                <w:szCs w:val="16"/>
                <w:lang w:val="id-ID"/>
              </w:rPr>
              <w:t>1.Tahun - tahun lalu</w:t>
            </w:r>
          </w:p>
        </w:tc>
        <w:tc>
          <w:tcPr>
            <w:tcW w:w="1843" w:type="dxa"/>
          </w:tcPr>
          <w:p w14:paraId="387864DF" w14:textId="242E33F4"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-3.112.856</w:t>
            </w:r>
          </w:p>
        </w:tc>
        <w:tc>
          <w:tcPr>
            <w:tcW w:w="1701" w:type="dxa"/>
          </w:tcPr>
          <w:p w14:paraId="7DC28A76" w14:textId="5FA550EB"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-3.117.757</w:t>
            </w:r>
          </w:p>
        </w:tc>
        <w:tc>
          <w:tcPr>
            <w:tcW w:w="1417" w:type="dxa"/>
          </w:tcPr>
          <w:p w14:paraId="2B46CDB3" w14:textId="75F7E33D"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100,16</w:t>
            </w:r>
          </w:p>
        </w:tc>
      </w:tr>
      <w:tr w:rsidR="00767771" w:rsidRPr="003F143B" w14:paraId="541CD1DD" w14:textId="77777777" w:rsidTr="0084719B">
        <w:trPr>
          <w:trHeight w:val="234"/>
        </w:trPr>
        <w:tc>
          <w:tcPr>
            <w:tcW w:w="4252" w:type="dxa"/>
            <w:vAlign w:val="center"/>
            <w:hideMark/>
          </w:tcPr>
          <w:p w14:paraId="0CDC20AC" w14:textId="77777777" w:rsidR="00767771" w:rsidRPr="009A544C" w:rsidRDefault="00767771" w:rsidP="00767771">
            <w:pPr>
              <w:rPr>
                <w:rFonts w:ascii="Century Gothic" w:hAnsi="Century Gothic" w:cs="Calibri"/>
                <w:color w:val="000000"/>
                <w:sz w:val="16"/>
                <w:szCs w:val="16"/>
              </w:rPr>
            </w:pPr>
            <w:r w:rsidRPr="009A544C">
              <w:rPr>
                <w:rFonts w:ascii="Century Gothic" w:hAnsi="Century Gothic" w:cs="Calibri"/>
                <w:color w:val="000000"/>
                <w:sz w:val="16"/>
                <w:szCs w:val="16"/>
                <w:lang w:val="id-ID"/>
              </w:rPr>
              <w:t>2.Tahun berjalan</w:t>
            </w:r>
          </w:p>
        </w:tc>
        <w:tc>
          <w:tcPr>
            <w:tcW w:w="1843" w:type="dxa"/>
          </w:tcPr>
          <w:p w14:paraId="73DE1B9B" w14:textId="3A00F89B"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-166.663</w:t>
            </w:r>
          </w:p>
        </w:tc>
        <w:tc>
          <w:tcPr>
            <w:tcW w:w="1701" w:type="dxa"/>
          </w:tcPr>
          <w:p w14:paraId="2AD60132" w14:textId="1A992FA5"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-208.990</w:t>
            </w:r>
          </w:p>
        </w:tc>
        <w:tc>
          <w:tcPr>
            <w:tcW w:w="1417" w:type="dxa"/>
          </w:tcPr>
          <w:p w14:paraId="6EF8A69D" w14:textId="13409F00"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125,40</w:t>
            </w:r>
          </w:p>
        </w:tc>
      </w:tr>
      <w:tr w:rsidR="00767771" w:rsidRPr="003F143B" w14:paraId="04F0EA36" w14:textId="77777777" w:rsidTr="0084719B">
        <w:trPr>
          <w:trHeight w:val="181"/>
        </w:trPr>
        <w:tc>
          <w:tcPr>
            <w:tcW w:w="4252" w:type="dxa"/>
            <w:tcBorders>
              <w:bottom w:val="single" w:sz="4" w:space="0" w:color="000000"/>
            </w:tcBorders>
            <w:vAlign w:val="center"/>
            <w:hideMark/>
          </w:tcPr>
          <w:p w14:paraId="70ABFCCD" w14:textId="77777777" w:rsidR="00767771" w:rsidRPr="009A544C" w:rsidRDefault="00767771" w:rsidP="00767771">
            <w:pPr>
              <w:rPr>
                <w:rFonts w:ascii="Century Gothic" w:hAnsi="Century Gothic" w:cs="Calibri"/>
                <w:b/>
                <w:bCs/>
                <w:color w:val="000000"/>
                <w:sz w:val="16"/>
                <w:szCs w:val="16"/>
              </w:rPr>
            </w:pPr>
            <w:r w:rsidRPr="009A544C">
              <w:rPr>
                <w:rFonts w:ascii="Century Gothic" w:hAnsi="Century Gothic" w:cs="Calibri"/>
                <w:b/>
                <w:bCs/>
                <w:color w:val="000000"/>
                <w:sz w:val="16"/>
                <w:szCs w:val="16"/>
              </w:rPr>
              <w:t xml:space="preserve">Total  </w:t>
            </w:r>
            <w:proofErr w:type="spellStart"/>
            <w:r w:rsidRPr="009A544C">
              <w:rPr>
                <w:rFonts w:ascii="Century Gothic" w:hAnsi="Century Gothic" w:cs="Calibri"/>
                <w:b/>
                <w:bCs/>
                <w:color w:val="000000"/>
                <w:sz w:val="16"/>
                <w:szCs w:val="16"/>
              </w:rPr>
              <w:t>Ekuitas</w:t>
            </w:r>
            <w:proofErr w:type="spellEnd"/>
          </w:p>
        </w:tc>
        <w:tc>
          <w:tcPr>
            <w:tcW w:w="1843" w:type="dxa"/>
            <w:tcBorders>
              <w:bottom w:val="single" w:sz="4" w:space="0" w:color="000000"/>
            </w:tcBorders>
          </w:tcPr>
          <w:p w14:paraId="110E256F" w14:textId="460C27E2"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6.530.481</w:t>
            </w:r>
          </w:p>
        </w:tc>
        <w:tc>
          <w:tcPr>
            <w:tcW w:w="1701" w:type="dxa"/>
            <w:tcBorders>
              <w:bottom w:val="single" w:sz="4" w:space="0" w:color="000000"/>
            </w:tcBorders>
          </w:tcPr>
          <w:p w14:paraId="66BEC899" w14:textId="7AC31391"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7.483.253</w:t>
            </w:r>
          </w:p>
        </w:tc>
        <w:tc>
          <w:tcPr>
            <w:tcW w:w="1417" w:type="dxa"/>
            <w:tcBorders>
              <w:bottom w:val="single" w:sz="4" w:space="0" w:color="000000"/>
            </w:tcBorders>
          </w:tcPr>
          <w:p w14:paraId="4022750A" w14:textId="3131E229" w:rsidR="00767771" w:rsidRPr="00767771" w:rsidRDefault="00767771" w:rsidP="00767771">
            <w:pPr>
              <w:jc w:val="right"/>
              <w:rPr>
                <w:rFonts w:ascii="Century Gothic" w:hAnsi="Century Gothic" w:cs="Calibri"/>
                <w:color w:val="000000"/>
                <w:sz w:val="16"/>
                <w:szCs w:val="16"/>
              </w:rPr>
            </w:pPr>
            <w:r w:rsidRPr="00767771">
              <w:rPr>
                <w:rFonts w:ascii="Century Gothic" w:hAnsi="Century Gothic"/>
                <w:sz w:val="16"/>
                <w:szCs w:val="16"/>
              </w:rPr>
              <w:t>114,59</w:t>
            </w:r>
          </w:p>
        </w:tc>
      </w:tr>
      <w:tr w:rsidR="00767771" w:rsidRPr="003F143B" w14:paraId="6BE7F560" w14:textId="77777777" w:rsidTr="0084719B">
        <w:trPr>
          <w:trHeight w:val="343"/>
        </w:trPr>
        <w:tc>
          <w:tcPr>
            <w:tcW w:w="4252" w:type="dxa"/>
            <w:tcBorders>
              <w:bottom w:val="single" w:sz="4" w:space="0" w:color="000000"/>
            </w:tcBorders>
            <w:vAlign w:val="center"/>
            <w:hideMark/>
          </w:tcPr>
          <w:p w14:paraId="2955CA79" w14:textId="77777777" w:rsidR="00767771" w:rsidRPr="009A544C" w:rsidRDefault="00767771" w:rsidP="00767771">
            <w:pPr>
              <w:jc w:val="center"/>
              <w:rPr>
                <w:rFonts w:ascii="Century Gothic" w:hAnsi="Century Gothic" w:cs="Calibri"/>
                <w:b/>
                <w:bCs/>
                <w:color w:val="000000"/>
                <w:sz w:val="16"/>
                <w:szCs w:val="16"/>
              </w:rPr>
            </w:pPr>
            <w:r w:rsidRPr="009A544C">
              <w:rPr>
                <w:rFonts w:ascii="Century Gothic" w:hAnsi="Century Gothic" w:cs="Calibri"/>
                <w:b/>
                <w:bCs/>
                <w:color w:val="000000"/>
                <w:sz w:val="16"/>
                <w:szCs w:val="16"/>
              </w:rPr>
              <w:t>TOTAL LIABILITAS DAN EKUITAS</w:t>
            </w:r>
          </w:p>
        </w:tc>
        <w:tc>
          <w:tcPr>
            <w:tcW w:w="1843" w:type="dxa"/>
            <w:tcBorders>
              <w:bottom w:val="single" w:sz="4" w:space="0" w:color="000000"/>
            </w:tcBorders>
          </w:tcPr>
          <w:p w14:paraId="5B4547EA" w14:textId="55B08B7E" w:rsidR="00767771" w:rsidRPr="00767771" w:rsidRDefault="00767771" w:rsidP="00767771">
            <w:pPr>
              <w:jc w:val="right"/>
              <w:rPr>
                <w:rFonts w:ascii="Century Gothic" w:hAnsi="Century Gothic" w:cs="Calibri"/>
                <w:b/>
                <w:bCs/>
                <w:color w:val="000000"/>
                <w:sz w:val="16"/>
                <w:szCs w:val="16"/>
              </w:rPr>
            </w:pPr>
            <w:r w:rsidRPr="00767771">
              <w:rPr>
                <w:rFonts w:ascii="Century Gothic" w:hAnsi="Century Gothic"/>
                <w:b/>
                <w:bCs/>
                <w:sz w:val="16"/>
                <w:szCs w:val="16"/>
              </w:rPr>
              <w:t>6.928.579</w:t>
            </w:r>
          </w:p>
        </w:tc>
        <w:tc>
          <w:tcPr>
            <w:tcW w:w="1701" w:type="dxa"/>
            <w:tcBorders>
              <w:bottom w:val="single" w:sz="4" w:space="0" w:color="000000"/>
            </w:tcBorders>
          </w:tcPr>
          <w:p w14:paraId="0BE4D28C" w14:textId="004FF7B3" w:rsidR="00767771" w:rsidRPr="00767771" w:rsidRDefault="00767771" w:rsidP="00767771">
            <w:pPr>
              <w:jc w:val="right"/>
              <w:rPr>
                <w:rFonts w:ascii="Century Gothic" w:hAnsi="Century Gothic" w:cs="Calibri"/>
                <w:b/>
                <w:bCs/>
                <w:color w:val="000000"/>
                <w:sz w:val="16"/>
                <w:szCs w:val="16"/>
              </w:rPr>
            </w:pPr>
            <w:r w:rsidRPr="00767771">
              <w:rPr>
                <w:rFonts w:ascii="Century Gothic" w:hAnsi="Century Gothic"/>
                <w:b/>
                <w:bCs/>
                <w:sz w:val="16"/>
                <w:szCs w:val="16"/>
              </w:rPr>
              <w:t>7.917.308</w:t>
            </w:r>
          </w:p>
        </w:tc>
        <w:tc>
          <w:tcPr>
            <w:tcW w:w="1417" w:type="dxa"/>
            <w:tcBorders>
              <w:bottom w:val="single" w:sz="4" w:space="0" w:color="000000"/>
            </w:tcBorders>
          </w:tcPr>
          <w:p w14:paraId="646E05F8" w14:textId="68A8F658" w:rsidR="00767771" w:rsidRPr="00767771" w:rsidRDefault="00767771" w:rsidP="00767771">
            <w:pPr>
              <w:jc w:val="right"/>
              <w:rPr>
                <w:rFonts w:ascii="Century Gothic" w:hAnsi="Century Gothic" w:cs="Calibri"/>
                <w:b/>
                <w:bCs/>
                <w:color w:val="000000"/>
                <w:sz w:val="16"/>
                <w:szCs w:val="16"/>
              </w:rPr>
            </w:pPr>
            <w:r w:rsidRPr="00767771">
              <w:rPr>
                <w:rFonts w:ascii="Century Gothic" w:hAnsi="Century Gothic"/>
                <w:b/>
                <w:bCs/>
                <w:sz w:val="16"/>
                <w:szCs w:val="16"/>
              </w:rPr>
              <w:t>114,27</w:t>
            </w:r>
          </w:p>
        </w:tc>
      </w:tr>
    </w:tbl>
    <w:p w14:paraId="3CBD4E80" w14:textId="77777777" w:rsidR="004774EB" w:rsidRDefault="004774EB" w:rsidP="004774EB">
      <w:pPr>
        <w:ind w:right="-9"/>
        <w:rPr>
          <w:rFonts w:ascii="Century Gothic" w:hAnsi="Century Gothic" w:cs="Arial"/>
          <w:b/>
          <w:sz w:val="18"/>
          <w:szCs w:val="18"/>
        </w:rPr>
      </w:pPr>
    </w:p>
    <w:p w14:paraId="45794A42" w14:textId="77777777" w:rsidR="00FB37C8" w:rsidRDefault="00FB37C8" w:rsidP="004774EB">
      <w:pPr>
        <w:ind w:right="-9"/>
        <w:rPr>
          <w:rFonts w:ascii="Century Gothic" w:hAnsi="Century Gothic" w:cs="Arial"/>
          <w:b/>
          <w:sz w:val="18"/>
          <w:szCs w:val="18"/>
        </w:rPr>
      </w:pPr>
    </w:p>
    <w:p w14:paraId="5922A3EF" w14:textId="77777777" w:rsidR="009A544C" w:rsidRDefault="009A544C" w:rsidP="004774EB">
      <w:pPr>
        <w:ind w:right="-9"/>
        <w:rPr>
          <w:rFonts w:ascii="Century Gothic" w:hAnsi="Century Gothic" w:cs="Arial"/>
          <w:b/>
          <w:sz w:val="18"/>
          <w:szCs w:val="18"/>
        </w:rPr>
      </w:pPr>
    </w:p>
    <w:p w14:paraId="20F7FF7D" w14:textId="77777777" w:rsidR="009A544C" w:rsidRDefault="009A544C" w:rsidP="004774EB">
      <w:pPr>
        <w:ind w:right="-9"/>
        <w:rPr>
          <w:rFonts w:ascii="Century Gothic" w:hAnsi="Century Gothic" w:cs="Arial"/>
          <w:b/>
          <w:sz w:val="18"/>
          <w:szCs w:val="18"/>
        </w:rPr>
      </w:pPr>
    </w:p>
    <w:p w14:paraId="651114F5" w14:textId="77777777" w:rsidR="008E421D" w:rsidRDefault="008E421D" w:rsidP="004774EB">
      <w:pPr>
        <w:ind w:right="-9"/>
        <w:jc w:val="center"/>
        <w:rPr>
          <w:rFonts w:ascii="Century Gothic" w:hAnsi="Century Gothic" w:cs="Arial"/>
          <w:b/>
          <w:sz w:val="18"/>
          <w:szCs w:val="18"/>
        </w:rPr>
      </w:pPr>
    </w:p>
    <w:p w14:paraId="5B5DDDD5" w14:textId="55E267EE" w:rsidR="003F143B" w:rsidRPr="00B74355" w:rsidRDefault="003F143B" w:rsidP="004774EB">
      <w:pPr>
        <w:ind w:right="-9"/>
        <w:jc w:val="center"/>
        <w:rPr>
          <w:rFonts w:ascii="Century Gothic" w:hAnsi="Century Gothic" w:cs="Arial"/>
          <w:b/>
          <w:sz w:val="18"/>
          <w:szCs w:val="18"/>
          <w:lang w:val="sv-SE"/>
        </w:rPr>
      </w:pPr>
      <w:r w:rsidRPr="00B74355">
        <w:rPr>
          <w:rFonts w:ascii="Century Gothic" w:hAnsi="Century Gothic" w:cs="Arial"/>
          <w:b/>
          <w:sz w:val="18"/>
          <w:szCs w:val="18"/>
          <w:lang w:val="sv-SE"/>
        </w:rPr>
        <w:t>REALISASI RBB LABA RUGI</w:t>
      </w:r>
      <w:r w:rsidR="00FB37C8" w:rsidRPr="00B74355">
        <w:rPr>
          <w:rFonts w:ascii="Century Gothic" w:hAnsi="Century Gothic" w:cs="Arial"/>
          <w:b/>
          <w:sz w:val="18"/>
          <w:szCs w:val="18"/>
          <w:lang w:val="sv-SE"/>
        </w:rPr>
        <w:t xml:space="preserve"> TAHUN 202</w:t>
      </w:r>
      <w:r w:rsidR="00763383">
        <w:rPr>
          <w:rFonts w:ascii="Century Gothic" w:hAnsi="Century Gothic" w:cs="Arial"/>
          <w:b/>
          <w:sz w:val="18"/>
          <w:szCs w:val="18"/>
          <w:lang w:val="sv-SE"/>
        </w:rPr>
        <w:t>5</w:t>
      </w:r>
    </w:p>
    <w:p w14:paraId="3B14249F" w14:textId="77777777" w:rsidR="002A325E" w:rsidRPr="00DC1511" w:rsidRDefault="003F143B" w:rsidP="004774EB">
      <w:pPr>
        <w:ind w:right="-9"/>
        <w:jc w:val="center"/>
        <w:rPr>
          <w:rFonts w:ascii="Century Gothic" w:hAnsi="Century Gothic" w:cs="Arial"/>
          <w:b/>
          <w:i/>
          <w:sz w:val="16"/>
          <w:szCs w:val="16"/>
        </w:rPr>
      </w:pPr>
      <w:r w:rsidRPr="00B74355">
        <w:rPr>
          <w:rFonts w:ascii="Century Gothic" w:hAnsi="Century Gothic" w:cs="Arial"/>
          <w:b/>
          <w:i/>
          <w:sz w:val="16"/>
          <w:szCs w:val="16"/>
          <w:lang w:val="sv-SE"/>
        </w:rPr>
        <w:t xml:space="preserve">                                                    </w:t>
      </w:r>
      <w:r w:rsidR="00C30A34" w:rsidRPr="00B74355">
        <w:rPr>
          <w:rFonts w:ascii="Century Gothic" w:hAnsi="Century Gothic" w:cs="Arial"/>
          <w:b/>
          <w:i/>
          <w:sz w:val="16"/>
          <w:szCs w:val="16"/>
          <w:lang w:val="sv-SE"/>
        </w:rPr>
        <w:t xml:space="preserve">        </w:t>
      </w:r>
      <w:r w:rsidR="00FE1F36" w:rsidRPr="00B74355">
        <w:rPr>
          <w:rFonts w:ascii="Century Gothic" w:hAnsi="Century Gothic" w:cs="Arial"/>
          <w:b/>
          <w:i/>
          <w:sz w:val="16"/>
          <w:szCs w:val="16"/>
          <w:lang w:val="sv-SE"/>
        </w:rPr>
        <w:t xml:space="preserve"> </w:t>
      </w:r>
      <w:r w:rsidR="00C30A34" w:rsidRPr="00B74355">
        <w:rPr>
          <w:rFonts w:ascii="Century Gothic" w:hAnsi="Century Gothic" w:cs="Arial"/>
          <w:b/>
          <w:i/>
          <w:sz w:val="16"/>
          <w:szCs w:val="16"/>
          <w:lang w:val="sv-SE"/>
        </w:rPr>
        <w:t xml:space="preserve">                                                           </w:t>
      </w:r>
      <w:r w:rsidR="004774EB" w:rsidRPr="00B74355">
        <w:rPr>
          <w:rFonts w:ascii="Century Gothic" w:hAnsi="Century Gothic" w:cs="Arial"/>
          <w:b/>
          <w:i/>
          <w:sz w:val="16"/>
          <w:szCs w:val="16"/>
          <w:lang w:val="sv-SE"/>
        </w:rPr>
        <w:t xml:space="preserve">                              </w:t>
      </w:r>
      <w:r w:rsidRPr="00DC1511">
        <w:rPr>
          <w:rFonts w:ascii="Century Gothic" w:hAnsi="Century Gothic" w:cs="Arial"/>
          <w:b/>
          <w:i/>
          <w:sz w:val="16"/>
          <w:szCs w:val="16"/>
        </w:rPr>
        <w:t xml:space="preserve">( </w:t>
      </w:r>
      <w:proofErr w:type="spellStart"/>
      <w:r w:rsidRPr="00DC1511">
        <w:rPr>
          <w:rFonts w:ascii="Century Gothic" w:hAnsi="Century Gothic" w:cs="Arial"/>
          <w:b/>
          <w:i/>
          <w:sz w:val="16"/>
          <w:szCs w:val="16"/>
        </w:rPr>
        <w:t>dalam</w:t>
      </w:r>
      <w:proofErr w:type="spellEnd"/>
      <w:r w:rsidRPr="00DC1511">
        <w:rPr>
          <w:rFonts w:ascii="Century Gothic" w:hAnsi="Century Gothic" w:cs="Arial"/>
          <w:b/>
          <w:i/>
          <w:sz w:val="16"/>
          <w:szCs w:val="16"/>
        </w:rPr>
        <w:t xml:space="preserve"> </w:t>
      </w:r>
      <w:proofErr w:type="spellStart"/>
      <w:r w:rsidRPr="00DC1511">
        <w:rPr>
          <w:rFonts w:ascii="Century Gothic" w:hAnsi="Century Gothic" w:cs="Arial"/>
          <w:b/>
          <w:i/>
          <w:sz w:val="16"/>
          <w:szCs w:val="16"/>
        </w:rPr>
        <w:t>ribuan</w:t>
      </w:r>
      <w:proofErr w:type="spellEnd"/>
      <w:r w:rsidRPr="00DC1511">
        <w:rPr>
          <w:rFonts w:ascii="Century Gothic" w:hAnsi="Century Gothic" w:cs="Arial"/>
          <w:b/>
          <w:i/>
          <w:sz w:val="16"/>
          <w:szCs w:val="16"/>
        </w:rPr>
        <w:t xml:space="preserve"> rupiah )</w:t>
      </w:r>
    </w:p>
    <w:tbl>
      <w:tblPr>
        <w:tblStyle w:val="TableGrid"/>
        <w:tblW w:w="8930" w:type="dxa"/>
        <w:tblInd w:w="534" w:type="dxa"/>
        <w:tblLook w:val="04A0" w:firstRow="1" w:lastRow="0" w:firstColumn="1" w:lastColumn="0" w:noHBand="0" w:noVBand="1"/>
      </w:tblPr>
      <w:tblGrid>
        <w:gridCol w:w="4110"/>
        <w:gridCol w:w="1560"/>
        <w:gridCol w:w="1701"/>
        <w:gridCol w:w="1559"/>
      </w:tblGrid>
      <w:tr w:rsidR="00FD0333" w:rsidRPr="00C742F6" w14:paraId="2F9F5B32" w14:textId="77777777" w:rsidTr="00914059">
        <w:trPr>
          <w:trHeight w:val="706"/>
        </w:trPr>
        <w:tc>
          <w:tcPr>
            <w:tcW w:w="4110" w:type="dxa"/>
            <w:vAlign w:val="center"/>
            <w:hideMark/>
          </w:tcPr>
          <w:p w14:paraId="0ECDC55A" w14:textId="77777777" w:rsidR="00FD0333" w:rsidRPr="00C742F6" w:rsidRDefault="00FD0333" w:rsidP="00C30A34">
            <w:pPr>
              <w:jc w:val="center"/>
              <w:rPr>
                <w:rFonts w:ascii="Century Gothic" w:hAnsi="Century Gothic" w:cs="Calibri"/>
                <w:b/>
                <w:bCs/>
                <w:color w:val="000000"/>
                <w:sz w:val="18"/>
                <w:szCs w:val="18"/>
              </w:rPr>
            </w:pPr>
            <w:r w:rsidRPr="00C742F6">
              <w:rPr>
                <w:rFonts w:ascii="Century Gothic" w:hAnsi="Century Gothic" w:cs="Calibri"/>
                <w:b/>
                <w:bCs/>
                <w:color w:val="000000"/>
                <w:sz w:val="18"/>
                <w:szCs w:val="18"/>
              </w:rPr>
              <w:t>NAMA REKENING</w:t>
            </w:r>
          </w:p>
        </w:tc>
        <w:tc>
          <w:tcPr>
            <w:tcW w:w="1560" w:type="dxa"/>
            <w:vAlign w:val="center"/>
          </w:tcPr>
          <w:p w14:paraId="0718BC28" w14:textId="77777777" w:rsidR="00FD0333" w:rsidRDefault="00FD0333" w:rsidP="00C30A34">
            <w:pPr>
              <w:jc w:val="center"/>
              <w:rPr>
                <w:rFonts w:ascii="Century Gothic" w:hAnsi="Century Gothic" w:cs="Calibri"/>
                <w:b/>
                <w:bCs/>
                <w:color w:val="000000"/>
                <w:sz w:val="18"/>
                <w:szCs w:val="18"/>
              </w:rPr>
            </w:pPr>
            <w:r>
              <w:rPr>
                <w:rFonts w:ascii="Century Gothic" w:hAnsi="Century Gothic" w:cs="Calibri"/>
                <w:b/>
                <w:bCs/>
                <w:color w:val="000000"/>
                <w:sz w:val="18"/>
                <w:szCs w:val="18"/>
              </w:rPr>
              <w:t>RBB</w:t>
            </w:r>
          </w:p>
          <w:p w14:paraId="5AF6EF52" w14:textId="205CE946" w:rsidR="00FD0333" w:rsidRDefault="00FB37C8" w:rsidP="00C30A34">
            <w:pPr>
              <w:jc w:val="center"/>
              <w:rPr>
                <w:rFonts w:ascii="Century Gothic" w:hAnsi="Century Gothic" w:cs="Calibri"/>
                <w:b/>
                <w:bCs/>
                <w:color w:val="000000"/>
                <w:sz w:val="18"/>
                <w:szCs w:val="18"/>
              </w:rPr>
            </w:pPr>
            <w:r>
              <w:rPr>
                <w:rFonts w:ascii="Century Gothic" w:hAnsi="Century Gothic" w:cs="Calibri"/>
                <w:b/>
                <w:bCs/>
                <w:color w:val="000000"/>
                <w:sz w:val="18"/>
                <w:szCs w:val="18"/>
              </w:rPr>
              <w:t>202</w:t>
            </w:r>
            <w:r w:rsidR="00763383">
              <w:rPr>
                <w:rFonts w:ascii="Century Gothic" w:hAnsi="Century Gothic" w:cs="Calibri"/>
                <w:b/>
                <w:bCs/>
                <w:color w:val="000000"/>
                <w:sz w:val="18"/>
                <w:szCs w:val="18"/>
              </w:rPr>
              <w:t>5</w:t>
            </w:r>
          </w:p>
        </w:tc>
        <w:tc>
          <w:tcPr>
            <w:tcW w:w="1701" w:type="dxa"/>
            <w:noWrap/>
            <w:vAlign w:val="center"/>
            <w:hideMark/>
          </w:tcPr>
          <w:p w14:paraId="4E47FDBF" w14:textId="77777777" w:rsidR="00FD0333" w:rsidRDefault="00FD0333" w:rsidP="00C30A34">
            <w:pPr>
              <w:jc w:val="center"/>
              <w:rPr>
                <w:rFonts w:ascii="Century Gothic" w:hAnsi="Century Gothic" w:cs="Calibri"/>
                <w:b/>
                <w:bCs/>
                <w:color w:val="000000"/>
                <w:sz w:val="18"/>
                <w:szCs w:val="18"/>
              </w:rPr>
            </w:pPr>
            <w:r>
              <w:rPr>
                <w:rFonts w:ascii="Century Gothic" w:hAnsi="Century Gothic" w:cs="Calibri"/>
                <w:b/>
                <w:bCs/>
                <w:color w:val="000000"/>
                <w:sz w:val="18"/>
                <w:szCs w:val="18"/>
              </w:rPr>
              <w:t>DES</w:t>
            </w:r>
          </w:p>
          <w:p w14:paraId="3ADE63E0" w14:textId="3B609AB4" w:rsidR="00FD0333" w:rsidRPr="00C742F6" w:rsidRDefault="00FD0333" w:rsidP="00C30A34">
            <w:pPr>
              <w:jc w:val="center"/>
              <w:rPr>
                <w:rFonts w:ascii="Century Gothic" w:hAnsi="Century Gothic" w:cs="Calibri"/>
                <w:b/>
                <w:bCs/>
                <w:color w:val="000000"/>
                <w:sz w:val="18"/>
                <w:szCs w:val="18"/>
              </w:rPr>
            </w:pPr>
            <w:r>
              <w:rPr>
                <w:rFonts w:ascii="Century Gothic" w:hAnsi="Century Gothic" w:cs="Calibri"/>
                <w:b/>
                <w:bCs/>
                <w:color w:val="000000"/>
                <w:sz w:val="18"/>
                <w:szCs w:val="18"/>
              </w:rPr>
              <w:t>202</w:t>
            </w:r>
            <w:r w:rsidR="00763383">
              <w:rPr>
                <w:rFonts w:ascii="Century Gothic" w:hAnsi="Century Gothic" w:cs="Calibri"/>
                <w:b/>
                <w:bCs/>
                <w:color w:val="000000"/>
                <w:sz w:val="18"/>
                <w:szCs w:val="18"/>
              </w:rPr>
              <w:t>5</w:t>
            </w:r>
          </w:p>
        </w:tc>
        <w:tc>
          <w:tcPr>
            <w:tcW w:w="1559" w:type="dxa"/>
            <w:vAlign w:val="center"/>
          </w:tcPr>
          <w:p w14:paraId="00AA59E7" w14:textId="77777777" w:rsidR="00FD0333" w:rsidRDefault="00FD0333" w:rsidP="00C30A34">
            <w:pPr>
              <w:jc w:val="center"/>
              <w:rPr>
                <w:rFonts w:ascii="Century Gothic" w:hAnsi="Century Gothic" w:cs="Calibri"/>
                <w:b/>
                <w:bCs/>
                <w:color w:val="000000"/>
                <w:sz w:val="18"/>
                <w:szCs w:val="18"/>
              </w:rPr>
            </w:pPr>
            <w:r>
              <w:rPr>
                <w:rFonts w:ascii="Century Gothic" w:hAnsi="Century Gothic" w:cs="Calibri"/>
                <w:b/>
                <w:bCs/>
                <w:color w:val="000000"/>
                <w:sz w:val="18"/>
                <w:szCs w:val="18"/>
              </w:rPr>
              <w:t>PENCAPAIAN</w:t>
            </w:r>
          </w:p>
          <w:p w14:paraId="22479802" w14:textId="77777777" w:rsidR="00FD0333" w:rsidRDefault="00FD0333" w:rsidP="002A325E">
            <w:pPr>
              <w:jc w:val="center"/>
              <w:rPr>
                <w:rFonts w:ascii="Century Gothic" w:hAnsi="Century Gothic" w:cs="Calibri"/>
                <w:b/>
                <w:bCs/>
                <w:color w:val="000000"/>
                <w:sz w:val="18"/>
                <w:szCs w:val="18"/>
              </w:rPr>
            </w:pPr>
            <w:r>
              <w:rPr>
                <w:rFonts w:ascii="Century Gothic" w:hAnsi="Century Gothic" w:cs="Calibri"/>
                <w:b/>
                <w:bCs/>
                <w:color w:val="000000"/>
                <w:sz w:val="18"/>
                <w:szCs w:val="18"/>
              </w:rPr>
              <w:t>RBB %</w:t>
            </w:r>
          </w:p>
        </w:tc>
      </w:tr>
      <w:tr w:rsidR="007705DC" w:rsidRPr="00C742F6" w14:paraId="545FCD87" w14:textId="77777777" w:rsidTr="00747AF3">
        <w:trPr>
          <w:trHeight w:val="255"/>
        </w:trPr>
        <w:tc>
          <w:tcPr>
            <w:tcW w:w="4110" w:type="dxa"/>
            <w:noWrap/>
            <w:hideMark/>
          </w:tcPr>
          <w:p w14:paraId="0F7A63AC" w14:textId="77777777" w:rsidR="007705DC" w:rsidRPr="00C742F6" w:rsidRDefault="007705DC" w:rsidP="007705DC">
            <w:pPr>
              <w:rPr>
                <w:rFonts w:ascii="Century Gothic" w:hAnsi="Century Gothic" w:cs="Calibri"/>
                <w:b/>
                <w:bCs/>
                <w:color w:val="000000"/>
                <w:sz w:val="18"/>
                <w:szCs w:val="18"/>
              </w:rPr>
            </w:pPr>
            <w:r w:rsidRPr="00C742F6">
              <w:rPr>
                <w:rFonts w:ascii="Century Gothic" w:hAnsi="Century Gothic" w:cs="Calibri"/>
                <w:b/>
                <w:bCs/>
                <w:color w:val="000000"/>
                <w:sz w:val="18"/>
                <w:szCs w:val="18"/>
                <w:lang w:val="it-IT"/>
              </w:rPr>
              <w:t>A.</w:t>
            </w:r>
            <w:r w:rsidRPr="00C742F6">
              <w:rPr>
                <w:b/>
                <w:bCs/>
                <w:color w:val="000000"/>
                <w:sz w:val="18"/>
                <w:szCs w:val="18"/>
                <w:lang w:val="it-IT"/>
              </w:rPr>
              <w:t xml:space="preserve">   </w:t>
            </w:r>
            <w:r w:rsidRPr="00C742F6">
              <w:rPr>
                <w:rFonts w:ascii="Century Gothic" w:hAnsi="Century Gothic" w:cs="Calibri"/>
                <w:b/>
                <w:bCs/>
                <w:color w:val="000000"/>
                <w:sz w:val="18"/>
                <w:szCs w:val="18"/>
                <w:lang w:val="it-IT"/>
              </w:rPr>
              <w:t>Pendapatan Operasional</w:t>
            </w:r>
          </w:p>
        </w:tc>
        <w:tc>
          <w:tcPr>
            <w:tcW w:w="1560" w:type="dxa"/>
          </w:tcPr>
          <w:p w14:paraId="654E78CA" w14:textId="6C318385" w:rsidR="007705DC" w:rsidRPr="007705DC" w:rsidRDefault="007705DC" w:rsidP="007705DC">
            <w:pPr>
              <w:jc w:val="right"/>
              <w:rPr>
                <w:rFonts w:ascii="Century Gothic" w:hAnsi="Century Gothic" w:cs="Calibri"/>
                <w:b/>
                <w:bCs/>
                <w:color w:val="000000"/>
                <w:sz w:val="16"/>
                <w:szCs w:val="16"/>
              </w:rPr>
            </w:pPr>
            <w:r w:rsidRPr="007705DC">
              <w:rPr>
                <w:rFonts w:ascii="Century Gothic" w:hAnsi="Century Gothic"/>
                <w:b/>
                <w:bCs/>
                <w:sz w:val="16"/>
                <w:szCs w:val="16"/>
              </w:rPr>
              <w:t xml:space="preserve">308.946 </w:t>
            </w:r>
          </w:p>
        </w:tc>
        <w:tc>
          <w:tcPr>
            <w:tcW w:w="1701" w:type="dxa"/>
            <w:noWrap/>
            <w:hideMark/>
          </w:tcPr>
          <w:p w14:paraId="0E7CC187" w14:textId="15B1C046" w:rsidR="007705DC" w:rsidRPr="007705DC" w:rsidRDefault="007705DC" w:rsidP="007705DC">
            <w:pPr>
              <w:jc w:val="right"/>
              <w:rPr>
                <w:rFonts w:ascii="Century Gothic" w:hAnsi="Century Gothic" w:cs="Calibri"/>
                <w:b/>
                <w:bCs/>
                <w:color w:val="000000"/>
                <w:sz w:val="16"/>
                <w:szCs w:val="16"/>
              </w:rPr>
            </w:pPr>
            <w:r w:rsidRPr="007705DC">
              <w:rPr>
                <w:rFonts w:ascii="Century Gothic" w:hAnsi="Century Gothic"/>
                <w:b/>
                <w:bCs/>
                <w:sz w:val="16"/>
                <w:szCs w:val="16"/>
              </w:rPr>
              <w:t xml:space="preserve">165.373 </w:t>
            </w:r>
          </w:p>
        </w:tc>
        <w:tc>
          <w:tcPr>
            <w:tcW w:w="1559" w:type="dxa"/>
          </w:tcPr>
          <w:p w14:paraId="631915A2" w14:textId="6695EB41" w:rsidR="007705DC" w:rsidRPr="007705DC" w:rsidRDefault="007705DC" w:rsidP="007705DC">
            <w:pPr>
              <w:jc w:val="right"/>
              <w:rPr>
                <w:rFonts w:ascii="Century Gothic" w:hAnsi="Century Gothic" w:cs="Calibri"/>
                <w:b/>
                <w:bCs/>
                <w:color w:val="000000"/>
                <w:sz w:val="16"/>
                <w:szCs w:val="16"/>
              </w:rPr>
            </w:pPr>
            <w:r w:rsidRPr="007705DC">
              <w:rPr>
                <w:rFonts w:ascii="Century Gothic" w:hAnsi="Century Gothic"/>
                <w:b/>
                <w:bCs/>
                <w:sz w:val="16"/>
                <w:szCs w:val="16"/>
              </w:rPr>
              <w:t xml:space="preserve">53,53 </w:t>
            </w:r>
          </w:p>
        </w:tc>
      </w:tr>
      <w:tr w:rsidR="007705DC" w:rsidRPr="00C742F6" w14:paraId="00F1F6FB" w14:textId="77777777" w:rsidTr="00747AF3">
        <w:trPr>
          <w:trHeight w:val="255"/>
        </w:trPr>
        <w:tc>
          <w:tcPr>
            <w:tcW w:w="4110" w:type="dxa"/>
            <w:noWrap/>
            <w:hideMark/>
          </w:tcPr>
          <w:p w14:paraId="7A5CA089" w14:textId="77777777" w:rsidR="007705DC" w:rsidRPr="00C742F6" w:rsidRDefault="007705DC" w:rsidP="007705DC">
            <w:pPr>
              <w:rPr>
                <w:rFonts w:ascii="Century Gothic" w:hAnsi="Century Gothic" w:cs="Calibri"/>
                <w:b/>
                <w:bCs/>
                <w:color w:val="000000"/>
                <w:sz w:val="18"/>
                <w:szCs w:val="18"/>
              </w:rPr>
            </w:pPr>
            <w:r>
              <w:rPr>
                <w:rFonts w:ascii="Century Gothic" w:hAnsi="Century Gothic" w:cs="Calibri"/>
                <w:b/>
                <w:bCs/>
                <w:color w:val="000000"/>
                <w:sz w:val="18"/>
                <w:szCs w:val="18"/>
                <w:lang w:val="it-IT"/>
              </w:rPr>
              <w:t xml:space="preserve">     </w:t>
            </w:r>
            <w:r w:rsidRPr="00C742F6">
              <w:rPr>
                <w:rFonts w:ascii="Century Gothic" w:hAnsi="Century Gothic" w:cs="Calibri"/>
                <w:b/>
                <w:bCs/>
                <w:color w:val="000000"/>
                <w:sz w:val="18"/>
                <w:szCs w:val="18"/>
                <w:lang w:val="it-IT"/>
              </w:rPr>
              <w:t xml:space="preserve"> 1.Pendapatan Bunga</w:t>
            </w:r>
          </w:p>
        </w:tc>
        <w:tc>
          <w:tcPr>
            <w:tcW w:w="1560" w:type="dxa"/>
          </w:tcPr>
          <w:p w14:paraId="4E87A892" w14:textId="206F0584" w:rsidR="007705DC" w:rsidRPr="007705DC" w:rsidRDefault="007705DC" w:rsidP="007705DC">
            <w:pPr>
              <w:jc w:val="right"/>
              <w:rPr>
                <w:rFonts w:ascii="Century Gothic" w:hAnsi="Century Gothic" w:cs="Calibri"/>
                <w:color w:val="000000"/>
                <w:sz w:val="16"/>
                <w:szCs w:val="16"/>
              </w:rPr>
            </w:pPr>
          </w:p>
        </w:tc>
        <w:tc>
          <w:tcPr>
            <w:tcW w:w="1701" w:type="dxa"/>
            <w:noWrap/>
            <w:hideMark/>
          </w:tcPr>
          <w:p w14:paraId="455ACC2B" w14:textId="5E3357D1" w:rsidR="007705DC" w:rsidRPr="007705DC" w:rsidRDefault="007705DC" w:rsidP="007705DC">
            <w:pPr>
              <w:rPr>
                <w:rFonts w:ascii="Century Gothic" w:hAnsi="Century Gothic" w:cs="Calibri"/>
                <w:color w:val="000000"/>
                <w:sz w:val="16"/>
                <w:szCs w:val="16"/>
              </w:rPr>
            </w:pPr>
          </w:p>
        </w:tc>
        <w:tc>
          <w:tcPr>
            <w:tcW w:w="1559" w:type="dxa"/>
          </w:tcPr>
          <w:p w14:paraId="47577360" w14:textId="72BCD5F9" w:rsidR="007705DC" w:rsidRPr="007705DC" w:rsidRDefault="007705DC" w:rsidP="007705DC">
            <w:pPr>
              <w:jc w:val="right"/>
              <w:rPr>
                <w:rFonts w:ascii="Century Gothic" w:hAnsi="Century Gothic" w:cs="Calibri"/>
                <w:color w:val="000000"/>
                <w:sz w:val="16"/>
                <w:szCs w:val="16"/>
              </w:rPr>
            </w:pPr>
          </w:p>
        </w:tc>
      </w:tr>
      <w:tr w:rsidR="007705DC" w:rsidRPr="00C742F6" w14:paraId="49B2A499" w14:textId="77777777" w:rsidTr="00747AF3">
        <w:trPr>
          <w:trHeight w:val="255"/>
        </w:trPr>
        <w:tc>
          <w:tcPr>
            <w:tcW w:w="4110" w:type="dxa"/>
            <w:noWrap/>
            <w:hideMark/>
          </w:tcPr>
          <w:p w14:paraId="5D9CAB23" w14:textId="77777777" w:rsidR="007705DC" w:rsidRPr="00C742F6" w:rsidRDefault="007705DC" w:rsidP="007705DC">
            <w:pPr>
              <w:rPr>
                <w:rFonts w:ascii="Century Gothic" w:hAnsi="Century Gothic" w:cs="Calibri"/>
                <w:color w:val="000000"/>
                <w:sz w:val="18"/>
                <w:szCs w:val="18"/>
              </w:rPr>
            </w:pPr>
            <w:r>
              <w:rPr>
                <w:rFonts w:ascii="Century Gothic" w:hAnsi="Century Gothic" w:cs="Calibri"/>
                <w:color w:val="000000"/>
                <w:sz w:val="18"/>
                <w:szCs w:val="18"/>
              </w:rPr>
              <w:t xml:space="preserve">         </w:t>
            </w:r>
            <w:r w:rsidRPr="00C742F6">
              <w:rPr>
                <w:rFonts w:ascii="Century Gothic" w:hAnsi="Century Gothic" w:cs="Calibri"/>
                <w:color w:val="000000"/>
                <w:sz w:val="18"/>
                <w:szCs w:val="18"/>
                <w:lang w:val="id-ID"/>
              </w:rPr>
              <w:t>a.</w:t>
            </w:r>
            <w:r w:rsidRPr="00C742F6">
              <w:rPr>
                <w:color w:val="000000"/>
                <w:sz w:val="18"/>
                <w:szCs w:val="18"/>
                <w:lang w:val="id-ID"/>
              </w:rPr>
              <w:t> </w:t>
            </w:r>
            <w:r w:rsidRPr="00C742F6">
              <w:rPr>
                <w:rFonts w:ascii="Century Gothic" w:hAnsi="Century Gothic" w:cs="Calibri"/>
                <w:color w:val="000000"/>
                <w:sz w:val="18"/>
                <w:szCs w:val="18"/>
                <w:lang w:val="id-ID"/>
              </w:rPr>
              <w:t>Bunga kontraktual</w:t>
            </w:r>
          </w:p>
        </w:tc>
        <w:tc>
          <w:tcPr>
            <w:tcW w:w="1560" w:type="dxa"/>
          </w:tcPr>
          <w:p w14:paraId="5E5E4125" w14:textId="5169A49F" w:rsidR="007705DC" w:rsidRPr="007705DC" w:rsidRDefault="007705DC" w:rsidP="007705DC">
            <w:pPr>
              <w:jc w:val="right"/>
              <w:rPr>
                <w:rFonts w:ascii="Century Gothic" w:hAnsi="Century Gothic" w:cs="Calibri"/>
                <w:color w:val="000000"/>
                <w:sz w:val="16"/>
                <w:szCs w:val="16"/>
              </w:rPr>
            </w:pPr>
          </w:p>
        </w:tc>
        <w:tc>
          <w:tcPr>
            <w:tcW w:w="1701" w:type="dxa"/>
            <w:noWrap/>
            <w:hideMark/>
          </w:tcPr>
          <w:p w14:paraId="60F60F2B" w14:textId="5CDD48A4" w:rsidR="007705DC" w:rsidRPr="007705DC" w:rsidRDefault="007705DC" w:rsidP="007705DC">
            <w:pPr>
              <w:rPr>
                <w:rFonts w:ascii="Century Gothic" w:hAnsi="Century Gothic" w:cs="Calibri"/>
                <w:color w:val="000000"/>
                <w:sz w:val="16"/>
                <w:szCs w:val="16"/>
              </w:rPr>
            </w:pPr>
          </w:p>
        </w:tc>
        <w:tc>
          <w:tcPr>
            <w:tcW w:w="1559" w:type="dxa"/>
          </w:tcPr>
          <w:p w14:paraId="5AB0BF95" w14:textId="3038B676" w:rsidR="007705DC" w:rsidRPr="007705DC" w:rsidRDefault="007705DC" w:rsidP="007705DC">
            <w:pPr>
              <w:jc w:val="right"/>
              <w:rPr>
                <w:rFonts w:ascii="Century Gothic" w:hAnsi="Century Gothic" w:cs="Calibri"/>
                <w:color w:val="000000"/>
                <w:sz w:val="16"/>
                <w:szCs w:val="16"/>
              </w:rPr>
            </w:pPr>
          </w:p>
        </w:tc>
      </w:tr>
      <w:tr w:rsidR="007705DC" w:rsidRPr="00C742F6" w14:paraId="535AC416" w14:textId="77777777" w:rsidTr="00747AF3">
        <w:trPr>
          <w:trHeight w:val="255"/>
        </w:trPr>
        <w:tc>
          <w:tcPr>
            <w:tcW w:w="4110" w:type="dxa"/>
            <w:noWrap/>
            <w:hideMark/>
          </w:tcPr>
          <w:p w14:paraId="656169E1" w14:textId="77777777" w:rsidR="007705DC" w:rsidRPr="00C742F6" w:rsidRDefault="007705DC" w:rsidP="007705DC">
            <w:pPr>
              <w:rPr>
                <w:rFonts w:ascii="Century Gothic" w:hAnsi="Century Gothic" w:cs="Calibri"/>
                <w:color w:val="000000"/>
                <w:sz w:val="18"/>
                <w:szCs w:val="18"/>
              </w:rPr>
            </w:pPr>
            <w:r>
              <w:rPr>
                <w:rFonts w:ascii="Century Gothic" w:hAnsi="Century Gothic" w:cs="Calibri"/>
                <w:color w:val="000000"/>
                <w:sz w:val="18"/>
                <w:szCs w:val="18"/>
              </w:rPr>
              <w:t xml:space="preserve">             </w:t>
            </w:r>
            <w:r w:rsidRPr="00C742F6">
              <w:rPr>
                <w:rFonts w:ascii="Century Gothic" w:hAnsi="Century Gothic" w:cs="Calibri"/>
                <w:color w:val="000000"/>
                <w:sz w:val="18"/>
                <w:szCs w:val="18"/>
                <w:lang w:val="id-ID"/>
              </w:rPr>
              <w:t>1. Surat berharga</w:t>
            </w:r>
          </w:p>
        </w:tc>
        <w:tc>
          <w:tcPr>
            <w:tcW w:w="1560" w:type="dxa"/>
          </w:tcPr>
          <w:p w14:paraId="6527D6F2" w14:textId="01B346AC"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hideMark/>
          </w:tcPr>
          <w:p w14:paraId="446DE592" w14:textId="189759C9"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470CDBD8" w14:textId="49890C1B"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1049402B" w14:textId="77777777" w:rsidTr="00747AF3">
        <w:trPr>
          <w:trHeight w:val="255"/>
        </w:trPr>
        <w:tc>
          <w:tcPr>
            <w:tcW w:w="4110" w:type="dxa"/>
            <w:noWrap/>
            <w:hideMark/>
          </w:tcPr>
          <w:p w14:paraId="5C2158EE" w14:textId="77777777" w:rsidR="007705DC" w:rsidRPr="00C742F6" w:rsidRDefault="007705DC" w:rsidP="007705DC">
            <w:pPr>
              <w:rPr>
                <w:rFonts w:ascii="Century Gothic" w:hAnsi="Century Gothic" w:cs="Calibri"/>
                <w:color w:val="000000"/>
                <w:sz w:val="18"/>
                <w:szCs w:val="18"/>
              </w:rPr>
            </w:pPr>
            <w:r>
              <w:rPr>
                <w:rFonts w:ascii="Century Gothic" w:hAnsi="Century Gothic" w:cs="Calibri"/>
                <w:color w:val="000000"/>
                <w:sz w:val="18"/>
                <w:szCs w:val="18"/>
              </w:rPr>
              <w:t xml:space="preserve">             </w:t>
            </w:r>
            <w:r w:rsidRPr="00C742F6">
              <w:rPr>
                <w:rFonts w:ascii="Century Gothic" w:hAnsi="Century Gothic" w:cs="Calibri"/>
                <w:color w:val="000000"/>
                <w:sz w:val="18"/>
                <w:szCs w:val="18"/>
                <w:lang w:val="id-ID"/>
              </w:rPr>
              <w:t>2. Penempatan pada Bank lain</w:t>
            </w:r>
          </w:p>
        </w:tc>
        <w:tc>
          <w:tcPr>
            <w:tcW w:w="1560" w:type="dxa"/>
          </w:tcPr>
          <w:p w14:paraId="065D939B" w14:textId="29A253B5" w:rsidR="007705DC" w:rsidRPr="007705DC" w:rsidRDefault="007705DC" w:rsidP="007705DC">
            <w:pPr>
              <w:jc w:val="right"/>
              <w:rPr>
                <w:rFonts w:ascii="Century Gothic" w:hAnsi="Century Gothic" w:cs="Calibri"/>
                <w:color w:val="000000"/>
                <w:sz w:val="16"/>
                <w:szCs w:val="16"/>
              </w:rPr>
            </w:pPr>
          </w:p>
        </w:tc>
        <w:tc>
          <w:tcPr>
            <w:tcW w:w="1701" w:type="dxa"/>
            <w:noWrap/>
            <w:hideMark/>
          </w:tcPr>
          <w:p w14:paraId="4EF45F6C" w14:textId="53721B46" w:rsidR="007705DC" w:rsidRPr="007705DC" w:rsidRDefault="007705DC" w:rsidP="007705DC">
            <w:pPr>
              <w:rPr>
                <w:rFonts w:ascii="Century Gothic" w:hAnsi="Century Gothic" w:cs="Calibri"/>
                <w:color w:val="000000"/>
                <w:sz w:val="16"/>
                <w:szCs w:val="16"/>
              </w:rPr>
            </w:pPr>
          </w:p>
        </w:tc>
        <w:tc>
          <w:tcPr>
            <w:tcW w:w="1559" w:type="dxa"/>
          </w:tcPr>
          <w:p w14:paraId="0FFDA255" w14:textId="5B8D2212" w:rsidR="007705DC" w:rsidRPr="007705DC" w:rsidRDefault="007705DC" w:rsidP="007705DC">
            <w:pPr>
              <w:jc w:val="right"/>
              <w:rPr>
                <w:rFonts w:ascii="Century Gothic" w:hAnsi="Century Gothic" w:cs="Calibri"/>
                <w:color w:val="000000"/>
                <w:sz w:val="16"/>
                <w:szCs w:val="16"/>
              </w:rPr>
            </w:pPr>
          </w:p>
        </w:tc>
      </w:tr>
      <w:tr w:rsidR="007705DC" w:rsidRPr="00C742F6" w14:paraId="725713F9" w14:textId="77777777" w:rsidTr="00747AF3">
        <w:trPr>
          <w:trHeight w:val="255"/>
        </w:trPr>
        <w:tc>
          <w:tcPr>
            <w:tcW w:w="4110" w:type="dxa"/>
            <w:noWrap/>
            <w:hideMark/>
          </w:tcPr>
          <w:p w14:paraId="652F6851" w14:textId="77777777" w:rsidR="007705DC" w:rsidRPr="00C742F6" w:rsidRDefault="007705DC" w:rsidP="007705DC">
            <w:pPr>
              <w:rPr>
                <w:rFonts w:ascii="Century Gothic" w:hAnsi="Century Gothic" w:cs="Calibri"/>
                <w:color w:val="000000"/>
                <w:sz w:val="18"/>
                <w:szCs w:val="18"/>
              </w:rPr>
            </w:pPr>
            <w:r>
              <w:rPr>
                <w:rFonts w:ascii="Century Gothic" w:hAnsi="Century Gothic" w:cs="Calibri"/>
                <w:color w:val="000000"/>
                <w:sz w:val="18"/>
                <w:szCs w:val="18"/>
              </w:rPr>
              <w:t xml:space="preserve">                 </w:t>
            </w:r>
            <w:r w:rsidRPr="00C742F6">
              <w:rPr>
                <w:rFonts w:ascii="Century Gothic" w:hAnsi="Century Gothic" w:cs="Calibri"/>
                <w:color w:val="000000"/>
                <w:sz w:val="18"/>
                <w:szCs w:val="18"/>
                <w:lang w:val="id-ID"/>
              </w:rPr>
              <w:t>Giro</w:t>
            </w:r>
          </w:p>
        </w:tc>
        <w:tc>
          <w:tcPr>
            <w:tcW w:w="1560" w:type="dxa"/>
          </w:tcPr>
          <w:p w14:paraId="66C1DC31" w14:textId="33FC602C"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hideMark/>
          </w:tcPr>
          <w:p w14:paraId="36292BCD" w14:textId="18E7335E"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648235CE" w14:textId="3D05AC35"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7F54329A" w14:textId="77777777" w:rsidTr="00747AF3">
        <w:trPr>
          <w:trHeight w:val="255"/>
        </w:trPr>
        <w:tc>
          <w:tcPr>
            <w:tcW w:w="4110" w:type="dxa"/>
            <w:noWrap/>
            <w:hideMark/>
          </w:tcPr>
          <w:p w14:paraId="11A62621" w14:textId="77777777" w:rsidR="007705DC" w:rsidRPr="00C742F6" w:rsidRDefault="007705DC" w:rsidP="007705DC">
            <w:pPr>
              <w:rPr>
                <w:rFonts w:ascii="Century Gothic" w:hAnsi="Century Gothic" w:cs="Calibri"/>
                <w:color w:val="000000"/>
                <w:sz w:val="18"/>
                <w:szCs w:val="18"/>
              </w:rPr>
            </w:pPr>
            <w:r>
              <w:rPr>
                <w:rFonts w:ascii="Century Gothic" w:hAnsi="Century Gothic" w:cs="Calibri"/>
                <w:color w:val="000000"/>
                <w:sz w:val="18"/>
                <w:szCs w:val="18"/>
              </w:rPr>
              <w:t xml:space="preserve">                 </w:t>
            </w:r>
            <w:r w:rsidRPr="00C742F6">
              <w:rPr>
                <w:rFonts w:ascii="Century Gothic" w:hAnsi="Century Gothic" w:cs="Calibri"/>
                <w:color w:val="000000"/>
                <w:sz w:val="18"/>
                <w:szCs w:val="18"/>
                <w:lang w:val="id-ID"/>
              </w:rPr>
              <w:t>Tabungan</w:t>
            </w:r>
          </w:p>
        </w:tc>
        <w:tc>
          <w:tcPr>
            <w:tcW w:w="1560" w:type="dxa"/>
          </w:tcPr>
          <w:p w14:paraId="2E117E68" w14:textId="7216D915"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2.569 </w:t>
            </w:r>
          </w:p>
        </w:tc>
        <w:tc>
          <w:tcPr>
            <w:tcW w:w="1701" w:type="dxa"/>
            <w:noWrap/>
            <w:hideMark/>
          </w:tcPr>
          <w:p w14:paraId="702B1B05" w14:textId="2C96E72F"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7.722 </w:t>
            </w:r>
          </w:p>
        </w:tc>
        <w:tc>
          <w:tcPr>
            <w:tcW w:w="1559" w:type="dxa"/>
          </w:tcPr>
          <w:p w14:paraId="40B87458" w14:textId="24688DCF"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300,58 </w:t>
            </w:r>
          </w:p>
        </w:tc>
      </w:tr>
      <w:tr w:rsidR="007705DC" w:rsidRPr="00C742F6" w14:paraId="61C9BC0F" w14:textId="77777777" w:rsidTr="00747AF3">
        <w:trPr>
          <w:trHeight w:val="255"/>
        </w:trPr>
        <w:tc>
          <w:tcPr>
            <w:tcW w:w="4110" w:type="dxa"/>
            <w:noWrap/>
            <w:hideMark/>
          </w:tcPr>
          <w:p w14:paraId="5C262798" w14:textId="77777777" w:rsidR="007705DC" w:rsidRPr="00C742F6" w:rsidRDefault="007705DC" w:rsidP="007705DC">
            <w:pPr>
              <w:rPr>
                <w:rFonts w:ascii="Century Gothic" w:hAnsi="Century Gothic" w:cs="Calibri"/>
                <w:color w:val="000000"/>
                <w:sz w:val="18"/>
                <w:szCs w:val="18"/>
              </w:rPr>
            </w:pPr>
            <w:r>
              <w:rPr>
                <w:rFonts w:ascii="Century Gothic" w:hAnsi="Century Gothic" w:cs="Calibri"/>
                <w:color w:val="000000"/>
                <w:sz w:val="18"/>
                <w:szCs w:val="18"/>
              </w:rPr>
              <w:t xml:space="preserve">                 </w:t>
            </w:r>
            <w:r w:rsidRPr="00C742F6">
              <w:rPr>
                <w:rFonts w:ascii="Century Gothic" w:hAnsi="Century Gothic" w:cs="Calibri"/>
                <w:color w:val="000000"/>
                <w:sz w:val="18"/>
                <w:szCs w:val="18"/>
                <w:lang w:val="id-ID"/>
              </w:rPr>
              <w:t>Deposito</w:t>
            </w:r>
          </w:p>
        </w:tc>
        <w:tc>
          <w:tcPr>
            <w:tcW w:w="1560" w:type="dxa"/>
          </w:tcPr>
          <w:p w14:paraId="3EC9D08E" w14:textId="7409232B"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175.880 </w:t>
            </w:r>
          </w:p>
        </w:tc>
        <w:tc>
          <w:tcPr>
            <w:tcW w:w="1701" w:type="dxa"/>
            <w:noWrap/>
            <w:hideMark/>
          </w:tcPr>
          <w:p w14:paraId="5F52A55C" w14:textId="47FDDB51"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47.248 </w:t>
            </w:r>
          </w:p>
        </w:tc>
        <w:tc>
          <w:tcPr>
            <w:tcW w:w="1559" w:type="dxa"/>
          </w:tcPr>
          <w:p w14:paraId="009EA918" w14:textId="7FB8B2DD"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26,86 </w:t>
            </w:r>
          </w:p>
        </w:tc>
      </w:tr>
      <w:tr w:rsidR="007705DC" w:rsidRPr="00C742F6" w14:paraId="1FB98CC1" w14:textId="77777777" w:rsidTr="00747AF3">
        <w:trPr>
          <w:trHeight w:val="255"/>
        </w:trPr>
        <w:tc>
          <w:tcPr>
            <w:tcW w:w="4110" w:type="dxa"/>
            <w:noWrap/>
            <w:hideMark/>
          </w:tcPr>
          <w:p w14:paraId="13406A16" w14:textId="77777777" w:rsidR="007705DC" w:rsidRPr="00C742F6" w:rsidRDefault="007705DC" w:rsidP="007705DC">
            <w:pPr>
              <w:rPr>
                <w:rFonts w:ascii="Century Gothic" w:hAnsi="Century Gothic" w:cs="Calibri"/>
                <w:color w:val="000000"/>
                <w:sz w:val="18"/>
                <w:szCs w:val="18"/>
              </w:rPr>
            </w:pPr>
            <w:r>
              <w:rPr>
                <w:rFonts w:ascii="Century Gothic" w:hAnsi="Century Gothic" w:cs="Calibri"/>
                <w:color w:val="000000"/>
                <w:sz w:val="18"/>
                <w:szCs w:val="18"/>
              </w:rPr>
              <w:t xml:space="preserve">                 </w:t>
            </w:r>
            <w:proofErr w:type="spellStart"/>
            <w:r w:rsidRPr="00C742F6">
              <w:rPr>
                <w:rFonts w:ascii="Century Gothic" w:hAnsi="Century Gothic" w:cs="Calibri"/>
                <w:color w:val="000000"/>
                <w:sz w:val="18"/>
                <w:szCs w:val="18"/>
              </w:rPr>
              <w:t>Sertifikat</w:t>
            </w:r>
            <w:proofErr w:type="spellEnd"/>
            <w:r w:rsidRPr="00C742F6">
              <w:rPr>
                <w:rFonts w:ascii="Century Gothic" w:hAnsi="Century Gothic" w:cs="Calibri"/>
                <w:color w:val="000000"/>
                <w:sz w:val="18"/>
                <w:szCs w:val="18"/>
              </w:rPr>
              <w:t xml:space="preserve"> Deposito</w:t>
            </w:r>
          </w:p>
        </w:tc>
        <w:tc>
          <w:tcPr>
            <w:tcW w:w="1560" w:type="dxa"/>
          </w:tcPr>
          <w:p w14:paraId="29329CBE" w14:textId="417ADAEC"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hideMark/>
          </w:tcPr>
          <w:p w14:paraId="15B3FB32" w14:textId="63919C98"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34B85C4C" w14:textId="545A339E"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22DA3ACE" w14:textId="77777777" w:rsidTr="00747AF3">
        <w:trPr>
          <w:trHeight w:val="255"/>
        </w:trPr>
        <w:tc>
          <w:tcPr>
            <w:tcW w:w="4110" w:type="dxa"/>
            <w:noWrap/>
            <w:hideMark/>
          </w:tcPr>
          <w:p w14:paraId="2C5983FC" w14:textId="77777777" w:rsidR="007705DC" w:rsidRPr="00C742F6" w:rsidRDefault="007705DC" w:rsidP="007705DC">
            <w:pPr>
              <w:rPr>
                <w:rFonts w:ascii="Century Gothic" w:hAnsi="Century Gothic" w:cs="Calibri"/>
                <w:color w:val="000000"/>
                <w:sz w:val="18"/>
                <w:szCs w:val="18"/>
              </w:rPr>
            </w:pPr>
            <w:r>
              <w:rPr>
                <w:rFonts w:ascii="Century Gothic" w:hAnsi="Century Gothic" w:cs="Calibri"/>
                <w:color w:val="000000"/>
                <w:sz w:val="18"/>
                <w:szCs w:val="18"/>
              </w:rPr>
              <w:t xml:space="preserve">             </w:t>
            </w:r>
            <w:r w:rsidRPr="00C742F6">
              <w:rPr>
                <w:rFonts w:ascii="Century Gothic" w:hAnsi="Century Gothic" w:cs="Calibri"/>
                <w:color w:val="000000"/>
                <w:sz w:val="18"/>
                <w:szCs w:val="18"/>
                <w:lang w:val="id-ID"/>
              </w:rPr>
              <w:t>3. Kredit yang diberikan</w:t>
            </w:r>
          </w:p>
        </w:tc>
        <w:tc>
          <w:tcPr>
            <w:tcW w:w="1560" w:type="dxa"/>
          </w:tcPr>
          <w:p w14:paraId="0129130C" w14:textId="237B19A1" w:rsidR="007705DC" w:rsidRPr="007705DC" w:rsidRDefault="007705DC" w:rsidP="007705DC">
            <w:pPr>
              <w:jc w:val="right"/>
              <w:rPr>
                <w:rFonts w:ascii="Century Gothic" w:hAnsi="Century Gothic" w:cs="Calibri"/>
                <w:color w:val="000000"/>
                <w:sz w:val="16"/>
                <w:szCs w:val="16"/>
              </w:rPr>
            </w:pPr>
          </w:p>
        </w:tc>
        <w:tc>
          <w:tcPr>
            <w:tcW w:w="1701" w:type="dxa"/>
            <w:noWrap/>
            <w:hideMark/>
          </w:tcPr>
          <w:p w14:paraId="1FCC6530" w14:textId="4492F82D" w:rsidR="007705DC" w:rsidRPr="007705DC" w:rsidRDefault="007705DC" w:rsidP="007705DC">
            <w:pPr>
              <w:rPr>
                <w:rFonts w:ascii="Century Gothic" w:hAnsi="Century Gothic" w:cs="Calibri"/>
                <w:color w:val="000000"/>
                <w:sz w:val="16"/>
                <w:szCs w:val="16"/>
              </w:rPr>
            </w:pPr>
          </w:p>
        </w:tc>
        <w:tc>
          <w:tcPr>
            <w:tcW w:w="1559" w:type="dxa"/>
          </w:tcPr>
          <w:p w14:paraId="7F52B442" w14:textId="5547A326" w:rsidR="007705DC" w:rsidRPr="007705DC" w:rsidRDefault="007705DC" w:rsidP="007705DC">
            <w:pPr>
              <w:jc w:val="right"/>
              <w:rPr>
                <w:rFonts w:ascii="Century Gothic" w:hAnsi="Century Gothic" w:cs="Calibri"/>
                <w:color w:val="000000"/>
                <w:sz w:val="16"/>
                <w:szCs w:val="16"/>
              </w:rPr>
            </w:pPr>
          </w:p>
        </w:tc>
      </w:tr>
      <w:tr w:rsidR="007705DC" w:rsidRPr="00C742F6" w14:paraId="3A5A2BD8" w14:textId="77777777" w:rsidTr="00747AF3">
        <w:trPr>
          <w:trHeight w:val="255"/>
        </w:trPr>
        <w:tc>
          <w:tcPr>
            <w:tcW w:w="4110" w:type="dxa"/>
            <w:noWrap/>
            <w:hideMark/>
          </w:tcPr>
          <w:p w14:paraId="290EC595" w14:textId="77777777" w:rsidR="007705DC" w:rsidRPr="00C742F6" w:rsidRDefault="007705DC" w:rsidP="007705DC">
            <w:pPr>
              <w:rPr>
                <w:rFonts w:ascii="Century Gothic" w:hAnsi="Century Gothic" w:cs="Calibri"/>
                <w:color w:val="000000"/>
                <w:sz w:val="18"/>
                <w:szCs w:val="18"/>
              </w:rPr>
            </w:pPr>
            <w:r>
              <w:rPr>
                <w:rFonts w:ascii="Century Gothic" w:hAnsi="Century Gothic" w:cs="Calibri"/>
                <w:color w:val="000000"/>
                <w:sz w:val="18"/>
                <w:szCs w:val="18"/>
              </w:rPr>
              <w:t xml:space="preserve">                 </w:t>
            </w:r>
            <w:r w:rsidRPr="00C742F6">
              <w:rPr>
                <w:rFonts w:ascii="Century Gothic" w:hAnsi="Century Gothic" w:cs="Calibri"/>
                <w:color w:val="000000"/>
                <w:sz w:val="18"/>
                <w:szCs w:val="18"/>
              </w:rPr>
              <w:t xml:space="preserve"> </w:t>
            </w:r>
            <w:r w:rsidRPr="00C742F6">
              <w:rPr>
                <w:rFonts w:ascii="Century Gothic" w:hAnsi="Century Gothic" w:cs="Calibri"/>
                <w:color w:val="000000"/>
                <w:sz w:val="18"/>
                <w:szCs w:val="18"/>
                <w:lang w:val="id-ID"/>
              </w:rPr>
              <w:t>-Kepada Bank  lain</w:t>
            </w:r>
          </w:p>
        </w:tc>
        <w:tc>
          <w:tcPr>
            <w:tcW w:w="1560" w:type="dxa"/>
          </w:tcPr>
          <w:p w14:paraId="36BEA951" w14:textId="28255996"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hideMark/>
          </w:tcPr>
          <w:p w14:paraId="4B724724" w14:textId="346C13AE"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7A200B30" w14:textId="5FCFA20E"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3F1B8A31" w14:textId="77777777" w:rsidTr="00747AF3">
        <w:trPr>
          <w:trHeight w:val="255"/>
        </w:trPr>
        <w:tc>
          <w:tcPr>
            <w:tcW w:w="4110" w:type="dxa"/>
            <w:noWrap/>
            <w:hideMark/>
          </w:tcPr>
          <w:p w14:paraId="3050DD9A" w14:textId="77777777" w:rsidR="007705DC" w:rsidRPr="00B74355" w:rsidRDefault="007705DC" w:rsidP="007705DC">
            <w:pPr>
              <w:rPr>
                <w:rFonts w:ascii="Century Gothic" w:hAnsi="Century Gothic" w:cs="Calibri"/>
                <w:color w:val="000000"/>
                <w:sz w:val="18"/>
                <w:szCs w:val="18"/>
                <w:lang w:val="sv-SE"/>
              </w:rPr>
            </w:pPr>
            <w:r w:rsidRPr="00B74355">
              <w:rPr>
                <w:rFonts w:ascii="Century Gothic" w:hAnsi="Century Gothic" w:cs="Calibri"/>
                <w:color w:val="000000"/>
                <w:sz w:val="18"/>
                <w:szCs w:val="18"/>
                <w:lang w:val="sv-SE"/>
              </w:rPr>
              <w:t xml:space="preserve">                  </w:t>
            </w:r>
            <w:r w:rsidRPr="00C742F6">
              <w:rPr>
                <w:rFonts w:ascii="Century Gothic" w:hAnsi="Century Gothic" w:cs="Calibri"/>
                <w:color w:val="000000"/>
                <w:sz w:val="18"/>
                <w:szCs w:val="18"/>
                <w:lang w:val="id-ID"/>
              </w:rPr>
              <w:t>-Kepada pihak ketiga bukan Bank</w:t>
            </w:r>
          </w:p>
        </w:tc>
        <w:tc>
          <w:tcPr>
            <w:tcW w:w="1560" w:type="dxa"/>
          </w:tcPr>
          <w:p w14:paraId="29523882" w14:textId="0E54E1CB"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115.202 </w:t>
            </w:r>
          </w:p>
        </w:tc>
        <w:tc>
          <w:tcPr>
            <w:tcW w:w="1701" w:type="dxa"/>
            <w:noWrap/>
            <w:hideMark/>
          </w:tcPr>
          <w:p w14:paraId="524EABB7" w14:textId="2AE19F75"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61.482 </w:t>
            </w:r>
          </w:p>
        </w:tc>
        <w:tc>
          <w:tcPr>
            <w:tcW w:w="1559" w:type="dxa"/>
          </w:tcPr>
          <w:p w14:paraId="2F1E792D" w14:textId="53C8AEB4"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53,37 </w:t>
            </w:r>
          </w:p>
        </w:tc>
      </w:tr>
      <w:tr w:rsidR="007705DC" w:rsidRPr="00C742F6" w14:paraId="5C32762F" w14:textId="77777777" w:rsidTr="00747AF3">
        <w:trPr>
          <w:trHeight w:val="255"/>
        </w:trPr>
        <w:tc>
          <w:tcPr>
            <w:tcW w:w="4110" w:type="dxa"/>
            <w:noWrap/>
            <w:hideMark/>
          </w:tcPr>
          <w:p w14:paraId="1E914149" w14:textId="77777777" w:rsidR="007705DC" w:rsidRPr="00C742F6" w:rsidRDefault="007705DC" w:rsidP="007705DC">
            <w:pPr>
              <w:rPr>
                <w:rFonts w:ascii="Century Gothic" w:hAnsi="Century Gothic" w:cs="Calibri"/>
                <w:color w:val="000000"/>
                <w:sz w:val="18"/>
                <w:szCs w:val="18"/>
              </w:rPr>
            </w:pPr>
            <w:r w:rsidRPr="00C742F6">
              <w:rPr>
                <w:rFonts w:ascii="Century Gothic" w:hAnsi="Century Gothic" w:cs="Calibri"/>
                <w:color w:val="000000"/>
                <w:sz w:val="18"/>
                <w:szCs w:val="18"/>
                <w:lang w:val="sv-SE"/>
              </w:rPr>
              <w:t xml:space="preserve">      </w:t>
            </w:r>
            <w:r>
              <w:rPr>
                <w:rFonts w:ascii="Century Gothic" w:hAnsi="Century Gothic" w:cs="Calibri"/>
                <w:color w:val="000000"/>
                <w:sz w:val="18"/>
                <w:szCs w:val="18"/>
                <w:lang w:val="sv-SE"/>
              </w:rPr>
              <w:t xml:space="preserve">   </w:t>
            </w:r>
            <w:r w:rsidRPr="00C742F6">
              <w:rPr>
                <w:rFonts w:ascii="Century Gothic" w:hAnsi="Century Gothic" w:cs="Calibri"/>
                <w:color w:val="000000"/>
                <w:sz w:val="18"/>
                <w:szCs w:val="18"/>
                <w:lang w:val="sv-SE"/>
              </w:rPr>
              <w:t>b. Provisi Kredit</w:t>
            </w:r>
          </w:p>
        </w:tc>
        <w:tc>
          <w:tcPr>
            <w:tcW w:w="1560" w:type="dxa"/>
          </w:tcPr>
          <w:p w14:paraId="45824BEF" w14:textId="54E314B1" w:rsidR="007705DC" w:rsidRPr="007705DC" w:rsidRDefault="007705DC" w:rsidP="007705DC">
            <w:pPr>
              <w:jc w:val="right"/>
              <w:rPr>
                <w:rFonts w:ascii="Century Gothic" w:hAnsi="Century Gothic" w:cs="Calibri"/>
                <w:color w:val="000000"/>
                <w:sz w:val="16"/>
                <w:szCs w:val="16"/>
              </w:rPr>
            </w:pPr>
          </w:p>
        </w:tc>
        <w:tc>
          <w:tcPr>
            <w:tcW w:w="1701" w:type="dxa"/>
            <w:noWrap/>
            <w:hideMark/>
          </w:tcPr>
          <w:p w14:paraId="32A7F56E" w14:textId="269DBA52" w:rsidR="007705DC" w:rsidRPr="007705DC" w:rsidRDefault="007705DC" w:rsidP="007705DC">
            <w:pPr>
              <w:rPr>
                <w:rFonts w:ascii="Century Gothic" w:hAnsi="Century Gothic" w:cs="Calibri"/>
                <w:color w:val="000000"/>
                <w:sz w:val="16"/>
                <w:szCs w:val="16"/>
              </w:rPr>
            </w:pPr>
          </w:p>
        </w:tc>
        <w:tc>
          <w:tcPr>
            <w:tcW w:w="1559" w:type="dxa"/>
          </w:tcPr>
          <w:p w14:paraId="707F3C1F" w14:textId="0C01A479" w:rsidR="007705DC" w:rsidRPr="007705DC" w:rsidRDefault="007705DC" w:rsidP="007705DC">
            <w:pPr>
              <w:jc w:val="right"/>
              <w:rPr>
                <w:rFonts w:ascii="Century Gothic" w:hAnsi="Century Gothic" w:cs="Calibri"/>
                <w:color w:val="000000"/>
                <w:sz w:val="16"/>
                <w:szCs w:val="16"/>
              </w:rPr>
            </w:pPr>
          </w:p>
        </w:tc>
      </w:tr>
      <w:tr w:rsidR="007705DC" w:rsidRPr="00C742F6" w14:paraId="77B08A03" w14:textId="77777777" w:rsidTr="00747AF3">
        <w:trPr>
          <w:trHeight w:val="255"/>
        </w:trPr>
        <w:tc>
          <w:tcPr>
            <w:tcW w:w="4110" w:type="dxa"/>
            <w:noWrap/>
            <w:hideMark/>
          </w:tcPr>
          <w:p w14:paraId="16ECCBE8" w14:textId="77777777" w:rsidR="007705DC" w:rsidRPr="00C742F6" w:rsidRDefault="007705DC" w:rsidP="007705DC">
            <w:pPr>
              <w:rPr>
                <w:rFonts w:ascii="Century Gothic" w:hAnsi="Century Gothic" w:cs="Calibri"/>
                <w:color w:val="000000"/>
                <w:sz w:val="18"/>
                <w:szCs w:val="18"/>
              </w:rPr>
            </w:pPr>
            <w:r w:rsidRPr="00C742F6">
              <w:rPr>
                <w:rFonts w:ascii="Century Gothic" w:hAnsi="Century Gothic" w:cs="Calibri"/>
                <w:color w:val="000000"/>
                <w:sz w:val="18"/>
                <w:szCs w:val="18"/>
                <w:lang w:val="id-ID"/>
              </w:rPr>
              <w:t xml:space="preserve">           </w:t>
            </w:r>
            <w:r>
              <w:rPr>
                <w:rFonts w:ascii="Century Gothic" w:hAnsi="Century Gothic" w:cs="Calibri"/>
                <w:color w:val="000000"/>
                <w:sz w:val="18"/>
                <w:szCs w:val="18"/>
              </w:rPr>
              <w:t xml:space="preserve">  </w:t>
            </w:r>
            <w:r w:rsidRPr="00C742F6">
              <w:rPr>
                <w:rFonts w:ascii="Century Gothic" w:hAnsi="Century Gothic" w:cs="Calibri"/>
                <w:color w:val="000000"/>
                <w:sz w:val="18"/>
                <w:szCs w:val="18"/>
                <w:lang w:val="id-ID"/>
              </w:rPr>
              <w:t>1.Kepada Bank lain.</w:t>
            </w:r>
          </w:p>
        </w:tc>
        <w:tc>
          <w:tcPr>
            <w:tcW w:w="1560" w:type="dxa"/>
          </w:tcPr>
          <w:p w14:paraId="15574D2A" w14:textId="09664C53"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hideMark/>
          </w:tcPr>
          <w:p w14:paraId="5137FB7B" w14:textId="4C8CB6A4"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6BB77280" w14:textId="4AA5B199"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75F7718D" w14:textId="77777777" w:rsidTr="00747AF3">
        <w:trPr>
          <w:trHeight w:val="255"/>
        </w:trPr>
        <w:tc>
          <w:tcPr>
            <w:tcW w:w="4110" w:type="dxa"/>
            <w:noWrap/>
            <w:hideMark/>
          </w:tcPr>
          <w:p w14:paraId="4AAB9C7C" w14:textId="77777777" w:rsidR="007705DC" w:rsidRPr="00B74355" w:rsidRDefault="007705DC" w:rsidP="007705DC">
            <w:pPr>
              <w:rPr>
                <w:rFonts w:ascii="Century Gothic" w:hAnsi="Century Gothic" w:cs="Calibri"/>
                <w:color w:val="000000"/>
                <w:sz w:val="18"/>
                <w:szCs w:val="18"/>
                <w:lang w:val="sv-SE"/>
              </w:rPr>
            </w:pPr>
            <w:r w:rsidRPr="00C742F6">
              <w:rPr>
                <w:rFonts w:ascii="Century Gothic" w:hAnsi="Century Gothic" w:cs="Calibri"/>
                <w:color w:val="000000"/>
                <w:sz w:val="18"/>
                <w:szCs w:val="18"/>
                <w:lang w:val="id-ID"/>
              </w:rPr>
              <w:t xml:space="preserve">           </w:t>
            </w:r>
            <w:r w:rsidRPr="00B74355">
              <w:rPr>
                <w:rFonts w:ascii="Century Gothic" w:hAnsi="Century Gothic" w:cs="Calibri"/>
                <w:color w:val="000000"/>
                <w:sz w:val="18"/>
                <w:szCs w:val="18"/>
                <w:lang w:val="sv-SE"/>
              </w:rPr>
              <w:t xml:space="preserve">  </w:t>
            </w:r>
            <w:r w:rsidRPr="00C742F6">
              <w:rPr>
                <w:rFonts w:ascii="Century Gothic" w:hAnsi="Century Gothic" w:cs="Calibri"/>
                <w:color w:val="000000"/>
                <w:sz w:val="18"/>
                <w:szCs w:val="18"/>
                <w:lang w:val="id-ID"/>
              </w:rPr>
              <w:t>2.Kepada pihak ketiga bukan Bank</w:t>
            </w:r>
          </w:p>
        </w:tc>
        <w:tc>
          <w:tcPr>
            <w:tcW w:w="1560" w:type="dxa"/>
          </w:tcPr>
          <w:p w14:paraId="349F2394" w14:textId="453D46FA"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7.851 </w:t>
            </w:r>
          </w:p>
        </w:tc>
        <w:tc>
          <w:tcPr>
            <w:tcW w:w="1701" w:type="dxa"/>
            <w:noWrap/>
            <w:hideMark/>
          </w:tcPr>
          <w:p w14:paraId="5824B922" w14:textId="4667FE77"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4.391 </w:t>
            </w:r>
          </w:p>
        </w:tc>
        <w:tc>
          <w:tcPr>
            <w:tcW w:w="1559" w:type="dxa"/>
          </w:tcPr>
          <w:p w14:paraId="13DF3B6D" w14:textId="13F0FE7D"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55,93 </w:t>
            </w:r>
          </w:p>
        </w:tc>
      </w:tr>
      <w:tr w:rsidR="007705DC" w:rsidRPr="00C742F6" w14:paraId="2819A5F0" w14:textId="77777777" w:rsidTr="00747AF3">
        <w:trPr>
          <w:trHeight w:val="255"/>
        </w:trPr>
        <w:tc>
          <w:tcPr>
            <w:tcW w:w="4110" w:type="dxa"/>
            <w:noWrap/>
            <w:hideMark/>
          </w:tcPr>
          <w:p w14:paraId="30CC2DD4" w14:textId="77777777" w:rsidR="007705DC" w:rsidRPr="00C742F6" w:rsidRDefault="007705DC" w:rsidP="007705DC">
            <w:pPr>
              <w:rPr>
                <w:rFonts w:ascii="Century Gothic" w:hAnsi="Century Gothic" w:cs="Calibri"/>
                <w:color w:val="000000"/>
                <w:sz w:val="18"/>
                <w:szCs w:val="18"/>
              </w:rPr>
            </w:pPr>
            <w:r w:rsidRPr="00C742F6">
              <w:rPr>
                <w:rFonts w:ascii="Century Gothic" w:hAnsi="Century Gothic" w:cs="Calibri"/>
                <w:color w:val="000000"/>
                <w:sz w:val="18"/>
                <w:szCs w:val="18"/>
              </w:rPr>
              <w:t xml:space="preserve">       </w:t>
            </w:r>
            <w:r>
              <w:rPr>
                <w:rFonts w:ascii="Century Gothic" w:hAnsi="Century Gothic" w:cs="Calibri"/>
                <w:color w:val="000000"/>
                <w:sz w:val="18"/>
                <w:szCs w:val="18"/>
              </w:rPr>
              <w:t xml:space="preserve">  </w:t>
            </w:r>
            <w:r w:rsidRPr="00C742F6">
              <w:rPr>
                <w:rFonts w:ascii="Century Gothic" w:hAnsi="Century Gothic" w:cs="Calibri"/>
                <w:bCs/>
                <w:color w:val="000000"/>
                <w:sz w:val="18"/>
                <w:szCs w:val="18"/>
              </w:rPr>
              <w:t>c</w:t>
            </w:r>
            <w:r w:rsidRPr="00C742F6">
              <w:rPr>
                <w:rFonts w:ascii="Century Gothic" w:hAnsi="Century Gothic" w:cs="Calibri"/>
                <w:color w:val="000000"/>
                <w:sz w:val="18"/>
                <w:szCs w:val="18"/>
              </w:rPr>
              <w:t xml:space="preserve">. </w:t>
            </w:r>
            <w:proofErr w:type="spellStart"/>
            <w:r w:rsidRPr="00C742F6">
              <w:rPr>
                <w:rFonts w:ascii="Century Gothic" w:hAnsi="Century Gothic" w:cs="Calibri"/>
                <w:color w:val="000000"/>
                <w:sz w:val="18"/>
                <w:szCs w:val="18"/>
              </w:rPr>
              <w:t>Biaya</w:t>
            </w:r>
            <w:proofErr w:type="spellEnd"/>
            <w:r w:rsidRPr="00C742F6">
              <w:rPr>
                <w:rFonts w:ascii="Century Gothic" w:hAnsi="Century Gothic" w:cs="Calibri"/>
                <w:color w:val="000000"/>
                <w:sz w:val="18"/>
                <w:szCs w:val="18"/>
              </w:rPr>
              <w:t xml:space="preserve"> </w:t>
            </w:r>
            <w:proofErr w:type="spellStart"/>
            <w:r w:rsidRPr="00C742F6">
              <w:rPr>
                <w:rFonts w:ascii="Century Gothic" w:hAnsi="Century Gothic" w:cs="Calibri"/>
                <w:color w:val="000000"/>
                <w:sz w:val="18"/>
                <w:szCs w:val="18"/>
              </w:rPr>
              <w:t>Transaksi</w:t>
            </w:r>
            <w:proofErr w:type="spellEnd"/>
            <w:r w:rsidRPr="00C742F6">
              <w:rPr>
                <w:rFonts w:ascii="Century Gothic" w:hAnsi="Century Gothic" w:cs="Calibri"/>
                <w:color w:val="000000"/>
                <w:sz w:val="18"/>
                <w:szCs w:val="18"/>
              </w:rPr>
              <w:t xml:space="preserve"> </w:t>
            </w:r>
          </w:p>
        </w:tc>
        <w:tc>
          <w:tcPr>
            <w:tcW w:w="1560" w:type="dxa"/>
          </w:tcPr>
          <w:p w14:paraId="2406DE62" w14:textId="1F5FC453" w:rsidR="007705DC" w:rsidRPr="007705DC" w:rsidRDefault="007705DC" w:rsidP="007705DC">
            <w:pPr>
              <w:jc w:val="right"/>
              <w:rPr>
                <w:rFonts w:ascii="Century Gothic" w:hAnsi="Century Gothic" w:cs="Calibri"/>
                <w:color w:val="000000"/>
                <w:sz w:val="16"/>
                <w:szCs w:val="16"/>
              </w:rPr>
            </w:pPr>
          </w:p>
        </w:tc>
        <w:tc>
          <w:tcPr>
            <w:tcW w:w="1701" w:type="dxa"/>
            <w:noWrap/>
            <w:hideMark/>
          </w:tcPr>
          <w:p w14:paraId="368E0A34" w14:textId="37FB5F7F" w:rsidR="007705DC" w:rsidRPr="007705DC" w:rsidRDefault="007705DC" w:rsidP="007705DC">
            <w:pPr>
              <w:rPr>
                <w:rFonts w:ascii="Century Gothic" w:hAnsi="Century Gothic" w:cs="Calibri"/>
                <w:color w:val="000000"/>
                <w:sz w:val="16"/>
                <w:szCs w:val="16"/>
              </w:rPr>
            </w:pPr>
          </w:p>
        </w:tc>
        <w:tc>
          <w:tcPr>
            <w:tcW w:w="1559" w:type="dxa"/>
          </w:tcPr>
          <w:p w14:paraId="022A3400" w14:textId="418B5F95" w:rsidR="007705DC" w:rsidRPr="007705DC" w:rsidRDefault="007705DC" w:rsidP="007705DC">
            <w:pPr>
              <w:jc w:val="right"/>
              <w:rPr>
                <w:rFonts w:ascii="Century Gothic" w:hAnsi="Century Gothic" w:cs="Calibri"/>
                <w:color w:val="000000"/>
                <w:sz w:val="16"/>
                <w:szCs w:val="16"/>
              </w:rPr>
            </w:pPr>
          </w:p>
        </w:tc>
      </w:tr>
      <w:tr w:rsidR="007705DC" w:rsidRPr="00C742F6" w14:paraId="2F19D209" w14:textId="77777777" w:rsidTr="00747AF3">
        <w:trPr>
          <w:trHeight w:val="255"/>
        </w:trPr>
        <w:tc>
          <w:tcPr>
            <w:tcW w:w="4110" w:type="dxa"/>
            <w:noWrap/>
            <w:hideMark/>
          </w:tcPr>
          <w:p w14:paraId="7AFFBC08" w14:textId="77777777" w:rsidR="007705DC" w:rsidRPr="00C742F6" w:rsidRDefault="007705DC" w:rsidP="007705DC">
            <w:pPr>
              <w:rPr>
                <w:rFonts w:ascii="Century Gothic" w:hAnsi="Century Gothic" w:cs="Calibri"/>
                <w:color w:val="000000"/>
                <w:sz w:val="18"/>
                <w:szCs w:val="18"/>
              </w:rPr>
            </w:pPr>
            <w:r w:rsidRPr="00C742F6">
              <w:rPr>
                <w:rFonts w:ascii="Century Gothic" w:hAnsi="Century Gothic" w:cs="Calibri"/>
                <w:color w:val="000000"/>
                <w:sz w:val="18"/>
                <w:szCs w:val="18"/>
              </w:rPr>
              <w:t xml:space="preserve">          </w:t>
            </w:r>
            <w:r>
              <w:rPr>
                <w:rFonts w:ascii="Century Gothic" w:hAnsi="Century Gothic" w:cs="Calibri"/>
                <w:color w:val="000000"/>
                <w:sz w:val="18"/>
                <w:szCs w:val="18"/>
              </w:rPr>
              <w:t xml:space="preserve">   </w:t>
            </w:r>
            <w:r w:rsidRPr="00C742F6">
              <w:rPr>
                <w:rFonts w:ascii="Century Gothic" w:hAnsi="Century Gothic" w:cs="Calibri"/>
                <w:color w:val="000000"/>
                <w:sz w:val="18"/>
                <w:szCs w:val="18"/>
              </w:rPr>
              <w:t xml:space="preserve">1.Surat </w:t>
            </w:r>
            <w:proofErr w:type="spellStart"/>
            <w:r w:rsidRPr="00C742F6">
              <w:rPr>
                <w:rFonts w:ascii="Century Gothic" w:hAnsi="Century Gothic" w:cs="Calibri"/>
                <w:color w:val="000000"/>
                <w:sz w:val="18"/>
                <w:szCs w:val="18"/>
              </w:rPr>
              <w:t>berharga</w:t>
            </w:r>
            <w:proofErr w:type="spellEnd"/>
          </w:p>
        </w:tc>
        <w:tc>
          <w:tcPr>
            <w:tcW w:w="1560" w:type="dxa"/>
          </w:tcPr>
          <w:p w14:paraId="3FDD7990" w14:textId="6A8B9F08"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hideMark/>
          </w:tcPr>
          <w:p w14:paraId="2E8D707D" w14:textId="67C5C23B"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032149D3" w14:textId="6486F989"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450CC351" w14:textId="77777777" w:rsidTr="00747AF3">
        <w:trPr>
          <w:trHeight w:val="255"/>
        </w:trPr>
        <w:tc>
          <w:tcPr>
            <w:tcW w:w="4110" w:type="dxa"/>
            <w:noWrap/>
            <w:hideMark/>
          </w:tcPr>
          <w:p w14:paraId="0C9B6776" w14:textId="77777777" w:rsidR="007705DC" w:rsidRPr="00C742F6" w:rsidRDefault="007705DC" w:rsidP="007705DC">
            <w:pPr>
              <w:rPr>
                <w:rFonts w:ascii="Century Gothic" w:hAnsi="Century Gothic" w:cs="Calibri"/>
                <w:color w:val="000000"/>
                <w:sz w:val="18"/>
                <w:szCs w:val="18"/>
              </w:rPr>
            </w:pPr>
            <w:r w:rsidRPr="00C742F6">
              <w:rPr>
                <w:rFonts w:ascii="Century Gothic" w:hAnsi="Century Gothic" w:cs="Calibri"/>
                <w:color w:val="000000"/>
                <w:sz w:val="18"/>
                <w:szCs w:val="18"/>
              </w:rPr>
              <w:t xml:space="preserve">          </w:t>
            </w:r>
            <w:r>
              <w:rPr>
                <w:rFonts w:ascii="Century Gothic" w:hAnsi="Century Gothic" w:cs="Calibri"/>
                <w:color w:val="000000"/>
                <w:sz w:val="18"/>
                <w:szCs w:val="18"/>
              </w:rPr>
              <w:t xml:space="preserve">  </w:t>
            </w:r>
            <w:r w:rsidRPr="00C742F6">
              <w:rPr>
                <w:rFonts w:ascii="Century Gothic" w:hAnsi="Century Gothic" w:cs="Calibri"/>
                <w:color w:val="000000"/>
                <w:sz w:val="18"/>
                <w:szCs w:val="18"/>
              </w:rPr>
              <w:t xml:space="preserve"> 2.Kredit yang </w:t>
            </w:r>
            <w:proofErr w:type="spellStart"/>
            <w:r w:rsidRPr="00C742F6">
              <w:rPr>
                <w:rFonts w:ascii="Century Gothic" w:hAnsi="Century Gothic" w:cs="Calibri"/>
                <w:color w:val="000000"/>
                <w:sz w:val="18"/>
                <w:szCs w:val="18"/>
              </w:rPr>
              <w:t>diberikan</w:t>
            </w:r>
            <w:proofErr w:type="spellEnd"/>
          </w:p>
        </w:tc>
        <w:tc>
          <w:tcPr>
            <w:tcW w:w="1560" w:type="dxa"/>
          </w:tcPr>
          <w:p w14:paraId="40DCC939" w14:textId="291FF974" w:rsidR="007705DC" w:rsidRPr="007705DC" w:rsidRDefault="007705DC" w:rsidP="007705DC">
            <w:pPr>
              <w:jc w:val="right"/>
              <w:rPr>
                <w:rFonts w:ascii="Century Gothic" w:hAnsi="Century Gothic" w:cs="Calibri"/>
                <w:color w:val="000000"/>
                <w:sz w:val="16"/>
                <w:szCs w:val="16"/>
              </w:rPr>
            </w:pPr>
          </w:p>
        </w:tc>
        <w:tc>
          <w:tcPr>
            <w:tcW w:w="1701" w:type="dxa"/>
            <w:noWrap/>
            <w:hideMark/>
          </w:tcPr>
          <w:p w14:paraId="712061C0" w14:textId="4AB19435" w:rsidR="007705DC" w:rsidRPr="007705DC" w:rsidRDefault="007705DC" w:rsidP="007705DC">
            <w:pPr>
              <w:rPr>
                <w:rFonts w:ascii="Century Gothic" w:hAnsi="Century Gothic" w:cs="Calibri"/>
                <w:color w:val="000000"/>
                <w:sz w:val="16"/>
                <w:szCs w:val="16"/>
              </w:rPr>
            </w:pPr>
          </w:p>
        </w:tc>
        <w:tc>
          <w:tcPr>
            <w:tcW w:w="1559" w:type="dxa"/>
          </w:tcPr>
          <w:p w14:paraId="0252FEFC" w14:textId="198F9085" w:rsidR="007705DC" w:rsidRPr="007705DC" w:rsidRDefault="007705DC" w:rsidP="007705DC">
            <w:pPr>
              <w:jc w:val="right"/>
              <w:rPr>
                <w:rFonts w:ascii="Century Gothic" w:hAnsi="Century Gothic" w:cs="Calibri"/>
                <w:color w:val="000000"/>
                <w:sz w:val="16"/>
                <w:szCs w:val="16"/>
              </w:rPr>
            </w:pPr>
          </w:p>
        </w:tc>
      </w:tr>
      <w:tr w:rsidR="007705DC" w:rsidRPr="00C742F6" w14:paraId="5B1D7DF3" w14:textId="77777777" w:rsidTr="00747AF3">
        <w:trPr>
          <w:trHeight w:val="255"/>
        </w:trPr>
        <w:tc>
          <w:tcPr>
            <w:tcW w:w="4110" w:type="dxa"/>
            <w:noWrap/>
            <w:hideMark/>
          </w:tcPr>
          <w:p w14:paraId="15ADD5FE" w14:textId="77777777" w:rsidR="007705DC" w:rsidRPr="00C742F6" w:rsidRDefault="007705DC" w:rsidP="007705DC">
            <w:pPr>
              <w:rPr>
                <w:rFonts w:ascii="Century Gothic" w:hAnsi="Century Gothic" w:cs="Calibri"/>
                <w:color w:val="000000"/>
                <w:sz w:val="18"/>
                <w:szCs w:val="18"/>
              </w:rPr>
            </w:pPr>
            <w:r>
              <w:rPr>
                <w:rFonts w:ascii="Century Gothic" w:hAnsi="Century Gothic" w:cs="Calibri"/>
                <w:color w:val="000000"/>
                <w:sz w:val="18"/>
                <w:szCs w:val="18"/>
              </w:rPr>
              <w:t xml:space="preserve">                </w:t>
            </w:r>
            <w:r w:rsidRPr="00C742F6">
              <w:rPr>
                <w:rFonts w:ascii="Century Gothic" w:hAnsi="Century Gothic" w:cs="Calibri"/>
                <w:color w:val="000000"/>
                <w:sz w:val="18"/>
                <w:szCs w:val="18"/>
              </w:rPr>
              <w:t>-</w:t>
            </w:r>
            <w:proofErr w:type="spellStart"/>
            <w:r w:rsidRPr="00C742F6">
              <w:rPr>
                <w:rFonts w:ascii="Century Gothic" w:hAnsi="Century Gothic" w:cs="Calibri"/>
                <w:color w:val="000000"/>
                <w:sz w:val="18"/>
                <w:szCs w:val="18"/>
              </w:rPr>
              <w:t>Kepada</w:t>
            </w:r>
            <w:proofErr w:type="spellEnd"/>
            <w:r w:rsidRPr="00C742F6">
              <w:rPr>
                <w:rFonts w:ascii="Century Gothic" w:hAnsi="Century Gothic" w:cs="Calibri"/>
                <w:color w:val="000000"/>
                <w:sz w:val="18"/>
                <w:szCs w:val="18"/>
              </w:rPr>
              <w:t xml:space="preserve"> Bank  lain</w:t>
            </w:r>
          </w:p>
        </w:tc>
        <w:tc>
          <w:tcPr>
            <w:tcW w:w="1560" w:type="dxa"/>
          </w:tcPr>
          <w:p w14:paraId="48F73A67" w14:textId="4E527AA4"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hideMark/>
          </w:tcPr>
          <w:p w14:paraId="4F88660C" w14:textId="6E0AC54D"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3EBFB207" w14:textId="691DC499"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601A4CBF" w14:textId="77777777" w:rsidTr="00747AF3">
        <w:trPr>
          <w:trHeight w:val="255"/>
        </w:trPr>
        <w:tc>
          <w:tcPr>
            <w:tcW w:w="4110" w:type="dxa"/>
            <w:noWrap/>
            <w:hideMark/>
          </w:tcPr>
          <w:p w14:paraId="1575B117" w14:textId="77777777" w:rsidR="007705DC" w:rsidRPr="00B74355" w:rsidRDefault="007705DC" w:rsidP="007705DC">
            <w:pPr>
              <w:rPr>
                <w:rFonts w:ascii="Century Gothic" w:hAnsi="Century Gothic" w:cs="Calibri"/>
                <w:color w:val="000000"/>
                <w:sz w:val="18"/>
                <w:szCs w:val="18"/>
                <w:lang w:val="sv-SE"/>
              </w:rPr>
            </w:pPr>
            <w:r w:rsidRPr="00B74355">
              <w:rPr>
                <w:rFonts w:ascii="Century Gothic" w:hAnsi="Century Gothic" w:cs="Calibri"/>
                <w:color w:val="000000"/>
                <w:sz w:val="18"/>
                <w:szCs w:val="18"/>
                <w:lang w:val="sv-SE"/>
              </w:rPr>
              <w:t xml:space="preserve">                </w:t>
            </w:r>
            <w:r w:rsidRPr="00C742F6">
              <w:rPr>
                <w:rFonts w:ascii="Century Gothic" w:hAnsi="Century Gothic" w:cs="Calibri"/>
                <w:color w:val="000000"/>
                <w:sz w:val="18"/>
                <w:szCs w:val="18"/>
                <w:lang w:val="id-ID"/>
              </w:rPr>
              <w:t>-Kepada pihak ketiga bukan Bank</w:t>
            </w:r>
          </w:p>
        </w:tc>
        <w:tc>
          <w:tcPr>
            <w:tcW w:w="1560" w:type="dxa"/>
          </w:tcPr>
          <w:p w14:paraId="5F1782B7" w14:textId="06937A92"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hideMark/>
          </w:tcPr>
          <w:p w14:paraId="23FE8BA3" w14:textId="2B09362B"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773FA7EE" w14:textId="2C68278E"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4535D54D" w14:textId="77777777" w:rsidTr="00747AF3">
        <w:trPr>
          <w:trHeight w:val="255"/>
        </w:trPr>
        <w:tc>
          <w:tcPr>
            <w:tcW w:w="4110" w:type="dxa"/>
            <w:noWrap/>
            <w:hideMark/>
          </w:tcPr>
          <w:p w14:paraId="6BFF1BD1" w14:textId="77777777" w:rsidR="007705DC" w:rsidRPr="00B74355" w:rsidRDefault="007705DC" w:rsidP="007705DC">
            <w:pPr>
              <w:rPr>
                <w:rFonts w:ascii="Century Gothic" w:hAnsi="Century Gothic" w:cs="Calibri"/>
                <w:color w:val="000000"/>
                <w:sz w:val="18"/>
                <w:szCs w:val="18"/>
                <w:lang w:val="sv-SE"/>
              </w:rPr>
            </w:pPr>
            <w:r w:rsidRPr="00B74355">
              <w:rPr>
                <w:rFonts w:ascii="Century Gothic" w:hAnsi="Century Gothic" w:cs="Calibri"/>
                <w:color w:val="000000"/>
                <w:sz w:val="18"/>
                <w:szCs w:val="18"/>
                <w:lang w:val="sv-SE"/>
              </w:rPr>
              <w:t xml:space="preserve">        d. Koreksi Atas Pendapatan Bunga </w:t>
            </w:r>
          </w:p>
        </w:tc>
        <w:tc>
          <w:tcPr>
            <w:tcW w:w="1560" w:type="dxa"/>
          </w:tcPr>
          <w:p w14:paraId="34DB185D" w14:textId="5E9C9593"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hideMark/>
          </w:tcPr>
          <w:p w14:paraId="54426FF1" w14:textId="368F02DB"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13CD4752" w14:textId="270F1750"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06F1C5AF" w14:textId="77777777" w:rsidTr="00747AF3">
        <w:trPr>
          <w:trHeight w:val="255"/>
        </w:trPr>
        <w:tc>
          <w:tcPr>
            <w:tcW w:w="4110" w:type="dxa"/>
            <w:noWrap/>
            <w:hideMark/>
          </w:tcPr>
          <w:p w14:paraId="3D44D3DF" w14:textId="77777777" w:rsidR="007705DC" w:rsidRPr="00C742F6" w:rsidRDefault="007705DC" w:rsidP="007705DC">
            <w:pPr>
              <w:rPr>
                <w:rFonts w:ascii="Century Gothic" w:hAnsi="Century Gothic" w:cs="Calibri"/>
                <w:b/>
                <w:bCs/>
                <w:color w:val="000000"/>
                <w:sz w:val="18"/>
                <w:szCs w:val="18"/>
              </w:rPr>
            </w:pPr>
            <w:r>
              <w:rPr>
                <w:rFonts w:ascii="Century Gothic" w:hAnsi="Century Gothic" w:cs="Calibri"/>
                <w:b/>
                <w:bCs/>
                <w:color w:val="000000"/>
                <w:sz w:val="18"/>
                <w:szCs w:val="18"/>
                <w:lang w:val="sv-SE"/>
              </w:rPr>
              <w:t xml:space="preserve">      </w:t>
            </w:r>
            <w:r w:rsidRPr="00C742F6">
              <w:rPr>
                <w:rFonts w:ascii="Century Gothic" w:hAnsi="Century Gothic" w:cs="Calibri"/>
                <w:b/>
                <w:bCs/>
                <w:color w:val="000000"/>
                <w:sz w:val="18"/>
                <w:szCs w:val="18"/>
                <w:lang w:val="sv-SE"/>
              </w:rPr>
              <w:t>2.Pendapatan Lainnya</w:t>
            </w:r>
          </w:p>
        </w:tc>
        <w:tc>
          <w:tcPr>
            <w:tcW w:w="1560" w:type="dxa"/>
          </w:tcPr>
          <w:p w14:paraId="1480F73E" w14:textId="08FE12CF" w:rsidR="007705DC" w:rsidRPr="007705DC" w:rsidRDefault="007705DC" w:rsidP="007705DC">
            <w:pPr>
              <w:jc w:val="right"/>
              <w:rPr>
                <w:rFonts w:ascii="Century Gothic" w:hAnsi="Century Gothic" w:cs="Calibri"/>
                <w:color w:val="000000"/>
                <w:sz w:val="16"/>
                <w:szCs w:val="16"/>
              </w:rPr>
            </w:pPr>
          </w:p>
        </w:tc>
        <w:tc>
          <w:tcPr>
            <w:tcW w:w="1701" w:type="dxa"/>
            <w:noWrap/>
            <w:hideMark/>
          </w:tcPr>
          <w:p w14:paraId="3299C836" w14:textId="16245243" w:rsidR="007705DC" w:rsidRPr="007705DC" w:rsidRDefault="007705DC" w:rsidP="007705DC">
            <w:pPr>
              <w:rPr>
                <w:rFonts w:ascii="Century Gothic" w:hAnsi="Century Gothic" w:cs="Calibri"/>
                <w:color w:val="000000"/>
                <w:sz w:val="16"/>
                <w:szCs w:val="16"/>
              </w:rPr>
            </w:pPr>
          </w:p>
        </w:tc>
        <w:tc>
          <w:tcPr>
            <w:tcW w:w="1559" w:type="dxa"/>
          </w:tcPr>
          <w:p w14:paraId="50A28C6B" w14:textId="0A749DA0" w:rsidR="007705DC" w:rsidRPr="007705DC" w:rsidRDefault="007705DC" w:rsidP="007705DC">
            <w:pPr>
              <w:jc w:val="right"/>
              <w:rPr>
                <w:rFonts w:ascii="Century Gothic" w:hAnsi="Century Gothic" w:cs="Calibri"/>
                <w:color w:val="000000"/>
                <w:sz w:val="16"/>
                <w:szCs w:val="16"/>
              </w:rPr>
            </w:pPr>
          </w:p>
        </w:tc>
      </w:tr>
      <w:tr w:rsidR="007705DC" w:rsidRPr="00C742F6" w14:paraId="761179CB" w14:textId="77777777" w:rsidTr="00747AF3">
        <w:trPr>
          <w:trHeight w:val="255"/>
        </w:trPr>
        <w:tc>
          <w:tcPr>
            <w:tcW w:w="4110" w:type="dxa"/>
            <w:noWrap/>
            <w:hideMark/>
          </w:tcPr>
          <w:p w14:paraId="043971C4" w14:textId="77777777" w:rsidR="007705DC" w:rsidRPr="00C742F6" w:rsidRDefault="007705DC" w:rsidP="007705DC">
            <w:pPr>
              <w:tabs>
                <w:tab w:val="left" w:pos="742"/>
              </w:tabs>
              <w:rPr>
                <w:rFonts w:ascii="Century Gothic" w:hAnsi="Century Gothic" w:cs="Calibri"/>
                <w:bCs/>
                <w:color w:val="000000"/>
                <w:sz w:val="18"/>
                <w:szCs w:val="18"/>
              </w:rPr>
            </w:pPr>
            <w:r>
              <w:rPr>
                <w:rFonts w:ascii="Century Gothic" w:hAnsi="Century Gothic" w:cs="Calibri"/>
                <w:bCs/>
                <w:color w:val="000000"/>
                <w:sz w:val="18"/>
                <w:szCs w:val="18"/>
              </w:rPr>
              <w:t xml:space="preserve">         </w:t>
            </w:r>
            <w:r w:rsidRPr="00C742F6">
              <w:rPr>
                <w:rFonts w:ascii="Century Gothic" w:hAnsi="Century Gothic" w:cs="Calibri"/>
                <w:bCs/>
                <w:color w:val="000000"/>
                <w:sz w:val="18"/>
                <w:szCs w:val="18"/>
                <w:lang w:val="id-ID"/>
              </w:rPr>
              <w:t>a</w:t>
            </w:r>
            <w:r w:rsidRPr="00C742F6">
              <w:rPr>
                <w:rFonts w:ascii="Century Gothic" w:hAnsi="Century Gothic" w:cs="Calibri"/>
                <w:color w:val="000000"/>
                <w:sz w:val="18"/>
                <w:szCs w:val="18"/>
                <w:lang w:val="id-ID"/>
              </w:rPr>
              <w:t>.Pendapatan Jasa transaksi</w:t>
            </w:r>
          </w:p>
        </w:tc>
        <w:tc>
          <w:tcPr>
            <w:tcW w:w="1560" w:type="dxa"/>
          </w:tcPr>
          <w:p w14:paraId="2ACE1F9B" w14:textId="5791DB27"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hideMark/>
          </w:tcPr>
          <w:p w14:paraId="409F4803" w14:textId="0F9117B5"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399A789A" w14:textId="63B9889A"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48213B89" w14:textId="77777777" w:rsidTr="00747AF3">
        <w:trPr>
          <w:trHeight w:val="255"/>
        </w:trPr>
        <w:tc>
          <w:tcPr>
            <w:tcW w:w="4110" w:type="dxa"/>
            <w:noWrap/>
            <w:hideMark/>
          </w:tcPr>
          <w:p w14:paraId="177A5663" w14:textId="77777777" w:rsidR="007705DC" w:rsidRPr="00B74355" w:rsidRDefault="007705DC" w:rsidP="007705DC">
            <w:pPr>
              <w:tabs>
                <w:tab w:val="left" w:pos="742"/>
              </w:tabs>
              <w:rPr>
                <w:rFonts w:ascii="Century Gothic" w:hAnsi="Century Gothic" w:cs="Calibri"/>
                <w:bCs/>
                <w:color w:val="000000"/>
                <w:sz w:val="18"/>
                <w:szCs w:val="18"/>
                <w:lang w:val="sv-SE"/>
              </w:rPr>
            </w:pPr>
            <w:r w:rsidRPr="00B74355">
              <w:rPr>
                <w:rFonts w:ascii="Century Gothic" w:hAnsi="Century Gothic" w:cs="Calibri"/>
                <w:bCs/>
                <w:color w:val="000000"/>
                <w:sz w:val="18"/>
                <w:szCs w:val="18"/>
                <w:lang w:val="sv-SE"/>
              </w:rPr>
              <w:t xml:space="preserve">         </w:t>
            </w:r>
            <w:r w:rsidRPr="00C742F6">
              <w:rPr>
                <w:rFonts w:ascii="Century Gothic" w:hAnsi="Century Gothic" w:cs="Calibri"/>
                <w:bCs/>
                <w:color w:val="000000"/>
                <w:sz w:val="18"/>
                <w:szCs w:val="18"/>
                <w:lang w:val="id-ID"/>
              </w:rPr>
              <w:t>b</w:t>
            </w:r>
            <w:r w:rsidRPr="00C742F6">
              <w:rPr>
                <w:rFonts w:ascii="Century Gothic" w:hAnsi="Century Gothic" w:cs="Calibri"/>
                <w:color w:val="000000"/>
                <w:sz w:val="18"/>
                <w:szCs w:val="18"/>
                <w:lang w:val="id-ID"/>
              </w:rPr>
              <w:t>.Keuntungan Penjualan Valuta Asing</w:t>
            </w:r>
          </w:p>
        </w:tc>
        <w:tc>
          <w:tcPr>
            <w:tcW w:w="1560" w:type="dxa"/>
          </w:tcPr>
          <w:p w14:paraId="4B50CE55" w14:textId="0C2EBE0A"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hideMark/>
          </w:tcPr>
          <w:p w14:paraId="76087FD2" w14:textId="5DD08F58"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3F1C9F8A" w14:textId="2832B5DE"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033162CD" w14:textId="77777777" w:rsidTr="00747AF3">
        <w:trPr>
          <w:trHeight w:val="255"/>
        </w:trPr>
        <w:tc>
          <w:tcPr>
            <w:tcW w:w="4110" w:type="dxa"/>
            <w:noWrap/>
            <w:hideMark/>
          </w:tcPr>
          <w:p w14:paraId="3DF5DEC5" w14:textId="77777777" w:rsidR="007705DC" w:rsidRPr="00B74355" w:rsidRDefault="007705DC" w:rsidP="007705DC">
            <w:pPr>
              <w:tabs>
                <w:tab w:val="left" w:pos="742"/>
              </w:tabs>
              <w:ind w:left="600" w:hanging="600"/>
              <w:rPr>
                <w:rFonts w:ascii="Century Gothic" w:hAnsi="Century Gothic" w:cs="Calibri"/>
                <w:bCs/>
                <w:color w:val="000000"/>
                <w:sz w:val="18"/>
                <w:szCs w:val="18"/>
                <w:lang w:val="sv-SE"/>
              </w:rPr>
            </w:pPr>
            <w:r w:rsidRPr="00B74355">
              <w:rPr>
                <w:rFonts w:ascii="Century Gothic" w:hAnsi="Century Gothic" w:cs="Calibri"/>
                <w:bCs/>
                <w:color w:val="000000"/>
                <w:sz w:val="18"/>
                <w:szCs w:val="18"/>
                <w:lang w:val="sv-SE"/>
              </w:rPr>
              <w:t xml:space="preserve">         </w:t>
            </w:r>
            <w:r w:rsidRPr="00C742F6">
              <w:rPr>
                <w:rFonts w:ascii="Century Gothic" w:hAnsi="Century Gothic" w:cs="Calibri"/>
                <w:bCs/>
                <w:color w:val="000000"/>
                <w:sz w:val="18"/>
                <w:szCs w:val="18"/>
                <w:lang w:val="id-ID"/>
              </w:rPr>
              <w:t>c</w:t>
            </w:r>
            <w:r w:rsidRPr="00C742F6">
              <w:rPr>
                <w:rFonts w:ascii="Century Gothic" w:hAnsi="Century Gothic" w:cs="Calibri"/>
                <w:color w:val="000000"/>
                <w:sz w:val="18"/>
                <w:szCs w:val="18"/>
                <w:lang w:val="id-ID"/>
              </w:rPr>
              <w:t>.Keuntungan Penjualan Surat berharga</w:t>
            </w:r>
          </w:p>
        </w:tc>
        <w:tc>
          <w:tcPr>
            <w:tcW w:w="1560" w:type="dxa"/>
          </w:tcPr>
          <w:p w14:paraId="1C7009E7" w14:textId="5B80EA34"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hideMark/>
          </w:tcPr>
          <w:p w14:paraId="1138B0B2" w14:textId="20EDF816"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46DF64F8" w14:textId="63C09C5E"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426CDA23" w14:textId="77777777" w:rsidTr="00747AF3">
        <w:trPr>
          <w:trHeight w:val="255"/>
        </w:trPr>
        <w:tc>
          <w:tcPr>
            <w:tcW w:w="4110" w:type="dxa"/>
            <w:noWrap/>
            <w:hideMark/>
          </w:tcPr>
          <w:p w14:paraId="18A80ABF" w14:textId="77777777" w:rsidR="007705DC" w:rsidRPr="00B74355" w:rsidRDefault="007705DC" w:rsidP="007705DC">
            <w:pPr>
              <w:tabs>
                <w:tab w:val="left" w:pos="742"/>
              </w:tabs>
              <w:ind w:left="600" w:hanging="600"/>
              <w:rPr>
                <w:rFonts w:ascii="Century Gothic" w:hAnsi="Century Gothic" w:cs="Calibri"/>
                <w:bCs/>
                <w:color w:val="000000"/>
                <w:sz w:val="18"/>
                <w:szCs w:val="18"/>
                <w:lang w:val="sv-SE"/>
              </w:rPr>
            </w:pPr>
            <w:r w:rsidRPr="00B74355">
              <w:rPr>
                <w:rFonts w:ascii="Century Gothic" w:hAnsi="Century Gothic" w:cs="Calibri"/>
                <w:bCs/>
                <w:color w:val="000000"/>
                <w:sz w:val="18"/>
                <w:szCs w:val="18"/>
                <w:lang w:val="sv-SE"/>
              </w:rPr>
              <w:t xml:space="preserve">         </w:t>
            </w:r>
            <w:r w:rsidRPr="00C742F6">
              <w:rPr>
                <w:rFonts w:ascii="Century Gothic" w:hAnsi="Century Gothic" w:cs="Calibri"/>
                <w:bCs/>
                <w:color w:val="000000"/>
                <w:sz w:val="18"/>
                <w:szCs w:val="18"/>
                <w:lang w:val="id-ID"/>
              </w:rPr>
              <w:t>d</w:t>
            </w:r>
            <w:r w:rsidRPr="00C742F6">
              <w:rPr>
                <w:rFonts w:ascii="Century Gothic" w:hAnsi="Century Gothic" w:cs="Calibri"/>
                <w:color w:val="000000"/>
                <w:sz w:val="18"/>
                <w:szCs w:val="18"/>
                <w:lang w:val="id-ID"/>
              </w:rPr>
              <w:t>.Penerimaan Aset Produktif t yang Dihapus buku</w:t>
            </w:r>
          </w:p>
        </w:tc>
        <w:tc>
          <w:tcPr>
            <w:tcW w:w="1560" w:type="dxa"/>
          </w:tcPr>
          <w:p w14:paraId="01B104AE" w14:textId="5D774399"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2.400 </w:t>
            </w:r>
          </w:p>
        </w:tc>
        <w:tc>
          <w:tcPr>
            <w:tcW w:w="1701" w:type="dxa"/>
            <w:noWrap/>
            <w:hideMark/>
          </w:tcPr>
          <w:p w14:paraId="7F0D2FAB" w14:textId="33D4DA7E"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1.200 </w:t>
            </w:r>
          </w:p>
        </w:tc>
        <w:tc>
          <w:tcPr>
            <w:tcW w:w="1559" w:type="dxa"/>
          </w:tcPr>
          <w:p w14:paraId="37EAB6A0" w14:textId="26A1472D"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50,00 </w:t>
            </w:r>
          </w:p>
        </w:tc>
      </w:tr>
      <w:tr w:rsidR="007705DC" w:rsidRPr="00C742F6" w14:paraId="1BC43E6D" w14:textId="77777777" w:rsidTr="00747AF3">
        <w:trPr>
          <w:trHeight w:val="255"/>
        </w:trPr>
        <w:tc>
          <w:tcPr>
            <w:tcW w:w="4110" w:type="dxa"/>
            <w:noWrap/>
            <w:hideMark/>
          </w:tcPr>
          <w:p w14:paraId="64F94B87" w14:textId="77777777" w:rsidR="007705DC" w:rsidRPr="00B74355" w:rsidRDefault="007705DC" w:rsidP="007705DC">
            <w:pPr>
              <w:tabs>
                <w:tab w:val="left" w:pos="742"/>
              </w:tabs>
              <w:ind w:left="600" w:hanging="600"/>
              <w:rPr>
                <w:rFonts w:ascii="Century Gothic" w:hAnsi="Century Gothic" w:cs="Calibri"/>
                <w:bCs/>
                <w:color w:val="000000"/>
                <w:sz w:val="18"/>
                <w:szCs w:val="18"/>
                <w:lang w:val="sv-SE"/>
              </w:rPr>
            </w:pPr>
            <w:r w:rsidRPr="00B74355">
              <w:rPr>
                <w:rFonts w:ascii="Century Gothic" w:hAnsi="Century Gothic" w:cs="Calibri"/>
                <w:bCs/>
                <w:color w:val="000000"/>
                <w:sz w:val="18"/>
                <w:szCs w:val="18"/>
                <w:lang w:val="sv-SE"/>
              </w:rPr>
              <w:t xml:space="preserve">         </w:t>
            </w:r>
            <w:r w:rsidRPr="00C742F6">
              <w:rPr>
                <w:rFonts w:ascii="Century Gothic" w:hAnsi="Century Gothic" w:cs="Calibri"/>
                <w:bCs/>
                <w:color w:val="000000"/>
                <w:sz w:val="18"/>
                <w:szCs w:val="18"/>
                <w:lang w:val="id-ID"/>
              </w:rPr>
              <w:t>e.</w:t>
            </w:r>
            <w:r w:rsidRPr="00C742F6">
              <w:rPr>
                <w:rFonts w:ascii="Century Gothic" w:hAnsi="Century Gothic" w:cs="Calibri"/>
                <w:color w:val="000000"/>
                <w:sz w:val="18"/>
                <w:szCs w:val="18"/>
                <w:lang w:val="id-ID"/>
              </w:rPr>
              <w:t>Pemulihan  Penyisiihan Penghapusan Aset Produktif</w:t>
            </w:r>
          </w:p>
        </w:tc>
        <w:tc>
          <w:tcPr>
            <w:tcW w:w="1560" w:type="dxa"/>
          </w:tcPr>
          <w:p w14:paraId="4AD35994" w14:textId="37C58602"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hideMark/>
          </w:tcPr>
          <w:p w14:paraId="29204CF2" w14:textId="79D3D8E1"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35.804 </w:t>
            </w:r>
          </w:p>
        </w:tc>
        <w:tc>
          <w:tcPr>
            <w:tcW w:w="1559" w:type="dxa"/>
          </w:tcPr>
          <w:p w14:paraId="5734B302" w14:textId="2092FD20"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0EDF6E32" w14:textId="77777777" w:rsidTr="00747AF3">
        <w:trPr>
          <w:trHeight w:val="255"/>
        </w:trPr>
        <w:tc>
          <w:tcPr>
            <w:tcW w:w="4110" w:type="dxa"/>
            <w:noWrap/>
            <w:hideMark/>
          </w:tcPr>
          <w:p w14:paraId="529BA840" w14:textId="77777777" w:rsidR="007705DC" w:rsidRPr="00C742F6" w:rsidRDefault="007705DC" w:rsidP="007705DC">
            <w:pPr>
              <w:tabs>
                <w:tab w:val="left" w:pos="459"/>
              </w:tabs>
              <w:rPr>
                <w:rFonts w:ascii="Century Gothic" w:hAnsi="Century Gothic" w:cs="Calibri"/>
                <w:bCs/>
                <w:color w:val="000000"/>
                <w:sz w:val="18"/>
                <w:szCs w:val="18"/>
              </w:rPr>
            </w:pPr>
            <w:r w:rsidRPr="00C742F6">
              <w:rPr>
                <w:rFonts w:ascii="Century Gothic" w:hAnsi="Century Gothic" w:cs="Calibri"/>
                <w:bCs/>
                <w:color w:val="000000"/>
                <w:sz w:val="18"/>
                <w:szCs w:val="18"/>
              </w:rPr>
              <w:t xml:space="preserve">       </w:t>
            </w:r>
            <w:r>
              <w:rPr>
                <w:rFonts w:ascii="Century Gothic" w:hAnsi="Century Gothic" w:cs="Calibri"/>
                <w:bCs/>
                <w:color w:val="000000"/>
                <w:sz w:val="18"/>
                <w:szCs w:val="18"/>
              </w:rPr>
              <w:t xml:space="preserve"> </w:t>
            </w:r>
            <w:r w:rsidRPr="00C742F6">
              <w:rPr>
                <w:rFonts w:ascii="Century Gothic" w:hAnsi="Century Gothic" w:cs="Calibri"/>
                <w:bCs/>
                <w:color w:val="000000"/>
                <w:sz w:val="18"/>
                <w:szCs w:val="18"/>
              </w:rPr>
              <w:t xml:space="preserve"> f.</w:t>
            </w:r>
            <w:r w:rsidRPr="00C742F6">
              <w:rPr>
                <w:rFonts w:ascii="Century Gothic" w:hAnsi="Century Gothic" w:cs="Calibri"/>
                <w:color w:val="000000"/>
                <w:sz w:val="18"/>
                <w:szCs w:val="18"/>
              </w:rPr>
              <w:t xml:space="preserve"> </w:t>
            </w:r>
            <w:proofErr w:type="spellStart"/>
            <w:r w:rsidRPr="00C742F6">
              <w:rPr>
                <w:rFonts w:ascii="Century Gothic" w:hAnsi="Century Gothic" w:cs="Calibri"/>
                <w:color w:val="000000"/>
                <w:sz w:val="18"/>
                <w:szCs w:val="18"/>
              </w:rPr>
              <w:t>Lainnya</w:t>
            </w:r>
            <w:proofErr w:type="spellEnd"/>
          </w:p>
        </w:tc>
        <w:tc>
          <w:tcPr>
            <w:tcW w:w="1560" w:type="dxa"/>
          </w:tcPr>
          <w:p w14:paraId="3892721F" w14:textId="697C654E"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5.044 </w:t>
            </w:r>
          </w:p>
        </w:tc>
        <w:tc>
          <w:tcPr>
            <w:tcW w:w="1701" w:type="dxa"/>
            <w:noWrap/>
            <w:hideMark/>
          </w:tcPr>
          <w:p w14:paraId="6530E50D" w14:textId="214A9EBF"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7.526 </w:t>
            </w:r>
          </w:p>
        </w:tc>
        <w:tc>
          <w:tcPr>
            <w:tcW w:w="1559" w:type="dxa"/>
          </w:tcPr>
          <w:p w14:paraId="1FD0231A" w14:textId="3B0B4041"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149,21 </w:t>
            </w:r>
          </w:p>
        </w:tc>
      </w:tr>
      <w:tr w:rsidR="007705DC" w:rsidRPr="00C742F6" w14:paraId="2093D8B1" w14:textId="77777777" w:rsidTr="00C704B6">
        <w:trPr>
          <w:trHeight w:val="255"/>
        </w:trPr>
        <w:tc>
          <w:tcPr>
            <w:tcW w:w="4110" w:type="dxa"/>
            <w:noWrap/>
            <w:hideMark/>
          </w:tcPr>
          <w:p w14:paraId="2C932E29" w14:textId="77777777" w:rsidR="007705DC" w:rsidRPr="00C742F6" w:rsidRDefault="007705DC" w:rsidP="007705DC">
            <w:pPr>
              <w:rPr>
                <w:rFonts w:ascii="Century Gothic" w:hAnsi="Century Gothic" w:cs="Calibri"/>
                <w:b/>
                <w:bCs/>
                <w:color w:val="000000"/>
                <w:sz w:val="18"/>
                <w:szCs w:val="18"/>
              </w:rPr>
            </w:pPr>
            <w:r w:rsidRPr="00C742F6">
              <w:rPr>
                <w:rFonts w:ascii="Century Gothic" w:hAnsi="Century Gothic" w:cs="Calibri"/>
                <w:b/>
                <w:bCs/>
                <w:color w:val="000000"/>
                <w:sz w:val="18"/>
                <w:szCs w:val="18"/>
                <w:lang w:val="it-IT"/>
              </w:rPr>
              <w:t>B.</w:t>
            </w:r>
            <w:r w:rsidRPr="00C742F6">
              <w:rPr>
                <w:b/>
                <w:bCs/>
                <w:color w:val="000000"/>
                <w:sz w:val="18"/>
                <w:szCs w:val="18"/>
                <w:lang w:val="it-IT"/>
              </w:rPr>
              <w:t>  </w:t>
            </w:r>
            <w:r w:rsidRPr="00C742F6">
              <w:rPr>
                <w:rFonts w:ascii="Century Gothic" w:hAnsi="Century Gothic" w:cs="Calibri"/>
                <w:b/>
                <w:bCs/>
                <w:color w:val="000000"/>
                <w:sz w:val="18"/>
                <w:szCs w:val="18"/>
                <w:lang w:val="it-IT"/>
              </w:rPr>
              <w:t>Beban Operasional</w:t>
            </w:r>
          </w:p>
        </w:tc>
        <w:tc>
          <w:tcPr>
            <w:tcW w:w="1560" w:type="dxa"/>
          </w:tcPr>
          <w:p w14:paraId="255EA500" w14:textId="543EF426" w:rsidR="007705DC" w:rsidRPr="007705DC" w:rsidRDefault="007705DC" w:rsidP="007705DC">
            <w:pPr>
              <w:jc w:val="right"/>
              <w:rPr>
                <w:rFonts w:ascii="Century Gothic" w:hAnsi="Century Gothic" w:cs="Calibri"/>
                <w:b/>
                <w:bCs/>
                <w:color w:val="000000"/>
                <w:sz w:val="16"/>
                <w:szCs w:val="16"/>
              </w:rPr>
            </w:pPr>
            <w:r w:rsidRPr="007705DC">
              <w:rPr>
                <w:rFonts w:ascii="Century Gothic" w:hAnsi="Century Gothic"/>
                <w:b/>
                <w:bCs/>
                <w:sz w:val="16"/>
                <w:szCs w:val="16"/>
              </w:rPr>
              <w:t xml:space="preserve">460.610 </w:t>
            </w:r>
          </w:p>
        </w:tc>
        <w:tc>
          <w:tcPr>
            <w:tcW w:w="1701" w:type="dxa"/>
            <w:noWrap/>
            <w:hideMark/>
          </w:tcPr>
          <w:p w14:paraId="3AECBD21" w14:textId="5FB0809C" w:rsidR="007705DC" w:rsidRPr="007705DC" w:rsidRDefault="007705DC" w:rsidP="007705DC">
            <w:pPr>
              <w:jc w:val="right"/>
              <w:rPr>
                <w:rFonts w:ascii="Century Gothic" w:hAnsi="Century Gothic" w:cs="Calibri"/>
                <w:b/>
                <w:bCs/>
                <w:color w:val="000000"/>
                <w:sz w:val="16"/>
                <w:szCs w:val="16"/>
              </w:rPr>
            </w:pPr>
            <w:r w:rsidRPr="007705DC">
              <w:rPr>
                <w:rFonts w:ascii="Century Gothic" w:hAnsi="Century Gothic"/>
                <w:b/>
                <w:bCs/>
                <w:sz w:val="16"/>
                <w:szCs w:val="16"/>
              </w:rPr>
              <w:t xml:space="preserve">324.093 </w:t>
            </w:r>
          </w:p>
        </w:tc>
        <w:tc>
          <w:tcPr>
            <w:tcW w:w="1559" w:type="dxa"/>
          </w:tcPr>
          <w:p w14:paraId="27206372" w14:textId="485BC0DD" w:rsidR="007705DC" w:rsidRPr="007705DC" w:rsidRDefault="007705DC" w:rsidP="007705DC">
            <w:pPr>
              <w:jc w:val="right"/>
              <w:rPr>
                <w:rFonts w:ascii="Century Gothic" w:hAnsi="Century Gothic" w:cs="Calibri"/>
                <w:b/>
                <w:bCs/>
                <w:color w:val="000000"/>
                <w:sz w:val="16"/>
                <w:szCs w:val="16"/>
              </w:rPr>
            </w:pPr>
            <w:r w:rsidRPr="007705DC">
              <w:rPr>
                <w:rFonts w:ascii="Century Gothic" w:hAnsi="Century Gothic"/>
                <w:b/>
                <w:bCs/>
                <w:sz w:val="16"/>
                <w:szCs w:val="16"/>
              </w:rPr>
              <w:t xml:space="preserve">70,36 </w:t>
            </w:r>
          </w:p>
        </w:tc>
      </w:tr>
      <w:tr w:rsidR="007705DC" w:rsidRPr="002D419C" w14:paraId="74408D1D" w14:textId="77777777" w:rsidTr="00C704B6">
        <w:trPr>
          <w:trHeight w:val="255"/>
        </w:trPr>
        <w:tc>
          <w:tcPr>
            <w:tcW w:w="4110" w:type="dxa"/>
            <w:noWrap/>
            <w:hideMark/>
          </w:tcPr>
          <w:p w14:paraId="62ECD4B1" w14:textId="77777777" w:rsidR="007705DC" w:rsidRPr="002D419C" w:rsidRDefault="007705DC" w:rsidP="007705DC">
            <w:pPr>
              <w:rPr>
                <w:rFonts w:ascii="Century Gothic" w:hAnsi="Century Gothic" w:cs="Calibri"/>
                <w:b/>
                <w:bCs/>
                <w:color w:val="000000"/>
                <w:sz w:val="18"/>
                <w:szCs w:val="18"/>
              </w:rPr>
            </w:pPr>
            <w:r w:rsidRPr="002D419C">
              <w:rPr>
                <w:rFonts w:ascii="Century Gothic" w:hAnsi="Century Gothic" w:cs="Calibri"/>
                <w:b/>
                <w:bCs/>
                <w:color w:val="000000"/>
                <w:sz w:val="18"/>
                <w:szCs w:val="18"/>
                <w:lang w:val="sv-SE"/>
              </w:rPr>
              <w:t xml:space="preserve">    1.</w:t>
            </w:r>
            <w:r w:rsidRPr="002D419C">
              <w:rPr>
                <w:b/>
                <w:bCs/>
                <w:color w:val="000000"/>
                <w:sz w:val="18"/>
                <w:szCs w:val="18"/>
                <w:lang w:val="sv-SE"/>
              </w:rPr>
              <w:t xml:space="preserve">    </w:t>
            </w:r>
            <w:r w:rsidRPr="002D419C">
              <w:rPr>
                <w:rFonts w:ascii="Century Gothic" w:hAnsi="Century Gothic" w:cs="Calibri"/>
                <w:b/>
                <w:color w:val="000000"/>
                <w:sz w:val="18"/>
                <w:szCs w:val="18"/>
                <w:lang w:val="sv-SE"/>
              </w:rPr>
              <w:t>Beban Bunga</w:t>
            </w:r>
          </w:p>
        </w:tc>
        <w:tc>
          <w:tcPr>
            <w:tcW w:w="1560" w:type="dxa"/>
          </w:tcPr>
          <w:p w14:paraId="32A874B3" w14:textId="0302C504" w:rsidR="007705DC" w:rsidRPr="007705DC" w:rsidRDefault="007705DC" w:rsidP="007705DC">
            <w:pPr>
              <w:jc w:val="right"/>
              <w:rPr>
                <w:rFonts w:ascii="Century Gothic" w:hAnsi="Century Gothic" w:cs="Calibri"/>
                <w:color w:val="000000"/>
                <w:sz w:val="16"/>
                <w:szCs w:val="16"/>
              </w:rPr>
            </w:pPr>
          </w:p>
        </w:tc>
        <w:tc>
          <w:tcPr>
            <w:tcW w:w="1701" w:type="dxa"/>
            <w:noWrap/>
            <w:hideMark/>
          </w:tcPr>
          <w:p w14:paraId="0391CE2C" w14:textId="1C4CDF0E" w:rsidR="007705DC" w:rsidRPr="007705DC" w:rsidRDefault="007705DC" w:rsidP="007705DC">
            <w:pPr>
              <w:rPr>
                <w:rFonts w:ascii="Century Gothic" w:hAnsi="Century Gothic" w:cs="Calibri"/>
                <w:color w:val="000000"/>
                <w:sz w:val="16"/>
                <w:szCs w:val="16"/>
              </w:rPr>
            </w:pPr>
          </w:p>
        </w:tc>
        <w:tc>
          <w:tcPr>
            <w:tcW w:w="1559" w:type="dxa"/>
          </w:tcPr>
          <w:p w14:paraId="0B9F2AFB" w14:textId="4C15E332" w:rsidR="007705DC" w:rsidRPr="007705DC" w:rsidRDefault="007705DC" w:rsidP="007705DC">
            <w:pPr>
              <w:jc w:val="right"/>
              <w:rPr>
                <w:rFonts w:ascii="Century Gothic" w:hAnsi="Century Gothic" w:cs="Calibri"/>
                <w:color w:val="000000"/>
                <w:sz w:val="16"/>
                <w:szCs w:val="16"/>
              </w:rPr>
            </w:pPr>
          </w:p>
        </w:tc>
      </w:tr>
      <w:tr w:rsidR="007705DC" w:rsidRPr="00C742F6" w14:paraId="016CEA48" w14:textId="77777777" w:rsidTr="00C704B6">
        <w:trPr>
          <w:trHeight w:val="255"/>
        </w:trPr>
        <w:tc>
          <w:tcPr>
            <w:tcW w:w="4110" w:type="dxa"/>
            <w:noWrap/>
            <w:hideMark/>
          </w:tcPr>
          <w:p w14:paraId="6B7278A2" w14:textId="77777777" w:rsidR="007705DC" w:rsidRPr="002D419C" w:rsidRDefault="007705DC" w:rsidP="007705DC">
            <w:pPr>
              <w:ind w:firstLineChars="300" w:firstLine="540"/>
              <w:rPr>
                <w:rFonts w:ascii="Century Gothic" w:hAnsi="Century Gothic" w:cs="Calibri"/>
                <w:color w:val="000000"/>
                <w:sz w:val="18"/>
                <w:szCs w:val="18"/>
              </w:rPr>
            </w:pPr>
            <w:r w:rsidRPr="002D419C">
              <w:rPr>
                <w:rFonts w:ascii="Century Gothic" w:hAnsi="Century Gothic" w:cs="Calibri"/>
                <w:bCs/>
                <w:color w:val="000000"/>
                <w:sz w:val="18"/>
                <w:szCs w:val="18"/>
              </w:rPr>
              <w:t>a</w:t>
            </w:r>
            <w:r w:rsidRPr="002D419C">
              <w:rPr>
                <w:rFonts w:ascii="Century Gothic" w:hAnsi="Century Gothic" w:cs="Calibri"/>
                <w:color w:val="000000"/>
                <w:sz w:val="18"/>
                <w:szCs w:val="18"/>
              </w:rPr>
              <w:t xml:space="preserve">. Beban Bunga </w:t>
            </w:r>
            <w:proofErr w:type="spellStart"/>
            <w:r w:rsidRPr="002D419C">
              <w:rPr>
                <w:rFonts w:ascii="Century Gothic" w:hAnsi="Century Gothic" w:cs="Calibri"/>
                <w:color w:val="000000"/>
                <w:sz w:val="18"/>
                <w:szCs w:val="18"/>
              </w:rPr>
              <w:t>Kontraktual</w:t>
            </w:r>
            <w:proofErr w:type="spellEnd"/>
          </w:p>
        </w:tc>
        <w:tc>
          <w:tcPr>
            <w:tcW w:w="1560" w:type="dxa"/>
          </w:tcPr>
          <w:p w14:paraId="218ADCA9" w14:textId="7EB9CE1A" w:rsidR="007705DC" w:rsidRPr="007705DC" w:rsidRDefault="007705DC" w:rsidP="007705DC">
            <w:pPr>
              <w:jc w:val="right"/>
              <w:rPr>
                <w:rFonts w:ascii="Century Gothic" w:hAnsi="Century Gothic" w:cs="Calibri"/>
                <w:color w:val="000000"/>
                <w:sz w:val="16"/>
                <w:szCs w:val="16"/>
              </w:rPr>
            </w:pPr>
          </w:p>
        </w:tc>
        <w:tc>
          <w:tcPr>
            <w:tcW w:w="1701" w:type="dxa"/>
            <w:noWrap/>
            <w:hideMark/>
          </w:tcPr>
          <w:p w14:paraId="673FF1F8" w14:textId="3924AC96" w:rsidR="007705DC" w:rsidRPr="007705DC" w:rsidRDefault="007705DC" w:rsidP="007705DC">
            <w:pPr>
              <w:rPr>
                <w:rFonts w:ascii="Century Gothic" w:hAnsi="Century Gothic" w:cs="Calibri"/>
                <w:color w:val="000000"/>
                <w:sz w:val="16"/>
                <w:szCs w:val="16"/>
              </w:rPr>
            </w:pPr>
          </w:p>
        </w:tc>
        <w:tc>
          <w:tcPr>
            <w:tcW w:w="1559" w:type="dxa"/>
          </w:tcPr>
          <w:p w14:paraId="1B32A83D" w14:textId="4EFDDB1F" w:rsidR="007705DC" w:rsidRPr="007705DC" w:rsidRDefault="007705DC" w:rsidP="007705DC">
            <w:pPr>
              <w:jc w:val="right"/>
              <w:rPr>
                <w:rFonts w:ascii="Century Gothic" w:hAnsi="Century Gothic" w:cs="Calibri"/>
                <w:color w:val="000000"/>
                <w:sz w:val="16"/>
                <w:szCs w:val="16"/>
              </w:rPr>
            </w:pPr>
          </w:p>
        </w:tc>
      </w:tr>
      <w:tr w:rsidR="007705DC" w:rsidRPr="00C742F6" w14:paraId="17FB18E5" w14:textId="77777777" w:rsidTr="00C704B6">
        <w:trPr>
          <w:trHeight w:val="255"/>
        </w:trPr>
        <w:tc>
          <w:tcPr>
            <w:tcW w:w="4110" w:type="dxa"/>
            <w:noWrap/>
            <w:hideMark/>
          </w:tcPr>
          <w:p w14:paraId="4A646F86" w14:textId="77777777" w:rsidR="007705DC" w:rsidRPr="002D419C" w:rsidRDefault="007705DC" w:rsidP="007705DC">
            <w:pPr>
              <w:rPr>
                <w:rFonts w:ascii="Century Gothic" w:hAnsi="Century Gothic" w:cs="Calibri"/>
                <w:color w:val="000000"/>
                <w:sz w:val="18"/>
                <w:szCs w:val="18"/>
              </w:rPr>
            </w:pPr>
            <w:r w:rsidRPr="002D419C">
              <w:rPr>
                <w:rFonts w:ascii="Century Gothic" w:hAnsi="Century Gothic" w:cs="Calibri"/>
                <w:color w:val="000000"/>
                <w:sz w:val="18"/>
                <w:szCs w:val="18"/>
              </w:rPr>
              <w:t xml:space="preserve">               </w:t>
            </w:r>
            <w:r w:rsidRPr="002D419C">
              <w:rPr>
                <w:rFonts w:ascii="Century Gothic" w:hAnsi="Century Gothic" w:cs="Calibri"/>
                <w:bCs/>
                <w:color w:val="000000"/>
                <w:sz w:val="18"/>
                <w:szCs w:val="18"/>
                <w:lang w:val="id-ID"/>
              </w:rPr>
              <w:t>1</w:t>
            </w:r>
            <w:r w:rsidRPr="002D419C">
              <w:rPr>
                <w:rFonts w:ascii="Century Gothic" w:hAnsi="Century Gothic" w:cs="Calibri"/>
                <w:color w:val="000000"/>
                <w:sz w:val="18"/>
                <w:szCs w:val="18"/>
                <w:lang w:val="id-ID"/>
              </w:rPr>
              <w:t>.Tabungan</w:t>
            </w:r>
          </w:p>
        </w:tc>
        <w:tc>
          <w:tcPr>
            <w:tcW w:w="1560" w:type="dxa"/>
          </w:tcPr>
          <w:p w14:paraId="0A173755" w14:textId="5DF270DE"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2.617 </w:t>
            </w:r>
          </w:p>
        </w:tc>
        <w:tc>
          <w:tcPr>
            <w:tcW w:w="1701" w:type="dxa"/>
            <w:noWrap/>
            <w:hideMark/>
          </w:tcPr>
          <w:p w14:paraId="37B27A0B" w14:textId="23F99C1A"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12.071 </w:t>
            </w:r>
          </w:p>
        </w:tc>
        <w:tc>
          <w:tcPr>
            <w:tcW w:w="1559" w:type="dxa"/>
          </w:tcPr>
          <w:p w14:paraId="5500BA62" w14:textId="5302D6FD"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461,25 </w:t>
            </w:r>
          </w:p>
        </w:tc>
      </w:tr>
      <w:tr w:rsidR="007705DC" w:rsidRPr="00C742F6" w14:paraId="333475E0" w14:textId="77777777" w:rsidTr="00C704B6">
        <w:trPr>
          <w:trHeight w:val="255"/>
        </w:trPr>
        <w:tc>
          <w:tcPr>
            <w:tcW w:w="4110" w:type="dxa"/>
            <w:noWrap/>
            <w:hideMark/>
          </w:tcPr>
          <w:p w14:paraId="16F6D41F" w14:textId="77777777" w:rsidR="007705DC" w:rsidRPr="002D419C" w:rsidRDefault="007705DC" w:rsidP="007705DC">
            <w:pPr>
              <w:rPr>
                <w:rFonts w:ascii="Century Gothic" w:hAnsi="Century Gothic" w:cs="Calibri"/>
                <w:color w:val="000000"/>
                <w:sz w:val="18"/>
                <w:szCs w:val="18"/>
              </w:rPr>
            </w:pPr>
            <w:r w:rsidRPr="002D419C">
              <w:rPr>
                <w:rFonts w:ascii="Century Gothic" w:hAnsi="Century Gothic" w:cs="Calibri"/>
                <w:color w:val="000000"/>
                <w:sz w:val="18"/>
                <w:szCs w:val="18"/>
              </w:rPr>
              <w:t xml:space="preserve">               </w:t>
            </w:r>
            <w:r w:rsidRPr="002D419C">
              <w:rPr>
                <w:rFonts w:ascii="Century Gothic" w:hAnsi="Century Gothic" w:cs="Calibri"/>
                <w:bCs/>
                <w:color w:val="000000"/>
                <w:sz w:val="18"/>
                <w:szCs w:val="18"/>
                <w:lang w:val="id-ID"/>
              </w:rPr>
              <w:t>2</w:t>
            </w:r>
            <w:r w:rsidRPr="002D419C">
              <w:rPr>
                <w:rFonts w:ascii="Century Gothic" w:hAnsi="Century Gothic" w:cs="Calibri"/>
                <w:color w:val="000000"/>
                <w:sz w:val="18"/>
                <w:szCs w:val="18"/>
                <w:lang w:val="id-ID"/>
              </w:rPr>
              <w:t>.Deposito</w:t>
            </w:r>
          </w:p>
        </w:tc>
        <w:tc>
          <w:tcPr>
            <w:tcW w:w="1560" w:type="dxa"/>
          </w:tcPr>
          <w:p w14:paraId="16347551" w14:textId="78A707AC"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hideMark/>
          </w:tcPr>
          <w:p w14:paraId="758565E9" w14:textId="7CE82A94"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585 </w:t>
            </w:r>
          </w:p>
        </w:tc>
        <w:tc>
          <w:tcPr>
            <w:tcW w:w="1559" w:type="dxa"/>
          </w:tcPr>
          <w:p w14:paraId="19A39269" w14:textId="7F3FEB6C"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21A0A9C6" w14:textId="77777777" w:rsidTr="00C704B6">
        <w:trPr>
          <w:trHeight w:val="255"/>
        </w:trPr>
        <w:tc>
          <w:tcPr>
            <w:tcW w:w="4110" w:type="dxa"/>
            <w:noWrap/>
            <w:hideMark/>
          </w:tcPr>
          <w:p w14:paraId="7E9AE0E5" w14:textId="77777777" w:rsidR="007705DC" w:rsidRPr="002D419C" w:rsidRDefault="007705DC" w:rsidP="007705DC">
            <w:pPr>
              <w:rPr>
                <w:rFonts w:ascii="Century Gothic" w:hAnsi="Century Gothic" w:cs="Calibri"/>
                <w:color w:val="000000"/>
                <w:sz w:val="18"/>
                <w:szCs w:val="18"/>
              </w:rPr>
            </w:pPr>
            <w:r w:rsidRPr="002D419C">
              <w:rPr>
                <w:rFonts w:ascii="Century Gothic" w:hAnsi="Century Gothic" w:cs="Calibri"/>
                <w:color w:val="000000"/>
                <w:sz w:val="18"/>
                <w:szCs w:val="18"/>
              </w:rPr>
              <w:t xml:space="preserve">               </w:t>
            </w:r>
            <w:r w:rsidRPr="002D419C">
              <w:rPr>
                <w:rFonts w:ascii="Century Gothic" w:hAnsi="Century Gothic" w:cs="Calibri"/>
                <w:bCs/>
                <w:color w:val="000000"/>
                <w:sz w:val="18"/>
                <w:szCs w:val="18"/>
                <w:lang w:val="id-ID"/>
              </w:rPr>
              <w:t>3</w:t>
            </w:r>
            <w:r w:rsidRPr="002D419C">
              <w:rPr>
                <w:rFonts w:ascii="Century Gothic" w:hAnsi="Century Gothic" w:cs="Calibri"/>
                <w:color w:val="000000"/>
                <w:sz w:val="18"/>
                <w:szCs w:val="18"/>
                <w:lang w:val="id-ID"/>
              </w:rPr>
              <w:t>.Simpanan dari Bank lain</w:t>
            </w:r>
          </w:p>
        </w:tc>
        <w:tc>
          <w:tcPr>
            <w:tcW w:w="1560" w:type="dxa"/>
          </w:tcPr>
          <w:p w14:paraId="16B2BF2F" w14:textId="353B54A6"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hideMark/>
          </w:tcPr>
          <w:p w14:paraId="625D29A4" w14:textId="51A934E7"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2B1361EE" w14:textId="5E4CBC42"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2F0B64BE" w14:textId="77777777" w:rsidTr="00C704B6">
        <w:trPr>
          <w:trHeight w:val="255"/>
        </w:trPr>
        <w:tc>
          <w:tcPr>
            <w:tcW w:w="4110" w:type="dxa"/>
            <w:noWrap/>
            <w:hideMark/>
          </w:tcPr>
          <w:p w14:paraId="2B9DE141" w14:textId="77777777" w:rsidR="007705DC" w:rsidRPr="002D419C" w:rsidRDefault="007705DC" w:rsidP="007705DC">
            <w:pPr>
              <w:rPr>
                <w:rFonts w:ascii="Century Gothic" w:hAnsi="Century Gothic" w:cs="Calibri"/>
                <w:color w:val="000000"/>
                <w:sz w:val="18"/>
                <w:szCs w:val="18"/>
              </w:rPr>
            </w:pPr>
            <w:r w:rsidRPr="002D419C">
              <w:rPr>
                <w:rFonts w:ascii="Century Gothic" w:hAnsi="Century Gothic" w:cs="Calibri"/>
                <w:color w:val="000000"/>
                <w:sz w:val="18"/>
                <w:szCs w:val="18"/>
              </w:rPr>
              <w:t xml:space="preserve">               </w:t>
            </w:r>
            <w:r w:rsidRPr="002D419C">
              <w:rPr>
                <w:rFonts w:ascii="Century Gothic" w:hAnsi="Century Gothic" w:cs="Calibri"/>
                <w:bCs/>
                <w:color w:val="000000"/>
                <w:sz w:val="18"/>
                <w:szCs w:val="18"/>
                <w:lang w:val="id-ID"/>
              </w:rPr>
              <w:t>4</w:t>
            </w:r>
            <w:r w:rsidRPr="002D419C">
              <w:rPr>
                <w:rFonts w:ascii="Century Gothic" w:hAnsi="Century Gothic" w:cs="Calibri"/>
                <w:color w:val="000000"/>
                <w:sz w:val="18"/>
                <w:szCs w:val="18"/>
                <w:lang w:val="id-ID"/>
              </w:rPr>
              <w:t>.Pinjaman yang diterima</w:t>
            </w:r>
          </w:p>
        </w:tc>
        <w:tc>
          <w:tcPr>
            <w:tcW w:w="1560" w:type="dxa"/>
          </w:tcPr>
          <w:p w14:paraId="62D749A9" w14:textId="40DF08D7" w:rsidR="007705DC" w:rsidRPr="007705DC" w:rsidRDefault="007705DC" w:rsidP="007705DC">
            <w:pPr>
              <w:jc w:val="right"/>
              <w:rPr>
                <w:rFonts w:ascii="Century Gothic" w:hAnsi="Century Gothic" w:cs="Calibri"/>
                <w:color w:val="000000"/>
                <w:sz w:val="16"/>
                <w:szCs w:val="16"/>
              </w:rPr>
            </w:pPr>
          </w:p>
        </w:tc>
        <w:tc>
          <w:tcPr>
            <w:tcW w:w="1701" w:type="dxa"/>
            <w:noWrap/>
            <w:hideMark/>
          </w:tcPr>
          <w:p w14:paraId="7831CA6F" w14:textId="47630A47" w:rsidR="007705DC" w:rsidRPr="007705DC" w:rsidRDefault="007705DC" w:rsidP="007705DC">
            <w:pPr>
              <w:rPr>
                <w:rFonts w:ascii="Century Gothic" w:hAnsi="Century Gothic" w:cs="Calibri"/>
                <w:color w:val="000000"/>
                <w:sz w:val="16"/>
                <w:szCs w:val="16"/>
              </w:rPr>
            </w:pPr>
          </w:p>
        </w:tc>
        <w:tc>
          <w:tcPr>
            <w:tcW w:w="1559" w:type="dxa"/>
          </w:tcPr>
          <w:p w14:paraId="292FEFB3" w14:textId="3D8E2E65" w:rsidR="007705DC" w:rsidRPr="007705DC" w:rsidRDefault="007705DC" w:rsidP="007705DC">
            <w:pPr>
              <w:jc w:val="right"/>
              <w:rPr>
                <w:rFonts w:ascii="Century Gothic" w:hAnsi="Century Gothic" w:cs="Calibri"/>
                <w:color w:val="000000"/>
                <w:sz w:val="16"/>
                <w:szCs w:val="16"/>
              </w:rPr>
            </w:pPr>
          </w:p>
        </w:tc>
      </w:tr>
      <w:tr w:rsidR="007705DC" w:rsidRPr="00C742F6" w14:paraId="4331C166" w14:textId="77777777" w:rsidTr="00C704B6">
        <w:trPr>
          <w:trHeight w:val="255"/>
        </w:trPr>
        <w:tc>
          <w:tcPr>
            <w:tcW w:w="4110" w:type="dxa"/>
            <w:noWrap/>
            <w:hideMark/>
          </w:tcPr>
          <w:p w14:paraId="6324A822" w14:textId="77777777" w:rsidR="007705DC" w:rsidRPr="00C742F6" w:rsidRDefault="007705DC" w:rsidP="007705DC">
            <w:pPr>
              <w:rPr>
                <w:rFonts w:ascii="Arial" w:hAnsi="Arial" w:cs="Arial"/>
                <w:color w:val="000000"/>
                <w:sz w:val="18"/>
                <w:szCs w:val="18"/>
              </w:rPr>
            </w:pPr>
            <w:r>
              <w:rPr>
                <w:rFonts w:ascii="Arial" w:hAnsi="Arial" w:cs="Arial"/>
                <w:color w:val="000000"/>
                <w:sz w:val="18"/>
                <w:szCs w:val="18"/>
              </w:rPr>
              <w:t xml:space="preserve">                  </w:t>
            </w:r>
            <w:r w:rsidRPr="00C742F6">
              <w:rPr>
                <w:rFonts w:ascii="Century Gothic" w:hAnsi="Century Gothic" w:cs="Arial"/>
                <w:color w:val="000000"/>
                <w:sz w:val="18"/>
                <w:szCs w:val="18"/>
              </w:rPr>
              <w:t>1) Dari Bank Indonesia</w:t>
            </w:r>
          </w:p>
        </w:tc>
        <w:tc>
          <w:tcPr>
            <w:tcW w:w="1560" w:type="dxa"/>
          </w:tcPr>
          <w:p w14:paraId="10531BC3" w14:textId="37D37988"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hideMark/>
          </w:tcPr>
          <w:p w14:paraId="5F5CC188" w14:textId="1F1C0BA6"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0479795E" w14:textId="66899D7E"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41EE9AAB" w14:textId="77777777" w:rsidTr="00C704B6">
        <w:trPr>
          <w:trHeight w:val="255"/>
        </w:trPr>
        <w:tc>
          <w:tcPr>
            <w:tcW w:w="4110" w:type="dxa"/>
            <w:noWrap/>
            <w:hideMark/>
          </w:tcPr>
          <w:p w14:paraId="66D52D02" w14:textId="77777777" w:rsidR="007705DC" w:rsidRPr="00C742F6" w:rsidRDefault="007705DC" w:rsidP="007705DC">
            <w:pPr>
              <w:rPr>
                <w:rFonts w:ascii="Century Gothic" w:hAnsi="Century Gothic" w:cs="Calibri"/>
                <w:color w:val="000000"/>
                <w:sz w:val="18"/>
                <w:szCs w:val="18"/>
              </w:rPr>
            </w:pPr>
            <w:r>
              <w:rPr>
                <w:rFonts w:ascii="Century Gothic" w:hAnsi="Century Gothic" w:cs="Calibri"/>
                <w:color w:val="000000"/>
                <w:sz w:val="18"/>
                <w:szCs w:val="18"/>
              </w:rPr>
              <w:t xml:space="preserve">                 </w:t>
            </w:r>
            <w:r w:rsidRPr="00C742F6">
              <w:rPr>
                <w:rFonts w:ascii="Century Gothic" w:hAnsi="Century Gothic" w:cs="Calibri"/>
                <w:color w:val="000000"/>
                <w:sz w:val="18"/>
                <w:szCs w:val="18"/>
              </w:rPr>
              <w:t xml:space="preserve"> 2) Dari Bank Lain</w:t>
            </w:r>
          </w:p>
        </w:tc>
        <w:tc>
          <w:tcPr>
            <w:tcW w:w="1560" w:type="dxa"/>
          </w:tcPr>
          <w:p w14:paraId="1B2CA675" w14:textId="6BEC2F7A"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hideMark/>
          </w:tcPr>
          <w:p w14:paraId="1AFA8C3B" w14:textId="44A88891"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18E26FFA" w14:textId="65C7C119"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4BAEAFF7" w14:textId="77777777" w:rsidTr="00C704B6">
        <w:trPr>
          <w:trHeight w:val="255"/>
        </w:trPr>
        <w:tc>
          <w:tcPr>
            <w:tcW w:w="4110" w:type="dxa"/>
            <w:noWrap/>
            <w:hideMark/>
          </w:tcPr>
          <w:p w14:paraId="79B06B95" w14:textId="77777777" w:rsidR="007705DC" w:rsidRPr="00B74355" w:rsidRDefault="007705DC" w:rsidP="007705DC">
            <w:pPr>
              <w:rPr>
                <w:rFonts w:ascii="Century Gothic" w:hAnsi="Century Gothic" w:cs="Calibri"/>
                <w:color w:val="000000"/>
                <w:sz w:val="18"/>
                <w:szCs w:val="18"/>
                <w:lang w:val="sv-SE"/>
              </w:rPr>
            </w:pPr>
            <w:r w:rsidRPr="00B74355">
              <w:rPr>
                <w:rFonts w:ascii="Century Gothic" w:hAnsi="Century Gothic" w:cs="Calibri"/>
                <w:color w:val="000000"/>
                <w:sz w:val="18"/>
                <w:szCs w:val="18"/>
                <w:lang w:val="sv-SE"/>
              </w:rPr>
              <w:t xml:space="preserve">                  3) Dari Pihak Ketiga Bukan Bank</w:t>
            </w:r>
          </w:p>
        </w:tc>
        <w:tc>
          <w:tcPr>
            <w:tcW w:w="1560" w:type="dxa"/>
          </w:tcPr>
          <w:p w14:paraId="001C2EB1" w14:textId="4A6B4146"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hideMark/>
          </w:tcPr>
          <w:p w14:paraId="5437DDA5" w14:textId="0818D0F0"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7E3ED642" w14:textId="117D448C"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2686CFBF" w14:textId="77777777" w:rsidTr="00C704B6">
        <w:trPr>
          <w:trHeight w:val="255"/>
        </w:trPr>
        <w:tc>
          <w:tcPr>
            <w:tcW w:w="4110" w:type="dxa"/>
            <w:noWrap/>
            <w:hideMark/>
          </w:tcPr>
          <w:p w14:paraId="07A178AA" w14:textId="77777777" w:rsidR="007705DC" w:rsidRPr="00C742F6" w:rsidRDefault="007705DC" w:rsidP="007705DC">
            <w:pPr>
              <w:rPr>
                <w:rFonts w:ascii="Century Gothic" w:hAnsi="Century Gothic" w:cs="Calibri"/>
                <w:color w:val="000000"/>
                <w:sz w:val="18"/>
                <w:szCs w:val="18"/>
              </w:rPr>
            </w:pPr>
            <w:r>
              <w:rPr>
                <w:rFonts w:ascii="Century Gothic" w:hAnsi="Century Gothic" w:cs="Calibri"/>
                <w:color w:val="000000"/>
                <w:sz w:val="18"/>
                <w:szCs w:val="18"/>
              </w:rPr>
              <w:t xml:space="preserve">                  </w:t>
            </w:r>
            <w:r w:rsidRPr="00C742F6">
              <w:rPr>
                <w:rFonts w:ascii="Century Gothic" w:hAnsi="Century Gothic" w:cs="Calibri"/>
                <w:color w:val="000000"/>
                <w:sz w:val="18"/>
                <w:szCs w:val="18"/>
              </w:rPr>
              <w:t xml:space="preserve">4) </w:t>
            </w:r>
            <w:proofErr w:type="spellStart"/>
            <w:r w:rsidRPr="00C742F6">
              <w:rPr>
                <w:rFonts w:ascii="Century Gothic" w:hAnsi="Century Gothic" w:cs="Calibri"/>
                <w:color w:val="000000"/>
                <w:sz w:val="18"/>
                <w:szCs w:val="18"/>
              </w:rPr>
              <w:t>Berupa</w:t>
            </w:r>
            <w:proofErr w:type="spellEnd"/>
            <w:r w:rsidRPr="00C742F6">
              <w:rPr>
                <w:rFonts w:ascii="Century Gothic" w:hAnsi="Century Gothic" w:cs="Calibri"/>
                <w:color w:val="000000"/>
                <w:sz w:val="18"/>
                <w:szCs w:val="18"/>
              </w:rPr>
              <w:t xml:space="preserve"> </w:t>
            </w:r>
            <w:proofErr w:type="spellStart"/>
            <w:r w:rsidRPr="00C742F6">
              <w:rPr>
                <w:rFonts w:ascii="Century Gothic" w:hAnsi="Century Gothic" w:cs="Calibri"/>
                <w:color w:val="000000"/>
                <w:sz w:val="18"/>
                <w:szCs w:val="18"/>
              </w:rPr>
              <w:t>Pinjaman</w:t>
            </w:r>
            <w:proofErr w:type="spellEnd"/>
            <w:r w:rsidRPr="00C742F6">
              <w:rPr>
                <w:rFonts w:ascii="Century Gothic" w:hAnsi="Century Gothic" w:cs="Calibri"/>
                <w:color w:val="000000"/>
                <w:sz w:val="18"/>
                <w:szCs w:val="18"/>
              </w:rPr>
              <w:t xml:space="preserve"> </w:t>
            </w:r>
            <w:proofErr w:type="spellStart"/>
            <w:r w:rsidRPr="00C742F6">
              <w:rPr>
                <w:rFonts w:ascii="Century Gothic" w:hAnsi="Century Gothic" w:cs="Calibri"/>
                <w:color w:val="000000"/>
                <w:sz w:val="18"/>
                <w:szCs w:val="18"/>
              </w:rPr>
              <w:t>Subordinasi</w:t>
            </w:r>
            <w:proofErr w:type="spellEnd"/>
          </w:p>
        </w:tc>
        <w:tc>
          <w:tcPr>
            <w:tcW w:w="1560" w:type="dxa"/>
          </w:tcPr>
          <w:p w14:paraId="589ED4BE" w14:textId="681FF5C4"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hideMark/>
          </w:tcPr>
          <w:p w14:paraId="605465B2" w14:textId="65BEBC88"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20CE545A" w14:textId="5F554C94"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29493F50" w14:textId="77777777" w:rsidTr="00C704B6">
        <w:trPr>
          <w:trHeight w:val="255"/>
        </w:trPr>
        <w:tc>
          <w:tcPr>
            <w:tcW w:w="4110" w:type="dxa"/>
            <w:noWrap/>
            <w:hideMark/>
          </w:tcPr>
          <w:p w14:paraId="1CDC9E11" w14:textId="77777777" w:rsidR="007705DC" w:rsidRPr="00C742F6" w:rsidRDefault="007705DC" w:rsidP="007705DC">
            <w:pPr>
              <w:rPr>
                <w:rFonts w:ascii="Century Gothic" w:hAnsi="Century Gothic" w:cs="Calibri"/>
                <w:color w:val="000000"/>
                <w:sz w:val="18"/>
                <w:szCs w:val="18"/>
              </w:rPr>
            </w:pPr>
            <w:r>
              <w:rPr>
                <w:rFonts w:ascii="Century Gothic" w:hAnsi="Century Gothic" w:cs="Calibri"/>
                <w:color w:val="000000"/>
                <w:sz w:val="18"/>
                <w:szCs w:val="18"/>
              </w:rPr>
              <w:t xml:space="preserve">               </w:t>
            </w:r>
            <w:r w:rsidRPr="008750AC">
              <w:rPr>
                <w:rFonts w:ascii="Century Gothic" w:hAnsi="Century Gothic" w:cs="Calibri"/>
                <w:bCs/>
                <w:color w:val="000000"/>
                <w:sz w:val="18"/>
                <w:szCs w:val="18"/>
                <w:lang w:val="id-ID"/>
              </w:rPr>
              <w:t>5</w:t>
            </w:r>
            <w:r w:rsidRPr="00C742F6">
              <w:rPr>
                <w:rFonts w:ascii="Century Gothic" w:hAnsi="Century Gothic" w:cs="Calibri"/>
                <w:color w:val="000000"/>
                <w:sz w:val="18"/>
                <w:szCs w:val="18"/>
                <w:lang w:val="id-ID"/>
              </w:rPr>
              <w:t>.Lainnya</w:t>
            </w:r>
          </w:p>
        </w:tc>
        <w:tc>
          <w:tcPr>
            <w:tcW w:w="1560" w:type="dxa"/>
          </w:tcPr>
          <w:p w14:paraId="56A8B72F" w14:textId="3468FB89"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20.800 </w:t>
            </w:r>
          </w:p>
        </w:tc>
        <w:tc>
          <w:tcPr>
            <w:tcW w:w="1701" w:type="dxa"/>
            <w:noWrap/>
            <w:hideMark/>
          </w:tcPr>
          <w:p w14:paraId="21886B14" w14:textId="58B11378"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12.651 </w:t>
            </w:r>
          </w:p>
        </w:tc>
        <w:tc>
          <w:tcPr>
            <w:tcW w:w="1559" w:type="dxa"/>
          </w:tcPr>
          <w:p w14:paraId="0980B26A" w14:textId="17A3F5F8"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60,82 </w:t>
            </w:r>
          </w:p>
        </w:tc>
      </w:tr>
      <w:tr w:rsidR="007705DC" w:rsidRPr="00C742F6" w14:paraId="4ED8E725" w14:textId="77777777" w:rsidTr="00C704B6">
        <w:trPr>
          <w:trHeight w:val="255"/>
        </w:trPr>
        <w:tc>
          <w:tcPr>
            <w:tcW w:w="4110" w:type="dxa"/>
            <w:noWrap/>
            <w:hideMark/>
          </w:tcPr>
          <w:p w14:paraId="7A0E9961" w14:textId="77777777" w:rsidR="007705DC" w:rsidRPr="00C742F6" w:rsidRDefault="007705DC" w:rsidP="007705DC">
            <w:pPr>
              <w:tabs>
                <w:tab w:val="left" w:pos="600"/>
              </w:tabs>
              <w:rPr>
                <w:rFonts w:ascii="Century Gothic" w:hAnsi="Century Gothic" w:cs="Calibri"/>
                <w:color w:val="000000"/>
                <w:sz w:val="18"/>
                <w:szCs w:val="18"/>
              </w:rPr>
            </w:pPr>
            <w:r w:rsidRPr="00620A9C">
              <w:rPr>
                <w:rFonts w:ascii="Century Gothic" w:hAnsi="Century Gothic" w:cs="Calibri"/>
                <w:color w:val="000000"/>
                <w:sz w:val="18"/>
                <w:szCs w:val="18"/>
              </w:rPr>
              <w:t xml:space="preserve">           </w:t>
            </w:r>
            <w:r w:rsidRPr="00620A9C">
              <w:rPr>
                <w:rFonts w:ascii="Century Gothic" w:hAnsi="Century Gothic" w:cs="Calibri"/>
                <w:bCs/>
                <w:color w:val="000000"/>
                <w:sz w:val="18"/>
                <w:szCs w:val="18"/>
              </w:rPr>
              <w:t>b</w:t>
            </w:r>
            <w:r w:rsidRPr="00C742F6">
              <w:rPr>
                <w:rFonts w:ascii="Century Gothic" w:hAnsi="Century Gothic" w:cs="Calibri"/>
                <w:color w:val="000000"/>
                <w:sz w:val="18"/>
                <w:szCs w:val="18"/>
              </w:rPr>
              <w:t xml:space="preserve">. </w:t>
            </w:r>
            <w:proofErr w:type="spellStart"/>
            <w:r w:rsidRPr="00C742F6">
              <w:rPr>
                <w:rFonts w:ascii="Century Gothic" w:hAnsi="Century Gothic" w:cs="Calibri"/>
                <w:color w:val="000000"/>
                <w:sz w:val="18"/>
                <w:szCs w:val="18"/>
              </w:rPr>
              <w:t>Biaya</w:t>
            </w:r>
            <w:proofErr w:type="spellEnd"/>
            <w:r w:rsidRPr="00C742F6">
              <w:rPr>
                <w:rFonts w:ascii="Century Gothic" w:hAnsi="Century Gothic" w:cs="Calibri"/>
                <w:color w:val="000000"/>
                <w:sz w:val="18"/>
                <w:szCs w:val="18"/>
              </w:rPr>
              <w:t xml:space="preserve"> </w:t>
            </w:r>
            <w:proofErr w:type="spellStart"/>
            <w:r w:rsidRPr="00C742F6">
              <w:rPr>
                <w:rFonts w:ascii="Century Gothic" w:hAnsi="Century Gothic" w:cs="Calibri"/>
                <w:color w:val="000000"/>
                <w:sz w:val="18"/>
                <w:szCs w:val="18"/>
              </w:rPr>
              <w:t>Transaksi</w:t>
            </w:r>
            <w:proofErr w:type="spellEnd"/>
          </w:p>
        </w:tc>
        <w:tc>
          <w:tcPr>
            <w:tcW w:w="1560" w:type="dxa"/>
          </w:tcPr>
          <w:p w14:paraId="1D1F1CB8" w14:textId="081FE17F" w:rsidR="007705DC" w:rsidRPr="007705DC" w:rsidRDefault="007705DC" w:rsidP="007705DC">
            <w:pPr>
              <w:jc w:val="right"/>
              <w:rPr>
                <w:rFonts w:ascii="Century Gothic" w:hAnsi="Century Gothic" w:cs="Calibri"/>
                <w:color w:val="000000"/>
                <w:sz w:val="16"/>
                <w:szCs w:val="16"/>
              </w:rPr>
            </w:pPr>
          </w:p>
        </w:tc>
        <w:tc>
          <w:tcPr>
            <w:tcW w:w="1701" w:type="dxa"/>
            <w:noWrap/>
            <w:hideMark/>
          </w:tcPr>
          <w:p w14:paraId="4D9D89B2" w14:textId="4A1A73AB" w:rsidR="007705DC" w:rsidRPr="007705DC" w:rsidRDefault="007705DC" w:rsidP="007705DC">
            <w:pPr>
              <w:rPr>
                <w:rFonts w:ascii="Century Gothic" w:hAnsi="Century Gothic" w:cs="Calibri"/>
                <w:color w:val="000000"/>
                <w:sz w:val="16"/>
                <w:szCs w:val="16"/>
              </w:rPr>
            </w:pPr>
          </w:p>
        </w:tc>
        <w:tc>
          <w:tcPr>
            <w:tcW w:w="1559" w:type="dxa"/>
          </w:tcPr>
          <w:p w14:paraId="2FB85D1D" w14:textId="73D4393D" w:rsidR="007705DC" w:rsidRPr="007705DC" w:rsidRDefault="007705DC" w:rsidP="007705DC">
            <w:pPr>
              <w:jc w:val="right"/>
              <w:rPr>
                <w:rFonts w:ascii="Century Gothic" w:hAnsi="Century Gothic" w:cs="Calibri"/>
                <w:color w:val="000000"/>
                <w:sz w:val="16"/>
                <w:szCs w:val="16"/>
              </w:rPr>
            </w:pPr>
          </w:p>
        </w:tc>
      </w:tr>
      <w:tr w:rsidR="007705DC" w:rsidRPr="00C742F6" w14:paraId="02830609" w14:textId="77777777" w:rsidTr="00C704B6">
        <w:trPr>
          <w:trHeight w:val="255"/>
        </w:trPr>
        <w:tc>
          <w:tcPr>
            <w:tcW w:w="4110" w:type="dxa"/>
            <w:noWrap/>
            <w:hideMark/>
          </w:tcPr>
          <w:p w14:paraId="72284676" w14:textId="77777777" w:rsidR="007705DC" w:rsidRPr="00C742F6" w:rsidRDefault="007705DC" w:rsidP="007705DC">
            <w:pPr>
              <w:ind w:firstLineChars="412" w:firstLine="742"/>
              <w:rPr>
                <w:rFonts w:ascii="Century Gothic" w:hAnsi="Century Gothic" w:cs="Calibri"/>
                <w:color w:val="000000"/>
                <w:sz w:val="18"/>
                <w:szCs w:val="18"/>
              </w:rPr>
            </w:pPr>
            <w:r w:rsidRPr="00C742F6">
              <w:rPr>
                <w:rFonts w:ascii="Century Gothic" w:hAnsi="Century Gothic" w:cs="Calibri"/>
                <w:color w:val="000000"/>
                <w:sz w:val="18"/>
                <w:szCs w:val="18"/>
              </w:rPr>
              <w:t>-</w:t>
            </w:r>
            <w:proofErr w:type="spellStart"/>
            <w:r w:rsidRPr="00C742F6">
              <w:rPr>
                <w:rFonts w:ascii="Century Gothic" w:hAnsi="Century Gothic" w:cs="Calibri"/>
                <w:color w:val="000000"/>
                <w:sz w:val="18"/>
                <w:szCs w:val="18"/>
              </w:rPr>
              <w:t>Kepada</w:t>
            </w:r>
            <w:proofErr w:type="spellEnd"/>
            <w:r w:rsidRPr="00C742F6">
              <w:rPr>
                <w:rFonts w:ascii="Century Gothic" w:hAnsi="Century Gothic" w:cs="Calibri"/>
                <w:color w:val="000000"/>
                <w:sz w:val="18"/>
                <w:szCs w:val="18"/>
              </w:rPr>
              <w:t xml:space="preserve"> Bank  lain</w:t>
            </w:r>
          </w:p>
        </w:tc>
        <w:tc>
          <w:tcPr>
            <w:tcW w:w="1560" w:type="dxa"/>
          </w:tcPr>
          <w:p w14:paraId="0E241CC6" w14:textId="62A6915B"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hideMark/>
          </w:tcPr>
          <w:p w14:paraId="1A708DCE" w14:textId="0410146C"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6AFCE250" w14:textId="396AC7BB"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317E902C" w14:textId="77777777" w:rsidTr="00C704B6">
        <w:trPr>
          <w:trHeight w:val="255"/>
        </w:trPr>
        <w:tc>
          <w:tcPr>
            <w:tcW w:w="4110" w:type="dxa"/>
            <w:noWrap/>
            <w:hideMark/>
          </w:tcPr>
          <w:p w14:paraId="778B3B31" w14:textId="77777777" w:rsidR="007705DC" w:rsidRPr="00B74355" w:rsidRDefault="007705DC" w:rsidP="007705DC">
            <w:pPr>
              <w:ind w:firstLineChars="412" w:firstLine="742"/>
              <w:rPr>
                <w:rFonts w:ascii="Century Gothic" w:hAnsi="Century Gothic" w:cs="Calibri"/>
                <w:color w:val="000000"/>
                <w:sz w:val="18"/>
                <w:szCs w:val="18"/>
                <w:lang w:val="sv-SE"/>
              </w:rPr>
            </w:pPr>
            <w:r w:rsidRPr="00C742F6">
              <w:rPr>
                <w:rFonts w:ascii="Century Gothic" w:hAnsi="Century Gothic" w:cs="Calibri"/>
                <w:color w:val="000000"/>
                <w:sz w:val="18"/>
                <w:szCs w:val="18"/>
                <w:lang w:val="id-ID"/>
              </w:rPr>
              <w:t>-Kepada pihak ketiga bukan Bank</w:t>
            </w:r>
          </w:p>
        </w:tc>
        <w:tc>
          <w:tcPr>
            <w:tcW w:w="1560" w:type="dxa"/>
          </w:tcPr>
          <w:p w14:paraId="336AC249" w14:textId="6A9459FB"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hideMark/>
          </w:tcPr>
          <w:p w14:paraId="21AC4243" w14:textId="1A6BD81B"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6876D2B6" w14:textId="73BCA565"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7A73432D" w14:textId="77777777" w:rsidTr="00C704B6">
        <w:trPr>
          <w:trHeight w:val="255"/>
        </w:trPr>
        <w:tc>
          <w:tcPr>
            <w:tcW w:w="4110" w:type="dxa"/>
            <w:noWrap/>
            <w:hideMark/>
          </w:tcPr>
          <w:p w14:paraId="5F6DABB8" w14:textId="77777777" w:rsidR="007705DC" w:rsidRPr="00C742F6" w:rsidRDefault="007705DC" w:rsidP="007705DC">
            <w:pPr>
              <w:rPr>
                <w:rFonts w:ascii="Century Gothic" w:hAnsi="Century Gothic" w:cs="Calibri"/>
                <w:color w:val="000000"/>
                <w:sz w:val="18"/>
                <w:szCs w:val="18"/>
              </w:rPr>
            </w:pPr>
            <w:r>
              <w:rPr>
                <w:rFonts w:ascii="Century Gothic" w:hAnsi="Century Gothic" w:cs="Calibri"/>
                <w:color w:val="000000"/>
                <w:sz w:val="18"/>
                <w:szCs w:val="18"/>
                <w:lang w:val="id-ID"/>
              </w:rPr>
              <w:t xml:space="preserve">   </w:t>
            </w:r>
            <w:r w:rsidRPr="00C742F6">
              <w:rPr>
                <w:rFonts w:ascii="Century Gothic" w:hAnsi="Century Gothic" w:cs="Calibri"/>
                <w:color w:val="000000"/>
                <w:sz w:val="18"/>
                <w:szCs w:val="18"/>
              </w:rPr>
              <w:t xml:space="preserve"> </w:t>
            </w:r>
            <w:r w:rsidRPr="002D419C">
              <w:rPr>
                <w:rFonts w:ascii="Century Gothic" w:hAnsi="Century Gothic" w:cs="Calibri"/>
                <w:bCs/>
                <w:color w:val="000000"/>
                <w:sz w:val="18"/>
                <w:szCs w:val="18"/>
                <w:lang w:val="id-ID"/>
              </w:rPr>
              <w:t>2.</w:t>
            </w:r>
            <w:r w:rsidRPr="00C742F6">
              <w:rPr>
                <w:rFonts w:ascii="Century Gothic" w:hAnsi="Century Gothic" w:cs="Calibri"/>
                <w:color w:val="000000"/>
                <w:sz w:val="18"/>
                <w:szCs w:val="18"/>
                <w:lang w:val="id-ID"/>
              </w:rPr>
              <w:t xml:space="preserve"> Beban kerugian Restruktur Kredit</w:t>
            </w:r>
          </w:p>
        </w:tc>
        <w:tc>
          <w:tcPr>
            <w:tcW w:w="1560" w:type="dxa"/>
          </w:tcPr>
          <w:p w14:paraId="0D61937B" w14:textId="5CE9FD69"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hideMark/>
          </w:tcPr>
          <w:p w14:paraId="73637CCB" w14:textId="28C34044"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4AB770E8" w14:textId="40CF5E9D"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8E421D" w:rsidRPr="00E1055D" w14:paraId="1539E35E" w14:textId="77777777" w:rsidTr="002F215F">
        <w:trPr>
          <w:trHeight w:val="255"/>
        </w:trPr>
        <w:tc>
          <w:tcPr>
            <w:tcW w:w="4110" w:type="dxa"/>
            <w:noWrap/>
            <w:hideMark/>
          </w:tcPr>
          <w:p w14:paraId="32E51FD1" w14:textId="77777777" w:rsidR="008E421D" w:rsidRPr="00B74355" w:rsidRDefault="008E421D" w:rsidP="006E254E">
            <w:pPr>
              <w:spacing w:line="276" w:lineRule="auto"/>
              <w:ind w:left="459" w:hanging="459"/>
              <w:rPr>
                <w:rFonts w:ascii="Century Gothic" w:hAnsi="Century Gothic" w:cs="Calibri"/>
                <w:color w:val="000000"/>
                <w:sz w:val="18"/>
                <w:szCs w:val="18"/>
                <w:lang w:val="sv-SE"/>
              </w:rPr>
            </w:pPr>
            <w:r w:rsidRPr="00C742F6">
              <w:rPr>
                <w:rFonts w:ascii="Century Gothic" w:hAnsi="Century Gothic" w:cs="Calibri"/>
                <w:color w:val="000000"/>
                <w:sz w:val="18"/>
                <w:szCs w:val="18"/>
                <w:lang w:val="id-ID"/>
              </w:rPr>
              <w:t xml:space="preserve">   </w:t>
            </w:r>
            <w:r w:rsidRPr="00B74355">
              <w:rPr>
                <w:rFonts w:ascii="Century Gothic" w:hAnsi="Century Gothic" w:cs="Calibri"/>
                <w:color w:val="000000"/>
                <w:sz w:val="18"/>
                <w:szCs w:val="18"/>
                <w:lang w:val="sv-SE"/>
              </w:rPr>
              <w:t xml:space="preserve"> </w:t>
            </w:r>
            <w:r w:rsidRPr="00C742F6">
              <w:rPr>
                <w:rFonts w:ascii="Century Gothic" w:hAnsi="Century Gothic" w:cs="Calibri"/>
                <w:b/>
                <w:bCs/>
                <w:color w:val="000000"/>
                <w:sz w:val="18"/>
                <w:szCs w:val="18"/>
                <w:lang w:val="id-ID"/>
              </w:rPr>
              <w:t>3</w:t>
            </w:r>
            <w:r w:rsidRPr="00C742F6">
              <w:rPr>
                <w:rFonts w:ascii="Century Gothic" w:hAnsi="Century Gothic" w:cs="Calibri"/>
                <w:color w:val="000000"/>
                <w:sz w:val="18"/>
                <w:szCs w:val="18"/>
                <w:lang w:val="id-ID"/>
              </w:rPr>
              <w:t xml:space="preserve">. </w:t>
            </w:r>
            <w:r w:rsidRPr="00B74355">
              <w:rPr>
                <w:rFonts w:ascii="Century Gothic" w:hAnsi="Century Gothic" w:cs="Calibri"/>
                <w:color w:val="000000"/>
                <w:sz w:val="18"/>
                <w:szCs w:val="18"/>
                <w:lang w:val="sv-SE"/>
              </w:rPr>
              <w:t xml:space="preserve"> </w:t>
            </w:r>
            <w:r w:rsidRPr="00C742F6">
              <w:rPr>
                <w:rFonts w:ascii="Century Gothic" w:hAnsi="Century Gothic" w:cs="Calibri"/>
                <w:color w:val="000000"/>
                <w:sz w:val="18"/>
                <w:szCs w:val="18"/>
                <w:lang w:val="id-ID"/>
              </w:rPr>
              <w:t xml:space="preserve">Beban Penyisihan Penghapusan Aset </w:t>
            </w:r>
            <w:r w:rsidRPr="00B74355">
              <w:rPr>
                <w:rFonts w:ascii="Century Gothic" w:hAnsi="Century Gothic" w:cs="Calibri"/>
                <w:color w:val="000000"/>
                <w:sz w:val="18"/>
                <w:szCs w:val="18"/>
                <w:lang w:val="sv-SE"/>
              </w:rPr>
              <w:t xml:space="preserve">       </w:t>
            </w:r>
            <w:r w:rsidRPr="00C742F6">
              <w:rPr>
                <w:rFonts w:ascii="Century Gothic" w:hAnsi="Century Gothic" w:cs="Calibri"/>
                <w:color w:val="000000"/>
                <w:sz w:val="18"/>
                <w:szCs w:val="18"/>
                <w:lang w:val="id-ID"/>
              </w:rPr>
              <w:t>Produktif</w:t>
            </w:r>
          </w:p>
        </w:tc>
        <w:tc>
          <w:tcPr>
            <w:tcW w:w="1560" w:type="dxa"/>
            <w:vAlign w:val="center"/>
          </w:tcPr>
          <w:p w14:paraId="1B02622E" w14:textId="77777777" w:rsidR="008E421D" w:rsidRPr="00B74355" w:rsidRDefault="008E421D">
            <w:pPr>
              <w:jc w:val="right"/>
              <w:rPr>
                <w:rFonts w:ascii="Century Gothic" w:hAnsi="Century Gothic" w:cs="Calibri"/>
                <w:color w:val="000000"/>
                <w:sz w:val="16"/>
                <w:szCs w:val="16"/>
                <w:lang w:val="sv-SE"/>
              </w:rPr>
            </w:pPr>
            <w:r w:rsidRPr="00B74355">
              <w:rPr>
                <w:rFonts w:ascii="Century Gothic" w:hAnsi="Century Gothic" w:cs="Calibri"/>
                <w:color w:val="000000"/>
                <w:sz w:val="16"/>
                <w:szCs w:val="16"/>
                <w:lang w:val="sv-SE"/>
              </w:rPr>
              <w:t> </w:t>
            </w:r>
          </w:p>
        </w:tc>
        <w:tc>
          <w:tcPr>
            <w:tcW w:w="1701" w:type="dxa"/>
            <w:noWrap/>
            <w:vAlign w:val="center"/>
            <w:hideMark/>
          </w:tcPr>
          <w:p w14:paraId="457D3C9A" w14:textId="77777777" w:rsidR="008E421D" w:rsidRPr="00B74355" w:rsidRDefault="008E421D">
            <w:pPr>
              <w:jc w:val="right"/>
              <w:rPr>
                <w:rFonts w:ascii="Century Gothic" w:hAnsi="Century Gothic" w:cs="Calibri"/>
                <w:color w:val="000000"/>
                <w:sz w:val="16"/>
                <w:szCs w:val="16"/>
                <w:lang w:val="sv-SE"/>
              </w:rPr>
            </w:pPr>
            <w:r w:rsidRPr="00B74355">
              <w:rPr>
                <w:rFonts w:ascii="Century Gothic" w:hAnsi="Century Gothic" w:cs="Calibri"/>
                <w:color w:val="000000"/>
                <w:sz w:val="16"/>
                <w:szCs w:val="16"/>
                <w:lang w:val="sv-SE"/>
              </w:rPr>
              <w:t> </w:t>
            </w:r>
          </w:p>
        </w:tc>
        <w:tc>
          <w:tcPr>
            <w:tcW w:w="1559" w:type="dxa"/>
            <w:vAlign w:val="center"/>
          </w:tcPr>
          <w:p w14:paraId="708ABB21" w14:textId="77777777" w:rsidR="008E421D" w:rsidRPr="00B74355" w:rsidRDefault="008E421D">
            <w:pPr>
              <w:jc w:val="right"/>
              <w:rPr>
                <w:rFonts w:ascii="Century Gothic" w:hAnsi="Century Gothic" w:cs="Calibri"/>
                <w:color w:val="000000"/>
                <w:sz w:val="16"/>
                <w:szCs w:val="16"/>
                <w:lang w:val="sv-SE"/>
              </w:rPr>
            </w:pPr>
            <w:r w:rsidRPr="00B74355">
              <w:rPr>
                <w:rFonts w:ascii="Century Gothic" w:hAnsi="Century Gothic" w:cs="Calibri"/>
                <w:color w:val="000000"/>
                <w:sz w:val="16"/>
                <w:szCs w:val="16"/>
                <w:lang w:val="sv-SE"/>
              </w:rPr>
              <w:t> </w:t>
            </w:r>
          </w:p>
        </w:tc>
      </w:tr>
      <w:tr w:rsidR="008E421D" w:rsidRPr="00C742F6" w14:paraId="3934FFA8" w14:textId="77777777" w:rsidTr="00914059">
        <w:trPr>
          <w:trHeight w:val="255"/>
        </w:trPr>
        <w:tc>
          <w:tcPr>
            <w:tcW w:w="4110" w:type="dxa"/>
            <w:noWrap/>
            <w:hideMark/>
          </w:tcPr>
          <w:p w14:paraId="68D442B8" w14:textId="77777777" w:rsidR="008E421D" w:rsidRPr="00C742F6" w:rsidRDefault="008E421D" w:rsidP="00C03175">
            <w:pPr>
              <w:spacing w:line="276" w:lineRule="auto"/>
              <w:rPr>
                <w:rFonts w:ascii="Century Gothic" w:hAnsi="Century Gothic" w:cs="Calibri"/>
                <w:color w:val="000000"/>
                <w:sz w:val="18"/>
                <w:szCs w:val="18"/>
              </w:rPr>
            </w:pPr>
            <w:r>
              <w:rPr>
                <w:rFonts w:ascii="Century Gothic" w:hAnsi="Century Gothic" w:cs="Calibri"/>
                <w:color w:val="000000"/>
                <w:sz w:val="18"/>
                <w:szCs w:val="18"/>
                <w:lang w:val="id-ID"/>
              </w:rPr>
              <w:lastRenderedPageBreak/>
              <w:t xml:space="preserve">        </w:t>
            </w:r>
            <w:r w:rsidRPr="00C742F6">
              <w:rPr>
                <w:rFonts w:ascii="Century Gothic" w:hAnsi="Century Gothic" w:cs="Calibri"/>
                <w:color w:val="000000"/>
                <w:sz w:val="18"/>
                <w:szCs w:val="18"/>
                <w:lang w:val="id-ID"/>
              </w:rPr>
              <w:t>a.Surat berharga</w:t>
            </w:r>
          </w:p>
        </w:tc>
        <w:tc>
          <w:tcPr>
            <w:tcW w:w="1560" w:type="dxa"/>
            <w:vAlign w:val="center"/>
          </w:tcPr>
          <w:p w14:paraId="3210882D" w14:textId="77777777" w:rsidR="008E421D" w:rsidRDefault="008E421D">
            <w:pPr>
              <w:jc w:val="right"/>
              <w:rPr>
                <w:rFonts w:ascii="Century Gothic" w:hAnsi="Century Gothic" w:cs="Calibri"/>
                <w:color w:val="000000"/>
                <w:sz w:val="16"/>
                <w:szCs w:val="16"/>
              </w:rPr>
            </w:pPr>
            <w:r>
              <w:rPr>
                <w:rFonts w:ascii="Century Gothic" w:hAnsi="Century Gothic" w:cs="Calibri"/>
                <w:color w:val="000000"/>
                <w:sz w:val="16"/>
                <w:szCs w:val="16"/>
              </w:rPr>
              <w:t xml:space="preserve">0 </w:t>
            </w:r>
          </w:p>
        </w:tc>
        <w:tc>
          <w:tcPr>
            <w:tcW w:w="1701" w:type="dxa"/>
            <w:noWrap/>
            <w:vAlign w:val="center"/>
            <w:hideMark/>
          </w:tcPr>
          <w:p w14:paraId="3F44FF70" w14:textId="77777777" w:rsidR="008E421D" w:rsidRDefault="008E421D">
            <w:pPr>
              <w:jc w:val="right"/>
              <w:rPr>
                <w:rFonts w:ascii="Century Gothic" w:hAnsi="Century Gothic" w:cs="Calibri"/>
                <w:color w:val="000000"/>
                <w:sz w:val="16"/>
                <w:szCs w:val="16"/>
              </w:rPr>
            </w:pPr>
            <w:r>
              <w:rPr>
                <w:rFonts w:ascii="Century Gothic" w:hAnsi="Century Gothic" w:cs="Calibri"/>
                <w:color w:val="000000"/>
                <w:sz w:val="16"/>
                <w:szCs w:val="16"/>
              </w:rPr>
              <w:t xml:space="preserve">0 </w:t>
            </w:r>
          </w:p>
        </w:tc>
        <w:tc>
          <w:tcPr>
            <w:tcW w:w="1559" w:type="dxa"/>
            <w:vAlign w:val="center"/>
          </w:tcPr>
          <w:p w14:paraId="55084467" w14:textId="77777777" w:rsidR="008E421D" w:rsidRDefault="008E421D">
            <w:pPr>
              <w:jc w:val="right"/>
              <w:rPr>
                <w:rFonts w:ascii="Century Gothic" w:hAnsi="Century Gothic" w:cs="Calibri"/>
                <w:color w:val="000000"/>
                <w:sz w:val="16"/>
                <w:szCs w:val="16"/>
              </w:rPr>
            </w:pPr>
            <w:r>
              <w:rPr>
                <w:rFonts w:ascii="Century Gothic" w:hAnsi="Century Gothic" w:cs="Calibri"/>
                <w:color w:val="000000"/>
                <w:sz w:val="16"/>
                <w:szCs w:val="16"/>
              </w:rPr>
              <w:t>#DIV/0!</w:t>
            </w:r>
          </w:p>
        </w:tc>
      </w:tr>
      <w:tr w:rsidR="008E421D" w:rsidRPr="00C742F6" w14:paraId="2F0B401D" w14:textId="77777777" w:rsidTr="00914059">
        <w:trPr>
          <w:trHeight w:val="255"/>
        </w:trPr>
        <w:tc>
          <w:tcPr>
            <w:tcW w:w="4110" w:type="dxa"/>
            <w:noWrap/>
            <w:hideMark/>
          </w:tcPr>
          <w:p w14:paraId="41409A83" w14:textId="77777777" w:rsidR="008E421D" w:rsidRPr="00B74355" w:rsidRDefault="008E421D" w:rsidP="00C03175">
            <w:pPr>
              <w:spacing w:line="276" w:lineRule="auto"/>
              <w:rPr>
                <w:rFonts w:ascii="Century Gothic" w:hAnsi="Century Gothic" w:cs="Calibri"/>
                <w:color w:val="000000"/>
                <w:sz w:val="18"/>
                <w:szCs w:val="18"/>
                <w:lang w:val="sv-SE"/>
              </w:rPr>
            </w:pPr>
            <w:r>
              <w:rPr>
                <w:rFonts w:ascii="Century Gothic" w:hAnsi="Century Gothic" w:cs="Calibri"/>
                <w:color w:val="000000"/>
                <w:sz w:val="18"/>
                <w:szCs w:val="18"/>
                <w:lang w:val="id-ID"/>
              </w:rPr>
              <w:t xml:space="preserve">      </w:t>
            </w:r>
            <w:r w:rsidRPr="00C742F6">
              <w:rPr>
                <w:rFonts w:ascii="Century Gothic" w:hAnsi="Century Gothic" w:cs="Calibri"/>
                <w:color w:val="000000"/>
                <w:sz w:val="18"/>
                <w:szCs w:val="18"/>
                <w:lang w:val="id-ID"/>
              </w:rPr>
              <w:t>b.Penempatan pada Bank lain</w:t>
            </w:r>
          </w:p>
        </w:tc>
        <w:tc>
          <w:tcPr>
            <w:tcW w:w="1560" w:type="dxa"/>
            <w:vAlign w:val="center"/>
          </w:tcPr>
          <w:p w14:paraId="66745C31" w14:textId="77777777" w:rsidR="008E421D" w:rsidRDefault="008E421D">
            <w:pPr>
              <w:jc w:val="right"/>
              <w:rPr>
                <w:rFonts w:ascii="Century Gothic" w:hAnsi="Century Gothic" w:cs="Calibri"/>
                <w:color w:val="000000"/>
                <w:sz w:val="16"/>
                <w:szCs w:val="16"/>
              </w:rPr>
            </w:pPr>
            <w:r>
              <w:rPr>
                <w:rFonts w:ascii="Century Gothic" w:hAnsi="Century Gothic" w:cs="Calibri"/>
                <w:color w:val="000000"/>
                <w:sz w:val="16"/>
                <w:szCs w:val="16"/>
              </w:rPr>
              <w:t xml:space="preserve">0 </w:t>
            </w:r>
          </w:p>
        </w:tc>
        <w:tc>
          <w:tcPr>
            <w:tcW w:w="1701" w:type="dxa"/>
            <w:noWrap/>
            <w:vAlign w:val="center"/>
            <w:hideMark/>
          </w:tcPr>
          <w:p w14:paraId="1901C461" w14:textId="77777777" w:rsidR="008E421D" w:rsidRDefault="008E421D">
            <w:pPr>
              <w:jc w:val="right"/>
              <w:rPr>
                <w:rFonts w:ascii="Century Gothic" w:hAnsi="Century Gothic" w:cs="Calibri"/>
                <w:color w:val="000000"/>
                <w:sz w:val="16"/>
                <w:szCs w:val="16"/>
              </w:rPr>
            </w:pPr>
            <w:r>
              <w:rPr>
                <w:rFonts w:ascii="Century Gothic" w:hAnsi="Century Gothic" w:cs="Calibri"/>
                <w:color w:val="000000"/>
                <w:sz w:val="16"/>
                <w:szCs w:val="16"/>
              </w:rPr>
              <w:t xml:space="preserve">0 </w:t>
            </w:r>
          </w:p>
        </w:tc>
        <w:tc>
          <w:tcPr>
            <w:tcW w:w="1559" w:type="dxa"/>
            <w:vAlign w:val="center"/>
          </w:tcPr>
          <w:p w14:paraId="73D78B63" w14:textId="77777777" w:rsidR="008E421D" w:rsidRDefault="008E421D">
            <w:pPr>
              <w:jc w:val="right"/>
              <w:rPr>
                <w:rFonts w:ascii="Century Gothic" w:hAnsi="Century Gothic" w:cs="Calibri"/>
                <w:color w:val="000000"/>
                <w:sz w:val="16"/>
                <w:szCs w:val="16"/>
              </w:rPr>
            </w:pPr>
            <w:r>
              <w:rPr>
                <w:rFonts w:ascii="Century Gothic" w:hAnsi="Century Gothic" w:cs="Calibri"/>
                <w:color w:val="000000"/>
                <w:sz w:val="16"/>
                <w:szCs w:val="16"/>
              </w:rPr>
              <w:t>#DIV/0!</w:t>
            </w:r>
          </w:p>
        </w:tc>
      </w:tr>
      <w:tr w:rsidR="008E421D" w:rsidRPr="00C742F6" w14:paraId="20A47FB7" w14:textId="77777777" w:rsidTr="00914059">
        <w:trPr>
          <w:trHeight w:val="255"/>
        </w:trPr>
        <w:tc>
          <w:tcPr>
            <w:tcW w:w="4110" w:type="dxa"/>
            <w:noWrap/>
            <w:hideMark/>
          </w:tcPr>
          <w:p w14:paraId="5DA768C8" w14:textId="77777777" w:rsidR="008E421D" w:rsidRPr="00C742F6" w:rsidRDefault="008E421D" w:rsidP="00C03175">
            <w:pPr>
              <w:spacing w:line="276" w:lineRule="auto"/>
              <w:rPr>
                <w:rFonts w:ascii="Century Gothic" w:hAnsi="Century Gothic" w:cs="Calibri"/>
                <w:color w:val="000000"/>
                <w:sz w:val="18"/>
                <w:szCs w:val="18"/>
              </w:rPr>
            </w:pPr>
            <w:r>
              <w:rPr>
                <w:rFonts w:ascii="Century Gothic" w:hAnsi="Century Gothic" w:cs="Calibri"/>
                <w:color w:val="000000"/>
                <w:sz w:val="18"/>
                <w:szCs w:val="18"/>
                <w:lang w:val="id-ID"/>
              </w:rPr>
              <w:t xml:space="preserve">        </w:t>
            </w:r>
            <w:r w:rsidRPr="00C742F6">
              <w:rPr>
                <w:rFonts w:ascii="Century Gothic" w:hAnsi="Century Gothic" w:cs="Calibri"/>
                <w:color w:val="000000"/>
                <w:sz w:val="18"/>
                <w:szCs w:val="18"/>
                <w:lang w:val="id-ID"/>
              </w:rPr>
              <w:t>c.Kredit yang diberikan</w:t>
            </w:r>
          </w:p>
        </w:tc>
        <w:tc>
          <w:tcPr>
            <w:tcW w:w="1560" w:type="dxa"/>
            <w:vAlign w:val="center"/>
          </w:tcPr>
          <w:p w14:paraId="7A6BAF19" w14:textId="77777777" w:rsidR="008E421D" w:rsidRDefault="008E421D">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701" w:type="dxa"/>
            <w:noWrap/>
            <w:vAlign w:val="center"/>
            <w:hideMark/>
          </w:tcPr>
          <w:p w14:paraId="1029483F" w14:textId="77777777" w:rsidR="008E421D" w:rsidRDefault="008E421D">
            <w:pPr>
              <w:rPr>
                <w:rFonts w:ascii="Century Gothic" w:hAnsi="Century Gothic" w:cs="Calibri"/>
                <w:color w:val="000000"/>
                <w:sz w:val="16"/>
                <w:szCs w:val="16"/>
              </w:rPr>
            </w:pPr>
            <w:r>
              <w:rPr>
                <w:rFonts w:ascii="Century Gothic" w:hAnsi="Century Gothic" w:cs="Calibri"/>
                <w:color w:val="000000"/>
                <w:sz w:val="16"/>
                <w:szCs w:val="16"/>
              </w:rPr>
              <w:t> </w:t>
            </w:r>
          </w:p>
        </w:tc>
        <w:tc>
          <w:tcPr>
            <w:tcW w:w="1559" w:type="dxa"/>
            <w:vAlign w:val="center"/>
          </w:tcPr>
          <w:p w14:paraId="1AC55D99" w14:textId="77777777" w:rsidR="008E421D" w:rsidRDefault="008E421D">
            <w:pPr>
              <w:jc w:val="right"/>
              <w:rPr>
                <w:rFonts w:ascii="Century Gothic" w:hAnsi="Century Gothic" w:cs="Calibri"/>
                <w:color w:val="000000"/>
                <w:sz w:val="16"/>
                <w:szCs w:val="16"/>
              </w:rPr>
            </w:pPr>
            <w:r>
              <w:rPr>
                <w:rFonts w:ascii="Century Gothic" w:hAnsi="Century Gothic" w:cs="Calibri"/>
                <w:color w:val="000000"/>
                <w:sz w:val="16"/>
                <w:szCs w:val="16"/>
              </w:rPr>
              <w:t> </w:t>
            </w:r>
          </w:p>
        </w:tc>
      </w:tr>
      <w:tr w:rsidR="007705DC" w:rsidRPr="00C742F6" w14:paraId="7418B0DA" w14:textId="77777777" w:rsidTr="009F6D4F">
        <w:trPr>
          <w:trHeight w:val="255"/>
        </w:trPr>
        <w:tc>
          <w:tcPr>
            <w:tcW w:w="4110" w:type="dxa"/>
            <w:noWrap/>
            <w:hideMark/>
          </w:tcPr>
          <w:p w14:paraId="61C44DBF" w14:textId="77777777" w:rsidR="007705DC" w:rsidRPr="00C742F6" w:rsidRDefault="007705DC" w:rsidP="007705DC">
            <w:pPr>
              <w:spacing w:line="276" w:lineRule="auto"/>
              <w:ind w:firstLineChars="333" w:firstLine="599"/>
              <w:rPr>
                <w:rFonts w:ascii="Century Gothic" w:hAnsi="Century Gothic" w:cs="Calibri"/>
                <w:color w:val="000000"/>
                <w:sz w:val="18"/>
                <w:szCs w:val="18"/>
              </w:rPr>
            </w:pPr>
            <w:r>
              <w:rPr>
                <w:rFonts w:ascii="Century Gothic" w:hAnsi="Century Gothic" w:cs="Calibri"/>
                <w:color w:val="000000"/>
                <w:sz w:val="18"/>
                <w:szCs w:val="18"/>
              </w:rPr>
              <w:t>-</w:t>
            </w:r>
            <w:r w:rsidRPr="00C742F6">
              <w:rPr>
                <w:rFonts w:ascii="Century Gothic" w:hAnsi="Century Gothic" w:cs="Calibri"/>
                <w:color w:val="000000"/>
                <w:sz w:val="18"/>
                <w:szCs w:val="18"/>
                <w:lang w:val="id-ID"/>
              </w:rPr>
              <w:t>Kepada Bank  lain</w:t>
            </w:r>
          </w:p>
        </w:tc>
        <w:tc>
          <w:tcPr>
            <w:tcW w:w="1560" w:type="dxa"/>
          </w:tcPr>
          <w:p w14:paraId="42E7700E" w14:textId="070A0790"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hideMark/>
          </w:tcPr>
          <w:p w14:paraId="43C2907E" w14:textId="35C2EF14"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1A2E0F96" w14:textId="3BDCB5BB"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38806CEE" w14:textId="77777777" w:rsidTr="009F6D4F">
        <w:trPr>
          <w:trHeight w:val="255"/>
        </w:trPr>
        <w:tc>
          <w:tcPr>
            <w:tcW w:w="4110" w:type="dxa"/>
            <w:noWrap/>
            <w:hideMark/>
          </w:tcPr>
          <w:p w14:paraId="72458059" w14:textId="77777777" w:rsidR="007705DC" w:rsidRPr="00B74355" w:rsidRDefault="007705DC" w:rsidP="007705DC">
            <w:pPr>
              <w:spacing w:line="276" w:lineRule="auto"/>
              <w:ind w:firstLine="600"/>
              <w:rPr>
                <w:rFonts w:ascii="Century Gothic" w:hAnsi="Century Gothic" w:cs="Calibri"/>
                <w:color w:val="000000"/>
                <w:sz w:val="18"/>
                <w:szCs w:val="18"/>
                <w:lang w:val="sv-SE"/>
              </w:rPr>
            </w:pPr>
            <w:r w:rsidRPr="00C742F6">
              <w:rPr>
                <w:rFonts w:ascii="Century Gothic" w:hAnsi="Century Gothic" w:cs="Calibri"/>
                <w:color w:val="000000"/>
                <w:sz w:val="18"/>
                <w:szCs w:val="18"/>
                <w:lang w:val="id-ID"/>
              </w:rPr>
              <w:t>-Kepada pihak ketiga bukan Bank</w:t>
            </w:r>
          </w:p>
        </w:tc>
        <w:tc>
          <w:tcPr>
            <w:tcW w:w="1560" w:type="dxa"/>
          </w:tcPr>
          <w:p w14:paraId="6F59B88F" w14:textId="064DC603"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4.576 </w:t>
            </w:r>
          </w:p>
        </w:tc>
        <w:tc>
          <w:tcPr>
            <w:tcW w:w="1701" w:type="dxa"/>
            <w:noWrap/>
            <w:hideMark/>
          </w:tcPr>
          <w:p w14:paraId="600A4B3F" w14:textId="7AA0B249"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05F58F20" w14:textId="37C61756"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0,00 </w:t>
            </w:r>
          </w:p>
        </w:tc>
      </w:tr>
      <w:tr w:rsidR="007705DC" w:rsidRPr="00C742F6" w14:paraId="242F8667" w14:textId="77777777" w:rsidTr="009F6D4F">
        <w:trPr>
          <w:trHeight w:val="255"/>
        </w:trPr>
        <w:tc>
          <w:tcPr>
            <w:tcW w:w="4110" w:type="dxa"/>
            <w:noWrap/>
            <w:hideMark/>
          </w:tcPr>
          <w:p w14:paraId="31DFCA0B" w14:textId="77777777" w:rsidR="007705DC" w:rsidRPr="00C742F6" w:rsidRDefault="007705DC" w:rsidP="007705DC">
            <w:pPr>
              <w:spacing w:line="276" w:lineRule="auto"/>
              <w:rPr>
                <w:rFonts w:ascii="Century Gothic" w:hAnsi="Century Gothic" w:cs="Calibri"/>
                <w:color w:val="000000"/>
                <w:sz w:val="18"/>
                <w:szCs w:val="18"/>
              </w:rPr>
            </w:pPr>
            <w:r w:rsidRPr="00C742F6">
              <w:rPr>
                <w:rFonts w:ascii="Century Gothic" w:hAnsi="Century Gothic" w:cs="Calibri"/>
                <w:color w:val="000000"/>
                <w:sz w:val="18"/>
                <w:szCs w:val="18"/>
              </w:rPr>
              <w:t xml:space="preserve">    </w:t>
            </w:r>
            <w:r w:rsidRPr="00C742F6">
              <w:rPr>
                <w:rFonts w:ascii="Century Gothic" w:hAnsi="Century Gothic" w:cs="Calibri"/>
                <w:b/>
                <w:bCs/>
                <w:color w:val="000000"/>
                <w:sz w:val="18"/>
                <w:szCs w:val="18"/>
              </w:rPr>
              <w:t>4.</w:t>
            </w:r>
            <w:r w:rsidRPr="00C742F6">
              <w:rPr>
                <w:rFonts w:ascii="Century Gothic" w:hAnsi="Century Gothic" w:cs="Calibri"/>
                <w:color w:val="000000"/>
                <w:sz w:val="18"/>
                <w:szCs w:val="18"/>
              </w:rPr>
              <w:t xml:space="preserve"> Beban </w:t>
            </w:r>
            <w:proofErr w:type="spellStart"/>
            <w:r w:rsidRPr="00C742F6">
              <w:rPr>
                <w:rFonts w:ascii="Century Gothic" w:hAnsi="Century Gothic" w:cs="Calibri"/>
                <w:color w:val="000000"/>
                <w:sz w:val="18"/>
                <w:szCs w:val="18"/>
              </w:rPr>
              <w:t>Pemasaran</w:t>
            </w:r>
            <w:proofErr w:type="spellEnd"/>
          </w:p>
        </w:tc>
        <w:tc>
          <w:tcPr>
            <w:tcW w:w="1560" w:type="dxa"/>
          </w:tcPr>
          <w:p w14:paraId="7156CAD4" w14:textId="787660BD"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2.500 </w:t>
            </w:r>
          </w:p>
        </w:tc>
        <w:tc>
          <w:tcPr>
            <w:tcW w:w="1701" w:type="dxa"/>
            <w:noWrap/>
            <w:hideMark/>
          </w:tcPr>
          <w:p w14:paraId="29B0281E" w14:textId="35F1913D"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65FFDF89" w14:textId="16B27978"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0,00 </w:t>
            </w:r>
          </w:p>
        </w:tc>
      </w:tr>
      <w:tr w:rsidR="007705DC" w:rsidRPr="00C742F6" w14:paraId="354E883B" w14:textId="77777777" w:rsidTr="009F6D4F">
        <w:trPr>
          <w:trHeight w:val="255"/>
        </w:trPr>
        <w:tc>
          <w:tcPr>
            <w:tcW w:w="4110" w:type="dxa"/>
            <w:noWrap/>
            <w:hideMark/>
          </w:tcPr>
          <w:p w14:paraId="4E43EC04" w14:textId="77777777" w:rsidR="007705DC" w:rsidRPr="00C742F6" w:rsidRDefault="007705DC" w:rsidP="007705DC">
            <w:pPr>
              <w:spacing w:line="276" w:lineRule="auto"/>
              <w:rPr>
                <w:rFonts w:ascii="Century Gothic" w:hAnsi="Century Gothic" w:cs="Calibri"/>
                <w:color w:val="000000"/>
                <w:sz w:val="18"/>
                <w:szCs w:val="18"/>
              </w:rPr>
            </w:pPr>
            <w:r w:rsidRPr="00C742F6">
              <w:rPr>
                <w:rFonts w:ascii="Century Gothic" w:hAnsi="Century Gothic" w:cs="Calibri"/>
                <w:color w:val="000000"/>
                <w:sz w:val="18"/>
                <w:szCs w:val="18"/>
                <w:lang w:val="id-ID"/>
              </w:rPr>
              <w:t xml:space="preserve">    </w:t>
            </w:r>
            <w:r w:rsidRPr="00C742F6">
              <w:rPr>
                <w:rFonts w:ascii="Century Gothic" w:hAnsi="Century Gothic" w:cs="Calibri"/>
                <w:b/>
                <w:bCs/>
                <w:color w:val="000000"/>
                <w:sz w:val="18"/>
                <w:szCs w:val="18"/>
                <w:lang w:val="id-ID"/>
              </w:rPr>
              <w:t>5</w:t>
            </w:r>
            <w:r w:rsidRPr="00C742F6">
              <w:rPr>
                <w:rFonts w:ascii="Century Gothic" w:hAnsi="Century Gothic" w:cs="Calibri"/>
                <w:color w:val="000000"/>
                <w:sz w:val="18"/>
                <w:szCs w:val="18"/>
                <w:lang w:val="id-ID"/>
              </w:rPr>
              <w:t>. Beban Penelitian dan Pengembangan</w:t>
            </w:r>
          </w:p>
        </w:tc>
        <w:tc>
          <w:tcPr>
            <w:tcW w:w="1560" w:type="dxa"/>
          </w:tcPr>
          <w:p w14:paraId="1EC2440D" w14:textId="615444CF"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hideMark/>
          </w:tcPr>
          <w:p w14:paraId="1DB95E19" w14:textId="5F7D7E5D"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6B5BA179" w14:textId="14400561"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8E421D" w:rsidRPr="00C742F6" w14:paraId="074D27D6" w14:textId="77777777" w:rsidTr="00914059">
        <w:trPr>
          <w:trHeight w:val="255"/>
        </w:trPr>
        <w:tc>
          <w:tcPr>
            <w:tcW w:w="4110" w:type="dxa"/>
            <w:noWrap/>
            <w:hideMark/>
          </w:tcPr>
          <w:p w14:paraId="20CD2138" w14:textId="77777777" w:rsidR="008E421D" w:rsidRPr="00C742F6" w:rsidRDefault="008E421D" w:rsidP="00C03175">
            <w:pPr>
              <w:spacing w:line="276" w:lineRule="auto"/>
              <w:rPr>
                <w:rFonts w:ascii="Century Gothic" w:hAnsi="Century Gothic" w:cs="Calibri"/>
                <w:color w:val="000000"/>
                <w:sz w:val="18"/>
                <w:szCs w:val="18"/>
              </w:rPr>
            </w:pPr>
            <w:r w:rsidRPr="00C742F6">
              <w:rPr>
                <w:rFonts w:ascii="Century Gothic" w:hAnsi="Century Gothic" w:cs="Calibri"/>
                <w:color w:val="000000"/>
                <w:sz w:val="18"/>
                <w:szCs w:val="18"/>
                <w:lang w:val="id-ID"/>
              </w:rPr>
              <w:t xml:space="preserve">    </w:t>
            </w:r>
            <w:r w:rsidRPr="00C742F6">
              <w:rPr>
                <w:rFonts w:ascii="Century Gothic" w:hAnsi="Century Gothic" w:cs="Calibri"/>
                <w:b/>
                <w:bCs/>
                <w:color w:val="000000"/>
                <w:sz w:val="18"/>
                <w:szCs w:val="18"/>
                <w:lang w:val="id-ID"/>
              </w:rPr>
              <w:t>6</w:t>
            </w:r>
            <w:r w:rsidRPr="00C742F6">
              <w:rPr>
                <w:rFonts w:ascii="Century Gothic" w:hAnsi="Century Gothic" w:cs="Calibri"/>
                <w:color w:val="000000"/>
                <w:sz w:val="18"/>
                <w:szCs w:val="18"/>
                <w:lang w:val="id-ID"/>
              </w:rPr>
              <w:t>. Beban Administrasi dan Umum</w:t>
            </w:r>
          </w:p>
        </w:tc>
        <w:tc>
          <w:tcPr>
            <w:tcW w:w="1560" w:type="dxa"/>
            <w:vAlign w:val="center"/>
          </w:tcPr>
          <w:p w14:paraId="78801664" w14:textId="77777777" w:rsidR="008E421D" w:rsidRDefault="008E421D">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701" w:type="dxa"/>
            <w:noWrap/>
            <w:vAlign w:val="center"/>
            <w:hideMark/>
          </w:tcPr>
          <w:p w14:paraId="64E7EB3E" w14:textId="77777777" w:rsidR="008E421D" w:rsidRDefault="008E421D">
            <w:pPr>
              <w:rPr>
                <w:rFonts w:ascii="Century Gothic" w:hAnsi="Century Gothic" w:cs="Calibri"/>
                <w:color w:val="000000"/>
                <w:sz w:val="16"/>
                <w:szCs w:val="16"/>
              </w:rPr>
            </w:pPr>
            <w:r>
              <w:rPr>
                <w:rFonts w:ascii="Century Gothic" w:hAnsi="Century Gothic" w:cs="Calibri"/>
                <w:color w:val="000000"/>
                <w:sz w:val="16"/>
                <w:szCs w:val="16"/>
              </w:rPr>
              <w:t> </w:t>
            </w:r>
          </w:p>
        </w:tc>
        <w:tc>
          <w:tcPr>
            <w:tcW w:w="1559" w:type="dxa"/>
            <w:vAlign w:val="center"/>
          </w:tcPr>
          <w:p w14:paraId="30389F89" w14:textId="77777777" w:rsidR="008E421D" w:rsidRDefault="008E421D">
            <w:pPr>
              <w:jc w:val="right"/>
              <w:rPr>
                <w:rFonts w:ascii="Century Gothic" w:hAnsi="Century Gothic" w:cs="Calibri"/>
                <w:color w:val="000000"/>
                <w:sz w:val="16"/>
                <w:szCs w:val="16"/>
              </w:rPr>
            </w:pPr>
            <w:r>
              <w:rPr>
                <w:rFonts w:ascii="Century Gothic" w:hAnsi="Century Gothic" w:cs="Calibri"/>
                <w:color w:val="000000"/>
                <w:sz w:val="16"/>
                <w:szCs w:val="16"/>
              </w:rPr>
              <w:t> </w:t>
            </w:r>
          </w:p>
        </w:tc>
      </w:tr>
      <w:tr w:rsidR="008E421D" w:rsidRPr="00C742F6" w14:paraId="6DDEA667" w14:textId="77777777" w:rsidTr="00914059">
        <w:trPr>
          <w:trHeight w:val="255"/>
        </w:trPr>
        <w:tc>
          <w:tcPr>
            <w:tcW w:w="4110" w:type="dxa"/>
            <w:noWrap/>
            <w:hideMark/>
          </w:tcPr>
          <w:p w14:paraId="35FDE0C9" w14:textId="77777777" w:rsidR="008E421D" w:rsidRPr="00C742F6" w:rsidRDefault="008E421D" w:rsidP="00C03175">
            <w:pPr>
              <w:spacing w:line="276" w:lineRule="auto"/>
              <w:rPr>
                <w:rFonts w:ascii="Century Gothic" w:hAnsi="Century Gothic" w:cs="Calibri"/>
                <w:color w:val="000000"/>
                <w:sz w:val="18"/>
                <w:szCs w:val="18"/>
              </w:rPr>
            </w:pPr>
            <w:r w:rsidRPr="00C742F6">
              <w:rPr>
                <w:rFonts w:ascii="Century Gothic" w:hAnsi="Century Gothic" w:cs="Calibri"/>
                <w:color w:val="000000"/>
                <w:sz w:val="18"/>
                <w:szCs w:val="18"/>
                <w:lang w:val="id-ID"/>
              </w:rPr>
              <w:t xml:space="preserve">        </w:t>
            </w:r>
            <w:r w:rsidRPr="00C742F6">
              <w:rPr>
                <w:rFonts w:ascii="Century Gothic" w:hAnsi="Century Gothic" w:cs="Calibri"/>
                <w:bCs/>
                <w:color w:val="000000"/>
                <w:sz w:val="18"/>
                <w:szCs w:val="18"/>
                <w:lang w:val="id-ID"/>
              </w:rPr>
              <w:t>a</w:t>
            </w:r>
            <w:r w:rsidRPr="00C742F6">
              <w:rPr>
                <w:rFonts w:ascii="Century Gothic" w:hAnsi="Century Gothic" w:cs="Calibri"/>
                <w:color w:val="000000"/>
                <w:sz w:val="18"/>
                <w:szCs w:val="18"/>
                <w:lang w:val="id-ID"/>
              </w:rPr>
              <w:t>. Beban Tenaga Kerja</w:t>
            </w:r>
          </w:p>
        </w:tc>
        <w:tc>
          <w:tcPr>
            <w:tcW w:w="1560" w:type="dxa"/>
            <w:vAlign w:val="center"/>
          </w:tcPr>
          <w:p w14:paraId="67A540A8" w14:textId="77777777" w:rsidR="008E421D" w:rsidRDefault="008E421D">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701" w:type="dxa"/>
            <w:noWrap/>
            <w:vAlign w:val="center"/>
            <w:hideMark/>
          </w:tcPr>
          <w:p w14:paraId="49AE4B5E" w14:textId="77777777" w:rsidR="008E421D" w:rsidRDefault="008E421D">
            <w:pPr>
              <w:rPr>
                <w:rFonts w:ascii="Century Gothic" w:hAnsi="Century Gothic" w:cs="Calibri"/>
                <w:color w:val="000000"/>
                <w:sz w:val="16"/>
                <w:szCs w:val="16"/>
              </w:rPr>
            </w:pPr>
            <w:r>
              <w:rPr>
                <w:rFonts w:ascii="Century Gothic" w:hAnsi="Century Gothic" w:cs="Calibri"/>
                <w:color w:val="000000"/>
                <w:sz w:val="16"/>
                <w:szCs w:val="16"/>
              </w:rPr>
              <w:t> </w:t>
            </w:r>
          </w:p>
        </w:tc>
        <w:tc>
          <w:tcPr>
            <w:tcW w:w="1559" w:type="dxa"/>
            <w:vAlign w:val="center"/>
          </w:tcPr>
          <w:p w14:paraId="3E8E22ED" w14:textId="77777777" w:rsidR="008E421D" w:rsidRDefault="008E421D">
            <w:pPr>
              <w:jc w:val="right"/>
              <w:rPr>
                <w:rFonts w:ascii="Century Gothic" w:hAnsi="Century Gothic" w:cs="Calibri"/>
                <w:color w:val="000000"/>
                <w:sz w:val="16"/>
                <w:szCs w:val="16"/>
              </w:rPr>
            </w:pPr>
            <w:r>
              <w:rPr>
                <w:rFonts w:ascii="Century Gothic" w:hAnsi="Century Gothic" w:cs="Calibri"/>
                <w:color w:val="000000"/>
                <w:sz w:val="16"/>
                <w:szCs w:val="16"/>
              </w:rPr>
              <w:t> </w:t>
            </w:r>
          </w:p>
        </w:tc>
      </w:tr>
      <w:tr w:rsidR="007705DC" w:rsidRPr="00C742F6" w14:paraId="6B475615" w14:textId="77777777" w:rsidTr="000A7FF2">
        <w:trPr>
          <w:trHeight w:val="255"/>
        </w:trPr>
        <w:tc>
          <w:tcPr>
            <w:tcW w:w="4110" w:type="dxa"/>
            <w:noWrap/>
            <w:hideMark/>
          </w:tcPr>
          <w:p w14:paraId="11A2A220" w14:textId="77777777" w:rsidR="007705DC" w:rsidRPr="00C742F6" w:rsidRDefault="007705DC" w:rsidP="007705DC">
            <w:pPr>
              <w:spacing w:line="276" w:lineRule="auto"/>
              <w:rPr>
                <w:rFonts w:ascii="Century Gothic" w:hAnsi="Century Gothic" w:cs="Calibri"/>
                <w:color w:val="000000"/>
                <w:sz w:val="18"/>
                <w:szCs w:val="18"/>
              </w:rPr>
            </w:pPr>
            <w:r w:rsidRPr="00C742F6">
              <w:rPr>
                <w:rFonts w:ascii="Century Gothic" w:hAnsi="Century Gothic" w:cs="Calibri"/>
                <w:color w:val="000000"/>
                <w:sz w:val="18"/>
                <w:szCs w:val="18"/>
                <w:lang w:val="id-ID"/>
              </w:rPr>
              <w:t xml:space="preserve">             </w:t>
            </w:r>
            <w:r w:rsidRPr="00C742F6">
              <w:rPr>
                <w:rFonts w:ascii="Century Gothic" w:hAnsi="Century Gothic" w:cs="Calibri"/>
                <w:bCs/>
                <w:color w:val="000000"/>
                <w:sz w:val="18"/>
                <w:szCs w:val="18"/>
                <w:lang w:val="id-ID"/>
              </w:rPr>
              <w:t>1</w:t>
            </w:r>
            <w:r w:rsidRPr="00C742F6">
              <w:rPr>
                <w:rFonts w:ascii="Century Gothic" w:hAnsi="Century Gothic" w:cs="Calibri"/>
                <w:color w:val="000000"/>
                <w:sz w:val="18"/>
                <w:szCs w:val="18"/>
                <w:lang w:val="id-ID"/>
              </w:rPr>
              <w:t>.Gaji dan Upah</w:t>
            </w:r>
          </w:p>
        </w:tc>
        <w:tc>
          <w:tcPr>
            <w:tcW w:w="1560" w:type="dxa"/>
          </w:tcPr>
          <w:p w14:paraId="27325DE6" w14:textId="79218D6C"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214.261 </w:t>
            </w:r>
          </w:p>
        </w:tc>
        <w:tc>
          <w:tcPr>
            <w:tcW w:w="1701" w:type="dxa"/>
            <w:noWrap/>
            <w:hideMark/>
          </w:tcPr>
          <w:p w14:paraId="524903D7" w14:textId="597C2C8A"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133.310 </w:t>
            </w:r>
          </w:p>
        </w:tc>
        <w:tc>
          <w:tcPr>
            <w:tcW w:w="1559" w:type="dxa"/>
          </w:tcPr>
          <w:p w14:paraId="56252D4A" w14:textId="34E8C7AC"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62,22 </w:t>
            </w:r>
          </w:p>
        </w:tc>
      </w:tr>
      <w:tr w:rsidR="007705DC" w:rsidRPr="00C742F6" w14:paraId="4A72810A" w14:textId="77777777" w:rsidTr="000A7FF2">
        <w:trPr>
          <w:trHeight w:val="255"/>
        </w:trPr>
        <w:tc>
          <w:tcPr>
            <w:tcW w:w="4110" w:type="dxa"/>
            <w:noWrap/>
            <w:hideMark/>
          </w:tcPr>
          <w:p w14:paraId="2ABE5A8B" w14:textId="77777777" w:rsidR="007705DC" w:rsidRPr="00C742F6" w:rsidRDefault="007705DC" w:rsidP="007705DC">
            <w:pPr>
              <w:spacing w:line="276" w:lineRule="auto"/>
              <w:rPr>
                <w:rFonts w:ascii="Century Gothic" w:hAnsi="Century Gothic" w:cs="Calibri"/>
                <w:color w:val="000000"/>
                <w:sz w:val="18"/>
                <w:szCs w:val="18"/>
              </w:rPr>
            </w:pPr>
            <w:r w:rsidRPr="00C742F6">
              <w:rPr>
                <w:rFonts w:ascii="Century Gothic" w:hAnsi="Century Gothic" w:cs="Calibri"/>
                <w:color w:val="000000"/>
                <w:sz w:val="18"/>
                <w:szCs w:val="18"/>
                <w:lang w:val="id-ID"/>
              </w:rPr>
              <w:t xml:space="preserve">             </w:t>
            </w:r>
            <w:r w:rsidRPr="00C742F6">
              <w:rPr>
                <w:rFonts w:ascii="Century Gothic" w:hAnsi="Century Gothic" w:cs="Calibri"/>
                <w:bCs/>
                <w:color w:val="000000"/>
                <w:sz w:val="18"/>
                <w:szCs w:val="18"/>
                <w:lang w:val="id-ID"/>
              </w:rPr>
              <w:t>2</w:t>
            </w:r>
            <w:r w:rsidRPr="00C742F6">
              <w:rPr>
                <w:rFonts w:ascii="Century Gothic" w:hAnsi="Century Gothic" w:cs="Calibri"/>
                <w:color w:val="000000"/>
                <w:sz w:val="18"/>
                <w:szCs w:val="18"/>
                <w:lang w:val="id-ID"/>
              </w:rPr>
              <w:t>.Honorarium</w:t>
            </w:r>
          </w:p>
        </w:tc>
        <w:tc>
          <w:tcPr>
            <w:tcW w:w="1560" w:type="dxa"/>
          </w:tcPr>
          <w:p w14:paraId="63A44429" w14:textId="0F9CA2D7"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85.500 </w:t>
            </w:r>
          </w:p>
        </w:tc>
        <w:tc>
          <w:tcPr>
            <w:tcW w:w="1701" w:type="dxa"/>
            <w:noWrap/>
            <w:hideMark/>
          </w:tcPr>
          <w:p w14:paraId="2FD7C58B" w14:textId="6A4D46E4"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40.500 </w:t>
            </w:r>
          </w:p>
        </w:tc>
        <w:tc>
          <w:tcPr>
            <w:tcW w:w="1559" w:type="dxa"/>
          </w:tcPr>
          <w:p w14:paraId="03C22783" w14:textId="37A20874"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47,37 </w:t>
            </w:r>
          </w:p>
        </w:tc>
      </w:tr>
      <w:tr w:rsidR="007705DC" w:rsidRPr="00C742F6" w14:paraId="69286686" w14:textId="77777777" w:rsidTr="000A7FF2">
        <w:trPr>
          <w:trHeight w:val="255"/>
        </w:trPr>
        <w:tc>
          <w:tcPr>
            <w:tcW w:w="4110" w:type="dxa"/>
            <w:noWrap/>
            <w:hideMark/>
          </w:tcPr>
          <w:p w14:paraId="25CD3C2B" w14:textId="77777777" w:rsidR="007705DC" w:rsidRPr="00C742F6" w:rsidRDefault="007705DC" w:rsidP="007705DC">
            <w:pPr>
              <w:spacing w:line="276" w:lineRule="auto"/>
              <w:rPr>
                <w:rFonts w:ascii="Century Gothic" w:hAnsi="Century Gothic" w:cs="Calibri"/>
                <w:color w:val="000000"/>
                <w:sz w:val="18"/>
                <w:szCs w:val="18"/>
              </w:rPr>
            </w:pPr>
            <w:r w:rsidRPr="00C742F6">
              <w:rPr>
                <w:rFonts w:ascii="Century Gothic" w:hAnsi="Century Gothic" w:cs="Calibri"/>
                <w:color w:val="000000"/>
                <w:sz w:val="18"/>
                <w:szCs w:val="18"/>
                <w:lang w:val="id-ID"/>
              </w:rPr>
              <w:t xml:space="preserve">             </w:t>
            </w:r>
            <w:r w:rsidRPr="00C742F6">
              <w:rPr>
                <w:rFonts w:ascii="Century Gothic" w:hAnsi="Century Gothic" w:cs="Calibri"/>
                <w:bCs/>
                <w:color w:val="000000"/>
                <w:sz w:val="18"/>
                <w:szCs w:val="18"/>
                <w:lang w:val="id-ID"/>
              </w:rPr>
              <w:t>3.</w:t>
            </w:r>
            <w:r w:rsidRPr="00C742F6">
              <w:rPr>
                <w:rFonts w:ascii="Century Gothic" w:hAnsi="Century Gothic" w:cs="Calibri"/>
                <w:color w:val="000000"/>
                <w:sz w:val="18"/>
                <w:szCs w:val="18"/>
                <w:lang w:val="id-ID"/>
              </w:rPr>
              <w:t>Lainnya</w:t>
            </w:r>
          </w:p>
        </w:tc>
        <w:tc>
          <w:tcPr>
            <w:tcW w:w="1560" w:type="dxa"/>
          </w:tcPr>
          <w:p w14:paraId="4D8A07CD" w14:textId="34477170"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109.310 </w:t>
            </w:r>
          </w:p>
        </w:tc>
        <w:tc>
          <w:tcPr>
            <w:tcW w:w="1701" w:type="dxa"/>
            <w:noWrap/>
            <w:hideMark/>
          </w:tcPr>
          <w:p w14:paraId="435A1691" w14:textId="758C732B"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42.714 </w:t>
            </w:r>
          </w:p>
        </w:tc>
        <w:tc>
          <w:tcPr>
            <w:tcW w:w="1559" w:type="dxa"/>
          </w:tcPr>
          <w:p w14:paraId="7220A35F" w14:textId="1AB4850F"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39,08 </w:t>
            </w:r>
          </w:p>
        </w:tc>
      </w:tr>
      <w:tr w:rsidR="007705DC" w:rsidRPr="00C742F6" w14:paraId="4A7E5142" w14:textId="77777777" w:rsidTr="000A7FF2">
        <w:trPr>
          <w:trHeight w:val="255"/>
        </w:trPr>
        <w:tc>
          <w:tcPr>
            <w:tcW w:w="4110" w:type="dxa"/>
            <w:noWrap/>
            <w:hideMark/>
          </w:tcPr>
          <w:p w14:paraId="4DF21BFD" w14:textId="77777777" w:rsidR="007705DC" w:rsidRPr="00B74355" w:rsidRDefault="007705DC" w:rsidP="007705DC">
            <w:pPr>
              <w:spacing w:line="276" w:lineRule="auto"/>
              <w:rPr>
                <w:rFonts w:ascii="Century Gothic" w:hAnsi="Century Gothic" w:cs="Calibri"/>
                <w:color w:val="000000"/>
                <w:sz w:val="18"/>
                <w:szCs w:val="18"/>
                <w:lang w:val="sv-SE"/>
              </w:rPr>
            </w:pPr>
            <w:r w:rsidRPr="00C742F6">
              <w:rPr>
                <w:rFonts w:ascii="Century Gothic" w:hAnsi="Century Gothic" w:cs="Calibri"/>
                <w:color w:val="000000"/>
                <w:sz w:val="18"/>
                <w:szCs w:val="18"/>
                <w:lang w:val="id-ID"/>
              </w:rPr>
              <w:t xml:space="preserve">        </w:t>
            </w:r>
            <w:r w:rsidRPr="00C742F6">
              <w:rPr>
                <w:rFonts w:ascii="Century Gothic" w:hAnsi="Century Gothic" w:cs="Calibri"/>
                <w:bCs/>
                <w:color w:val="000000"/>
                <w:sz w:val="18"/>
                <w:szCs w:val="18"/>
                <w:lang w:val="id-ID"/>
              </w:rPr>
              <w:t>b</w:t>
            </w:r>
            <w:r w:rsidRPr="00C742F6">
              <w:rPr>
                <w:rFonts w:ascii="Century Gothic" w:hAnsi="Century Gothic" w:cs="Calibri"/>
                <w:color w:val="000000"/>
                <w:sz w:val="18"/>
                <w:szCs w:val="18"/>
                <w:lang w:val="id-ID"/>
              </w:rPr>
              <w:t>. Beban Pendidikan dan Pelatihan</w:t>
            </w:r>
          </w:p>
        </w:tc>
        <w:tc>
          <w:tcPr>
            <w:tcW w:w="1560" w:type="dxa"/>
          </w:tcPr>
          <w:p w14:paraId="5C2895AC" w14:textId="20FEC6B2"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6.468 </w:t>
            </w:r>
          </w:p>
        </w:tc>
        <w:tc>
          <w:tcPr>
            <w:tcW w:w="1701" w:type="dxa"/>
            <w:noWrap/>
            <w:hideMark/>
          </w:tcPr>
          <w:p w14:paraId="1C02BC61" w14:textId="0A7E70C3"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15.700 </w:t>
            </w:r>
          </w:p>
        </w:tc>
        <w:tc>
          <w:tcPr>
            <w:tcW w:w="1559" w:type="dxa"/>
          </w:tcPr>
          <w:p w14:paraId="3001A75C" w14:textId="5A262C04"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242,73 </w:t>
            </w:r>
          </w:p>
        </w:tc>
      </w:tr>
      <w:tr w:rsidR="007705DC" w:rsidRPr="00C742F6" w14:paraId="088E86AF" w14:textId="77777777" w:rsidTr="000A7FF2">
        <w:trPr>
          <w:trHeight w:val="255"/>
        </w:trPr>
        <w:tc>
          <w:tcPr>
            <w:tcW w:w="4110" w:type="dxa"/>
            <w:noWrap/>
            <w:hideMark/>
          </w:tcPr>
          <w:p w14:paraId="6B002CD6" w14:textId="77777777" w:rsidR="007705DC" w:rsidRPr="00C742F6" w:rsidRDefault="007705DC" w:rsidP="007705DC">
            <w:pPr>
              <w:spacing w:line="276" w:lineRule="auto"/>
              <w:rPr>
                <w:rFonts w:ascii="Century Gothic" w:hAnsi="Century Gothic" w:cs="Calibri"/>
                <w:color w:val="000000"/>
                <w:sz w:val="18"/>
                <w:szCs w:val="18"/>
              </w:rPr>
            </w:pPr>
            <w:r w:rsidRPr="00C742F6">
              <w:rPr>
                <w:rFonts w:ascii="Century Gothic" w:hAnsi="Century Gothic" w:cs="Calibri"/>
                <w:color w:val="000000"/>
                <w:sz w:val="18"/>
                <w:szCs w:val="18"/>
                <w:lang w:val="id-ID"/>
              </w:rPr>
              <w:t xml:space="preserve">       </w:t>
            </w:r>
            <w:r w:rsidRPr="00C742F6">
              <w:rPr>
                <w:rFonts w:ascii="Century Gothic" w:hAnsi="Century Gothic" w:cs="Calibri"/>
                <w:bCs/>
                <w:color w:val="000000"/>
                <w:sz w:val="18"/>
                <w:szCs w:val="18"/>
                <w:lang w:val="id-ID"/>
              </w:rPr>
              <w:t xml:space="preserve"> c</w:t>
            </w:r>
            <w:r w:rsidRPr="00C742F6">
              <w:rPr>
                <w:rFonts w:ascii="Century Gothic" w:hAnsi="Century Gothic" w:cs="Calibri"/>
                <w:color w:val="000000"/>
                <w:sz w:val="18"/>
                <w:szCs w:val="18"/>
                <w:lang w:val="id-ID"/>
              </w:rPr>
              <w:t xml:space="preserve">. Beban Sewa </w:t>
            </w:r>
          </w:p>
        </w:tc>
        <w:tc>
          <w:tcPr>
            <w:tcW w:w="1560" w:type="dxa"/>
          </w:tcPr>
          <w:p w14:paraId="00C5021C" w14:textId="057381A7" w:rsidR="007705DC" w:rsidRPr="007705DC" w:rsidRDefault="007705DC" w:rsidP="007705DC">
            <w:pPr>
              <w:jc w:val="right"/>
              <w:rPr>
                <w:rFonts w:ascii="Century Gothic" w:hAnsi="Century Gothic" w:cs="Calibri"/>
                <w:color w:val="000000"/>
                <w:sz w:val="16"/>
                <w:szCs w:val="16"/>
              </w:rPr>
            </w:pPr>
          </w:p>
        </w:tc>
        <w:tc>
          <w:tcPr>
            <w:tcW w:w="1701" w:type="dxa"/>
            <w:noWrap/>
            <w:hideMark/>
          </w:tcPr>
          <w:p w14:paraId="20EEA319" w14:textId="3B41A23C" w:rsidR="007705DC" w:rsidRPr="007705DC" w:rsidRDefault="007705DC" w:rsidP="007705DC">
            <w:pPr>
              <w:rPr>
                <w:rFonts w:ascii="Century Gothic" w:hAnsi="Century Gothic" w:cs="Calibri"/>
                <w:color w:val="000000"/>
                <w:sz w:val="16"/>
                <w:szCs w:val="16"/>
              </w:rPr>
            </w:pPr>
          </w:p>
        </w:tc>
        <w:tc>
          <w:tcPr>
            <w:tcW w:w="1559" w:type="dxa"/>
          </w:tcPr>
          <w:p w14:paraId="7DF3AF06" w14:textId="5FF9A4F9" w:rsidR="007705DC" w:rsidRPr="007705DC" w:rsidRDefault="007705DC" w:rsidP="007705DC">
            <w:pPr>
              <w:jc w:val="right"/>
              <w:rPr>
                <w:rFonts w:ascii="Century Gothic" w:hAnsi="Century Gothic" w:cs="Calibri"/>
                <w:color w:val="000000"/>
                <w:sz w:val="16"/>
                <w:szCs w:val="16"/>
              </w:rPr>
            </w:pPr>
          </w:p>
        </w:tc>
      </w:tr>
      <w:tr w:rsidR="007705DC" w:rsidRPr="00C742F6" w14:paraId="09DAF3AE" w14:textId="77777777" w:rsidTr="000A7FF2">
        <w:trPr>
          <w:trHeight w:val="255"/>
        </w:trPr>
        <w:tc>
          <w:tcPr>
            <w:tcW w:w="4110" w:type="dxa"/>
            <w:noWrap/>
            <w:hideMark/>
          </w:tcPr>
          <w:p w14:paraId="5ED1AF6E" w14:textId="77777777" w:rsidR="007705DC" w:rsidRPr="00C742F6" w:rsidRDefault="007705DC" w:rsidP="007705DC">
            <w:pPr>
              <w:spacing w:line="276" w:lineRule="auto"/>
              <w:rPr>
                <w:rFonts w:ascii="Century Gothic" w:hAnsi="Century Gothic" w:cs="Calibri"/>
                <w:color w:val="000000"/>
                <w:sz w:val="18"/>
                <w:szCs w:val="18"/>
              </w:rPr>
            </w:pPr>
            <w:r w:rsidRPr="00C742F6">
              <w:rPr>
                <w:rFonts w:ascii="Century Gothic" w:hAnsi="Century Gothic" w:cs="Calibri"/>
                <w:color w:val="000000"/>
                <w:sz w:val="18"/>
                <w:szCs w:val="18"/>
              </w:rPr>
              <w:t xml:space="preserve">            -Gedung Kantor</w:t>
            </w:r>
          </w:p>
        </w:tc>
        <w:tc>
          <w:tcPr>
            <w:tcW w:w="1560" w:type="dxa"/>
          </w:tcPr>
          <w:p w14:paraId="2D43F038" w14:textId="74277554"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hideMark/>
          </w:tcPr>
          <w:p w14:paraId="22636558" w14:textId="5F58BC7C"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5A33A201" w14:textId="46CC60F3"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605F0355" w14:textId="77777777" w:rsidTr="000A7FF2">
        <w:trPr>
          <w:trHeight w:val="255"/>
        </w:trPr>
        <w:tc>
          <w:tcPr>
            <w:tcW w:w="4110" w:type="dxa"/>
            <w:noWrap/>
            <w:hideMark/>
          </w:tcPr>
          <w:p w14:paraId="2FC32298" w14:textId="77777777" w:rsidR="007705DC" w:rsidRPr="00C742F6" w:rsidRDefault="007705DC" w:rsidP="007705DC">
            <w:pPr>
              <w:spacing w:line="276" w:lineRule="auto"/>
              <w:rPr>
                <w:rFonts w:ascii="Century Gothic" w:hAnsi="Century Gothic" w:cs="Calibri"/>
                <w:color w:val="000000"/>
                <w:sz w:val="18"/>
                <w:szCs w:val="18"/>
              </w:rPr>
            </w:pPr>
            <w:r w:rsidRPr="00C742F6">
              <w:rPr>
                <w:rFonts w:ascii="Century Gothic" w:hAnsi="Century Gothic" w:cs="Calibri"/>
                <w:color w:val="000000"/>
                <w:sz w:val="18"/>
                <w:szCs w:val="18"/>
              </w:rPr>
              <w:t xml:space="preserve">           - </w:t>
            </w:r>
            <w:proofErr w:type="spellStart"/>
            <w:r w:rsidRPr="00C742F6">
              <w:rPr>
                <w:rFonts w:ascii="Century Gothic" w:hAnsi="Century Gothic" w:cs="Calibri"/>
                <w:color w:val="000000"/>
                <w:sz w:val="18"/>
                <w:szCs w:val="18"/>
              </w:rPr>
              <w:t>Lainnya</w:t>
            </w:r>
            <w:proofErr w:type="spellEnd"/>
          </w:p>
        </w:tc>
        <w:tc>
          <w:tcPr>
            <w:tcW w:w="1560" w:type="dxa"/>
          </w:tcPr>
          <w:p w14:paraId="6C12E686" w14:textId="67ED2778"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hideMark/>
          </w:tcPr>
          <w:p w14:paraId="2C22A38F" w14:textId="55A1DDCF"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47E9689C" w14:textId="1C383ABB"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6F985C40" w14:textId="77777777" w:rsidTr="000A7FF2">
        <w:trPr>
          <w:trHeight w:val="255"/>
        </w:trPr>
        <w:tc>
          <w:tcPr>
            <w:tcW w:w="4110" w:type="dxa"/>
            <w:noWrap/>
            <w:hideMark/>
          </w:tcPr>
          <w:p w14:paraId="380FCBD7" w14:textId="77777777" w:rsidR="007705DC" w:rsidRPr="00B74355" w:rsidRDefault="007705DC" w:rsidP="007705DC">
            <w:pPr>
              <w:spacing w:line="276" w:lineRule="auto"/>
              <w:ind w:left="600" w:hanging="600"/>
              <w:rPr>
                <w:rFonts w:ascii="Century Gothic" w:hAnsi="Century Gothic" w:cs="Calibri"/>
                <w:color w:val="000000"/>
                <w:sz w:val="18"/>
                <w:szCs w:val="18"/>
                <w:lang w:val="sv-SE"/>
              </w:rPr>
            </w:pPr>
            <w:r w:rsidRPr="00C742F6">
              <w:rPr>
                <w:rFonts w:ascii="Century Gothic" w:hAnsi="Century Gothic" w:cs="Calibri"/>
                <w:color w:val="000000"/>
                <w:sz w:val="18"/>
                <w:szCs w:val="18"/>
                <w:lang w:val="id-ID"/>
              </w:rPr>
              <w:t xml:space="preserve">        </w:t>
            </w:r>
            <w:r w:rsidRPr="00C742F6">
              <w:rPr>
                <w:rFonts w:ascii="Century Gothic" w:hAnsi="Century Gothic" w:cs="Calibri"/>
                <w:bCs/>
                <w:color w:val="000000"/>
                <w:sz w:val="18"/>
                <w:szCs w:val="18"/>
                <w:lang w:val="id-ID"/>
              </w:rPr>
              <w:t>d</w:t>
            </w:r>
            <w:r w:rsidRPr="00C742F6">
              <w:rPr>
                <w:rFonts w:ascii="Century Gothic" w:hAnsi="Century Gothic" w:cs="Calibri"/>
                <w:color w:val="000000"/>
                <w:sz w:val="18"/>
                <w:szCs w:val="18"/>
                <w:lang w:val="id-ID"/>
              </w:rPr>
              <w:t xml:space="preserve">. Beban Penyusutan/Penghapusan atas  Aset </w:t>
            </w:r>
            <w:r w:rsidRPr="00B74355">
              <w:rPr>
                <w:rFonts w:ascii="Century Gothic" w:hAnsi="Century Gothic" w:cs="Calibri"/>
                <w:color w:val="000000"/>
                <w:sz w:val="18"/>
                <w:szCs w:val="18"/>
                <w:lang w:val="sv-SE"/>
              </w:rPr>
              <w:t xml:space="preserve">       </w:t>
            </w:r>
            <w:r w:rsidRPr="00C742F6">
              <w:rPr>
                <w:rFonts w:ascii="Century Gothic" w:hAnsi="Century Gothic" w:cs="Calibri"/>
                <w:color w:val="000000"/>
                <w:sz w:val="18"/>
                <w:szCs w:val="18"/>
                <w:lang w:val="id-ID"/>
              </w:rPr>
              <w:t>Tetap dan Inventaris</w:t>
            </w:r>
          </w:p>
        </w:tc>
        <w:tc>
          <w:tcPr>
            <w:tcW w:w="1560" w:type="dxa"/>
          </w:tcPr>
          <w:p w14:paraId="510BC987" w14:textId="764F6190"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hideMark/>
          </w:tcPr>
          <w:p w14:paraId="4C3F1264" w14:textId="748A7E4A"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1.800 </w:t>
            </w:r>
          </w:p>
        </w:tc>
        <w:tc>
          <w:tcPr>
            <w:tcW w:w="1559" w:type="dxa"/>
          </w:tcPr>
          <w:p w14:paraId="2AB151B5" w14:textId="45F51E39"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64FA7EB5" w14:textId="77777777" w:rsidTr="000A7FF2">
        <w:trPr>
          <w:trHeight w:val="255"/>
        </w:trPr>
        <w:tc>
          <w:tcPr>
            <w:tcW w:w="4110" w:type="dxa"/>
            <w:noWrap/>
            <w:hideMark/>
          </w:tcPr>
          <w:p w14:paraId="4317F8BD" w14:textId="77777777" w:rsidR="007705DC" w:rsidRPr="00C742F6" w:rsidRDefault="007705DC" w:rsidP="007705DC">
            <w:pPr>
              <w:spacing w:line="276" w:lineRule="auto"/>
              <w:rPr>
                <w:rFonts w:ascii="Century Gothic" w:hAnsi="Century Gothic" w:cs="Calibri"/>
                <w:bCs/>
                <w:color w:val="000000"/>
                <w:sz w:val="18"/>
                <w:szCs w:val="18"/>
              </w:rPr>
            </w:pPr>
            <w:r w:rsidRPr="00C742F6">
              <w:rPr>
                <w:rFonts w:ascii="Century Gothic" w:hAnsi="Century Gothic" w:cs="Calibri"/>
                <w:bCs/>
                <w:color w:val="000000"/>
                <w:sz w:val="18"/>
                <w:szCs w:val="18"/>
              </w:rPr>
              <w:t xml:space="preserve">        e</w:t>
            </w:r>
            <w:r w:rsidRPr="00C742F6">
              <w:rPr>
                <w:rFonts w:ascii="Century Gothic" w:hAnsi="Century Gothic" w:cs="Calibri"/>
                <w:color w:val="000000"/>
                <w:sz w:val="18"/>
                <w:szCs w:val="18"/>
              </w:rPr>
              <w:t xml:space="preserve">. Beban </w:t>
            </w:r>
            <w:proofErr w:type="spellStart"/>
            <w:r w:rsidRPr="00C742F6">
              <w:rPr>
                <w:rFonts w:ascii="Century Gothic" w:hAnsi="Century Gothic" w:cs="Calibri"/>
                <w:color w:val="000000"/>
                <w:sz w:val="18"/>
                <w:szCs w:val="18"/>
              </w:rPr>
              <w:t>Amortisasi</w:t>
            </w:r>
            <w:proofErr w:type="spellEnd"/>
            <w:r w:rsidRPr="00C742F6">
              <w:rPr>
                <w:rFonts w:ascii="Century Gothic" w:hAnsi="Century Gothic" w:cs="Calibri"/>
                <w:color w:val="000000"/>
                <w:sz w:val="18"/>
                <w:szCs w:val="18"/>
              </w:rPr>
              <w:t xml:space="preserve"> Aset Tidak </w:t>
            </w:r>
            <w:proofErr w:type="spellStart"/>
            <w:r w:rsidRPr="00C742F6">
              <w:rPr>
                <w:rFonts w:ascii="Century Gothic" w:hAnsi="Century Gothic" w:cs="Calibri"/>
                <w:color w:val="000000"/>
                <w:sz w:val="18"/>
                <w:szCs w:val="18"/>
              </w:rPr>
              <w:t>Berwujud</w:t>
            </w:r>
            <w:proofErr w:type="spellEnd"/>
          </w:p>
        </w:tc>
        <w:tc>
          <w:tcPr>
            <w:tcW w:w="1560" w:type="dxa"/>
          </w:tcPr>
          <w:p w14:paraId="09AE3D4F" w14:textId="642BEA7F"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hideMark/>
          </w:tcPr>
          <w:p w14:paraId="7C72C095" w14:textId="5A3B960D"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59531FDE" w14:textId="6328DE48"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72C65921" w14:textId="77777777" w:rsidTr="000A7FF2">
        <w:trPr>
          <w:trHeight w:val="255"/>
        </w:trPr>
        <w:tc>
          <w:tcPr>
            <w:tcW w:w="4110" w:type="dxa"/>
            <w:noWrap/>
            <w:hideMark/>
          </w:tcPr>
          <w:p w14:paraId="78DBD7A4" w14:textId="77777777" w:rsidR="007705DC" w:rsidRPr="00C742F6" w:rsidRDefault="007705DC" w:rsidP="007705DC">
            <w:pPr>
              <w:spacing w:line="276" w:lineRule="auto"/>
              <w:rPr>
                <w:rFonts w:ascii="Century Gothic" w:hAnsi="Century Gothic" w:cs="Calibri"/>
                <w:color w:val="000000"/>
                <w:sz w:val="18"/>
                <w:szCs w:val="18"/>
              </w:rPr>
            </w:pPr>
            <w:r w:rsidRPr="00C742F6">
              <w:rPr>
                <w:rFonts w:ascii="Century Gothic" w:hAnsi="Century Gothic" w:cs="Calibri"/>
                <w:color w:val="000000"/>
                <w:sz w:val="18"/>
                <w:szCs w:val="18"/>
                <w:lang w:val="id-ID"/>
              </w:rPr>
              <w:t xml:space="preserve">        f.  Beban Premi Asuransi</w:t>
            </w:r>
          </w:p>
        </w:tc>
        <w:tc>
          <w:tcPr>
            <w:tcW w:w="1560" w:type="dxa"/>
          </w:tcPr>
          <w:p w14:paraId="24ECB261" w14:textId="2352AF9F"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5.448 </w:t>
            </w:r>
          </w:p>
        </w:tc>
        <w:tc>
          <w:tcPr>
            <w:tcW w:w="1701" w:type="dxa"/>
            <w:noWrap/>
            <w:hideMark/>
          </w:tcPr>
          <w:p w14:paraId="2783FA32" w14:textId="3FD0564D"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4.967 </w:t>
            </w:r>
          </w:p>
        </w:tc>
        <w:tc>
          <w:tcPr>
            <w:tcW w:w="1559" w:type="dxa"/>
          </w:tcPr>
          <w:p w14:paraId="0D222A88" w14:textId="24E86474"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91,17 </w:t>
            </w:r>
          </w:p>
        </w:tc>
      </w:tr>
      <w:tr w:rsidR="007705DC" w:rsidRPr="00C742F6" w14:paraId="3260336D" w14:textId="77777777" w:rsidTr="000A7FF2">
        <w:trPr>
          <w:trHeight w:val="255"/>
        </w:trPr>
        <w:tc>
          <w:tcPr>
            <w:tcW w:w="4110" w:type="dxa"/>
            <w:noWrap/>
            <w:hideMark/>
          </w:tcPr>
          <w:p w14:paraId="3E5629E5" w14:textId="77777777" w:rsidR="007705DC" w:rsidRPr="00B74355" w:rsidRDefault="007705DC" w:rsidP="007705DC">
            <w:pPr>
              <w:spacing w:line="276" w:lineRule="auto"/>
              <w:rPr>
                <w:rFonts w:ascii="Century Gothic" w:hAnsi="Century Gothic" w:cs="Calibri"/>
                <w:bCs/>
                <w:color w:val="000000"/>
                <w:sz w:val="18"/>
                <w:szCs w:val="18"/>
                <w:lang w:val="sv-SE"/>
              </w:rPr>
            </w:pPr>
            <w:r w:rsidRPr="00C742F6">
              <w:rPr>
                <w:rFonts w:ascii="Century Gothic" w:hAnsi="Century Gothic" w:cs="Calibri"/>
                <w:bCs/>
                <w:color w:val="000000"/>
                <w:sz w:val="18"/>
                <w:szCs w:val="18"/>
                <w:lang w:val="id-ID"/>
              </w:rPr>
              <w:t xml:space="preserve">        g</w:t>
            </w:r>
            <w:r w:rsidRPr="00C742F6">
              <w:rPr>
                <w:rFonts w:ascii="Century Gothic" w:hAnsi="Century Gothic" w:cs="Calibri"/>
                <w:color w:val="000000"/>
                <w:sz w:val="18"/>
                <w:szCs w:val="18"/>
                <w:lang w:val="id-ID"/>
              </w:rPr>
              <w:t>. Beban Pemeliharaan dan Perbaikan</w:t>
            </w:r>
          </w:p>
        </w:tc>
        <w:tc>
          <w:tcPr>
            <w:tcW w:w="1560" w:type="dxa"/>
          </w:tcPr>
          <w:p w14:paraId="0A92070B" w14:textId="173524A6"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4.000 </w:t>
            </w:r>
          </w:p>
        </w:tc>
        <w:tc>
          <w:tcPr>
            <w:tcW w:w="1701" w:type="dxa"/>
            <w:noWrap/>
            <w:hideMark/>
          </w:tcPr>
          <w:p w14:paraId="1F24E419" w14:textId="5B46F3F6"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1.895 </w:t>
            </w:r>
          </w:p>
        </w:tc>
        <w:tc>
          <w:tcPr>
            <w:tcW w:w="1559" w:type="dxa"/>
          </w:tcPr>
          <w:p w14:paraId="654F6846" w14:textId="36F402B8"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47,38 </w:t>
            </w:r>
          </w:p>
        </w:tc>
      </w:tr>
      <w:tr w:rsidR="007705DC" w:rsidRPr="00C742F6" w14:paraId="70A9E1B7" w14:textId="77777777" w:rsidTr="000A7FF2">
        <w:trPr>
          <w:trHeight w:val="255"/>
        </w:trPr>
        <w:tc>
          <w:tcPr>
            <w:tcW w:w="4110" w:type="dxa"/>
            <w:noWrap/>
            <w:hideMark/>
          </w:tcPr>
          <w:p w14:paraId="2FA1A8F3" w14:textId="77777777" w:rsidR="007705DC" w:rsidRPr="00B74355" w:rsidRDefault="007705DC" w:rsidP="007705DC">
            <w:pPr>
              <w:spacing w:line="276" w:lineRule="auto"/>
              <w:rPr>
                <w:rFonts w:ascii="Century Gothic" w:hAnsi="Century Gothic" w:cs="Calibri"/>
                <w:color w:val="000000"/>
                <w:sz w:val="18"/>
                <w:szCs w:val="18"/>
                <w:lang w:val="sv-SE"/>
              </w:rPr>
            </w:pPr>
            <w:r w:rsidRPr="00C742F6">
              <w:rPr>
                <w:rFonts w:ascii="Century Gothic" w:hAnsi="Century Gothic" w:cs="Calibri"/>
                <w:color w:val="000000"/>
                <w:sz w:val="18"/>
                <w:szCs w:val="18"/>
                <w:lang w:val="id-ID"/>
              </w:rPr>
              <w:t xml:space="preserve">        </w:t>
            </w:r>
            <w:r w:rsidRPr="00C742F6">
              <w:rPr>
                <w:rFonts w:ascii="Century Gothic" w:hAnsi="Century Gothic" w:cs="Calibri"/>
                <w:bCs/>
                <w:color w:val="000000"/>
                <w:sz w:val="18"/>
                <w:szCs w:val="18"/>
                <w:lang w:val="id-ID"/>
              </w:rPr>
              <w:t>h</w:t>
            </w:r>
            <w:r w:rsidRPr="00C742F6">
              <w:rPr>
                <w:rFonts w:ascii="Century Gothic" w:hAnsi="Century Gothic" w:cs="Calibri"/>
                <w:color w:val="000000"/>
                <w:sz w:val="18"/>
                <w:szCs w:val="18"/>
                <w:lang w:val="id-ID"/>
              </w:rPr>
              <w:t>. Beban Barang dan Jasa</w:t>
            </w:r>
          </w:p>
        </w:tc>
        <w:tc>
          <w:tcPr>
            <w:tcW w:w="1560" w:type="dxa"/>
          </w:tcPr>
          <w:p w14:paraId="67DB4FA3" w14:textId="40F6A45E"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4.380 </w:t>
            </w:r>
          </w:p>
        </w:tc>
        <w:tc>
          <w:tcPr>
            <w:tcW w:w="1701" w:type="dxa"/>
            <w:noWrap/>
            <w:hideMark/>
          </w:tcPr>
          <w:p w14:paraId="638B067D" w14:textId="697DC394"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55.274 </w:t>
            </w:r>
          </w:p>
        </w:tc>
        <w:tc>
          <w:tcPr>
            <w:tcW w:w="1559" w:type="dxa"/>
          </w:tcPr>
          <w:p w14:paraId="6784E74A" w14:textId="56A4CF10"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1.261,96 </w:t>
            </w:r>
          </w:p>
        </w:tc>
      </w:tr>
      <w:tr w:rsidR="007705DC" w:rsidRPr="00C742F6" w14:paraId="5F43C432" w14:textId="77777777" w:rsidTr="000A7FF2">
        <w:trPr>
          <w:trHeight w:val="255"/>
        </w:trPr>
        <w:tc>
          <w:tcPr>
            <w:tcW w:w="4110" w:type="dxa"/>
            <w:noWrap/>
            <w:hideMark/>
          </w:tcPr>
          <w:p w14:paraId="40450F88" w14:textId="77777777" w:rsidR="007705DC" w:rsidRPr="00C742F6" w:rsidRDefault="007705DC" w:rsidP="007705DC">
            <w:pPr>
              <w:spacing w:line="276" w:lineRule="auto"/>
              <w:rPr>
                <w:rFonts w:ascii="Century Gothic" w:hAnsi="Century Gothic" w:cs="Calibri"/>
                <w:color w:val="000000"/>
                <w:sz w:val="18"/>
                <w:szCs w:val="18"/>
              </w:rPr>
            </w:pPr>
            <w:r w:rsidRPr="00C742F6">
              <w:rPr>
                <w:rFonts w:ascii="Century Gothic" w:hAnsi="Century Gothic" w:cs="Calibri"/>
                <w:color w:val="000000"/>
                <w:sz w:val="18"/>
                <w:szCs w:val="18"/>
                <w:lang w:val="id-ID"/>
              </w:rPr>
              <w:t xml:space="preserve">        </w:t>
            </w:r>
            <w:r w:rsidRPr="00C742F6">
              <w:rPr>
                <w:rFonts w:ascii="Century Gothic" w:hAnsi="Century Gothic" w:cs="Calibri"/>
                <w:bCs/>
                <w:color w:val="000000"/>
                <w:sz w:val="18"/>
                <w:szCs w:val="18"/>
                <w:lang w:val="id-ID"/>
              </w:rPr>
              <w:t>i.</w:t>
            </w:r>
            <w:r w:rsidRPr="00C742F6">
              <w:rPr>
                <w:rFonts w:ascii="Century Gothic" w:hAnsi="Century Gothic" w:cs="Calibri"/>
                <w:color w:val="000000"/>
                <w:sz w:val="18"/>
                <w:szCs w:val="18"/>
                <w:lang w:val="id-ID"/>
              </w:rPr>
              <w:t xml:space="preserve">  Pajak-Pajak</w:t>
            </w:r>
          </w:p>
        </w:tc>
        <w:tc>
          <w:tcPr>
            <w:tcW w:w="1560" w:type="dxa"/>
          </w:tcPr>
          <w:p w14:paraId="3471BD88" w14:textId="582C4360"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690 </w:t>
            </w:r>
          </w:p>
        </w:tc>
        <w:tc>
          <w:tcPr>
            <w:tcW w:w="1701" w:type="dxa"/>
            <w:noWrap/>
            <w:hideMark/>
          </w:tcPr>
          <w:p w14:paraId="0A80DE2E" w14:textId="634C6F3D"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690 </w:t>
            </w:r>
          </w:p>
        </w:tc>
        <w:tc>
          <w:tcPr>
            <w:tcW w:w="1559" w:type="dxa"/>
          </w:tcPr>
          <w:p w14:paraId="0CD8410A" w14:textId="6DD0A65B"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100,00 </w:t>
            </w:r>
          </w:p>
        </w:tc>
      </w:tr>
      <w:tr w:rsidR="007705DC" w:rsidRPr="00C742F6" w14:paraId="737CA0CD" w14:textId="77777777" w:rsidTr="000A7FF2">
        <w:trPr>
          <w:trHeight w:val="255"/>
        </w:trPr>
        <w:tc>
          <w:tcPr>
            <w:tcW w:w="4110" w:type="dxa"/>
            <w:noWrap/>
            <w:hideMark/>
          </w:tcPr>
          <w:p w14:paraId="45CA8868" w14:textId="77777777" w:rsidR="007705DC" w:rsidRPr="00C742F6" w:rsidRDefault="007705DC" w:rsidP="007705DC">
            <w:pPr>
              <w:spacing w:line="276" w:lineRule="auto"/>
              <w:rPr>
                <w:rFonts w:ascii="Century Gothic" w:hAnsi="Century Gothic" w:cs="Calibri"/>
                <w:b/>
                <w:bCs/>
                <w:color w:val="000000"/>
                <w:sz w:val="18"/>
                <w:szCs w:val="18"/>
              </w:rPr>
            </w:pPr>
            <w:r w:rsidRPr="00C742F6">
              <w:rPr>
                <w:rFonts w:ascii="Century Gothic" w:hAnsi="Century Gothic" w:cs="Calibri"/>
                <w:b/>
                <w:bCs/>
                <w:color w:val="000000"/>
                <w:sz w:val="18"/>
                <w:szCs w:val="18"/>
                <w:lang w:val="id-ID"/>
              </w:rPr>
              <w:t xml:space="preserve">    7</w:t>
            </w:r>
            <w:r w:rsidRPr="00C742F6">
              <w:rPr>
                <w:rFonts w:ascii="Century Gothic" w:hAnsi="Century Gothic" w:cs="Calibri"/>
                <w:color w:val="000000"/>
                <w:sz w:val="18"/>
                <w:szCs w:val="18"/>
                <w:lang w:val="id-ID"/>
              </w:rPr>
              <w:t>. Beban lainnya</w:t>
            </w:r>
          </w:p>
        </w:tc>
        <w:tc>
          <w:tcPr>
            <w:tcW w:w="1560" w:type="dxa"/>
          </w:tcPr>
          <w:p w14:paraId="05DFDA3F" w14:textId="788AE951" w:rsidR="007705DC" w:rsidRPr="007705DC" w:rsidRDefault="007705DC" w:rsidP="007705DC">
            <w:pPr>
              <w:jc w:val="right"/>
              <w:rPr>
                <w:rFonts w:ascii="Century Gothic" w:hAnsi="Century Gothic" w:cs="Calibri"/>
                <w:color w:val="000000"/>
                <w:sz w:val="16"/>
                <w:szCs w:val="16"/>
              </w:rPr>
            </w:pPr>
          </w:p>
        </w:tc>
        <w:tc>
          <w:tcPr>
            <w:tcW w:w="1701" w:type="dxa"/>
            <w:noWrap/>
            <w:hideMark/>
          </w:tcPr>
          <w:p w14:paraId="77C45BE7" w14:textId="0425B6CD" w:rsidR="007705DC" w:rsidRPr="007705DC" w:rsidRDefault="007705DC" w:rsidP="007705DC">
            <w:pPr>
              <w:rPr>
                <w:rFonts w:ascii="Century Gothic" w:hAnsi="Century Gothic" w:cs="Calibri"/>
                <w:color w:val="000000"/>
                <w:sz w:val="16"/>
                <w:szCs w:val="16"/>
              </w:rPr>
            </w:pPr>
          </w:p>
        </w:tc>
        <w:tc>
          <w:tcPr>
            <w:tcW w:w="1559" w:type="dxa"/>
          </w:tcPr>
          <w:p w14:paraId="4306B5E3" w14:textId="35E27904" w:rsidR="007705DC" w:rsidRPr="007705DC" w:rsidRDefault="007705DC" w:rsidP="007705DC">
            <w:pPr>
              <w:jc w:val="right"/>
              <w:rPr>
                <w:rFonts w:ascii="Century Gothic" w:hAnsi="Century Gothic" w:cs="Calibri"/>
                <w:color w:val="000000"/>
                <w:sz w:val="16"/>
                <w:szCs w:val="16"/>
              </w:rPr>
            </w:pPr>
          </w:p>
        </w:tc>
      </w:tr>
      <w:tr w:rsidR="007705DC" w:rsidRPr="00C742F6" w14:paraId="1052A9C2" w14:textId="77777777" w:rsidTr="000A7FF2">
        <w:trPr>
          <w:trHeight w:val="255"/>
        </w:trPr>
        <w:tc>
          <w:tcPr>
            <w:tcW w:w="4110" w:type="dxa"/>
            <w:noWrap/>
            <w:hideMark/>
          </w:tcPr>
          <w:p w14:paraId="0F31C26D" w14:textId="77777777" w:rsidR="007705DC" w:rsidRPr="00C742F6" w:rsidRDefault="007705DC" w:rsidP="007705DC">
            <w:pPr>
              <w:spacing w:line="276" w:lineRule="auto"/>
              <w:rPr>
                <w:rFonts w:ascii="Century Gothic" w:hAnsi="Century Gothic" w:cs="Calibri"/>
                <w:color w:val="000000"/>
                <w:sz w:val="18"/>
                <w:szCs w:val="18"/>
              </w:rPr>
            </w:pPr>
            <w:r w:rsidRPr="00C742F6">
              <w:rPr>
                <w:rFonts w:ascii="Century Gothic" w:hAnsi="Century Gothic" w:cs="Calibri"/>
                <w:color w:val="000000"/>
                <w:sz w:val="18"/>
                <w:szCs w:val="18"/>
              </w:rPr>
              <w:t xml:space="preserve">         - </w:t>
            </w:r>
            <w:proofErr w:type="spellStart"/>
            <w:r w:rsidRPr="00C742F6">
              <w:rPr>
                <w:rFonts w:ascii="Century Gothic" w:hAnsi="Century Gothic" w:cs="Calibri"/>
                <w:color w:val="000000"/>
                <w:sz w:val="18"/>
                <w:szCs w:val="18"/>
              </w:rPr>
              <w:t>Kerugian</w:t>
            </w:r>
            <w:proofErr w:type="spellEnd"/>
            <w:r w:rsidRPr="00C742F6">
              <w:rPr>
                <w:rFonts w:ascii="Century Gothic" w:hAnsi="Century Gothic" w:cs="Calibri"/>
                <w:color w:val="000000"/>
                <w:sz w:val="18"/>
                <w:szCs w:val="18"/>
              </w:rPr>
              <w:t xml:space="preserve"> </w:t>
            </w:r>
            <w:proofErr w:type="spellStart"/>
            <w:r w:rsidRPr="00C742F6">
              <w:rPr>
                <w:rFonts w:ascii="Century Gothic" w:hAnsi="Century Gothic" w:cs="Calibri"/>
                <w:color w:val="000000"/>
                <w:sz w:val="18"/>
                <w:szCs w:val="18"/>
              </w:rPr>
              <w:t>Penjualan</w:t>
            </w:r>
            <w:proofErr w:type="spellEnd"/>
            <w:r w:rsidRPr="00C742F6">
              <w:rPr>
                <w:rFonts w:ascii="Century Gothic" w:hAnsi="Century Gothic" w:cs="Calibri"/>
                <w:color w:val="000000"/>
                <w:sz w:val="18"/>
                <w:szCs w:val="18"/>
              </w:rPr>
              <w:t xml:space="preserve"> Valuta Asing</w:t>
            </w:r>
          </w:p>
        </w:tc>
        <w:tc>
          <w:tcPr>
            <w:tcW w:w="1560" w:type="dxa"/>
          </w:tcPr>
          <w:p w14:paraId="02FC7D15" w14:textId="35AEC861"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hideMark/>
          </w:tcPr>
          <w:p w14:paraId="2B574BEC" w14:textId="69A991B0"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4F08668A" w14:textId="25F54E12"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71A6A7D2" w14:textId="77777777" w:rsidTr="000A7FF2">
        <w:trPr>
          <w:trHeight w:val="255"/>
        </w:trPr>
        <w:tc>
          <w:tcPr>
            <w:tcW w:w="4110" w:type="dxa"/>
            <w:noWrap/>
            <w:hideMark/>
          </w:tcPr>
          <w:p w14:paraId="4E4720FC" w14:textId="77777777" w:rsidR="007705DC" w:rsidRPr="00C742F6" w:rsidRDefault="007705DC" w:rsidP="007705DC">
            <w:pPr>
              <w:spacing w:line="276" w:lineRule="auto"/>
              <w:rPr>
                <w:rFonts w:ascii="Century Gothic" w:hAnsi="Century Gothic" w:cs="Calibri"/>
                <w:color w:val="000000"/>
                <w:sz w:val="18"/>
                <w:szCs w:val="18"/>
              </w:rPr>
            </w:pPr>
            <w:r w:rsidRPr="00C742F6">
              <w:rPr>
                <w:rFonts w:ascii="Century Gothic" w:hAnsi="Century Gothic" w:cs="Calibri"/>
                <w:color w:val="000000"/>
                <w:sz w:val="18"/>
                <w:szCs w:val="18"/>
                <w:lang w:val="id-ID"/>
              </w:rPr>
              <w:t xml:space="preserve">         - Kerugian Penjualan Surat Berharga</w:t>
            </w:r>
          </w:p>
        </w:tc>
        <w:tc>
          <w:tcPr>
            <w:tcW w:w="1560" w:type="dxa"/>
          </w:tcPr>
          <w:p w14:paraId="19C95584" w14:textId="5660AFF0"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hideMark/>
          </w:tcPr>
          <w:p w14:paraId="5BE266FE" w14:textId="0172F51F"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17960767" w14:textId="4F9E255C"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6DF642CA" w14:textId="77777777" w:rsidTr="000A7FF2">
        <w:trPr>
          <w:trHeight w:val="255"/>
        </w:trPr>
        <w:tc>
          <w:tcPr>
            <w:tcW w:w="4110" w:type="dxa"/>
            <w:noWrap/>
          </w:tcPr>
          <w:p w14:paraId="21812657" w14:textId="77777777" w:rsidR="007705DC" w:rsidRPr="00C742F6" w:rsidRDefault="007705DC" w:rsidP="007705DC">
            <w:pPr>
              <w:spacing w:line="276" w:lineRule="auto"/>
              <w:rPr>
                <w:rFonts w:ascii="Century Gothic" w:hAnsi="Century Gothic" w:cs="Calibri"/>
                <w:color w:val="000000"/>
                <w:sz w:val="18"/>
                <w:szCs w:val="18"/>
              </w:rPr>
            </w:pPr>
            <w:r w:rsidRPr="00C742F6">
              <w:rPr>
                <w:rFonts w:ascii="Century Gothic" w:hAnsi="Century Gothic" w:cs="Calibri"/>
                <w:color w:val="000000"/>
                <w:sz w:val="18"/>
                <w:szCs w:val="18"/>
              </w:rPr>
              <w:t xml:space="preserve">         - </w:t>
            </w:r>
            <w:proofErr w:type="spellStart"/>
            <w:r w:rsidRPr="00C742F6">
              <w:rPr>
                <w:rFonts w:ascii="Century Gothic" w:hAnsi="Century Gothic" w:cs="Calibri"/>
                <w:color w:val="000000"/>
                <w:sz w:val="18"/>
                <w:szCs w:val="18"/>
              </w:rPr>
              <w:t>Lainnya</w:t>
            </w:r>
            <w:proofErr w:type="spellEnd"/>
          </w:p>
        </w:tc>
        <w:tc>
          <w:tcPr>
            <w:tcW w:w="1560" w:type="dxa"/>
          </w:tcPr>
          <w:p w14:paraId="72A8A59A" w14:textId="490BBD8C"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60 </w:t>
            </w:r>
          </w:p>
        </w:tc>
        <w:tc>
          <w:tcPr>
            <w:tcW w:w="1701" w:type="dxa"/>
            <w:noWrap/>
          </w:tcPr>
          <w:p w14:paraId="4AE60885" w14:textId="014E7453"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1.936 </w:t>
            </w:r>
          </w:p>
        </w:tc>
        <w:tc>
          <w:tcPr>
            <w:tcW w:w="1559" w:type="dxa"/>
          </w:tcPr>
          <w:p w14:paraId="75E1AEA7" w14:textId="2EA706CA"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3.226,67 </w:t>
            </w:r>
          </w:p>
        </w:tc>
      </w:tr>
      <w:tr w:rsidR="007705DC" w:rsidRPr="00C742F6" w14:paraId="65B4B800" w14:textId="77777777" w:rsidTr="00B329EF">
        <w:trPr>
          <w:trHeight w:val="255"/>
        </w:trPr>
        <w:tc>
          <w:tcPr>
            <w:tcW w:w="4110" w:type="dxa"/>
            <w:noWrap/>
          </w:tcPr>
          <w:p w14:paraId="1B6D1E9F" w14:textId="77777777" w:rsidR="007705DC" w:rsidRPr="00C742F6" w:rsidRDefault="007705DC" w:rsidP="007705DC">
            <w:pPr>
              <w:spacing w:line="276" w:lineRule="auto"/>
              <w:rPr>
                <w:rFonts w:ascii="Century Gothic" w:hAnsi="Century Gothic" w:cs="Calibri"/>
                <w:b/>
                <w:bCs/>
                <w:color w:val="000000"/>
                <w:sz w:val="18"/>
                <w:szCs w:val="18"/>
              </w:rPr>
            </w:pPr>
            <w:r w:rsidRPr="00C742F6">
              <w:rPr>
                <w:rFonts w:ascii="Century Gothic" w:hAnsi="Century Gothic" w:cs="Calibri"/>
                <w:b/>
                <w:bCs/>
                <w:color w:val="000000"/>
                <w:sz w:val="18"/>
                <w:szCs w:val="18"/>
              </w:rPr>
              <w:t xml:space="preserve">C.  Laba ( </w:t>
            </w:r>
            <w:proofErr w:type="spellStart"/>
            <w:r w:rsidRPr="00C742F6">
              <w:rPr>
                <w:rFonts w:ascii="Century Gothic" w:hAnsi="Century Gothic" w:cs="Calibri"/>
                <w:b/>
                <w:bCs/>
                <w:color w:val="000000"/>
                <w:sz w:val="18"/>
                <w:szCs w:val="18"/>
              </w:rPr>
              <w:t>Rugi</w:t>
            </w:r>
            <w:proofErr w:type="spellEnd"/>
            <w:r w:rsidRPr="00C742F6">
              <w:rPr>
                <w:rFonts w:ascii="Century Gothic" w:hAnsi="Century Gothic" w:cs="Calibri"/>
                <w:b/>
                <w:bCs/>
                <w:color w:val="000000"/>
                <w:sz w:val="18"/>
                <w:szCs w:val="18"/>
              </w:rPr>
              <w:t xml:space="preserve"> ) </w:t>
            </w:r>
            <w:proofErr w:type="spellStart"/>
            <w:r w:rsidRPr="00C742F6">
              <w:rPr>
                <w:rFonts w:ascii="Century Gothic" w:hAnsi="Century Gothic" w:cs="Calibri"/>
                <w:b/>
                <w:bCs/>
                <w:color w:val="000000"/>
                <w:sz w:val="18"/>
                <w:szCs w:val="18"/>
              </w:rPr>
              <w:t>Operasional</w:t>
            </w:r>
            <w:proofErr w:type="spellEnd"/>
          </w:p>
        </w:tc>
        <w:tc>
          <w:tcPr>
            <w:tcW w:w="1560" w:type="dxa"/>
          </w:tcPr>
          <w:p w14:paraId="443C6824" w14:textId="3F984230" w:rsidR="007705DC" w:rsidRPr="007705DC" w:rsidRDefault="007705DC" w:rsidP="007705DC">
            <w:pPr>
              <w:jc w:val="right"/>
              <w:rPr>
                <w:rFonts w:ascii="Century Gothic" w:hAnsi="Century Gothic" w:cs="Calibri"/>
                <w:b/>
                <w:bCs/>
                <w:color w:val="000000"/>
                <w:sz w:val="16"/>
                <w:szCs w:val="16"/>
              </w:rPr>
            </w:pPr>
            <w:r w:rsidRPr="007705DC">
              <w:rPr>
                <w:rFonts w:ascii="Century Gothic" w:hAnsi="Century Gothic"/>
                <w:b/>
                <w:bCs/>
                <w:sz w:val="16"/>
                <w:szCs w:val="16"/>
              </w:rPr>
              <w:t xml:space="preserve">-151.664 </w:t>
            </w:r>
          </w:p>
        </w:tc>
        <w:tc>
          <w:tcPr>
            <w:tcW w:w="1701" w:type="dxa"/>
            <w:noWrap/>
          </w:tcPr>
          <w:p w14:paraId="5C7417A0" w14:textId="0235B03A" w:rsidR="007705DC" w:rsidRPr="007705DC" w:rsidRDefault="007705DC" w:rsidP="007705DC">
            <w:pPr>
              <w:jc w:val="right"/>
              <w:rPr>
                <w:rFonts w:ascii="Century Gothic" w:hAnsi="Century Gothic" w:cs="Calibri"/>
                <w:b/>
                <w:bCs/>
                <w:color w:val="000000"/>
                <w:sz w:val="16"/>
                <w:szCs w:val="16"/>
              </w:rPr>
            </w:pPr>
            <w:r w:rsidRPr="007705DC">
              <w:rPr>
                <w:rFonts w:ascii="Century Gothic" w:hAnsi="Century Gothic"/>
                <w:b/>
                <w:bCs/>
                <w:sz w:val="16"/>
                <w:szCs w:val="16"/>
              </w:rPr>
              <w:t xml:space="preserve">-158.720 </w:t>
            </w:r>
          </w:p>
        </w:tc>
        <w:tc>
          <w:tcPr>
            <w:tcW w:w="1559" w:type="dxa"/>
          </w:tcPr>
          <w:p w14:paraId="6CBB3A33" w14:textId="4B07B0DD" w:rsidR="007705DC" w:rsidRPr="007705DC" w:rsidRDefault="007705DC" w:rsidP="007705DC">
            <w:pPr>
              <w:jc w:val="right"/>
              <w:rPr>
                <w:rFonts w:ascii="Century Gothic" w:hAnsi="Century Gothic" w:cs="Calibri"/>
                <w:b/>
                <w:bCs/>
                <w:color w:val="000000"/>
                <w:sz w:val="16"/>
                <w:szCs w:val="16"/>
              </w:rPr>
            </w:pPr>
            <w:r w:rsidRPr="007705DC">
              <w:rPr>
                <w:rFonts w:ascii="Century Gothic" w:hAnsi="Century Gothic"/>
                <w:b/>
                <w:bCs/>
                <w:sz w:val="16"/>
                <w:szCs w:val="16"/>
              </w:rPr>
              <w:t xml:space="preserve">104,65 </w:t>
            </w:r>
          </w:p>
        </w:tc>
      </w:tr>
      <w:tr w:rsidR="007705DC" w:rsidRPr="007F706D" w14:paraId="38C1C568" w14:textId="77777777" w:rsidTr="00B329EF">
        <w:trPr>
          <w:trHeight w:val="255"/>
        </w:trPr>
        <w:tc>
          <w:tcPr>
            <w:tcW w:w="4110" w:type="dxa"/>
            <w:noWrap/>
          </w:tcPr>
          <w:p w14:paraId="6103D368" w14:textId="77777777" w:rsidR="007705DC" w:rsidRPr="00C742F6" w:rsidRDefault="007705DC" w:rsidP="007705DC">
            <w:pPr>
              <w:spacing w:line="276" w:lineRule="auto"/>
              <w:rPr>
                <w:rFonts w:ascii="Century Gothic" w:hAnsi="Century Gothic" w:cs="Calibri"/>
                <w:b/>
                <w:bCs/>
                <w:color w:val="000000"/>
                <w:sz w:val="18"/>
                <w:szCs w:val="18"/>
              </w:rPr>
            </w:pPr>
            <w:r w:rsidRPr="00C742F6">
              <w:rPr>
                <w:rFonts w:ascii="Century Gothic" w:hAnsi="Century Gothic" w:cs="Calibri"/>
                <w:b/>
                <w:bCs/>
                <w:color w:val="000000"/>
                <w:sz w:val="18"/>
                <w:szCs w:val="18"/>
                <w:lang w:val="id-ID"/>
              </w:rPr>
              <w:t>D</w:t>
            </w:r>
            <w:r w:rsidRPr="00C742F6">
              <w:rPr>
                <w:rFonts w:ascii="Century Gothic" w:hAnsi="Century Gothic" w:cs="Calibri"/>
                <w:color w:val="000000"/>
                <w:sz w:val="18"/>
                <w:szCs w:val="18"/>
                <w:lang w:val="id-ID"/>
              </w:rPr>
              <w:t xml:space="preserve">.  </w:t>
            </w:r>
            <w:r w:rsidRPr="00C742F6">
              <w:rPr>
                <w:rFonts w:ascii="Century Gothic" w:hAnsi="Century Gothic" w:cs="Calibri"/>
                <w:b/>
                <w:bCs/>
                <w:color w:val="000000"/>
                <w:sz w:val="18"/>
                <w:szCs w:val="18"/>
                <w:lang w:val="id-ID"/>
              </w:rPr>
              <w:t>Pendapatan Non Operasional</w:t>
            </w:r>
          </w:p>
        </w:tc>
        <w:tc>
          <w:tcPr>
            <w:tcW w:w="1560" w:type="dxa"/>
          </w:tcPr>
          <w:p w14:paraId="6AD21CD6" w14:textId="0118F923" w:rsidR="007705DC" w:rsidRPr="007705DC" w:rsidRDefault="007705DC" w:rsidP="007705DC">
            <w:pPr>
              <w:jc w:val="right"/>
              <w:rPr>
                <w:rFonts w:ascii="Century Gothic" w:hAnsi="Century Gothic" w:cs="Calibri"/>
                <w:b/>
                <w:bCs/>
                <w:color w:val="000000"/>
                <w:sz w:val="16"/>
                <w:szCs w:val="16"/>
              </w:rPr>
            </w:pPr>
          </w:p>
        </w:tc>
        <w:tc>
          <w:tcPr>
            <w:tcW w:w="1701" w:type="dxa"/>
            <w:noWrap/>
          </w:tcPr>
          <w:p w14:paraId="19A938B4" w14:textId="361A67F1" w:rsidR="007705DC" w:rsidRPr="007705DC" w:rsidRDefault="007705DC" w:rsidP="007705DC">
            <w:pPr>
              <w:jc w:val="right"/>
              <w:rPr>
                <w:rFonts w:ascii="Century Gothic" w:hAnsi="Century Gothic" w:cs="Calibri"/>
                <w:b/>
                <w:bCs/>
                <w:color w:val="000000"/>
                <w:sz w:val="16"/>
                <w:szCs w:val="16"/>
              </w:rPr>
            </w:pPr>
          </w:p>
        </w:tc>
        <w:tc>
          <w:tcPr>
            <w:tcW w:w="1559" w:type="dxa"/>
          </w:tcPr>
          <w:p w14:paraId="0BF107B8" w14:textId="2E12532F" w:rsidR="007705DC" w:rsidRPr="007705DC" w:rsidRDefault="007705DC" w:rsidP="007705DC">
            <w:pPr>
              <w:jc w:val="right"/>
              <w:rPr>
                <w:rFonts w:ascii="Century Gothic" w:hAnsi="Century Gothic" w:cs="Calibri"/>
                <w:color w:val="000000"/>
                <w:sz w:val="16"/>
                <w:szCs w:val="16"/>
              </w:rPr>
            </w:pPr>
          </w:p>
        </w:tc>
      </w:tr>
      <w:tr w:rsidR="007705DC" w:rsidRPr="00C742F6" w14:paraId="3B483B94" w14:textId="77777777" w:rsidTr="00B329EF">
        <w:trPr>
          <w:trHeight w:val="255"/>
        </w:trPr>
        <w:tc>
          <w:tcPr>
            <w:tcW w:w="4110" w:type="dxa"/>
            <w:noWrap/>
          </w:tcPr>
          <w:p w14:paraId="7CBEFD05" w14:textId="77777777" w:rsidR="007705DC" w:rsidRPr="00C742F6" w:rsidRDefault="007705DC" w:rsidP="007705DC">
            <w:pPr>
              <w:spacing w:line="276" w:lineRule="auto"/>
              <w:ind w:firstLineChars="300" w:firstLine="540"/>
              <w:rPr>
                <w:rFonts w:ascii="Century Gothic" w:hAnsi="Century Gothic" w:cs="Calibri"/>
                <w:color w:val="000000"/>
                <w:sz w:val="18"/>
                <w:szCs w:val="18"/>
              </w:rPr>
            </w:pPr>
            <w:r w:rsidRPr="00C742F6">
              <w:rPr>
                <w:rFonts w:ascii="Century Gothic" w:hAnsi="Century Gothic" w:cs="Calibri"/>
                <w:color w:val="000000"/>
                <w:sz w:val="18"/>
                <w:szCs w:val="18"/>
              </w:rPr>
              <w:t xml:space="preserve">1 </w:t>
            </w:r>
            <w:proofErr w:type="spellStart"/>
            <w:r w:rsidRPr="00C742F6">
              <w:rPr>
                <w:rFonts w:ascii="Century Gothic" w:hAnsi="Century Gothic" w:cs="Calibri"/>
                <w:color w:val="000000"/>
                <w:sz w:val="18"/>
                <w:szCs w:val="18"/>
              </w:rPr>
              <w:t>Keuntungan</w:t>
            </w:r>
            <w:proofErr w:type="spellEnd"/>
            <w:r w:rsidRPr="00C742F6">
              <w:rPr>
                <w:rFonts w:ascii="Century Gothic" w:hAnsi="Century Gothic" w:cs="Calibri"/>
                <w:color w:val="000000"/>
                <w:sz w:val="18"/>
                <w:szCs w:val="18"/>
              </w:rPr>
              <w:t xml:space="preserve"> </w:t>
            </w:r>
            <w:proofErr w:type="spellStart"/>
            <w:r w:rsidRPr="00C742F6">
              <w:rPr>
                <w:rFonts w:ascii="Century Gothic" w:hAnsi="Century Gothic" w:cs="Calibri"/>
                <w:color w:val="000000"/>
                <w:sz w:val="18"/>
                <w:szCs w:val="18"/>
              </w:rPr>
              <w:t>Penjualan</w:t>
            </w:r>
            <w:proofErr w:type="spellEnd"/>
            <w:r w:rsidRPr="00C742F6">
              <w:rPr>
                <w:color w:val="000000"/>
                <w:sz w:val="18"/>
                <w:szCs w:val="18"/>
              </w:rPr>
              <w:t xml:space="preserve"> </w:t>
            </w:r>
          </w:p>
        </w:tc>
        <w:tc>
          <w:tcPr>
            <w:tcW w:w="1560" w:type="dxa"/>
          </w:tcPr>
          <w:p w14:paraId="45FDABA4" w14:textId="100DEDB8" w:rsidR="007705DC" w:rsidRPr="007705DC" w:rsidRDefault="007705DC" w:rsidP="007705DC">
            <w:pPr>
              <w:jc w:val="right"/>
              <w:rPr>
                <w:rFonts w:ascii="Century Gothic" w:hAnsi="Century Gothic" w:cs="Calibri"/>
                <w:b/>
                <w:bCs/>
                <w:color w:val="000000"/>
                <w:sz w:val="16"/>
                <w:szCs w:val="16"/>
              </w:rPr>
            </w:pPr>
          </w:p>
        </w:tc>
        <w:tc>
          <w:tcPr>
            <w:tcW w:w="1701" w:type="dxa"/>
            <w:noWrap/>
          </w:tcPr>
          <w:p w14:paraId="2FAE921D" w14:textId="016575CD" w:rsidR="007705DC" w:rsidRPr="007705DC" w:rsidRDefault="007705DC" w:rsidP="007705DC">
            <w:pPr>
              <w:jc w:val="right"/>
              <w:rPr>
                <w:rFonts w:ascii="Century Gothic" w:hAnsi="Century Gothic" w:cs="Calibri"/>
                <w:b/>
                <w:bCs/>
                <w:color w:val="000000"/>
                <w:sz w:val="16"/>
                <w:szCs w:val="16"/>
              </w:rPr>
            </w:pPr>
          </w:p>
        </w:tc>
        <w:tc>
          <w:tcPr>
            <w:tcW w:w="1559" w:type="dxa"/>
          </w:tcPr>
          <w:p w14:paraId="57282CB7" w14:textId="2C64F7AA" w:rsidR="007705DC" w:rsidRPr="007705DC" w:rsidRDefault="007705DC" w:rsidP="007705DC">
            <w:pPr>
              <w:jc w:val="right"/>
              <w:rPr>
                <w:rFonts w:ascii="Century Gothic" w:hAnsi="Century Gothic" w:cs="Calibri"/>
                <w:color w:val="000000"/>
                <w:sz w:val="16"/>
                <w:szCs w:val="16"/>
              </w:rPr>
            </w:pPr>
          </w:p>
        </w:tc>
      </w:tr>
      <w:tr w:rsidR="007705DC" w:rsidRPr="00C742F6" w14:paraId="41BE0D57" w14:textId="77777777" w:rsidTr="00B329EF">
        <w:trPr>
          <w:trHeight w:val="255"/>
        </w:trPr>
        <w:tc>
          <w:tcPr>
            <w:tcW w:w="4110" w:type="dxa"/>
            <w:noWrap/>
          </w:tcPr>
          <w:p w14:paraId="5D226119" w14:textId="77777777" w:rsidR="007705DC" w:rsidRPr="00C742F6" w:rsidRDefault="007705DC" w:rsidP="007705DC">
            <w:pPr>
              <w:spacing w:line="276" w:lineRule="auto"/>
              <w:ind w:firstLineChars="300" w:firstLine="540"/>
              <w:rPr>
                <w:rFonts w:ascii="Century Gothic" w:hAnsi="Century Gothic" w:cs="Calibri"/>
                <w:color w:val="000000"/>
                <w:sz w:val="18"/>
                <w:szCs w:val="18"/>
              </w:rPr>
            </w:pPr>
            <w:r w:rsidRPr="00C742F6">
              <w:rPr>
                <w:rFonts w:ascii="Century Gothic" w:hAnsi="Century Gothic" w:cs="Calibri"/>
                <w:color w:val="000000"/>
                <w:sz w:val="18"/>
                <w:szCs w:val="18"/>
              </w:rPr>
              <w:t xml:space="preserve">   a Aset </w:t>
            </w:r>
            <w:proofErr w:type="spellStart"/>
            <w:r w:rsidRPr="00C742F6">
              <w:rPr>
                <w:rFonts w:ascii="Century Gothic" w:hAnsi="Century Gothic" w:cs="Calibri"/>
                <w:color w:val="000000"/>
                <w:sz w:val="18"/>
                <w:szCs w:val="18"/>
              </w:rPr>
              <w:t>Tetap</w:t>
            </w:r>
            <w:proofErr w:type="spellEnd"/>
            <w:r w:rsidRPr="00C742F6">
              <w:rPr>
                <w:rFonts w:ascii="Century Gothic" w:hAnsi="Century Gothic" w:cs="Calibri"/>
                <w:color w:val="000000"/>
                <w:sz w:val="18"/>
                <w:szCs w:val="18"/>
              </w:rPr>
              <w:t xml:space="preserve"> dan </w:t>
            </w:r>
            <w:proofErr w:type="spellStart"/>
            <w:r w:rsidRPr="00C742F6">
              <w:rPr>
                <w:rFonts w:ascii="Century Gothic" w:hAnsi="Century Gothic" w:cs="Calibri"/>
                <w:color w:val="000000"/>
                <w:sz w:val="18"/>
                <w:szCs w:val="18"/>
              </w:rPr>
              <w:t>Inventaris</w:t>
            </w:r>
            <w:proofErr w:type="spellEnd"/>
            <w:r w:rsidRPr="00C742F6">
              <w:rPr>
                <w:rFonts w:ascii="Century Gothic" w:hAnsi="Century Gothic" w:cs="Calibri"/>
                <w:color w:val="000000"/>
                <w:sz w:val="18"/>
                <w:szCs w:val="18"/>
              </w:rPr>
              <w:t xml:space="preserve"> </w:t>
            </w:r>
          </w:p>
        </w:tc>
        <w:tc>
          <w:tcPr>
            <w:tcW w:w="1560" w:type="dxa"/>
          </w:tcPr>
          <w:p w14:paraId="0AF3EF1A" w14:textId="55A43088"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tcPr>
          <w:p w14:paraId="4B2864F4" w14:textId="2CFEE222"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67B5BA6E" w14:textId="38D4ED1B"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7ADFE9C9" w14:textId="77777777" w:rsidTr="00B329EF">
        <w:trPr>
          <w:trHeight w:val="255"/>
        </w:trPr>
        <w:tc>
          <w:tcPr>
            <w:tcW w:w="4110" w:type="dxa"/>
            <w:noWrap/>
          </w:tcPr>
          <w:p w14:paraId="3312945A" w14:textId="77777777" w:rsidR="007705DC" w:rsidRPr="00C742F6" w:rsidRDefault="007705DC" w:rsidP="007705DC">
            <w:pPr>
              <w:spacing w:line="276" w:lineRule="auto"/>
              <w:ind w:firstLineChars="300" w:firstLine="540"/>
              <w:rPr>
                <w:rFonts w:ascii="Century Gothic" w:hAnsi="Century Gothic" w:cs="Calibri"/>
                <w:color w:val="000000"/>
                <w:sz w:val="18"/>
                <w:szCs w:val="18"/>
              </w:rPr>
            </w:pPr>
            <w:r w:rsidRPr="00C742F6">
              <w:rPr>
                <w:rFonts w:ascii="Century Gothic" w:hAnsi="Century Gothic" w:cs="Calibri"/>
                <w:color w:val="000000"/>
                <w:sz w:val="18"/>
                <w:szCs w:val="18"/>
              </w:rPr>
              <w:t xml:space="preserve">   b AYDA </w:t>
            </w:r>
          </w:p>
        </w:tc>
        <w:tc>
          <w:tcPr>
            <w:tcW w:w="1560" w:type="dxa"/>
          </w:tcPr>
          <w:p w14:paraId="6AD2210D" w14:textId="138E4499"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tcPr>
          <w:p w14:paraId="1A4AE031" w14:textId="6015CEE3"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45878401" w14:textId="2E0571F7"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676E7F1D" w14:textId="77777777" w:rsidTr="00B329EF">
        <w:trPr>
          <w:trHeight w:val="255"/>
        </w:trPr>
        <w:tc>
          <w:tcPr>
            <w:tcW w:w="4110" w:type="dxa"/>
            <w:noWrap/>
          </w:tcPr>
          <w:p w14:paraId="7B18B289" w14:textId="77777777" w:rsidR="007705DC" w:rsidRPr="00C742F6" w:rsidRDefault="007705DC" w:rsidP="007705DC">
            <w:pPr>
              <w:spacing w:line="276" w:lineRule="auto"/>
              <w:ind w:firstLineChars="300" w:firstLine="540"/>
              <w:rPr>
                <w:rFonts w:ascii="Century Gothic" w:hAnsi="Century Gothic" w:cs="Calibri"/>
                <w:color w:val="000000"/>
                <w:sz w:val="18"/>
                <w:szCs w:val="18"/>
              </w:rPr>
            </w:pPr>
            <w:r w:rsidRPr="00C742F6">
              <w:rPr>
                <w:rFonts w:ascii="Century Gothic" w:hAnsi="Century Gothic" w:cs="Calibri"/>
                <w:color w:val="000000"/>
                <w:sz w:val="18"/>
                <w:szCs w:val="18"/>
              </w:rPr>
              <w:t xml:space="preserve">2 </w:t>
            </w:r>
            <w:proofErr w:type="spellStart"/>
            <w:r w:rsidRPr="00C742F6">
              <w:rPr>
                <w:rFonts w:ascii="Century Gothic" w:hAnsi="Century Gothic" w:cs="Calibri"/>
                <w:color w:val="000000"/>
                <w:sz w:val="18"/>
                <w:szCs w:val="18"/>
              </w:rPr>
              <w:t>Pemulihan</w:t>
            </w:r>
            <w:proofErr w:type="spellEnd"/>
            <w:r w:rsidRPr="00C742F6">
              <w:rPr>
                <w:rFonts w:ascii="Century Gothic" w:hAnsi="Century Gothic" w:cs="Calibri"/>
                <w:color w:val="000000"/>
                <w:sz w:val="18"/>
                <w:szCs w:val="18"/>
              </w:rPr>
              <w:t xml:space="preserve"> </w:t>
            </w:r>
            <w:proofErr w:type="spellStart"/>
            <w:r w:rsidRPr="00C742F6">
              <w:rPr>
                <w:rFonts w:ascii="Century Gothic" w:hAnsi="Century Gothic" w:cs="Calibri"/>
                <w:color w:val="000000"/>
                <w:sz w:val="18"/>
                <w:szCs w:val="18"/>
              </w:rPr>
              <w:t>Penurunan</w:t>
            </w:r>
            <w:proofErr w:type="spellEnd"/>
            <w:r w:rsidRPr="00C742F6">
              <w:rPr>
                <w:rFonts w:ascii="Century Gothic" w:hAnsi="Century Gothic" w:cs="Calibri"/>
                <w:color w:val="000000"/>
                <w:sz w:val="18"/>
                <w:szCs w:val="18"/>
              </w:rPr>
              <w:t xml:space="preserve"> Nilai</w:t>
            </w:r>
            <w:r w:rsidRPr="00C742F6">
              <w:rPr>
                <w:color w:val="000000"/>
                <w:sz w:val="18"/>
                <w:szCs w:val="18"/>
              </w:rPr>
              <w:t xml:space="preserve"> </w:t>
            </w:r>
          </w:p>
        </w:tc>
        <w:tc>
          <w:tcPr>
            <w:tcW w:w="1560" w:type="dxa"/>
          </w:tcPr>
          <w:p w14:paraId="7D862EF9" w14:textId="21F1D12C" w:rsidR="007705DC" w:rsidRPr="007705DC" w:rsidRDefault="007705DC" w:rsidP="007705DC">
            <w:pPr>
              <w:jc w:val="right"/>
              <w:rPr>
                <w:rFonts w:ascii="Century Gothic" w:hAnsi="Century Gothic" w:cs="Calibri"/>
                <w:color w:val="000000"/>
                <w:sz w:val="16"/>
                <w:szCs w:val="16"/>
              </w:rPr>
            </w:pPr>
          </w:p>
        </w:tc>
        <w:tc>
          <w:tcPr>
            <w:tcW w:w="1701" w:type="dxa"/>
            <w:noWrap/>
          </w:tcPr>
          <w:p w14:paraId="1FC4F461" w14:textId="54F2408D" w:rsidR="007705DC" w:rsidRPr="007705DC" w:rsidRDefault="007705DC" w:rsidP="007705DC">
            <w:pPr>
              <w:jc w:val="right"/>
              <w:rPr>
                <w:rFonts w:ascii="Century Gothic" w:hAnsi="Century Gothic" w:cs="Calibri"/>
                <w:color w:val="000000"/>
                <w:sz w:val="16"/>
                <w:szCs w:val="16"/>
              </w:rPr>
            </w:pPr>
          </w:p>
        </w:tc>
        <w:tc>
          <w:tcPr>
            <w:tcW w:w="1559" w:type="dxa"/>
          </w:tcPr>
          <w:p w14:paraId="61DFF2B2" w14:textId="6CA34A92" w:rsidR="007705DC" w:rsidRPr="007705DC" w:rsidRDefault="007705DC" w:rsidP="007705DC">
            <w:pPr>
              <w:jc w:val="right"/>
              <w:rPr>
                <w:rFonts w:ascii="Century Gothic" w:hAnsi="Century Gothic" w:cs="Calibri"/>
                <w:color w:val="000000"/>
                <w:sz w:val="16"/>
                <w:szCs w:val="16"/>
              </w:rPr>
            </w:pPr>
          </w:p>
        </w:tc>
      </w:tr>
      <w:tr w:rsidR="007705DC" w:rsidRPr="00C742F6" w14:paraId="17CBCF57" w14:textId="77777777" w:rsidTr="00B329EF">
        <w:trPr>
          <w:trHeight w:val="255"/>
        </w:trPr>
        <w:tc>
          <w:tcPr>
            <w:tcW w:w="4110" w:type="dxa"/>
            <w:noWrap/>
          </w:tcPr>
          <w:p w14:paraId="150F5D52" w14:textId="77777777" w:rsidR="007705DC" w:rsidRPr="00C742F6" w:rsidRDefault="007705DC" w:rsidP="007705DC">
            <w:pPr>
              <w:spacing w:line="276" w:lineRule="auto"/>
              <w:ind w:firstLineChars="300" w:firstLine="540"/>
              <w:rPr>
                <w:rFonts w:ascii="Century Gothic" w:hAnsi="Century Gothic" w:cs="Calibri"/>
                <w:color w:val="000000"/>
                <w:sz w:val="18"/>
                <w:szCs w:val="18"/>
              </w:rPr>
            </w:pPr>
            <w:r w:rsidRPr="00C742F6">
              <w:rPr>
                <w:rFonts w:ascii="Century Gothic" w:hAnsi="Century Gothic" w:cs="Calibri"/>
                <w:color w:val="000000"/>
                <w:sz w:val="18"/>
                <w:szCs w:val="18"/>
              </w:rPr>
              <w:t xml:space="preserve">   a Aset </w:t>
            </w:r>
            <w:proofErr w:type="spellStart"/>
            <w:r w:rsidRPr="00C742F6">
              <w:rPr>
                <w:rFonts w:ascii="Century Gothic" w:hAnsi="Century Gothic" w:cs="Calibri"/>
                <w:color w:val="000000"/>
                <w:sz w:val="18"/>
                <w:szCs w:val="18"/>
              </w:rPr>
              <w:t>Tetap</w:t>
            </w:r>
            <w:proofErr w:type="spellEnd"/>
            <w:r w:rsidRPr="00C742F6">
              <w:rPr>
                <w:rFonts w:ascii="Century Gothic" w:hAnsi="Century Gothic" w:cs="Calibri"/>
                <w:color w:val="000000"/>
                <w:sz w:val="18"/>
                <w:szCs w:val="18"/>
              </w:rPr>
              <w:t xml:space="preserve"> dan </w:t>
            </w:r>
            <w:proofErr w:type="spellStart"/>
            <w:r w:rsidRPr="00C742F6">
              <w:rPr>
                <w:rFonts w:ascii="Century Gothic" w:hAnsi="Century Gothic" w:cs="Calibri"/>
                <w:color w:val="000000"/>
                <w:sz w:val="18"/>
                <w:szCs w:val="18"/>
              </w:rPr>
              <w:t>Inventaris</w:t>
            </w:r>
            <w:proofErr w:type="spellEnd"/>
            <w:r w:rsidRPr="00C742F6">
              <w:rPr>
                <w:rFonts w:ascii="Century Gothic" w:hAnsi="Century Gothic" w:cs="Calibri"/>
                <w:color w:val="000000"/>
                <w:sz w:val="18"/>
                <w:szCs w:val="18"/>
              </w:rPr>
              <w:t xml:space="preserve"> </w:t>
            </w:r>
          </w:p>
        </w:tc>
        <w:tc>
          <w:tcPr>
            <w:tcW w:w="1560" w:type="dxa"/>
          </w:tcPr>
          <w:p w14:paraId="097BC7D8" w14:textId="30785BE1"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tcPr>
          <w:p w14:paraId="6CAE4DA8" w14:textId="32AF8609"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75E61BF7" w14:textId="63790426"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1693D858" w14:textId="77777777" w:rsidTr="00B329EF">
        <w:trPr>
          <w:trHeight w:val="255"/>
        </w:trPr>
        <w:tc>
          <w:tcPr>
            <w:tcW w:w="4110" w:type="dxa"/>
            <w:noWrap/>
          </w:tcPr>
          <w:p w14:paraId="00DDF2C8" w14:textId="77777777" w:rsidR="007705DC" w:rsidRPr="00C742F6" w:rsidRDefault="007705DC" w:rsidP="007705DC">
            <w:pPr>
              <w:spacing w:line="276" w:lineRule="auto"/>
              <w:ind w:firstLineChars="300" w:firstLine="540"/>
              <w:rPr>
                <w:rFonts w:ascii="Century Gothic" w:hAnsi="Century Gothic" w:cs="Calibri"/>
                <w:color w:val="000000"/>
                <w:sz w:val="18"/>
                <w:szCs w:val="18"/>
              </w:rPr>
            </w:pPr>
            <w:r w:rsidRPr="00C742F6">
              <w:rPr>
                <w:rFonts w:ascii="Century Gothic" w:hAnsi="Century Gothic" w:cs="Calibri"/>
                <w:color w:val="000000"/>
                <w:sz w:val="18"/>
                <w:szCs w:val="18"/>
              </w:rPr>
              <w:t xml:space="preserve">   b AYDA</w:t>
            </w:r>
          </w:p>
        </w:tc>
        <w:tc>
          <w:tcPr>
            <w:tcW w:w="1560" w:type="dxa"/>
          </w:tcPr>
          <w:p w14:paraId="5DB7A2A5" w14:textId="214AF9CB"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tcPr>
          <w:p w14:paraId="68E7726D" w14:textId="29089278"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121DA6C7" w14:textId="019BE0B3"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08FF9FAE" w14:textId="77777777" w:rsidTr="00B329EF">
        <w:trPr>
          <w:trHeight w:val="255"/>
        </w:trPr>
        <w:tc>
          <w:tcPr>
            <w:tcW w:w="4110" w:type="dxa"/>
            <w:noWrap/>
          </w:tcPr>
          <w:p w14:paraId="40DF565A" w14:textId="77777777" w:rsidR="007705DC" w:rsidRPr="00C742F6" w:rsidRDefault="007705DC" w:rsidP="007705DC">
            <w:pPr>
              <w:spacing w:line="276" w:lineRule="auto"/>
              <w:ind w:firstLineChars="300" w:firstLine="540"/>
              <w:rPr>
                <w:rFonts w:ascii="Century Gothic" w:hAnsi="Century Gothic" w:cs="Calibri"/>
                <w:color w:val="000000"/>
                <w:sz w:val="18"/>
                <w:szCs w:val="18"/>
              </w:rPr>
            </w:pPr>
            <w:r w:rsidRPr="00C742F6">
              <w:rPr>
                <w:rFonts w:ascii="Century Gothic" w:hAnsi="Century Gothic" w:cs="Calibri"/>
                <w:color w:val="000000"/>
                <w:sz w:val="18"/>
                <w:szCs w:val="18"/>
              </w:rPr>
              <w:t xml:space="preserve">3 </w:t>
            </w:r>
            <w:proofErr w:type="spellStart"/>
            <w:r w:rsidRPr="00C742F6">
              <w:rPr>
                <w:rFonts w:ascii="Century Gothic" w:hAnsi="Century Gothic" w:cs="Calibri"/>
                <w:color w:val="000000"/>
                <w:sz w:val="18"/>
                <w:szCs w:val="18"/>
              </w:rPr>
              <w:t>Pendapatan</w:t>
            </w:r>
            <w:proofErr w:type="spellEnd"/>
            <w:r w:rsidRPr="00C742F6">
              <w:rPr>
                <w:rFonts w:ascii="Century Gothic" w:hAnsi="Century Gothic" w:cs="Calibri"/>
                <w:color w:val="000000"/>
                <w:sz w:val="18"/>
                <w:szCs w:val="18"/>
              </w:rPr>
              <w:t xml:space="preserve"> Ganti </w:t>
            </w:r>
            <w:proofErr w:type="spellStart"/>
            <w:r w:rsidRPr="00C742F6">
              <w:rPr>
                <w:rFonts w:ascii="Century Gothic" w:hAnsi="Century Gothic" w:cs="Calibri"/>
                <w:color w:val="000000"/>
                <w:sz w:val="18"/>
                <w:szCs w:val="18"/>
              </w:rPr>
              <w:t>Rugi</w:t>
            </w:r>
            <w:proofErr w:type="spellEnd"/>
            <w:r w:rsidRPr="00C742F6">
              <w:rPr>
                <w:rFonts w:ascii="Century Gothic" w:hAnsi="Century Gothic" w:cs="Calibri"/>
                <w:color w:val="000000"/>
                <w:sz w:val="18"/>
                <w:szCs w:val="18"/>
              </w:rPr>
              <w:t xml:space="preserve"> Asuransi</w:t>
            </w:r>
          </w:p>
        </w:tc>
        <w:tc>
          <w:tcPr>
            <w:tcW w:w="1560" w:type="dxa"/>
          </w:tcPr>
          <w:p w14:paraId="53007EE1" w14:textId="4E64D190"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tcPr>
          <w:p w14:paraId="551062D1" w14:textId="7C4F84FE"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70ABC709" w14:textId="5C6D0860"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5F1E3261" w14:textId="77777777" w:rsidTr="00B329EF">
        <w:trPr>
          <w:trHeight w:val="255"/>
        </w:trPr>
        <w:tc>
          <w:tcPr>
            <w:tcW w:w="4110" w:type="dxa"/>
            <w:noWrap/>
          </w:tcPr>
          <w:p w14:paraId="519D8FFB" w14:textId="77777777" w:rsidR="007705DC" w:rsidRPr="00C742F6" w:rsidRDefault="007705DC" w:rsidP="007705DC">
            <w:pPr>
              <w:spacing w:line="276" w:lineRule="auto"/>
              <w:ind w:firstLineChars="300" w:firstLine="540"/>
              <w:rPr>
                <w:rFonts w:ascii="Century Gothic" w:hAnsi="Century Gothic" w:cs="Calibri"/>
                <w:color w:val="000000"/>
                <w:sz w:val="18"/>
                <w:szCs w:val="18"/>
              </w:rPr>
            </w:pPr>
            <w:r w:rsidRPr="00C742F6">
              <w:rPr>
                <w:rFonts w:ascii="Century Gothic" w:hAnsi="Century Gothic" w:cs="Calibri"/>
                <w:color w:val="000000"/>
                <w:sz w:val="18"/>
                <w:szCs w:val="18"/>
              </w:rPr>
              <w:t>4 Bunga Antar Kantor</w:t>
            </w:r>
            <w:r w:rsidRPr="00C742F6">
              <w:rPr>
                <w:color w:val="000000"/>
                <w:sz w:val="18"/>
                <w:szCs w:val="18"/>
              </w:rPr>
              <w:t xml:space="preserve"> </w:t>
            </w:r>
          </w:p>
        </w:tc>
        <w:tc>
          <w:tcPr>
            <w:tcW w:w="1560" w:type="dxa"/>
          </w:tcPr>
          <w:p w14:paraId="24A96BBF" w14:textId="0A04D4CD"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tcPr>
          <w:p w14:paraId="129756E1" w14:textId="03E00935"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52ECBD12" w14:textId="29618A0F"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347A278C" w14:textId="77777777" w:rsidTr="00B329EF">
        <w:trPr>
          <w:trHeight w:val="255"/>
        </w:trPr>
        <w:tc>
          <w:tcPr>
            <w:tcW w:w="4110" w:type="dxa"/>
            <w:noWrap/>
          </w:tcPr>
          <w:p w14:paraId="247FA116" w14:textId="77777777" w:rsidR="007705DC" w:rsidRPr="00C742F6" w:rsidRDefault="007705DC" w:rsidP="007705DC">
            <w:pPr>
              <w:spacing w:line="276" w:lineRule="auto"/>
              <w:ind w:firstLineChars="300" w:firstLine="540"/>
              <w:rPr>
                <w:rFonts w:ascii="Century Gothic" w:hAnsi="Century Gothic" w:cs="Calibri"/>
                <w:color w:val="000000"/>
                <w:sz w:val="18"/>
                <w:szCs w:val="18"/>
              </w:rPr>
            </w:pPr>
            <w:r w:rsidRPr="00C742F6">
              <w:rPr>
                <w:rFonts w:ascii="Century Gothic" w:hAnsi="Century Gothic" w:cs="Calibri"/>
                <w:color w:val="000000"/>
                <w:sz w:val="18"/>
                <w:szCs w:val="18"/>
              </w:rPr>
              <w:t xml:space="preserve">5 </w:t>
            </w:r>
            <w:proofErr w:type="spellStart"/>
            <w:r w:rsidRPr="00C742F6">
              <w:rPr>
                <w:rFonts w:ascii="Century Gothic" w:hAnsi="Century Gothic" w:cs="Calibri"/>
                <w:color w:val="000000"/>
                <w:sz w:val="18"/>
                <w:szCs w:val="18"/>
              </w:rPr>
              <w:t>Selilsih</w:t>
            </w:r>
            <w:proofErr w:type="spellEnd"/>
            <w:r w:rsidRPr="00C742F6">
              <w:rPr>
                <w:rFonts w:ascii="Century Gothic" w:hAnsi="Century Gothic" w:cs="Calibri"/>
                <w:color w:val="000000"/>
                <w:sz w:val="18"/>
                <w:szCs w:val="18"/>
              </w:rPr>
              <w:t xml:space="preserve"> Kurs</w:t>
            </w:r>
            <w:r w:rsidRPr="00C742F6">
              <w:rPr>
                <w:color w:val="000000"/>
                <w:sz w:val="18"/>
                <w:szCs w:val="18"/>
              </w:rPr>
              <w:t xml:space="preserve"> </w:t>
            </w:r>
          </w:p>
        </w:tc>
        <w:tc>
          <w:tcPr>
            <w:tcW w:w="1560" w:type="dxa"/>
          </w:tcPr>
          <w:p w14:paraId="4F538768" w14:textId="1EED4F2B"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tcPr>
          <w:p w14:paraId="527E8662" w14:textId="36317CDB"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5AF64321" w14:textId="5C16CEBE"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75473A3E" w14:textId="77777777" w:rsidTr="00B329EF">
        <w:trPr>
          <w:trHeight w:val="255"/>
        </w:trPr>
        <w:tc>
          <w:tcPr>
            <w:tcW w:w="4110" w:type="dxa"/>
            <w:noWrap/>
          </w:tcPr>
          <w:p w14:paraId="4D4C088A" w14:textId="77777777" w:rsidR="007705DC" w:rsidRPr="00C742F6" w:rsidRDefault="007705DC" w:rsidP="007705DC">
            <w:pPr>
              <w:spacing w:line="276" w:lineRule="auto"/>
              <w:ind w:firstLineChars="300" w:firstLine="540"/>
              <w:rPr>
                <w:rFonts w:ascii="Century Gothic" w:hAnsi="Century Gothic" w:cs="Calibri"/>
                <w:color w:val="000000"/>
                <w:sz w:val="18"/>
                <w:szCs w:val="18"/>
              </w:rPr>
            </w:pPr>
            <w:r w:rsidRPr="00C742F6">
              <w:rPr>
                <w:rFonts w:ascii="Century Gothic" w:hAnsi="Century Gothic" w:cs="Calibri"/>
                <w:color w:val="000000"/>
                <w:sz w:val="18"/>
                <w:szCs w:val="18"/>
              </w:rPr>
              <w:t xml:space="preserve">6 </w:t>
            </w:r>
            <w:proofErr w:type="spellStart"/>
            <w:r w:rsidRPr="00C742F6">
              <w:rPr>
                <w:rFonts w:ascii="Century Gothic" w:hAnsi="Century Gothic" w:cs="Calibri"/>
                <w:color w:val="000000"/>
                <w:sz w:val="18"/>
                <w:szCs w:val="18"/>
              </w:rPr>
              <w:t>Lainnya</w:t>
            </w:r>
            <w:proofErr w:type="spellEnd"/>
            <w:r w:rsidRPr="00C742F6">
              <w:rPr>
                <w:color w:val="000000"/>
                <w:sz w:val="18"/>
                <w:szCs w:val="18"/>
              </w:rPr>
              <w:t xml:space="preserve"> </w:t>
            </w:r>
          </w:p>
        </w:tc>
        <w:tc>
          <w:tcPr>
            <w:tcW w:w="1560" w:type="dxa"/>
          </w:tcPr>
          <w:p w14:paraId="78F07870" w14:textId="726E6B8A"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tcPr>
          <w:p w14:paraId="3C494684" w14:textId="27038333"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62230A19" w14:textId="718036EA"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2FAEC789" w14:textId="77777777" w:rsidTr="00B329EF">
        <w:trPr>
          <w:trHeight w:val="255"/>
        </w:trPr>
        <w:tc>
          <w:tcPr>
            <w:tcW w:w="4110" w:type="dxa"/>
            <w:noWrap/>
          </w:tcPr>
          <w:p w14:paraId="48926292" w14:textId="77777777" w:rsidR="007705DC" w:rsidRPr="00C742F6" w:rsidRDefault="007705DC" w:rsidP="007705DC">
            <w:pPr>
              <w:spacing w:line="276" w:lineRule="auto"/>
              <w:rPr>
                <w:rFonts w:ascii="Century Gothic" w:hAnsi="Century Gothic" w:cs="Calibri"/>
                <w:b/>
                <w:bCs/>
                <w:color w:val="000000"/>
                <w:sz w:val="18"/>
                <w:szCs w:val="18"/>
              </w:rPr>
            </w:pPr>
            <w:r w:rsidRPr="00C742F6">
              <w:rPr>
                <w:rFonts w:ascii="Century Gothic" w:hAnsi="Century Gothic" w:cs="Calibri"/>
                <w:b/>
                <w:bCs/>
                <w:color w:val="000000"/>
                <w:sz w:val="18"/>
                <w:szCs w:val="18"/>
                <w:lang w:val="id-ID"/>
              </w:rPr>
              <w:t>E.  Beban Non Operasional</w:t>
            </w:r>
          </w:p>
        </w:tc>
        <w:tc>
          <w:tcPr>
            <w:tcW w:w="1560" w:type="dxa"/>
          </w:tcPr>
          <w:p w14:paraId="32DC533B" w14:textId="2BDBF056" w:rsidR="007705DC" w:rsidRPr="007705DC" w:rsidRDefault="007705DC" w:rsidP="007705DC">
            <w:pPr>
              <w:jc w:val="right"/>
              <w:rPr>
                <w:rFonts w:ascii="Century Gothic" w:hAnsi="Century Gothic" w:cs="Calibri"/>
                <w:b/>
                <w:bCs/>
                <w:color w:val="000000"/>
                <w:sz w:val="16"/>
                <w:szCs w:val="16"/>
              </w:rPr>
            </w:pPr>
            <w:r w:rsidRPr="007705DC">
              <w:rPr>
                <w:rFonts w:ascii="Century Gothic" w:hAnsi="Century Gothic"/>
                <w:b/>
                <w:bCs/>
                <w:sz w:val="16"/>
                <w:szCs w:val="16"/>
              </w:rPr>
              <w:t xml:space="preserve">15.000 </w:t>
            </w:r>
          </w:p>
        </w:tc>
        <w:tc>
          <w:tcPr>
            <w:tcW w:w="1701" w:type="dxa"/>
            <w:noWrap/>
          </w:tcPr>
          <w:p w14:paraId="4971D041" w14:textId="2343483A" w:rsidR="007705DC" w:rsidRPr="007705DC" w:rsidRDefault="007705DC" w:rsidP="007705DC">
            <w:pPr>
              <w:jc w:val="right"/>
              <w:rPr>
                <w:rFonts w:ascii="Century Gothic" w:hAnsi="Century Gothic" w:cs="Calibri"/>
                <w:b/>
                <w:bCs/>
                <w:color w:val="000000"/>
                <w:sz w:val="16"/>
                <w:szCs w:val="16"/>
              </w:rPr>
            </w:pPr>
            <w:r w:rsidRPr="007705DC">
              <w:rPr>
                <w:rFonts w:ascii="Century Gothic" w:hAnsi="Century Gothic"/>
                <w:b/>
                <w:bCs/>
                <w:sz w:val="16"/>
                <w:szCs w:val="16"/>
              </w:rPr>
              <w:t xml:space="preserve">50.270 </w:t>
            </w:r>
          </w:p>
        </w:tc>
        <w:tc>
          <w:tcPr>
            <w:tcW w:w="1559" w:type="dxa"/>
          </w:tcPr>
          <w:p w14:paraId="2E4F34F1" w14:textId="37AE4F80" w:rsidR="007705DC" w:rsidRPr="007705DC" w:rsidRDefault="007705DC" w:rsidP="007705DC">
            <w:pPr>
              <w:jc w:val="right"/>
              <w:rPr>
                <w:rFonts w:ascii="Century Gothic" w:hAnsi="Century Gothic" w:cs="Calibri"/>
                <w:b/>
                <w:bCs/>
                <w:color w:val="000000"/>
                <w:sz w:val="16"/>
                <w:szCs w:val="16"/>
              </w:rPr>
            </w:pPr>
            <w:r w:rsidRPr="007705DC">
              <w:rPr>
                <w:rFonts w:ascii="Century Gothic" w:hAnsi="Century Gothic"/>
                <w:b/>
                <w:bCs/>
                <w:sz w:val="16"/>
                <w:szCs w:val="16"/>
              </w:rPr>
              <w:t xml:space="preserve">335,13 </w:t>
            </w:r>
          </w:p>
        </w:tc>
      </w:tr>
      <w:tr w:rsidR="007705DC" w:rsidRPr="00C742F6" w14:paraId="7B773E86" w14:textId="77777777" w:rsidTr="00B329EF">
        <w:trPr>
          <w:trHeight w:val="255"/>
        </w:trPr>
        <w:tc>
          <w:tcPr>
            <w:tcW w:w="4110" w:type="dxa"/>
            <w:noWrap/>
          </w:tcPr>
          <w:p w14:paraId="5F299F45" w14:textId="77777777" w:rsidR="007705DC" w:rsidRPr="00C742F6" w:rsidRDefault="007705DC" w:rsidP="007705DC">
            <w:pPr>
              <w:spacing w:line="276" w:lineRule="auto"/>
              <w:ind w:firstLineChars="300" w:firstLine="540"/>
              <w:rPr>
                <w:rFonts w:ascii="Century Gothic" w:hAnsi="Century Gothic" w:cs="Calibri"/>
                <w:color w:val="000000"/>
                <w:sz w:val="18"/>
                <w:szCs w:val="18"/>
              </w:rPr>
            </w:pPr>
            <w:r w:rsidRPr="00C742F6">
              <w:rPr>
                <w:rFonts w:ascii="Century Gothic" w:hAnsi="Century Gothic" w:cs="Calibri"/>
                <w:color w:val="000000"/>
                <w:sz w:val="18"/>
                <w:szCs w:val="18"/>
              </w:rPr>
              <w:t xml:space="preserve">1 </w:t>
            </w:r>
            <w:proofErr w:type="spellStart"/>
            <w:r w:rsidRPr="00C742F6">
              <w:rPr>
                <w:rFonts w:ascii="Century Gothic" w:hAnsi="Century Gothic" w:cs="Calibri"/>
                <w:color w:val="000000"/>
                <w:sz w:val="18"/>
                <w:szCs w:val="18"/>
              </w:rPr>
              <w:t>Kerugian</w:t>
            </w:r>
            <w:proofErr w:type="spellEnd"/>
            <w:r w:rsidRPr="00C742F6">
              <w:rPr>
                <w:rFonts w:ascii="Century Gothic" w:hAnsi="Century Gothic" w:cs="Calibri"/>
                <w:color w:val="000000"/>
                <w:sz w:val="18"/>
                <w:szCs w:val="18"/>
              </w:rPr>
              <w:t xml:space="preserve"> </w:t>
            </w:r>
            <w:proofErr w:type="spellStart"/>
            <w:r w:rsidRPr="00C742F6">
              <w:rPr>
                <w:rFonts w:ascii="Century Gothic" w:hAnsi="Century Gothic" w:cs="Calibri"/>
                <w:color w:val="000000"/>
                <w:sz w:val="18"/>
                <w:szCs w:val="18"/>
              </w:rPr>
              <w:t>Penjualan</w:t>
            </w:r>
            <w:proofErr w:type="spellEnd"/>
            <w:r w:rsidRPr="00C742F6">
              <w:rPr>
                <w:color w:val="000000"/>
                <w:sz w:val="18"/>
                <w:szCs w:val="18"/>
              </w:rPr>
              <w:t xml:space="preserve"> /</w:t>
            </w:r>
            <w:proofErr w:type="spellStart"/>
            <w:r w:rsidRPr="00C742F6">
              <w:rPr>
                <w:color w:val="000000"/>
                <w:sz w:val="18"/>
                <w:szCs w:val="18"/>
              </w:rPr>
              <w:t>Kehilangan</w:t>
            </w:r>
            <w:proofErr w:type="spellEnd"/>
          </w:p>
        </w:tc>
        <w:tc>
          <w:tcPr>
            <w:tcW w:w="1560" w:type="dxa"/>
          </w:tcPr>
          <w:p w14:paraId="5AD0055D" w14:textId="352CAC94" w:rsidR="007705DC" w:rsidRPr="007705DC" w:rsidRDefault="007705DC" w:rsidP="007705DC">
            <w:pPr>
              <w:jc w:val="right"/>
              <w:rPr>
                <w:rFonts w:ascii="Century Gothic" w:hAnsi="Century Gothic" w:cs="Calibri"/>
                <w:b/>
                <w:bCs/>
                <w:color w:val="000000"/>
                <w:sz w:val="16"/>
                <w:szCs w:val="16"/>
              </w:rPr>
            </w:pPr>
          </w:p>
        </w:tc>
        <w:tc>
          <w:tcPr>
            <w:tcW w:w="1701" w:type="dxa"/>
            <w:noWrap/>
          </w:tcPr>
          <w:p w14:paraId="796A9ED1" w14:textId="0DE583C2" w:rsidR="007705DC" w:rsidRPr="007705DC" w:rsidRDefault="007705DC" w:rsidP="007705DC">
            <w:pPr>
              <w:jc w:val="right"/>
              <w:rPr>
                <w:rFonts w:ascii="Century Gothic" w:hAnsi="Century Gothic" w:cs="Calibri"/>
                <w:b/>
                <w:bCs/>
                <w:color w:val="000000"/>
                <w:sz w:val="16"/>
                <w:szCs w:val="16"/>
              </w:rPr>
            </w:pPr>
          </w:p>
        </w:tc>
        <w:tc>
          <w:tcPr>
            <w:tcW w:w="1559" w:type="dxa"/>
          </w:tcPr>
          <w:p w14:paraId="0A5BB68F" w14:textId="38FC62B9" w:rsidR="007705DC" w:rsidRPr="007705DC" w:rsidRDefault="007705DC" w:rsidP="007705DC">
            <w:pPr>
              <w:jc w:val="right"/>
              <w:rPr>
                <w:rFonts w:ascii="Century Gothic" w:hAnsi="Century Gothic" w:cs="Calibri"/>
                <w:color w:val="000000"/>
                <w:sz w:val="16"/>
                <w:szCs w:val="16"/>
              </w:rPr>
            </w:pPr>
          </w:p>
        </w:tc>
      </w:tr>
      <w:tr w:rsidR="007705DC" w:rsidRPr="00C742F6" w14:paraId="28393672" w14:textId="77777777" w:rsidTr="00B329EF">
        <w:trPr>
          <w:trHeight w:val="255"/>
        </w:trPr>
        <w:tc>
          <w:tcPr>
            <w:tcW w:w="4110" w:type="dxa"/>
            <w:noWrap/>
          </w:tcPr>
          <w:p w14:paraId="28A68BD3" w14:textId="77777777" w:rsidR="007705DC" w:rsidRPr="00C742F6" w:rsidRDefault="007705DC" w:rsidP="007705DC">
            <w:pPr>
              <w:spacing w:line="276" w:lineRule="auto"/>
              <w:ind w:firstLineChars="300" w:firstLine="540"/>
              <w:rPr>
                <w:rFonts w:ascii="Century Gothic" w:hAnsi="Century Gothic" w:cs="Calibri"/>
                <w:color w:val="000000"/>
                <w:sz w:val="18"/>
                <w:szCs w:val="18"/>
              </w:rPr>
            </w:pPr>
            <w:r w:rsidRPr="00C742F6">
              <w:rPr>
                <w:rFonts w:ascii="Century Gothic" w:hAnsi="Century Gothic" w:cs="Calibri"/>
                <w:color w:val="000000"/>
                <w:sz w:val="18"/>
                <w:szCs w:val="18"/>
              </w:rPr>
              <w:t xml:space="preserve">   a Aset </w:t>
            </w:r>
            <w:proofErr w:type="spellStart"/>
            <w:r w:rsidRPr="00C742F6">
              <w:rPr>
                <w:rFonts w:ascii="Century Gothic" w:hAnsi="Century Gothic" w:cs="Calibri"/>
                <w:color w:val="000000"/>
                <w:sz w:val="18"/>
                <w:szCs w:val="18"/>
              </w:rPr>
              <w:t>Tetap</w:t>
            </w:r>
            <w:proofErr w:type="spellEnd"/>
            <w:r w:rsidRPr="00C742F6">
              <w:rPr>
                <w:rFonts w:ascii="Century Gothic" w:hAnsi="Century Gothic" w:cs="Calibri"/>
                <w:color w:val="000000"/>
                <w:sz w:val="18"/>
                <w:szCs w:val="18"/>
              </w:rPr>
              <w:t xml:space="preserve"> dan </w:t>
            </w:r>
            <w:proofErr w:type="spellStart"/>
            <w:r w:rsidRPr="00C742F6">
              <w:rPr>
                <w:rFonts w:ascii="Century Gothic" w:hAnsi="Century Gothic" w:cs="Calibri"/>
                <w:color w:val="000000"/>
                <w:sz w:val="18"/>
                <w:szCs w:val="18"/>
              </w:rPr>
              <w:t>Inventaris</w:t>
            </w:r>
            <w:proofErr w:type="spellEnd"/>
            <w:r w:rsidRPr="00C742F6">
              <w:rPr>
                <w:rFonts w:ascii="Century Gothic" w:hAnsi="Century Gothic" w:cs="Calibri"/>
                <w:color w:val="000000"/>
                <w:sz w:val="18"/>
                <w:szCs w:val="18"/>
              </w:rPr>
              <w:t xml:space="preserve"> </w:t>
            </w:r>
          </w:p>
        </w:tc>
        <w:tc>
          <w:tcPr>
            <w:tcW w:w="1560" w:type="dxa"/>
          </w:tcPr>
          <w:p w14:paraId="184EDBEC" w14:textId="2DD38609"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tcPr>
          <w:p w14:paraId="24579E0A" w14:textId="26A32551"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5056AD0A" w14:textId="080027F8"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1FCD44F0" w14:textId="77777777" w:rsidTr="00B329EF">
        <w:trPr>
          <w:trHeight w:val="255"/>
        </w:trPr>
        <w:tc>
          <w:tcPr>
            <w:tcW w:w="4110" w:type="dxa"/>
            <w:noWrap/>
          </w:tcPr>
          <w:p w14:paraId="35EA76C7" w14:textId="77777777" w:rsidR="007705DC" w:rsidRPr="00C742F6" w:rsidRDefault="007705DC" w:rsidP="007705DC">
            <w:pPr>
              <w:spacing w:line="276" w:lineRule="auto"/>
              <w:ind w:firstLineChars="300" w:firstLine="540"/>
              <w:rPr>
                <w:rFonts w:ascii="Century Gothic" w:hAnsi="Century Gothic" w:cs="Calibri"/>
                <w:color w:val="000000"/>
                <w:sz w:val="18"/>
                <w:szCs w:val="18"/>
              </w:rPr>
            </w:pPr>
            <w:r w:rsidRPr="00C742F6">
              <w:rPr>
                <w:rFonts w:ascii="Century Gothic" w:hAnsi="Century Gothic" w:cs="Calibri"/>
                <w:color w:val="000000"/>
                <w:sz w:val="18"/>
                <w:szCs w:val="18"/>
              </w:rPr>
              <w:t xml:space="preserve">   b AYDA </w:t>
            </w:r>
          </w:p>
        </w:tc>
        <w:tc>
          <w:tcPr>
            <w:tcW w:w="1560" w:type="dxa"/>
          </w:tcPr>
          <w:p w14:paraId="7EDB6F14" w14:textId="63F4384F"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tcPr>
          <w:p w14:paraId="43415AB6" w14:textId="2FB2CC64"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3D41C91D" w14:textId="396EA148"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3692E6D1" w14:textId="77777777" w:rsidTr="00B329EF">
        <w:trPr>
          <w:trHeight w:val="255"/>
        </w:trPr>
        <w:tc>
          <w:tcPr>
            <w:tcW w:w="4110" w:type="dxa"/>
            <w:noWrap/>
          </w:tcPr>
          <w:p w14:paraId="20DA7824" w14:textId="77777777" w:rsidR="007705DC" w:rsidRPr="00C742F6" w:rsidRDefault="007705DC" w:rsidP="007705DC">
            <w:pPr>
              <w:spacing w:line="276" w:lineRule="auto"/>
              <w:ind w:firstLineChars="300" w:firstLine="540"/>
              <w:rPr>
                <w:rFonts w:ascii="Century Gothic" w:hAnsi="Century Gothic" w:cs="Calibri"/>
                <w:color w:val="000000"/>
                <w:sz w:val="18"/>
                <w:szCs w:val="18"/>
              </w:rPr>
            </w:pPr>
            <w:r w:rsidRPr="00C742F6">
              <w:rPr>
                <w:rFonts w:ascii="Century Gothic" w:hAnsi="Century Gothic" w:cs="Calibri"/>
                <w:color w:val="000000"/>
                <w:sz w:val="18"/>
                <w:szCs w:val="18"/>
              </w:rPr>
              <w:t xml:space="preserve">2 </w:t>
            </w:r>
            <w:proofErr w:type="spellStart"/>
            <w:r w:rsidRPr="00C742F6">
              <w:rPr>
                <w:rFonts w:ascii="Century Gothic" w:hAnsi="Century Gothic" w:cs="Calibri"/>
                <w:color w:val="000000"/>
                <w:sz w:val="18"/>
                <w:szCs w:val="18"/>
              </w:rPr>
              <w:t>Kerugian</w:t>
            </w:r>
            <w:proofErr w:type="spellEnd"/>
            <w:r w:rsidRPr="00C742F6">
              <w:rPr>
                <w:rFonts w:ascii="Century Gothic" w:hAnsi="Century Gothic" w:cs="Calibri"/>
                <w:color w:val="000000"/>
                <w:sz w:val="18"/>
                <w:szCs w:val="18"/>
              </w:rPr>
              <w:t xml:space="preserve"> </w:t>
            </w:r>
            <w:proofErr w:type="spellStart"/>
            <w:r w:rsidRPr="00C742F6">
              <w:rPr>
                <w:rFonts w:ascii="Century Gothic" w:hAnsi="Century Gothic" w:cs="Calibri"/>
                <w:color w:val="000000"/>
                <w:sz w:val="18"/>
                <w:szCs w:val="18"/>
              </w:rPr>
              <w:t>Penurunan</w:t>
            </w:r>
            <w:proofErr w:type="spellEnd"/>
            <w:r w:rsidRPr="00C742F6">
              <w:rPr>
                <w:rFonts w:ascii="Century Gothic" w:hAnsi="Century Gothic" w:cs="Calibri"/>
                <w:color w:val="000000"/>
                <w:sz w:val="18"/>
                <w:szCs w:val="18"/>
              </w:rPr>
              <w:t xml:space="preserve"> Nilai</w:t>
            </w:r>
            <w:r w:rsidRPr="00C742F6">
              <w:rPr>
                <w:color w:val="000000"/>
                <w:sz w:val="18"/>
                <w:szCs w:val="18"/>
              </w:rPr>
              <w:t xml:space="preserve"> </w:t>
            </w:r>
          </w:p>
        </w:tc>
        <w:tc>
          <w:tcPr>
            <w:tcW w:w="1560" w:type="dxa"/>
          </w:tcPr>
          <w:p w14:paraId="783FC575" w14:textId="642E2796" w:rsidR="007705DC" w:rsidRPr="007705DC" w:rsidRDefault="007705DC" w:rsidP="007705DC">
            <w:pPr>
              <w:jc w:val="right"/>
              <w:rPr>
                <w:rFonts w:ascii="Century Gothic" w:hAnsi="Century Gothic" w:cs="Calibri"/>
                <w:color w:val="000000"/>
                <w:sz w:val="16"/>
                <w:szCs w:val="16"/>
              </w:rPr>
            </w:pPr>
          </w:p>
        </w:tc>
        <w:tc>
          <w:tcPr>
            <w:tcW w:w="1701" w:type="dxa"/>
            <w:noWrap/>
          </w:tcPr>
          <w:p w14:paraId="4187052D" w14:textId="59B19CED" w:rsidR="007705DC" w:rsidRPr="007705DC" w:rsidRDefault="007705DC" w:rsidP="007705DC">
            <w:pPr>
              <w:jc w:val="right"/>
              <w:rPr>
                <w:rFonts w:ascii="Century Gothic" w:hAnsi="Century Gothic" w:cs="Calibri"/>
                <w:color w:val="000000"/>
                <w:sz w:val="16"/>
                <w:szCs w:val="16"/>
              </w:rPr>
            </w:pPr>
          </w:p>
        </w:tc>
        <w:tc>
          <w:tcPr>
            <w:tcW w:w="1559" w:type="dxa"/>
          </w:tcPr>
          <w:p w14:paraId="73DE69EF" w14:textId="0DDE1E78" w:rsidR="007705DC" w:rsidRPr="007705DC" w:rsidRDefault="007705DC" w:rsidP="007705DC">
            <w:pPr>
              <w:jc w:val="right"/>
              <w:rPr>
                <w:rFonts w:ascii="Century Gothic" w:hAnsi="Century Gothic" w:cs="Calibri"/>
                <w:color w:val="000000"/>
                <w:sz w:val="16"/>
                <w:szCs w:val="16"/>
              </w:rPr>
            </w:pPr>
          </w:p>
        </w:tc>
      </w:tr>
      <w:tr w:rsidR="007705DC" w:rsidRPr="00C742F6" w14:paraId="66C4AF59" w14:textId="77777777" w:rsidTr="00B329EF">
        <w:trPr>
          <w:trHeight w:val="255"/>
        </w:trPr>
        <w:tc>
          <w:tcPr>
            <w:tcW w:w="4110" w:type="dxa"/>
            <w:noWrap/>
          </w:tcPr>
          <w:p w14:paraId="3CADB678" w14:textId="77777777" w:rsidR="007705DC" w:rsidRPr="00C742F6" w:rsidRDefault="007705DC" w:rsidP="007705DC">
            <w:pPr>
              <w:spacing w:line="276" w:lineRule="auto"/>
              <w:ind w:firstLineChars="300" w:firstLine="540"/>
              <w:rPr>
                <w:rFonts w:ascii="Century Gothic" w:hAnsi="Century Gothic" w:cs="Calibri"/>
                <w:color w:val="000000"/>
                <w:sz w:val="18"/>
                <w:szCs w:val="18"/>
              </w:rPr>
            </w:pPr>
            <w:r w:rsidRPr="00C742F6">
              <w:rPr>
                <w:rFonts w:ascii="Century Gothic" w:hAnsi="Century Gothic" w:cs="Calibri"/>
                <w:color w:val="000000"/>
                <w:sz w:val="18"/>
                <w:szCs w:val="18"/>
              </w:rPr>
              <w:t xml:space="preserve">   a Aset </w:t>
            </w:r>
            <w:proofErr w:type="spellStart"/>
            <w:r w:rsidRPr="00C742F6">
              <w:rPr>
                <w:rFonts w:ascii="Century Gothic" w:hAnsi="Century Gothic" w:cs="Calibri"/>
                <w:color w:val="000000"/>
                <w:sz w:val="18"/>
                <w:szCs w:val="18"/>
              </w:rPr>
              <w:t>Tetap</w:t>
            </w:r>
            <w:proofErr w:type="spellEnd"/>
            <w:r w:rsidRPr="00C742F6">
              <w:rPr>
                <w:rFonts w:ascii="Century Gothic" w:hAnsi="Century Gothic" w:cs="Calibri"/>
                <w:color w:val="000000"/>
                <w:sz w:val="18"/>
                <w:szCs w:val="18"/>
              </w:rPr>
              <w:t xml:space="preserve"> dan </w:t>
            </w:r>
            <w:proofErr w:type="spellStart"/>
            <w:r w:rsidRPr="00C742F6">
              <w:rPr>
                <w:rFonts w:ascii="Century Gothic" w:hAnsi="Century Gothic" w:cs="Calibri"/>
                <w:color w:val="000000"/>
                <w:sz w:val="18"/>
                <w:szCs w:val="18"/>
              </w:rPr>
              <w:t>Inventaris</w:t>
            </w:r>
            <w:proofErr w:type="spellEnd"/>
            <w:r w:rsidRPr="00C742F6">
              <w:rPr>
                <w:rFonts w:ascii="Century Gothic" w:hAnsi="Century Gothic" w:cs="Calibri"/>
                <w:color w:val="000000"/>
                <w:sz w:val="18"/>
                <w:szCs w:val="18"/>
              </w:rPr>
              <w:t xml:space="preserve"> </w:t>
            </w:r>
          </w:p>
        </w:tc>
        <w:tc>
          <w:tcPr>
            <w:tcW w:w="1560" w:type="dxa"/>
          </w:tcPr>
          <w:p w14:paraId="6F3DEB90" w14:textId="47EDE05A"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tcPr>
          <w:p w14:paraId="3582E894" w14:textId="16C07EBE"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7A213394" w14:textId="147AAB02"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38F8049E" w14:textId="77777777" w:rsidTr="00B329EF">
        <w:trPr>
          <w:trHeight w:val="255"/>
        </w:trPr>
        <w:tc>
          <w:tcPr>
            <w:tcW w:w="4110" w:type="dxa"/>
            <w:noWrap/>
          </w:tcPr>
          <w:p w14:paraId="2287C978" w14:textId="77777777" w:rsidR="007705DC" w:rsidRPr="00C742F6" w:rsidRDefault="007705DC" w:rsidP="007705DC">
            <w:pPr>
              <w:spacing w:line="276" w:lineRule="auto"/>
              <w:ind w:firstLineChars="300" w:firstLine="540"/>
              <w:rPr>
                <w:rFonts w:ascii="Century Gothic" w:hAnsi="Century Gothic" w:cs="Calibri"/>
                <w:color w:val="000000"/>
                <w:sz w:val="18"/>
                <w:szCs w:val="18"/>
              </w:rPr>
            </w:pPr>
            <w:r>
              <w:rPr>
                <w:rFonts w:ascii="Century Gothic" w:hAnsi="Century Gothic" w:cs="Calibri"/>
                <w:color w:val="000000"/>
                <w:sz w:val="18"/>
                <w:szCs w:val="18"/>
              </w:rPr>
              <w:t xml:space="preserve">   b AYDA</w:t>
            </w:r>
          </w:p>
        </w:tc>
        <w:tc>
          <w:tcPr>
            <w:tcW w:w="1560" w:type="dxa"/>
          </w:tcPr>
          <w:p w14:paraId="4E48B5CB" w14:textId="16F258D7" w:rsidR="007705DC" w:rsidRPr="007705DC" w:rsidRDefault="007705DC" w:rsidP="007705DC">
            <w:pPr>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tcPr>
          <w:p w14:paraId="5673053C" w14:textId="3EE5C229" w:rsidR="007705DC" w:rsidRPr="007705DC" w:rsidRDefault="007705DC" w:rsidP="007705DC">
            <w:pPr>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159CBC7F" w14:textId="02939F49"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7A4DD917" w14:textId="77777777" w:rsidTr="00B329EF">
        <w:trPr>
          <w:trHeight w:val="255"/>
        </w:trPr>
        <w:tc>
          <w:tcPr>
            <w:tcW w:w="4110" w:type="dxa"/>
            <w:noWrap/>
          </w:tcPr>
          <w:p w14:paraId="1DD5E8E2" w14:textId="77777777" w:rsidR="007705DC" w:rsidRPr="00C742F6" w:rsidRDefault="007705DC" w:rsidP="007705DC">
            <w:pPr>
              <w:ind w:firstLineChars="300" w:firstLine="540"/>
              <w:rPr>
                <w:rFonts w:ascii="Century Gothic" w:hAnsi="Century Gothic" w:cs="Calibri"/>
                <w:color w:val="000000"/>
                <w:sz w:val="18"/>
                <w:szCs w:val="18"/>
              </w:rPr>
            </w:pPr>
            <w:r w:rsidRPr="00C742F6">
              <w:rPr>
                <w:rFonts w:ascii="Century Gothic" w:hAnsi="Century Gothic" w:cs="Calibri"/>
                <w:color w:val="000000"/>
                <w:sz w:val="18"/>
                <w:szCs w:val="18"/>
              </w:rPr>
              <w:t>3 Bunga Antar Kantor</w:t>
            </w:r>
            <w:r w:rsidRPr="00C742F6">
              <w:rPr>
                <w:color w:val="000000"/>
                <w:sz w:val="18"/>
                <w:szCs w:val="18"/>
              </w:rPr>
              <w:t xml:space="preserve"> </w:t>
            </w:r>
          </w:p>
        </w:tc>
        <w:tc>
          <w:tcPr>
            <w:tcW w:w="1560" w:type="dxa"/>
          </w:tcPr>
          <w:p w14:paraId="3253E485" w14:textId="16ADE8AE"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tcPr>
          <w:p w14:paraId="5772818E" w14:textId="038E51F6"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5EE10A1D" w14:textId="20B1F4D2"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4D16D930" w14:textId="77777777" w:rsidTr="00B329EF">
        <w:trPr>
          <w:trHeight w:val="255"/>
        </w:trPr>
        <w:tc>
          <w:tcPr>
            <w:tcW w:w="4110" w:type="dxa"/>
            <w:noWrap/>
          </w:tcPr>
          <w:p w14:paraId="178E5067" w14:textId="77777777" w:rsidR="007705DC" w:rsidRPr="00C742F6" w:rsidRDefault="007705DC" w:rsidP="007705DC">
            <w:pPr>
              <w:ind w:firstLineChars="300" w:firstLine="540"/>
              <w:rPr>
                <w:rFonts w:ascii="Century Gothic" w:hAnsi="Century Gothic" w:cs="Calibri"/>
                <w:color w:val="000000"/>
                <w:sz w:val="18"/>
                <w:szCs w:val="18"/>
              </w:rPr>
            </w:pPr>
            <w:r w:rsidRPr="00C742F6">
              <w:rPr>
                <w:rFonts w:ascii="Century Gothic" w:hAnsi="Century Gothic" w:cs="Calibri"/>
                <w:color w:val="000000"/>
                <w:sz w:val="18"/>
                <w:szCs w:val="18"/>
              </w:rPr>
              <w:t xml:space="preserve">4 </w:t>
            </w:r>
            <w:proofErr w:type="spellStart"/>
            <w:r w:rsidRPr="00C742F6">
              <w:rPr>
                <w:rFonts w:ascii="Century Gothic" w:hAnsi="Century Gothic" w:cs="Calibri"/>
                <w:color w:val="000000"/>
                <w:sz w:val="18"/>
                <w:szCs w:val="18"/>
              </w:rPr>
              <w:t>Selilsih</w:t>
            </w:r>
            <w:proofErr w:type="spellEnd"/>
            <w:r w:rsidRPr="00C742F6">
              <w:rPr>
                <w:rFonts w:ascii="Century Gothic" w:hAnsi="Century Gothic" w:cs="Calibri"/>
                <w:color w:val="000000"/>
                <w:sz w:val="18"/>
                <w:szCs w:val="18"/>
              </w:rPr>
              <w:t xml:space="preserve"> Kurs</w:t>
            </w:r>
            <w:r w:rsidRPr="00C742F6">
              <w:rPr>
                <w:color w:val="000000"/>
                <w:sz w:val="18"/>
                <w:szCs w:val="18"/>
              </w:rPr>
              <w:t xml:space="preserve"> </w:t>
            </w:r>
          </w:p>
        </w:tc>
        <w:tc>
          <w:tcPr>
            <w:tcW w:w="1560" w:type="dxa"/>
          </w:tcPr>
          <w:p w14:paraId="49AF3B6F" w14:textId="2151E56E"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701" w:type="dxa"/>
            <w:noWrap/>
          </w:tcPr>
          <w:p w14:paraId="6287FE1E" w14:textId="45A7A7FF"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0 </w:t>
            </w:r>
          </w:p>
        </w:tc>
        <w:tc>
          <w:tcPr>
            <w:tcW w:w="1559" w:type="dxa"/>
          </w:tcPr>
          <w:p w14:paraId="162CBB37" w14:textId="1F721A95"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5FDE1FAF" w14:textId="77777777" w:rsidTr="00B329EF">
        <w:trPr>
          <w:trHeight w:val="255"/>
        </w:trPr>
        <w:tc>
          <w:tcPr>
            <w:tcW w:w="4110" w:type="dxa"/>
            <w:noWrap/>
          </w:tcPr>
          <w:p w14:paraId="0096E6B9" w14:textId="77777777" w:rsidR="007705DC" w:rsidRPr="00C742F6" w:rsidRDefault="007705DC" w:rsidP="007705DC">
            <w:pPr>
              <w:ind w:firstLineChars="300" w:firstLine="540"/>
              <w:rPr>
                <w:rFonts w:ascii="Century Gothic" w:hAnsi="Century Gothic" w:cs="Calibri"/>
                <w:color w:val="000000"/>
                <w:sz w:val="18"/>
                <w:szCs w:val="18"/>
              </w:rPr>
            </w:pPr>
            <w:r w:rsidRPr="00C742F6">
              <w:rPr>
                <w:rFonts w:ascii="Century Gothic" w:hAnsi="Century Gothic" w:cs="Calibri"/>
                <w:color w:val="000000"/>
                <w:sz w:val="18"/>
                <w:szCs w:val="18"/>
              </w:rPr>
              <w:t xml:space="preserve">5 </w:t>
            </w:r>
            <w:proofErr w:type="spellStart"/>
            <w:r w:rsidRPr="00C742F6">
              <w:rPr>
                <w:rFonts w:ascii="Century Gothic" w:hAnsi="Century Gothic" w:cs="Calibri"/>
                <w:color w:val="000000"/>
                <w:sz w:val="18"/>
                <w:szCs w:val="18"/>
              </w:rPr>
              <w:t>Lainnya</w:t>
            </w:r>
            <w:proofErr w:type="spellEnd"/>
            <w:r w:rsidRPr="00C742F6">
              <w:rPr>
                <w:color w:val="000000"/>
                <w:sz w:val="18"/>
                <w:szCs w:val="18"/>
              </w:rPr>
              <w:t xml:space="preserve"> </w:t>
            </w:r>
          </w:p>
        </w:tc>
        <w:tc>
          <w:tcPr>
            <w:tcW w:w="1560" w:type="dxa"/>
          </w:tcPr>
          <w:p w14:paraId="381E0A58" w14:textId="011F9969"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15.000 </w:t>
            </w:r>
          </w:p>
        </w:tc>
        <w:tc>
          <w:tcPr>
            <w:tcW w:w="1701" w:type="dxa"/>
            <w:noWrap/>
          </w:tcPr>
          <w:p w14:paraId="737FA237" w14:textId="0A6391AE"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50.270 </w:t>
            </w:r>
          </w:p>
        </w:tc>
        <w:tc>
          <w:tcPr>
            <w:tcW w:w="1559" w:type="dxa"/>
          </w:tcPr>
          <w:p w14:paraId="027F11E5" w14:textId="11F39306"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335,13 </w:t>
            </w:r>
          </w:p>
        </w:tc>
      </w:tr>
      <w:tr w:rsidR="007705DC" w:rsidRPr="00C742F6" w14:paraId="0C68F905" w14:textId="77777777" w:rsidTr="00B329EF">
        <w:trPr>
          <w:trHeight w:val="255"/>
        </w:trPr>
        <w:tc>
          <w:tcPr>
            <w:tcW w:w="4110" w:type="dxa"/>
            <w:noWrap/>
          </w:tcPr>
          <w:p w14:paraId="67725DD5" w14:textId="77777777" w:rsidR="007705DC" w:rsidRPr="00C742F6" w:rsidRDefault="007705DC" w:rsidP="007705DC">
            <w:pPr>
              <w:ind w:left="317" w:hanging="317"/>
              <w:rPr>
                <w:rFonts w:ascii="Century Gothic" w:hAnsi="Century Gothic" w:cs="Calibri"/>
                <w:b/>
                <w:bCs/>
                <w:color w:val="000000"/>
                <w:sz w:val="18"/>
                <w:szCs w:val="18"/>
              </w:rPr>
            </w:pPr>
            <w:r w:rsidRPr="00C742F6">
              <w:rPr>
                <w:rFonts w:ascii="Century Gothic" w:hAnsi="Century Gothic" w:cs="Calibri"/>
                <w:b/>
                <w:bCs/>
                <w:color w:val="000000"/>
                <w:sz w:val="18"/>
                <w:szCs w:val="18"/>
                <w:lang w:val="id-ID"/>
              </w:rPr>
              <w:t xml:space="preserve">F.  </w:t>
            </w:r>
            <w:r>
              <w:rPr>
                <w:rFonts w:ascii="Century Gothic" w:hAnsi="Century Gothic" w:cs="Calibri"/>
                <w:b/>
                <w:bCs/>
                <w:color w:val="000000"/>
                <w:sz w:val="18"/>
                <w:szCs w:val="18"/>
              </w:rPr>
              <w:t xml:space="preserve">  </w:t>
            </w:r>
            <w:r w:rsidRPr="00C742F6">
              <w:rPr>
                <w:rFonts w:ascii="Century Gothic" w:hAnsi="Century Gothic" w:cs="Calibri"/>
                <w:b/>
                <w:bCs/>
                <w:color w:val="000000"/>
                <w:sz w:val="18"/>
                <w:szCs w:val="18"/>
                <w:lang w:val="id-ID"/>
              </w:rPr>
              <w:t>Laba ( Rugi ) Non Operasional</w:t>
            </w:r>
          </w:p>
        </w:tc>
        <w:tc>
          <w:tcPr>
            <w:tcW w:w="1560" w:type="dxa"/>
          </w:tcPr>
          <w:p w14:paraId="29869C62" w14:textId="0D59C5B8" w:rsidR="007705DC" w:rsidRPr="007705DC" w:rsidRDefault="007705DC" w:rsidP="007705DC">
            <w:pPr>
              <w:jc w:val="right"/>
              <w:rPr>
                <w:rFonts w:ascii="Century Gothic" w:hAnsi="Century Gothic" w:cs="Calibri"/>
                <w:b/>
                <w:bCs/>
                <w:color w:val="000000"/>
                <w:sz w:val="16"/>
                <w:szCs w:val="16"/>
              </w:rPr>
            </w:pPr>
            <w:r w:rsidRPr="007705DC">
              <w:rPr>
                <w:rFonts w:ascii="Century Gothic" w:hAnsi="Century Gothic"/>
                <w:sz w:val="16"/>
                <w:szCs w:val="16"/>
              </w:rPr>
              <w:t xml:space="preserve">15.000 </w:t>
            </w:r>
          </w:p>
        </w:tc>
        <w:tc>
          <w:tcPr>
            <w:tcW w:w="1701" w:type="dxa"/>
            <w:noWrap/>
          </w:tcPr>
          <w:p w14:paraId="2C2A1393" w14:textId="302AD50A" w:rsidR="007705DC" w:rsidRPr="007705DC" w:rsidRDefault="007705DC" w:rsidP="007705DC">
            <w:pPr>
              <w:jc w:val="right"/>
              <w:rPr>
                <w:rFonts w:ascii="Century Gothic" w:hAnsi="Century Gothic" w:cs="Calibri"/>
                <w:b/>
                <w:bCs/>
                <w:color w:val="000000"/>
                <w:sz w:val="16"/>
                <w:szCs w:val="16"/>
              </w:rPr>
            </w:pPr>
            <w:r w:rsidRPr="007705DC">
              <w:rPr>
                <w:rFonts w:ascii="Century Gothic" w:hAnsi="Century Gothic"/>
                <w:sz w:val="16"/>
                <w:szCs w:val="16"/>
              </w:rPr>
              <w:t xml:space="preserve">50.270 </w:t>
            </w:r>
          </w:p>
        </w:tc>
        <w:tc>
          <w:tcPr>
            <w:tcW w:w="1559" w:type="dxa"/>
          </w:tcPr>
          <w:p w14:paraId="653DBC2D" w14:textId="6B50F26E"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335,13 </w:t>
            </w:r>
          </w:p>
        </w:tc>
      </w:tr>
      <w:tr w:rsidR="007705DC" w:rsidRPr="00C742F6" w14:paraId="49BCDD40" w14:textId="77777777" w:rsidTr="00B329EF">
        <w:trPr>
          <w:trHeight w:val="255"/>
        </w:trPr>
        <w:tc>
          <w:tcPr>
            <w:tcW w:w="4110" w:type="dxa"/>
            <w:noWrap/>
          </w:tcPr>
          <w:p w14:paraId="3225F328" w14:textId="77777777" w:rsidR="007705DC" w:rsidRPr="00B74355" w:rsidRDefault="007705DC" w:rsidP="007705DC">
            <w:pPr>
              <w:ind w:left="317" w:hanging="317"/>
              <w:rPr>
                <w:rFonts w:ascii="Century Gothic" w:hAnsi="Century Gothic" w:cs="Calibri"/>
                <w:b/>
                <w:bCs/>
                <w:color w:val="000000"/>
                <w:sz w:val="18"/>
                <w:szCs w:val="18"/>
                <w:lang w:val="sv-SE"/>
              </w:rPr>
            </w:pPr>
            <w:r w:rsidRPr="00C742F6">
              <w:rPr>
                <w:rFonts w:ascii="Century Gothic" w:hAnsi="Century Gothic" w:cs="Calibri"/>
                <w:b/>
                <w:bCs/>
                <w:color w:val="000000"/>
                <w:sz w:val="18"/>
                <w:szCs w:val="18"/>
                <w:lang w:val="id-ID"/>
              </w:rPr>
              <w:t xml:space="preserve">G. </w:t>
            </w:r>
            <w:r w:rsidRPr="00B74355">
              <w:rPr>
                <w:rFonts w:ascii="Century Gothic" w:hAnsi="Century Gothic" w:cs="Calibri"/>
                <w:b/>
                <w:bCs/>
                <w:color w:val="000000"/>
                <w:sz w:val="18"/>
                <w:szCs w:val="18"/>
                <w:lang w:val="sv-SE"/>
              </w:rPr>
              <w:t xml:space="preserve">  </w:t>
            </w:r>
            <w:r w:rsidRPr="00C742F6">
              <w:rPr>
                <w:rFonts w:ascii="Century Gothic" w:hAnsi="Century Gothic" w:cs="Calibri"/>
                <w:b/>
                <w:bCs/>
                <w:color w:val="000000"/>
                <w:sz w:val="18"/>
                <w:szCs w:val="18"/>
                <w:lang w:val="id-ID"/>
              </w:rPr>
              <w:t>Laba ( Rugi ) Tahun berjalan  sebelum  pajak</w:t>
            </w:r>
          </w:p>
        </w:tc>
        <w:tc>
          <w:tcPr>
            <w:tcW w:w="1560" w:type="dxa"/>
          </w:tcPr>
          <w:p w14:paraId="74EE242A" w14:textId="664143D5" w:rsidR="007705DC" w:rsidRPr="007705DC" w:rsidRDefault="007705DC" w:rsidP="007705DC">
            <w:pPr>
              <w:jc w:val="right"/>
              <w:rPr>
                <w:rFonts w:ascii="Century Gothic" w:hAnsi="Century Gothic" w:cs="Calibri"/>
                <w:b/>
                <w:bCs/>
                <w:color w:val="000000"/>
                <w:sz w:val="16"/>
                <w:szCs w:val="16"/>
              </w:rPr>
            </w:pPr>
            <w:r w:rsidRPr="007705DC">
              <w:rPr>
                <w:rFonts w:ascii="Century Gothic" w:hAnsi="Century Gothic"/>
                <w:sz w:val="16"/>
                <w:szCs w:val="16"/>
              </w:rPr>
              <w:t xml:space="preserve">-166.664 </w:t>
            </w:r>
          </w:p>
        </w:tc>
        <w:tc>
          <w:tcPr>
            <w:tcW w:w="1701" w:type="dxa"/>
            <w:noWrap/>
          </w:tcPr>
          <w:p w14:paraId="6EEE48E7" w14:textId="18DD4D62" w:rsidR="007705DC" w:rsidRPr="007705DC" w:rsidRDefault="007705DC" w:rsidP="007705DC">
            <w:pPr>
              <w:jc w:val="right"/>
              <w:rPr>
                <w:rFonts w:ascii="Century Gothic" w:hAnsi="Century Gothic" w:cs="Calibri"/>
                <w:b/>
                <w:bCs/>
                <w:color w:val="000000"/>
                <w:sz w:val="16"/>
                <w:szCs w:val="16"/>
              </w:rPr>
            </w:pPr>
            <w:r w:rsidRPr="007705DC">
              <w:rPr>
                <w:rFonts w:ascii="Century Gothic" w:hAnsi="Century Gothic"/>
                <w:sz w:val="16"/>
                <w:szCs w:val="16"/>
              </w:rPr>
              <w:t xml:space="preserve">-208.990 </w:t>
            </w:r>
          </w:p>
        </w:tc>
        <w:tc>
          <w:tcPr>
            <w:tcW w:w="1559" w:type="dxa"/>
          </w:tcPr>
          <w:p w14:paraId="466FCA9E" w14:textId="60DBEB17" w:rsidR="007705DC" w:rsidRPr="007705DC" w:rsidRDefault="007705DC" w:rsidP="007705DC">
            <w:pPr>
              <w:jc w:val="right"/>
              <w:rPr>
                <w:rFonts w:ascii="Century Gothic" w:hAnsi="Century Gothic" w:cs="Calibri"/>
                <w:b/>
                <w:bCs/>
                <w:color w:val="000000"/>
                <w:sz w:val="16"/>
                <w:szCs w:val="16"/>
              </w:rPr>
            </w:pPr>
            <w:r w:rsidRPr="007705DC">
              <w:rPr>
                <w:rFonts w:ascii="Century Gothic" w:hAnsi="Century Gothic"/>
                <w:sz w:val="16"/>
                <w:szCs w:val="16"/>
              </w:rPr>
              <w:t xml:space="preserve">125,40 </w:t>
            </w:r>
          </w:p>
        </w:tc>
      </w:tr>
      <w:tr w:rsidR="007705DC" w:rsidRPr="00C742F6" w14:paraId="0F5E2736" w14:textId="77777777" w:rsidTr="00B329EF">
        <w:trPr>
          <w:trHeight w:val="255"/>
        </w:trPr>
        <w:tc>
          <w:tcPr>
            <w:tcW w:w="4110" w:type="dxa"/>
            <w:noWrap/>
          </w:tcPr>
          <w:p w14:paraId="6D80AF86" w14:textId="77777777" w:rsidR="007705DC" w:rsidRPr="00C742F6" w:rsidRDefault="007705DC" w:rsidP="007705DC">
            <w:pPr>
              <w:ind w:left="317" w:hanging="317"/>
              <w:rPr>
                <w:rFonts w:ascii="Century Gothic" w:hAnsi="Century Gothic" w:cs="Calibri"/>
                <w:b/>
                <w:bCs/>
                <w:color w:val="000000"/>
                <w:sz w:val="18"/>
                <w:szCs w:val="18"/>
              </w:rPr>
            </w:pPr>
            <w:r w:rsidRPr="00C742F6">
              <w:rPr>
                <w:rFonts w:ascii="Century Gothic" w:hAnsi="Century Gothic" w:cs="Calibri"/>
                <w:b/>
                <w:bCs/>
                <w:color w:val="000000"/>
                <w:sz w:val="18"/>
                <w:szCs w:val="18"/>
                <w:lang w:val="id-ID"/>
              </w:rPr>
              <w:t xml:space="preserve">H. </w:t>
            </w:r>
            <w:r>
              <w:rPr>
                <w:rFonts w:ascii="Century Gothic" w:hAnsi="Century Gothic" w:cs="Calibri"/>
                <w:b/>
                <w:bCs/>
                <w:color w:val="000000"/>
                <w:sz w:val="18"/>
                <w:szCs w:val="18"/>
              </w:rPr>
              <w:t xml:space="preserve">  </w:t>
            </w:r>
            <w:r w:rsidRPr="00C742F6">
              <w:rPr>
                <w:rFonts w:ascii="Century Gothic" w:hAnsi="Century Gothic" w:cs="Calibri"/>
                <w:b/>
                <w:bCs/>
                <w:color w:val="000000"/>
                <w:sz w:val="18"/>
                <w:szCs w:val="18"/>
                <w:lang w:val="id-ID"/>
              </w:rPr>
              <w:t>Taksiran Pajak Penghasilan</w:t>
            </w:r>
          </w:p>
        </w:tc>
        <w:tc>
          <w:tcPr>
            <w:tcW w:w="1560" w:type="dxa"/>
          </w:tcPr>
          <w:p w14:paraId="7CDA8842" w14:textId="1A63E3FA" w:rsidR="007705DC" w:rsidRPr="007705DC" w:rsidRDefault="007705DC" w:rsidP="007705DC">
            <w:pPr>
              <w:jc w:val="right"/>
              <w:rPr>
                <w:rFonts w:ascii="Century Gothic" w:hAnsi="Century Gothic" w:cs="Calibri"/>
                <w:b/>
                <w:bCs/>
                <w:color w:val="000000"/>
                <w:sz w:val="16"/>
                <w:szCs w:val="16"/>
              </w:rPr>
            </w:pPr>
            <w:r w:rsidRPr="007705DC">
              <w:rPr>
                <w:rFonts w:ascii="Century Gothic" w:hAnsi="Century Gothic"/>
                <w:sz w:val="16"/>
                <w:szCs w:val="16"/>
              </w:rPr>
              <w:t xml:space="preserve">0 </w:t>
            </w:r>
          </w:p>
        </w:tc>
        <w:tc>
          <w:tcPr>
            <w:tcW w:w="1701" w:type="dxa"/>
            <w:noWrap/>
          </w:tcPr>
          <w:p w14:paraId="66AA516C" w14:textId="4263B45A" w:rsidR="007705DC" w:rsidRPr="007705DC" w:rsidRDefault="007705DC" w:rsidP="007705DC">
            <w:pPr>
              <w:jc w:val="right"/>
              <w:rPr>
                <w:rFonts w:ascii="Century Gothic" w:hAnsi="Century Gothic" w:cs="Calibri"/>
                <w:b/>
                <w:bCs/>
                <w:color w:val="000000"/>
                <w:sz w:val="16"/>
                <w:szCs w:val="16"/>
              </w:rPr>
            </w:pPr>
            <w:r w:rsidRPr="007705DC">
              <w:rPr>
                <w:rFonts w:ascii="Century Gothic" w:hAnsi="Century Gothic"/>
                <w:sz w:val="16"/>
                <w:szCs w:val="16"/>
              </w:rPr>
              <w:t xml:space="preserve">0 </w:t>
            </w:r>
          </w:p>
        </w:tc>
        <w:tc>
          <w:tcPr>
            <w:tcW w:w="1559" w:type="dxa"/>
          </w:tcPr>
          <w:p w14:paraId="2F028968" w14:textId="62F3BED7"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#DIV/0!</w:t>
            </w:r>
          </w:p>
        </w:tc>
      </w:tr>
      <w:tr w:rsidR="007705DC" w:rsidRPr="00C742F6" w14:paraId="49C8A7F3" w14:textId="77777777" w:rsidTr="00B329EF">
        <w:trPr>
          <w:trHeight w:val="255"/>
        </w:trPr>
        <w:tc>
          <w:tcPr>
            <w:tcW w:w="4110" w:type="dxa"/>
            <w:noWrap/>
          </w:tcPr>
          <w:p w14:paraId="2A130096" w14:textId="77777777" w:rsidR="007705DC" w:rsidRPr="00B74355" w:rsidRDefault="007705DC" w:rsidP="007705DC">
            <w:pPr>
              <w:ind w:left="317" w:hanging="317"/>
              <w:rPr>
                <w:rFonts w:ascii="Century Gothic" w:hAnsi="Century Gothic" w:cs="Calibri"/>
                <w:b/>
                <w:bCs/>
                <w:color w:val="000000"/>
                <w:sz w:val="18"/>
                <w:szCs w:val="18"/>
                <w:lang w:val="sv-SE"/>
              </w:rPr>
            </w:pPr>
            <w:r w:rsidRPr="00B74355">
              <w:rPr>
                <w:rFonts w:ascii="Century Gothic" w:hAnsi="Century Gothic" w:cs="Calibri"/>
                <w:b/>
                <w:bCs/>
                <w:color w:val="000000"/>
                <w:sz w:val="18"/>
                <w:szCs w:val="18"/>
                <w:lang w:val="sv-SE"/>
              </w:rPr>
              <w:t xml:space="preserve"> I.   Jumlah Laba ( Rugi) Tahun Berjalan</w:t>
            </w:r>
          </w:p>
        </w:tc>
        <w:tc>
          <w:tcPr>
            <w:tcW w:w="1560" w:type="dxa"/>
          </w:tcPr>
          <w:p w14:paraId="360A3649" w14:textId="1251E9DD" w:rsidR="007705DC" w:rsidRPr="007705DC" w:rsidRDefault="007705DC" w:rsidP="007705DC">
            <w:pPr>
              <w:jc w:val="right"/>
              <w:rPr>
                <w:rFonts w:ascii="Century Gothic" w:hAnsi="Century Gothic" w:cs="Calibri"/>
                <w:b/>
                <w:bCs/>
                <w:color w:val="000000"/>
                <w:sz w:val="16"/>
                <w:szCs w:val="16"/>
              </w:rPr>
            </w:pPr>
            <w:r w:rsidRPr="007705DC">
              <w:rPr>
                <w:rFonts w:ascii="Century Gothic" w:hAnsi="Century Gothic"/>
                <w:b/>
                <w:bCs/>
                <w:sz w:val="16"/>
                <w:szCs w:val="16"/>
              </w:rPr>
              <w:t xml:space="preserve">-166.664 </w:t>
            </w:r>
          </w:p>
        </w:tc>
        <w:tc>
          <w:tcPr>
            <w:tcW w:w="1701" w:type="dxa"/>
            <w:noWrap/>
          </w:tcPr>
          <w:p w14:paraId="40D16669" w14:textId="7C7A0DDE" w:rsidR="007705DC" w:rsidRPr="007705DC" w:rsidRDefault="007705DC" w:rsidP="007705DC">
            <w:pPr>
              <w:jc w:val="right"/>
              <w:rPr>
                <w:rFonts w:ascii="Century Gothic" w:hAnsi="Century Gothic" w:cs="Calibri"/>
                <w:b/>
                <w:bCs/>
                <w:color w:val="000000"/>
                <w:sz w:val="16"/>
                <w:szCs w:val="16"/>
              </w:rPr>
            </w:pPr>
            <w:r w:rsidRPr="007705DC">
              <w:rPr>
                <w:rFonts w:ascii="Century Gothic" w:hAnsi="Century Gothic"/>
                <w:b/>
                <w:bCs/>
                <w:sz w:val="16"/>
                <w:szCs w:val="16"/>
              </w:rPr>
              <w:t xml:space="preserve">-208.990 </w:t>
            </w:r>
          </w:p>
        </w:tc>
        <w:tc>
          <w:tcPr>
            <w:tcW w:w="1559" w:type="dxa"/>
          </w:tcPr>
          <w:p w14:paraId="3C52A675" w14:textId="62B26F40" w:rsidR="007705DC" w:rsidRPr="007705DC" w:rsidRDefault="007705DC" w:rsidP="007705DC">
            <w:pPr>
              <w:jc w:val="right"/>
              <w:rPr>
                <w:rFonts w:ascii="Century Gothic" w:hAnsi="Century Gothic" w:cs="Calibri"/>
                <w:b/>
                <w:bCs/>
                <w:color w:val="000000"/>
                <w:sz w:val="16"/>
                <w:szCs w:val="16"/>
              </w:rPr>
            </w:pPr>
            <w:r w:rsidRPr="007705DC">
              <w:rPr>
                <w:rFonts w:ascii="Century Gothic" w:hAnsi="Century Gothic"/>
                <w:b/>
                <w:bCs/>
                <w:sz w:val="16"/>
                <w:szCs w:val="16"/>
              </w:rPr>
              <w:t xml:space="preserve">125,40 </w:t>
            </w:r>
          </w:p>
        </w:tc>
      </w:tr>
    </w:tbl>
    <w:p w14:paraId="31E00020" w14:textId="77777777" w:rsidR="003F143B" w:rsidRDefault="003F143B" w:rsidP="00BB731A">
      <w:pPr>
        <w:jc w:val="center"/>
        <w:rPr>
          <w:rFonts w:ascii="Comic Sans MS" w:hAnsi="Comic Sans MS" w:cs="Arial"/>
          <w:b/>
          <w:sz w:val="22"/>
          <w:szCs w:val="22"/>
        </w:rPr>
      </w:pPr>
    </w:p>
    <w:p w14:paraId="7971A636" w14:textId="77777777" w:rsidR="003F143B" w:rsidRDefault="003F143B" w:rsidP="00BB731A">
      <w:pPr>
        <w:jc w:val="center"/>
        <w:rPr>
          <w:rFonts w:ascii="Comic Sans MS" w:hAnsi="Comic Sans MS" w:cs="Arial"/>
          <w:b/>
          <w:sz w:val="22"/>
          <w:szCs w:val="22"/>
        </w:rPr>
      </w:pPr>
    </w:p>
    <w:p w14:paraId="1802569D" w14:textId="77777777" w:rsidR="003F143B" w:rsidRDefault="003F143B" w:rsidP="00BB731A">
      <w:pPr>
        <w:jc w:val="center"/>
        <w:rPr>
          <w:rFonts w:ascii="Comic Sans MS" w:hAnsi="Comic Sans MS" w:cs="Arial"/>
          <w:b/>
          <w:sz w:val="22"/>
          <w:szCs w:val="22"/>
        </w:rPr>
      </w:pPr>
    </w:p>
    <w:p w14:paraId="2CC17537" w14:textId="77777777" w:rsidR="003F143B" w:rsidRDefault="003F143B" w:rsidP="00BB731A">
      <w:pPr>
        <w:jc w:val="center"/>
        <w:rPr>
          <w:rFonts w:ascii="Comic Sans MS" w:hAnsi="Comic Sans MS" w:cs="Arial"/>
          <w:b/>
          <w:sz w:val="22"/>
          <w:szCs w:val="22"/>
        </w:rPr>
      </w:pPr>
    </w:p>
    <w:p w14:paraId="14BA90F4" w14:textId="77777777" w:rsidR="003F143B" w:rsidRDefault="003F143B" w:rsidP="00BB731A">
      <w:pPr>
        <w:jc w:val="center"/>
        <w:rPr>
          <w:rFonts w:ascii="Comic Sans MS" w:hAnsi="Comic Sans MS" w:cs="Arial"/>
          <w:b/>
          <w:sz w:val="22"/>
          <w:szCs w:val="22"/>
        </w:rPr>
      </w:pPr>
    </w:p>
    <w:p w14:paraId="5457AF8A" w14:textId="77777777" w:rsidR="003F143B" w:rsidRDefault="003F143B" w:rsidP="00BB731A">
      <w:pPr>
        <w:jc w:val="center"/>
        <w:rPr>
          <w:rFonts w:ascii="Comic Sans MS" w:hAnsi="Comic Sans MS" w:cs="Arial"/>
          <w:b/>
          <w:sz w:val="22"/>
          <w:szCs w:val="22"/>
        </w:rPr>
      </w:pPr>
    </w:p>
    <w:p w14:paraId="42F6253D" w14:textId="77777777" w:rsidR="003F143B" w:rsidRDefault="003F143B" w:rsidP="00BB731A">
      <w:pPr>
        <w:jc w:val="center"/>
        <w:rPr>
          <w:rFonts w:ascii="Comic Sans MS" w:hAnsi="Comic Sans MS" w:cs="Arial"/>
          <w:b/>
          <w:sz w:val="22"/>
          <w:szCs w:val="22"/>
        </w:rPr>
      </w:pPr>
    </w:p>
    <w:p w14:paraId="77FF6268" w14:textId="77777777" w:rsidR="003F143B" w:rsidRDefault="003F143B" w:rsidP="00BB731A">
      <w:pPr>
        <w:jc w:val="center"/>
        <w:rPr>
          <w:rFonts w:ascii="Comic Sans MS" w:hAnsi="Comic Sans MS" w:cs="Arial"/>
          <w:b/>
          <w:sz w:val="22"/>
          <w:szCs w:val="22"/>
        </w:rPr>
      </w:pPr>
    </w:p>
    <w:p w14:paraId="1B6F3A67" w14:textId="77777777" w:rsidR="003F143B" w:rsidRDefault="003F143B" w:rsidP="00BB731A">
      <w:pPr>
        <w:jc w:val="center"/>
        <w:rPr>
          <w:rFonts w:ascii="Comic Sans MS" w:hAnsi="Comic Sans MS" w:cs="Arial"/>
          <w:b/>
          <w:sz w:val="22"/>
          <w:szCs w:val="22"/>
        </w:rPr>
      </w:pPr>
    </w:p>
    <w:p w14:paraId="15203665" w14:textId="77777777" w:rsidR="002E7830" w:rsidRDefault="002E7830" w:rsidP="00616A5B">
      <w:pPr>
        <w:rPr>
          <w:rFonts w:ascii="Arial" w:hAnsi="Arial" w:cs="Arial"/>
          <w:sz w:val="20"/>
          <w:szCs w:val="20"/>
          <w:lang w:val="sv-SE"/>
        </w:rPr>
      </w:pPr>
    </w:p>
    <w:p w14:paraId="0FD38448" w14:textId="77777777" w:rsidR="002E7830" w:rsidRDefault="002E7830" w:rsidP="00616A5B">
      <w:pPr>
        <w:rPr>
          <w:rFonts w:ascii="Arial" w:hAnsi="Arial" w:cs="Arial"/>
          <w:sz w:val="20"/>
          <w:szCs w:val="20"/>
          <w:lang w:val="sv-SE"/>
        </w:rPr>
      </w:pPr>
    </w:p>
    <w:p w14:paraId="40866B7D" w14:textId="77777777" w:rsidR="002E7830" w:rsidRDefault="002E7830" w:rsidP="00616A5B">
      <w:pPr>
        <w:rPr>
          <w:rFonts w:ascii="Arial" w:hAnsi="Arial" w:cs="Arial"/>
          <w:sz w:val="20"/>
          <w:szCs w:val="20"/>
          <w:lang w:val="sv-SE"/>
        </w:rPr>
      </w:pPr>
    </w:p>
    <w:p w14:paraId="7FD67020" w14:textId="77777777" w:rsidR="002E7830" w:rsidRDefault="002E7830" w:rsidP="00616A5B">
      <w:pPr>
        <w:rPr>
          <w:rFonts w:ascii="Arial" w:hAnsi="Arial" w:cs="Arial"/>
          <w:sz w:val="20"/>
          <w:szCs w:val="20"/>
          <w:lang w:val="sv-SE"/>
        </w:rPr>
      </w:pPr>
    </w:p>
    <w:p w14:paraId="60987408" w14:textId="77777777" w:rsidR="002E7830" w:rsidRDefault="002E7830" w:rsidP="00616A5B">
      <w:pPr>
        <w:rPr>
          <w:rFonts w:ascii="Arial" w:hAnsi="Arial" w:cs="Arial"/>
          <w:sz w:val="20"/>
          <w:szCs w:val="20"/>
          <w:lang w:val="sv-SE"/>
        </w:rPr>
      </w:pPr>
    </w:p>
    <w:p w14:paraId="53A85336" w14:textId="77777777" w:rsidR="00766AB1" w:rsidRDefault="00766AB1" w:rsidP="00616A5B">
      <w:pPr>
        <w:rPr>
          <w:rFonts w:ascii="Arial" w:hAnsi="Arial" w:cs="Arial"/>
          <w:sz w:val="20"/>
          <w:szCs w:val="20"/>
          <w:lang w:val="sv-SE"/>
        </w:rPr>
      </w:pPr>
    </w:p>
    <w:p w14:paraId="7B8D2591" w14:textId="77777777" w:rsidR="00766AB1" w:rsidRDefault="00766AB1" w:rsidP="00616A5B">
      <w:pPr>
        <w:rPr>
          <w:rFonts w:ascii="Arial" w:hAnsi="Arial" w:cs="Arial"/>
          <w:sz w:val="20"/>
          <w:szCs w:val="20"/>
          <w:lang w:val="sv-SE"/>
        </w:rPr>
      </w:pPr>
    </w:p>
    <w:p w14:paraId="70E71B8B" w14:textId="77777777" w:rsidR="00766AB1" w:rsidRDefault="00766AB1" w:rsidP="00616A5B">
      <w:pPr>
        <w:rPr>
          <w:rFonts w:ascii="Arial" w:hAnsi="Arial" w:cs="Arial"/>
          <w:sz w:val="20"/>
          <w:szCs w:val="20"/>
          <w:lang w:val="sv-SE"/>
        </w:rPr>
      </w:pPr>
    </w:p>
    <w:p w14:paraId="6D1884AD" w14:textId="77777777" w:rsidR="00766AB1" w:rsidRDefault="00766AB1" w:rsidP="00616A5B">
      <w:pPr>
        <w:rPr>
          <w:rFonts w:ascii="Arial" w:hAnsi="Arial" w:cs="Arial"/>
          <w:sz w:val="20"/>
          <w:szCs w:val="20"/>
          <w:lang w:val="sv-SE"/>
        </w:rPr>
      </w:pPr>
    </w:p>
    <w:p w14:paraId="60A6D150" w14:textId="77777777" w:rsidR="00766AB1" w:rsidRDefault="00766AB1" w:rsidP="00616A5B">
      <w:pPr>
        <w:rPr>
          <w:rFonts w:ascii="Arial" w:hAnsi="Arial" w:cs="Arial"/>
          <w:sz w:val="20"/>
          <w:szCs w:val="20"/>
          <w:lang w:val="sv-SE"/>
        </w:rPr>
      </w:pPr>
    </w:p>
    <w:p w14:paraId="7AB8DCA0" w14:textId="77777777" w:rsidR="00766AB1" w:rsidRDefault="00766AB1" w:rsidP="00616A5B">
      <w:pPr>
        <w:rPr>
          <w:rFonts w:ascii="Arial" w:hAnsi="Arial" w:cs="Arial"/>
          <w:sz w:val="20"/>
          <w:szCs w:val="20"/>
          <w:lang w:val="sv-SE"/>
        </w:rPr>
      </w:pPr>
    </w:p>
    <w:p w14:paraId="20F4DBEA" w14:textId="77777777" w:rsidR="00766AB1" w:rsidRDefault="00766AB1" w:rsidP="00616A5B">
      <w:pPr>
        <w:rPr>
          <w:rFonts w:ascii="Arial" w:hAnsi="Arial" w:cs="Arial"/>
          <w:sz w:val="20"/>
          <w:szCs w:val="20"/>
          <w:lang w:val="sv-SE"/>
        </w:rPr>
      </w:pPr>
    </w:p>
    <w:p w14:paraId="6CA56829" w14:textId="77777777" w:rsidR="002E7830" w:rsidRDefault="002E7830" w:rsidP="00616A5B">
      <w:pPr>
        <w:rPr>
          <w:rFonts w:ascii="Arial" w:hAnsi="Arial" w:cs="Arial"/>
          <w:sz w:val="20"/>
          <w:szCs w:val="20"/>
          <w:lang w:val="sv-SE"/>
        </w:rPr>
      </w:pPr>
    </w:p>
    <w:p w14:paraId="2099EA07" w14:textId="77777777" w:rsidR="00976447" w:rsidRPr="00635805" w:rsidRDefault="00976447" w:rsidP="00CF0527">
      <w:pPr>
        <w:rPr>
          <w:rFonts w:ascii="Arial" w:hAnsi="Arial" w:cs="Arial"/>
          <w:sz w:val="20"/>
          <w:szCs w:val="20"/>
          <w:lang w:val="sv-SE"/>
        </w:rPr>
      </w:pPr>
    </w:p>
    <w:p w14:paraId="4BB3CF35" w14:textId="77777777" w:rsidR="00CF0527" w:rsidRPr="00635805" w:rsidRDefault="00CF0527" w:rsidP="00DE7FEA">
      <w:pPr>
        <w:ind w:left="2160" w:firstLine="720"/>
        <w:rPr>
          <w:rFonts w:ascii="Monotype Corsiva" w:hAnsi="Monotype Corsiva" w:cs="Arial"/>
          <w:b/>
          <w:sz w:val="56"/>
          <w:szCs w:val="56"/>
          <w:lang w:val="sv-SE"/>
        </w:rPr>
      </w:pPr>
      <w:r w:rsidRPr="00635805">
        <w:rPr>
          <w:rFonts w:ascii="Monotype Corsiva" w:hAnsi="Monotype Corsiva" w:cs="Arial"/>
          <w:b/>
          <w:sz w:val="56"/>
          <w:szCs w:val="56"/>
          <w:lang w:val="sv-SE"/>
        </w:rPr>
        <w:t>LAMPIRAN-</w:t>
      </w:r>
    </w:p>
    <w:p w14:paraId="4C20F4BA" w14:textId="77777777" w:rsidR="00CF0527" w:rsidRPr="00635805" w:rsidRDefault="00DE7FEA" w:rsidP="00DE7FEA">
      <w:pPr>
        <w:ind w:firstLine="3357"/>
        <w:rPr>
          <w:rFonts w:ascii="Monotype Corsiva" w:hAnsi="Monotype Corsiva" w:cs="Arial"/>
          <w:sz w:val="56"/>
          <w:szCs w:val="56"/>
          <w:lang w:val="sv-SE"/>
        </w:rPr>
      </w:pPr>
      <w:r>
        <w:rPr>
          <w:rFonts w:ascii="Monotype Corsiva" w:hAnsi="Monotype Corsiva" w:cs="Arial"/>
          <w:b/>
          <w:sz w:val="56"/>
          <w:szCs w:val="56"/>
          <w:lang w:val="sv-SE"/>
        </w:rPr>
        <w:t xml:space="preserve">    </w:t>
      </w:r>
      <w:r w:rsidR="00CF0527" w:rsidRPr="00635805">
        <w:rPr>
          <w:rFonts w:ascii="Monotype Corsiva" w:hAnsi="Monotype Corsiva" w:cs="Arial"/>
          <w:b/>
          <w:sz w:val="56"/>
          <w:szCs w:val="56"/>
          <w:lang w:val="sv-SE"/>
        </w:rPr>
        <w:t>LAMPIRAN</w:t>
      </w:r>
    </w:p>
    <w:p w14:paraId="2759608F" w14:textId="77777777" w:rsidR="00CF0527" w:rsidRPr="00635805" w:rsidRDefault="00CF0527" w:rsidP="00DE7FEA">
      <w:pPr>
        <w:jc w:val="center"/>
        <w:rPr>
          <w:rFonts w:ascii="Century Gothic" w:hAnsi="Century Gothic" w:cs="Arial"/>
          <w:sz w:val="56"/>
          <w:szCs w:val="56"/>
          <w:lang w:val="sv-SE"/>
        </w:rPr>
      </w:pPr>
    </w:p>
    <w:p w14:paraId="2ADA1163" w14:textId="77777777" w:rsidR="00CF0527" w:rsidRPr="00635805" w:rsidRDefault="00CF0527" w:rsidP="00CF0527">
      <w:pPr>
        <w:rPr>
          <w:rFonts w:ascii="Arial" w:hAnsi="Arial" w:cs="Arial"/>
          <w:sz w:val="20"/>
          <w:szCs w:val="20"/>
          <w:lang w:val="sv-SE"/>
        </w:rPr>
      </w:pPr>
    </w:p>
    <w:p w14:paraId="0AD9C8BA" w14:textId="77777777" w:rsidR="00CF0527" w:rsidRPr="00635805" w:rsidRDefault="00CF0527" w:rsidP="00CF0527">
      <w:pPr>
        <w:rPr>
          <w:rFonts w:ascii="Arial" w:hAnsi="Arial" w:cs="Arial"/>
          <w:sz w:val="20"/>
          <w:szCs w:val="20"/>
          <w:lang w:val="sv-SE"/>
        </w:rPr>
      </w:pPr>
    </w:p>
    <w:p w14:paraId="5FF63F2A" w14:textId="77777777" w:rsidR="00CF0527" w:rsidRPr="00635805" w:rsidRDefault="00CF0527" w:rsidP="00CF0527">
      <w:pPr>
        <w:rPr>
          <w:rFonts w:ascii="Arial" w:hAnsi="Arial" w:cs="Arial"/>
          <w:sz w:val="20"/>
          <w:szCs w:val="20"/>
          <w:lang w:val="sv-SE"/>
        </w:rPr>
      </w:pPr>
    </w:p>
    <w:p w14:paraId="04E225EC" w14:textId="77777777" w:rsidR="00CF0527" w:rsidRDefault="00CF0527" w:rsidP="00CF0527">
      <w:pPr>
        <w:rPr>
          <w:rFonts w:ascii="Arial" w:hAnsi="Arial" w:cs="Arial"/>
          <w:sz w:val="20"/>
          <w:szCs w:val="20"/>
          <w:lang w:val="sv-SE"/>
        </w:rPr>
      </w:pPr>
    </w:p>
    <w:p w14:paraId="72D58548" w14:textId="77777777" w:rsidR="00C536C0" w:rsidRDefault="00C536C0" w:rsidP="00CF0527">
      <w:pPr>
        <w:rPr>
          <w:rFonts w:ascii="Arial" w:hAnsi="Arial" w:cs="Arial"/>
          <w:sz w:val="20"/>
          <w:szCs w:val="20"/>
          <w:lang w:val="sv-SE"/>
        </w:rPr>
      </w:pPr>
    </w:p>
    <w:p w14:paraId="0466FDFE" w14:textId="77777777" w:rsidR="00C536C0" w:rsidRDefault="00C536C0" w:rsidP="00CF0527">
      <w:pPr>
        <w:rPr>
          <w:rFonts w:ascii="Arial" w:hAnsi="Arial" w:cs="Arial"/>
          <w:sz w:val="20"/>
          <w:szCs w:val="20"/>
          <w:lang w:val="sv-SE"/>
        </w:rPr>
      </w:pPr>
    </w:p>
    <w:p w14:paraId="7E2A9CDC" w14:textId="77777777" w:rsidR="003619CE" w:rsidRDefault="003619CE" w:rsidP="00CF0527">
      <w:pPr>
        <w:rPr>
          <w:rFonts w:ascii="Arial" w:hAnsi="Arial" w:cs="Arial"/>
          <w:sz w:val="20"/>
          <w:szCs w:val="20"/>
          <w:lang w:val="sv-SE"/>
        </w:rPr>
      </w:pPr>
    </w:p>
    <w:p w14:paraId="43D0AED7" w14:textId="77777777" w:rsidR="003619CE" w:rsidRDefault="003619CE" w:rsidP="00CF0527">
      <w:pPr>
        <w:rPr>
          <w:rFonts w:ascii="Arial" w:hAnsi="Arial" w:cs="Arial"/>
          <w:sz w:val="20"/>
          <w:szCs w:val="20"/>
          <w:lang w:val="sv-SE"/>
        </w:rPr>
      </w:pPr>
    </w:p>
    <w:p w14:paraId="37D03EF4" w14:textId="77777777" w:rsidR="003619CE" w:rsidRDefault="003619CE" w:rsidP="00CF0527">
      <w:pPr>
        <w:rPr>
          <w:rFonts w:ascii="Arial" w:hAnsi="Arial" w:cs="Arial"/>
          <w:sz w:val="20"/>
          <w:szCs w:val="20"/>
          <w:lang w:val="sv-SE"/>
        </w:rPr>
      </w:pPr>
    </w:p>
    <w:p w14:paraId="4B0BF01B" w14:textId="77777777" w:rsidR="003619CE" w:rsidRDefault="003619CE" w:rsidP="00CF0527">
      <w:pPr>
        <w:rPr>
          <w:rFonts w:ascii="Arial" w:hAnsi="Arial" w:cs="Arial"/>
          <w:sz w:val="20"/>
          <w:szCs w:val="20"/>
          <w:lang w:val="sv-SE"/>
        </w:rPr>
      </w:pPr>
    </w:p>
    <w:p w14:paraId="24071101" w14:textId="77777777" w:rsidR="003619CE" w:rsidRDefault="003619CE" w:rsidP="00CF0527">
      <w:pPr>
        <w:rPr>
          <w:rFonts w:ascii="Arial" w:hAnsi="Arial" w:cs="Arial"/>
          <w:sz w:val="20"/>
          <w:szCs w:val="20"/>
          <w:lang w:val="sv-SE"/>
        </w:rPr>
      </w:pPr>
    </w:p>
    <w:p w14:paraId="3E241AFF" w14:textId="77777777" w:rsidR="003619CE" w:rsidRDefault="003619CE" w:rsidP="00CF0527">
      <w:pPr>
        <w:rPr>
          <w:rFonts w:ascii="Arial" w:hAnsi="Arial" w:cs="Arial"/>
          <w:sz w:val="20"/>
          <w:szCs w:val="20"/>
          <w:lang w:val="sv-SE"/>
        </w:rPr>
      </w:pPr>
    </w:p>
    <w:p w14:paraId="0A2C74FE" w14:textId="77777777" w:rsidR="003619CE" w:rsidRDefault="003619CE" w:rsidP="00CF0527">
      <w:pPr>
        <w:rPr>
          <w:rFonts w:ascii="Arial" w:hAnsi="Arial" w:cs="Arial"/>
          <w:sz w:val="20"/>
          <w:szCs w:val="20"/>
          <w:lang w:val="sv-SE"/>
        </w:rPr>
      </w:pPr>
    </w:p>
    <w:p w14:paraId="6690EB45" w14:textId="77777777" w:rsidR="003619CE" w:rsidRDefault="003619CE" w:rsidP="00CF0527">
      <w:pPr>
        <w:rPr>
          <w:rFonts w:ascii="Arial" w:hAnsi="Arial" w:cs="Arial"/>
          <w:sz w:val="20"/>
          <w:szCs w:val="20"/>
          <w:lang w:val="sv-SE"/>
        </w:rPr>
      </w:pPr>
    </w:p>
    <w:p w14:paraId="609E9C58" w14:textId="77777777" w:rsidR="003619CE" w:rsidRDefault="003619CE" w:rsidP="00CF0527">
      <w:pPr>
        <w:rPr>
          <w:rFonts w:ascii="Arial" w:hAnsi="Arial" w:cs="Arial"/>
          <w:sz w:val="20"/>
          <w:szCs w:val="20"/>
          <w:lang w:val="sv-SE"/>
        </w:rPr>
      </w:pPr>
    </w:p>
    <w:p w14:paraId="3FE0B37C" w14:textId="77777777" w:rsidR="003619CE" w:rsidRDefault="003619CE" w:rsidP="00CF0527">
      <w:pPr>
        <w:rPr>
          <w:rFonts w:ascii="Arial" w:hAnsi="Arial" w:cs="Arial"/>
          <w:sz w:val="20"/>
          <w:szCs w:val="20"/>
          <w:lang w:val="sv-SE"/>
        </w:rPr>
      </w:pPr>
    </w:p>
    <w:p w14:paraId="2A527BE2" w14:textId="77777777" w:rsidR="003619CE" w:rsidRDefault="003619CE" w:rsidP="00CF0527">
      <w:pPr>
        <w:rPr>
          <w:rFonts w:ascii="Arial" w:hAnsi="Arial" w:cs="Arial"/>
          <w:sz w:val="20"/>
          <w:szCs w:val="20"/>
          <w:lang w:val="sv-SE"/>
        </w:rPr>
      </w:pPr>
    </w:p>
    <w:p w14:paraId="39674CCB" w14:textId="77777777" w:rsidR="003619CE" w:rsidRDefault="003619CE" w:rsidP="00CF0527">
      <w:pPr>
        <w:rPr>
          <w:rFonts w:ascii="Arial" w:hAnsi="Arial" w:cs="Arial"/>
          <w:sz w:val="20"/>
          <w:szCs w:val="20"/>
          <w:lang w:val="sv-SE"/>
        </w:rPr>
      </w:pPr>
    </w:p>
    <w:p w14:paraId="4AF9CA5B" w14:textId="77777777" w:rsidR="003619CE" w:rsidRDefault="003619CE" w:rsidP="00CF0527">
      <w:pPr>
        <w:rPr>
          <w:rFonts w:ascii="Arial" w:hAnsi="Arial" w:cs="Arial"/>
          <w:sz w:val="20"/>
          <w:szCs w:val="20"/>
          <w:lang w:val="sv-SE"/>
        </w:rPr>
      </w:pPr>
    </w:p>
    <w:p w14:paraId="6BD4F141" w14:textId="77777777" w:rsidR="003619CE" w:rsidRDefault="003619CE" w:rsidP="00CF0527">
      <w:pPr>
        <w:rPr>
          <w:rFonts w:ascii="Arial" w:hAnsi="Arial" w:cs="Arial"/>
          <w:sz w:val="20"/>
          <w:szCs w:val="20"/>
          <w:lang w:val="sv-SE"/>
        </w:rPr>
      </w:pPr>
    </w:p>
    <w:p w14:paraId="63382F8A" w14:textId="77777777" w:rsidR="003619CE" w:rsidRDefault="003619CE" w:rsidP="00CF0527">
      <w:pPr>
        <w:rPr>
          <w:rFonts w:ascii="Arial" w:hAnsi="Arial" w:cs="Arial"/>
          <w:sz w:val="20"/>
          <w:szCs w:val="20"/>
          <w:lang w:val="sv-SE"/>
        </w:rPr>
      </w:pPr>
    </w:p>
    <w:p w14:paraId="7D84B4BE" w14:textId="77777777" w:rsidR="003619CE" w:rsidRDefault="003619CE" w:rsidP="00CF0527">
      <w:pPr>
        <w:rPr>
          <w:rFonts w:ascii="Arial" w:hAnsi="Arial" w:cs="Arial"/>
          <w:sz w:val="20"/>
          <w:szCs w:val="20"/>
          <w:lang w:val="sv-SE"/>
        </w:rPr>
      </w:pPr>
    </w:p>
    <w:p w14:paraId="6716E7A4" w14:textId="77777777" w:rsidR="003619CE" w:rsidRDefault="003619CE" w:rsidP="00CF0527">
      <w:pPr>
        <w:rPr>
          <w:rFonts w:ascii="Arial" w:hAnsi="Arial" w:cs="Arial"/>
          <w:sz w:val="20"/>
          <w:szCs w:val="20"/>
          <w:lang w:val="sv-SE"/>
        </w:rPr>
      </w:pPr>
    </w:p>
    <w:p w14:paraId="74C159EA" w14:textId="77777777" w:rsidR="003619CE" w:rsidRDefault="003619CE" w:rsidP="00CF0527">
      <w:pPr>
        <w:rPr>
          <w:rFonts w:ascii="Arial" w:hAnsi="Arial" w:cs="Arial"/>
          <w:sz w:val="20"/>
          <w:szCs w:val="20"/>
          <w:lang w:val="sv-SE"/>
        </w:rPr>
      </w:pPr>
    </w:p>
    <w:p w14:paraId="38A34FF5" w14:textId="77777777" w:rsidR="003619CE" w:rsidRDefault="003619CE" w:rsidP="00CF0527">
      <w:pPr>
        <w:rPr>
          <w:rFonts w:ascii="Arial" w:hAnsi="Arial" w:cs="Arial"/>
          <w:sz w:val="20"/>
          <w:szCs w:val="20"/>
          <w:lang w:val="sv-SE"/>
        </w:rPr>
      </w:pPr>
    </w:p>
    <w:p w14:paraId="6C3F3DD9" w14:textId="77777777" w:rsidR="00766AB1" w:rsidRDefault="00766AB1" w:rsidP="00CF0527">
      <w:pPr>
        <w:rPr>
          <w:rFonts w:ascii="Arial" w:hAnsi="Arial" w:cs="Arial"/>
          <w:sz w:val="20"/>
          <w:szCs w:val="20"/>
          <w:lang w:val="sv-SE"/>
        </w:rPr>
      </w:pPr>
    </w:p>
    <w:p w14:paraId="5134917C" w14:textId="77777777" w:rsidR="00FB37C8" w:rsidRDefault="00FB37C8" w:rsidP="00CF0527">
      <w:pPr>
        <w:rPr>
          <w:rFonts w:ascii="Arial" w:hAnsi="Arial" w:cs="Arial"/>
          <w:sz w:val="20"/>
          <w:szCs w:val="20"/>
          <w:lang w:val="sv-SE"/>
        </w:rPr>
      </w:pPr>
    </w:p>
    <w:p w14:paraId="17454023" w14:textId="77777777" w:rsidR="007705DC" w:rsidRDefault="007705DC" w:rsidP="00CF0527">
      <w:pPr>
        <w:rPr>
          <w:rFonts w:ascii="Arial" w:hAnsi="Arial" w:cs="Arial"/>
          <w:sz w:val="20"/>
          <w:szCs w:val="20"/>
          <w:lang w:val="sv-SE"/>
        </w:rPr>
      </w:pPr>
    </w:p>
    <w:p w14:paraId="68BE325D" w14:textId="77777777" w:rsidR="00FB37C8" w:rsidRDefault="00FB37C8" w:rsidP="00CF0527">
      <w:pPr>
        <w:rPr>
          <w:rFonts w:ascii="Arial" w:hAnsi="Arial" w:cs="Arial"/>
          <w:sz w:val="20"/>
          <w:szCs w:val="20"/>
          <w:lang w:val="sv-SE"/>
        </w:rPr>
      </w:pPr>
    </w:p>
    <w:p w14:paraId="639EFE56" w14:textId="77777777" w:rsidR="00766AB1" w:rsidRDefault="00766AB1" w:rsidP="00CF0527">
      <w:pPr>
        <w:rPr>
          <w:rFonts w:ascii="Arial" w:hAnsi="Arial" w:cs="Arial"/>
          <w:sz w:val="20"/>
          <w:szCs w:val="20"/>
          <w:lang w:val="sv-SE"/>
        </w:rPr>
      </w:pPr>
    </w:p>
    <w:p w14:paraId="6590204D" w14:textId="77777777" w:rsidR="003619CE" w:rsidRDefault="003619CE" w:rsidP="00CF0527">
      <w:pPr>
        <w:rPr>
          <w:rFonts w:ascii="Arial" w:hAnsi="Arial" w:cs="Arial"/>
          <w:sz w:val="20"/>
          <w:szCs w:val="20"/>
          <w:lang w:val="sv-SE"/>
        </w:rPr>
      </w:pPr>
    </w:p>
    <w:p w14:paraId="65341BDD" w14:textId="39029340" w:rsidR="003619CE" w:rsidRPr="003619CE" w:rsidRDefault="00FB37C8" w:rsidP="003619CE">
      <w:pPr>
        <w:jc w:val="center"/>
        <w:rPr>
          <w:rFonts w:ascii="Century Gothic" w:hAnsi="Century Gothic" w:cs="Arial"/>
          <w:b/>
          <w:sz w:val="20"/>
          <w:szCs w:val="20"/>
          <w:lang w:val="sv-SE"/>
        </w:rPr>
      </w:pPr>
      <w:r>
        <w:rPr>
          <w:rFonts w:ascii="Century Gothic" w:hAnsi="Century Gothic" w:cs="Arial"/>
          <w:b/>
          <w:sz w:val="20"/>
          <w:szCs w:val="20"/>
          <w:lang w:val="sv-SE"/>
        </w:rPr>
        <w:t>PROYEKSI RBB NERACA TAHUN 202</w:t>
      </w:r>
      <w:r w:rsidR="00763383">
        <w:rPr>
          <w:rFonts w:ascii="Century Gothic" w:hAnsi="Century Gothic" w:cs="Arial"/>
          <w:b/>
          <w:sz w:val="20"/>
          <w:szCs w:val="20"/>
          <w:lang w:val="sv-SE"/>
        </w:rPr>
        <w:t>6</w:t>
      </w:r>
    </w:p>
    <w:tbl>
      <w:tblPr>
        <w:tblW w:w="9947" w:type="dxa"/>
        <w:tblInd w:w="93" w:type="dxa"/>
        <w:tblLook w:val="04A0" w:firstRow="1" w:lastRow="0" w:firstColumn="1" w:lastColumn="0" w:noHBand="0" w:noVBand="1"/>
      </w:tblPr>
      <w:tblGrid>
        <w:gridCol w:w="4126"/>
        <w:gridCol w:w="1482"/>
        <w:gridCol w:w="1507"/>
        <w:gridCol w:w="1416"/>
        <w:gridCol w:w="1416"/>
      </w:tblGrid>
      <w:tr w:rsidR="003619CE" w:rsidRPr="003619CE" w14:paraId="5F0228F5" w14:textId="77777777" w:rsidTr="00A41125">
        <w:trPr>
          <w:trHeight w:val="217"/>
        </w:trPr>
        <w:tc>
          <w:tcPr>
            <w:tcW w:w="412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1B1DCAB9" w14:textId="77777777" w:rsidR="003619CE" w:rsidRPr="003619CE" w:rsidRDefault="003619CE" w:rsidP="003619CE">
            <w:pPr>
              <w:jc w:val="center"/>
              <w:rPr>
                <w:rFonts w:ascii="Century Gothic" w:hAnsi="Century Gothic" w:cs="Calibri"/>
                <w:b/>
                <w:bCs/>
                <w:sz w:val="16"/>
                <w:szCs w:val="16"/>
              </w:rPr>
            </w:pPr>
            <w:r w:rsidRPr="003619CE">
              <w:rPr>
                <w:rFonts w:ascii="Century Gothic" w:hAnsi="Century Gothic" w:cs="Calibri"/>
                <w:b/>
                <w:bCs/>
                <w:sz w:val="16"/>
                <w:szCs w:val="16"/>
              </w:rPr>
              <w:t>Pos-Pos</w:t>
            </w:r>
          </w:p>
        </w:tc>
        <w:tc>
          <w:tcPr>
            <w:tcW w:w="1482" w:type="dxa"/>
            <w:tcBorders>
              <w:top w:val="single" w:sz="4" w:space="0" w:color="auto"/>
              <w:left w:val="nil"/>
              <w:bottom w:val="nil"/>
              <w:right w:val="single" w:sz="4" w:space="0" w:color="auto"/>
            </w:tcBorders>
            <w:shd w:val="clear" w:color="000000" w:fill="FFFFFF"/>
            <w:noWrap/>
            <w:vAlign w:val="center"/>
            <w:hideMark/>
          </w:tcPr>
          <w:p w14:paraId="60F6E216" w14:textId="77777777" w:rsidR="003619CE" w:rsidRPr="003619CE" w:rsidRDefault="003619CE" w:rsidP="003619CE">
            <w:pPr>
              <w:jc w:val="center"/>
              <w:rPr>
                <w:rFonts w:ascii="Century Gothic" w:hAnsi="Century Gothic" w:cs="Calibri"/>
                <w:b/>
                <w:bCs/>
                <w:sz w:val="16"/>
                <w:szCs w:val="16"/>
              </w:rPr>
            </w:pPr>
            <w:r w:rsidRPr="003619CE">
              <w:rPr>
                <w:rFonts w:ascii="Century Gothic" w:hAnsi="Century Gothic" w:cs="Calibri"/>
                <w:b/>
                <w:bCs/>
                <w:sz w:val="16"/>
                <w:szCs w:val="16"/>
              </w:rPr>
              <w:t>Kinerja</w:t>
            </w:r>
          </w:p>
        </w:tc>
        <w:tc>
          <w:tcPr>
            <w:tcW w:w="4339"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7A4C5FBF" w14:textId="77777777" w:rsidR="003619CE" w:rsidRPr="003619CE" w:rsidRDefault="003619CE" w:rsidP="003619CE">
            <w:pPr>
              <w:jc w:val="center"/>
              <w:rPr>
                <w:rFonts w:ascii="Century Gothic" w:hAnsi="Century Gothic" w:cs="Calibri"/>
                <w:b/>
                <w:bCs/>
                <w:sz w:val="16"/>
                <w:szCs w:val="16"/>
              </w:rPr>
            </w:pPr>
            <w:proofErr w:type="spellStart"/>
            <w:r w:rsidRPr="003619CE">
              <w:rPr>
                <w:rFonts w:ascii="Century Gothic" w:hAnsi="Century Gothic" w:cs="Calibri"/>
                <w:b/>
                <w:bCs/>
                <w:sz w:val="16"/>
                <w:szCs w:val="16"/>
              </w:rPr>
              <w:t>Proyeksi</w:t>
            </w:r>
            <w:proofErr w:type="spellEnd"/>
          </w:p>
        </w:tc>
      </w:tr>
      <w:tr w:rsidR="003619CE" w:rsidRPr="003619CE" w14:paraId="23DFE9A1" w14:textId="77777777" w:rsidTr="00A41125">
        <w:trPr>
          <w:trHeight w:val="217"/>
        </w:trPr>
        <w:tc>
          <w:tcPr>
            <w:tcW w:w="4126" w:type="dxa"/>
            <w:vMerge/>
            <w:tcBorders>
              <w:top w:val="single" w:sz="4" w:space="0" w:color="auto"/>
              <w:left w:val="single" w:sz="4" w:space="0" w:color="auto"/>
              <w:bottom w:val="single" w:sz="4" w:space="0" w:color="000000"/>
              <w:right w:val="single" w:sz="4" w:space="0" w:color="auto"/>
            </w:tcBorders>
            <w:vAlign w:val="center"/>
            <w:hideMark/>
          </w:tcPr>
          <w:p w14:paraId="70EA2188" w14:textId="77777777" w:rsidR="003619CE" w:rsidRPr="003619CE" w:rsidRDefault="003619CE" w:rsidP="003619CE">
            <w:pPr>
              <w:rPr>
                <w:rFonts w:ascii="Century Gothic" w:hAnsi="Century Gothic" w:cs="Calibri"/>
                <w:b/>
                <w:bCs/>
                <w:sz w:val="16"/>
                <w:szCs w:val="16"/>
              </w:rPr>
            </w:pPr>
          </w:p>
        </w:tc>
        <w:tc>
          <w:tcPr>
            <w:tcW w:w="1482" w:type="dxa"/>
            <w:tcBorders>
              <w:top w:val="nil"/>
              <w:left w:val="nil"/>
              <w:bottom w:val="nil"/>
              <w:right w:val="single" w:sz="4" w:space="0" w:color="auto"/>
            </w:tcBorders>
            <w:shd w:val="clear" w:color="000000" w:fill="FFFFFF"/>
            <w:noWrap/>
            <w:vAlign w:val="center"/>
            <w:hideMark/>
          </w:tcPr>
          <w:p w14:paraId="61155923" w14:textId="77777777" w:rsidR="003619CE" w:rsidRPr="003619CE" w:rsidRDefault="003619CE" w:rsidP="003619CE">
            <w:pPr>
              <w:jc w:val="center"/>
              <w:rPr>
                <w:rFonts w:ascii="Century Gothic" w:hAnsi="Century Gothic" w:cs="Calibri"/>
                <w:b/>
                <w:bCs/>
                <w:sz w:val="16"/>
                <w:szCs w:val="16"/>
              </w:rPr>
            </w:pPr>
            <w:r w:rsidRPr="003619CE">
              <w:rPr>
                <w:rFonts w:ascii="Century Gothic" w:hAnsi="Century Gothic" w:cs="Calibri"/>
                <w:b/>
                <w:bCs/>
                <w:sz w:val="16"/>
                <w:szCs w:val="16"/>
              </w:rPr>
              <w:t>Oktober</w:t>
            </w:r>
          </w:p>
        </w:tc>
        <w:tc>
          <w:tcPr>
            <w:tcW w:w="1507" w:type="dxa"/>
            <w:tcBorders>
              <w:top w:val="nil"/>
              <w:left w:val="nil"/>
              <w:bottom w:val="single" w:sz="4" w:space="0" w:color="auto"/>
              <w:right w:val="single" w:sz="4" w:space="0" w:color="auto"/>
            </w:tcBorders>
            <w:shd w:val="clear" w:color="000000" w:fill="FFFFFF"/>
            <w:noWrap/>
            <w:vAlign w:val="center"/>
            <w:hideMark/>
          </w:tcPr>
          <w:p w14:paraId="0B0981F0" w14:textId="77777777" w:rsidR="003619CE" w:rsidRPr="003619CE" w:rsidRDefault="003619CE" w:rsidP="003619CE">
            <w:pPr>
              <w:jc w:val="center"/>
              <w:rPr>
                <w:rFonts w:ascii="Century Gothic" w:hAnsi="Century Gothic" w:cs="Calibri"/>
                <w:b/>
                <w:bCs/>
                <w:sz w:val="16"/>
                <w:szCs w:val="16"/>
              </w:rPr>
            </w:pPr>
            <w:proofErr w:type="spellStart"/>
            <w:r w:rsidRPr="003619CE">
              <w:rPr>
                <w:rFonts w:ascii="Century Gothic" w:hAnsi="Century Gothic" w:cs="Calibri"/>
                <w:b/>
                <w:bCs/>
                <w:sz w:val="16"/>
                <w:szCs w:val="16"/>
              </w:rPr>
              <w:t>Desember</w:t>
            </w:r>
            <w:proofErr w:type="spellEnd"/>
          </w:p>
        </w:tc>
        <w:tc>
          <w:tcPr>
            <w:tcW w:w="2832"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06CA8F16" w14:textId="49B31BB1" w:rsidR="003619CE" w:rsidRPr="003619CE" w:rsidRDefault="003619CE" w:rsidP="003619CE">
            <w:pPr>
              <w:jc w:val="center"/>
              <w:rPr>
                <w:rFonts w:ascii="Century Gothic" w:hAnsi="Century Gothic" w:cs="Calibri"/>
                <w:b/>
                <w:bCs/>
                <w:sz w:val="16"/>
                <w:szCs w:val="16"/>
              </w:rPr>
            </w:pPr>
            <w:proofErr w:type="spellStart"/>
            <w:r w:rsidRPr="003619CE">
              <w:rPr>
                <w:rFonts w:ascii="Century Gothic" w:hAnsi="Century Gothic" w:cs="Calibri"/>
                <w:b/>
                <w:bCs/>
                <w:sz w:val="16"/>
                <w:szCs w:val="16"/>
              </w:rPr>
              <w:t>Tahun</w:t>
            </w:r>
            <w:proofErr w:type="spellEnd"/>
            <w:r w:rsidRPr="003619CE">
              <w:rPr>
                <w:rFonts w:ascii="Century Gothic" w:hAnsi="Century Gothic" w:cs="Calibri"/>
                <w:b/>
                <w:bCs/>
                <w:sz w:val="16"/>
                <w:szCs w:val="16"/>
              </w:rPr>
              <w:t xml:space="preserve"> 202</w:t>
            </w:r>
            <w:r w:rsidR="00763383">
              <w:rPr>
                <w:rFonts w:ascii="Century Gothic" w:hAnsi="Century Gothic" w:cs="Calibri"/>
                <w:b/>
                <w:bCs/>
                <w:sz w:val="16"/>
                <w:szCs w:val="16"/>
              </w:rPr>
              <w:t>6</w:t>
            </w:r>
          </w:p>
        </w:tc>
      </w:tr>
      <w:tr w:rsidR="003619CE" w:rsidRPr="003619CE" w14:paraId="7E7D839B" w14:textId="77777777" w:rsidTr="00A41125">
        <w:trPr>
          <w:trHeight w:val="217"/>
        </w:trPr>
        <w:tc>
          <w:tcPr>
            <w:tcW w:w="4126" w:type="dxa"/>
            <w:vMerge/>
            <w:tcBorders>
              <w:top w:val="single" w:sz="4" w:space="0" w:color="auto"/>
              <w:left w:val="single" w:sz="4" w:space="0" w:color="auto"/>
              <w:bottom w:val="single" w:sz="4" w:space="0" w:color="000000"/>
              <w:right w:val="single" w:sz="4" w:space="0" w:color="auto"/>
            </w:tcBorders>
            <w:vAlign w:val="center"/>
            <w:hideMark/>
          </w:tcPr>
          <w:p w14:paraId="60128686" w14:textId="77777777" w:rsidR="003619CE" w:rsidRPr="003619CE" w:rsidRDefault="003619CE" w:rsidP="003619CE">
            <w:pPr>
              <w:rPr>
                <w:rFonts w:ascii="Century Gothic" w:hAnsi="Century Gothic" w:cs="Calibri"/>
                <w:b/>
                <w:bCs/>
                <w:sz w:val="16"/>
                <w:szCs w:val="16"/>
              </w:rPr>
            </w:pPr>
          </w:p>
        </w:tc>
        <w:tc>
          <w:tcPr>
            <w:tcW w:w="1482" w:type="dxa"/>
            <w:tcBorders>
              <w:top w:val="nil"/>
              <w:left w:val="nil"/>
              <w:bottom w:val="single" w:sz="4" w:space="0" w:color="auto"/>
              <w:right w:val="single" w:sz="4" w:space="0" w:color="auto"/>
            </w:tcBorders>
            <w:shd w:val="clear" w:color="000000" w:fill="FFFFFF"/>
            <w:noWrap/>
            <w:vAlign w:val="center"/>
            <w:hideMark/>
          </w:tcPr>
          <w:p w14:paraId="41BFB5FF" w14:textId="1F3BC880" w:rsidR="003619CE" w:rsidRPr="003619CE" w:rsidRDefault="003619CE" w:rsidP="003619CE">
            <w:pPr>
              <w:jc w:val="center"/>
              <w:rPr>
                <w:rFonts w:ascii="Century Gothic" w:hAnsi="Century Gothic" w:cs="Calibri"/>
                <w:b/>
                <w:bCs/>
                <w:sz w:val="16"/>
                <w:szCs w:val="16"/>
              </w:rPr>
            </w:pPr>
            <w:r w:rsidRPr="003619CE">
              <w:rPr>
                <w:rFonts w:ascii="Century Gothic" w:hAnsi="Century Gothic" w:cs="Calibri"/>
                <w:b/>
                <w:bCs/>
                <w:sz w:val="16"/>
                <w:szCs w:val="16"/>
              </w:rPr>
              <w:t>202</w:t>
            </w:r>
            <w:r w:rsidR="00763383">
              <w:rPr>
                <w:rFonts w:ascii="Century Gothic" w:hAnsi="Century Gothic" w:cs="Calibri"/>
                <w:b/>
                <w:bCs/>
                <w:sz w:val="16"/>
                <w:szCs w:val="16"/>
              </w:rPr>
              <w:t>5</w:t>
            </w:r>
          </w:p>
        </w:tc>
        <w:tc>
          <w:tcPr>
            <w:tcW w:w="1507" w:type="dxa"/>
            <w:tcBorders>
              <w:top w:val="nil"/>
              <w:left w:val="nil"/>
              <w:bottom w:val="single" w:sz="4" w:space="0" w:color="auto"/>
              <w:right w:val="single" w:sz="4" w:space="0" w:color="auto"/>
            </w:tcBorders>
            <w:shd w:val="clear" w:color="000000" w:fill="FFFFFF"/>
            <w:noWrap/>
            <w:vAlign w:val="center"/>
            <w:hideMark/>
          </w:tcPr>
          <w:p w14:paraId="72B5C004" w14:textId="162EBAAC" w:rsidR="003619CE" w:rsidRPr="003619CE" w:rsidRDefault="003619CE" w:rsidP="003619CE">
            <w:pPr>
              <w:jc w:val="center"/>
              <w:rPr>
                <w:rFonts w:ascii="Century Gothic" w:hAnsi="Century Gothic" w:cs="Calibri"/>
                <w:b/>
                <w:bCs/>
                <w:sz w:val="16"/>
                <w:szCs w:val="16"/>
              </w:rPr>
            </w:pPr>
            <w:r w:rsidRPr="003619CE">
              <w:rPr>
                <w:rFonts w:ascii="Century Gothic" w:hAnsi="Century Gothic" w:cs="Calibri"/>
                <w:b/>
                <w:bCs/>
                <w:sz w:val="16"/>
                <w:szCs w:val="16"/>
              </w:rPr>
              <w:t>202</w:t>
            </w:r>
            <w:r w:rsidR="00763383">
              <w:rPr>
                <w:rFonts w:ascii="Century Gothic" w:hAnsi="Century Gothic" w:cs="Calibri"/>
                <w:b/>
                <w:bCs/>
                <w:sz w:val="16"/>
                <w:szCs w:val="16"/>
              </w:rPr>
              <w:t>5</w:t>
            </w:r>
          </w:p>
        </w:tc>
        <w:tc>
          <w:tcPr>
            <w:tcW w:w="1416" w:type="dxa"/>
            <w:tcBorders>
              <w:top w:val="nil"/>
              <w:left w:val="nil"/>
              <w:bottom w:val="single" w:sz="4" w:space="0" w:color="auto"/>
              <w:right w:val="single" w:sz="4" w:space="0" w:color="auto"/>
            </w:tcBorders>
            <w:shd w:val="clear" w:color="000000" w:fill="FFFFFF"/>
            <w:noWrap/>
            <w:vAlign w:val="center"/>
            <w:hideMark/>
          </w:tcPr>
          <w:p w14:paraId="41944520" w14:textId="5CD35D2B" w:rsidR="003619CE" w:rsidRPr="003619CE" w:rsidRDefault="003619CE" w:rsidP="003619CE">
            <w:pPr>
              <w:jc w:val="center"/>
              <w:rPr>
                <w:rFonts w:ascii="Century Gothic" w:hAnsi="Century Gothic" w:cs="Calibri"/>
                <w:b/>
                <w:bCs/>
                <w:sz w:val="16"/>
                <w:szCs w:val="16"/>
              </w:rPr>
            </w:pPr>
            <w:r w:rsidRPr="003619CE">
              <w:rPr>
                <w:rFonts w:ascii="Century Gothic" w:hAnsi="Century Gothic" w:cs="Calibri"/>
                <w:b/>
                <w:bCs/>
                <w:sz w:val="16"/>
                <w:szCs w:val="16"/>
              </w:rPr>
              <w:t>Jun-2</w:t>
            </w:r>
            <w:r w:rsidR="00763383">
              <w:rPr>
                <w:rFonts w:ascii="Century Gothic" w:hAnsi="Century Gothic" w:cs="Calibri"/>
                <w:b/>
                <w:bCs/>
                <w:sz w:val="16"/>
                <w:szCs w:val="16"/>
              </w:rPr>
              <w:t>6</w:t>
            </w:r>
          </w:p>
        </w:tc>
        <w:tc>
          <w:tcPr>
            <w:tcW w:w="1416" w:type="dxa"/>
            <w:tcBorders>
              <w:top w:val="nil"/>
              <w:left w:val="nil"/>
              <w:bottom w:val="single" w:sz="4" w:space="0" w:color="auto"/>
              <w:right w:val="single" w:sz="4" w:space="0" w:color="auto"/>
            </w:tcBorders>
            <w:shd w:val="clear" w:color="000000" w:fill="FFFFFF"/>
            <w:noWrap/>
            <w:vAlign w:val="center"/>
            <w:hideMark/>
          </w:tcPr>
          <w:p w14:paraId="702CB736" w14:textId="2212FFAF" w:rsidR="003619CE" w:rsidRPr="003619CE" w:rsidRDefault="003619CE" w:rsidP="003619CE">
            <w:pPr>
              <w:jc w:val="center"/>
              <w:rPr>
                <w:rFonts w:ascii="Century Gothic" w:hAnsi="Century Gothic" w:cs="Calibri"/>
                <w:b/>
                <w:bCs/>
                <w:sz w:val="16"/>
                <w:szCs w:val="16"/>
              </w:rPr>
            </w:pPr>
            <w:r w:rsidRPr="003619CE">
              <w:rPr>
                <w:rFonts w:ascii="Century Gothic" w:hAnsi="Century Gothic" w:cs="Calibri"/>
                <w:b/>
                <w:bCs/>
                <w:sz w:val="16"/>
                <w:szCs w:val="16"/>
              </w:rPr>
              <w:t>Des-2</w:t>
            </w:r>
            <w:r w:rsidR="00763383">
              <w:rPr>
                <w:rFonts w:ascii="Century Gothic" w:hAnsi="Century Gothic" w:cs="Calibri"/>
                <w:b/>
                <w:bCs/>
                <w:sz w:val="16"/>
                <w:szCs w:val="16"/>
              </w:rPr>
              <w:t>6</w:t>
            </w:r>
          </w:p>
        </w:tc>
      </w:tr>
      <w:tr w:rsidR="003619CE" w:rsidRPr="003619CE" w14:paraId="19A776C5"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000000" w:fill="FFFFFF"/>
            <w:noWrap/>
            <w:vAlign w:val="center"/>
            <w:hideMark/>
          </w:tcPr>
          <w:p w14:paraId="302ECE37" w14:textId="77777777" w:rsidR="003619CE" w:rsidRPr="003619CE" w:rsidRDefault="003619CE" w:rsidP="003619CE">
            <w:pPr>
              <w:rPr>
                <w:rFonts w:ascii="Century Gothic" w:hAnsi="Century Gothic" w:cs="Calibri"/>
                <w:b/>
                <w:bCs/>
                <w:sz w:val="16"/>
                <w:szCs w:val="16"/>
              </w:rPr>
            </w:pPr>
            <w:r w:rsidRPr="003619CE">
              <w:rPr>
                <w:rFonts w:ascii="Century Gothic" w:hAnsi="Century Gothic" w:cs="Calibri"/>
                <w:b/>
                <w:bCs/>
                <w:sz w:val="16"/>
                <w:szCs w:val="16"/>
              </w:rPr>
              <w:t>ASET</w:t>
            </w:r>
          </w:p>
        </w:tc>
        <w:tc>
          <w:tcPr>
            <w:tcW w:w="1482" w:type="dxa"/>
            <w:tcBorders>
              <w:top w:val="nil"/>
              <w:left w:val="nil"/>
              <w:bottom w:val="single" w:sz="4" w:space="0" w:color="000000"/>
              <w:right w:val="single" w:sz="4" w:space="0" w:color="000000"/>
            </w:tcBorders>
            <w:shd w:val="clear" w:color="000000" w:fill="FFFFFF"/>
            <w:noWrap/>
            <w:hideMark/>
          </w:tcPr>
          <w:p w14:paraId="0EA9E608" w14:textId="77777777" w:rsidR="003619CE" w:rsidRPr="003619CE" w:rsidRDefault="003619CE" w:rsidP="003619CE">
            <w:pPr>
              <w:rPr>
                <w:rFonts w:ascii="Century Gothic" w:hAnsi="Century Gothic" w:cs="Calibri"/>
                <w:color w:val="000000"/>
                <w:sz w:val="16"/>
                <w:szCs w:val="16"/>
              </w:rPr>
            </w:pPr>
            <w:r w:rsidRPr="003619CE">
              <w:rPr>
                <w:rFonts w:ascii="Century Gothic" w:hAnsi="Century Gothic" w:cs="Calibri"/>
                <w:color w:val="000000"/>
                <w:sz w:val="16"/>
                <w:szCs w:val="16"/>
              </w:rPr>
              <w:t> </w:t>
            </w:r>
          </w:p>
        </w:tc>
        <w:tc>
          <w:tcPr>
            <w:tcW w:w="1507" w:type="dxa"/>
            <w:tcBorders>
              <w:top w:val="nil"/>
              <w:left w:val="nil"/>
              <w:bottom w:val="single" w:sz="4" w:space="0" w:color="000000"/>
              <w:right w:val="single" w:sz="4" w:space="0" w:color="000000"/>
            </w:tcBorders>
            <w:shd w:val="clear" w:color="000000" w:fill="FFFFFF"/>
            <w:noWrap/>
            <w:hideMark/>
          </w:tcPr>
          <w:p w14:paraId="26EA706A" w14:textId="77777777" w:rsidR="003619CE" w:rsidRPr="003619CE" w:rsidRDefault="003619CE" w:rsidP="003619CE">
            <w:pPr>
              <w:rPr>
                <w:rFonts w:ascii="Century Gothic" w:hAnsi="Century Gothic" w:cs="Calibri"/>
                <w:color w:val="000000"/>
                <w:sz w:val="16"/>
                <w:szCs w:val="16"/>
              </w:rPr>
            </w:pPr>
            <w:r w:rsidRPr="003619CE">
              <w:rPr>
                <w:rFonts w:ascii="Century Gothic" w:hAnsi="Century Gothic" w:cs="Calibri"/>
                <w:color w:val="000000"/>
                <w:sz w:val="16"/>
                <w:szCs w:val="16"/>
              </w:rPr>
              <w:t> </w:t>
            </w:r>
          </w:p>
        </w:tc>
        <w:tc>
          <w:tcPr>
            <w:tcW w:w="1416" w:type="dxa"/>
            <w:tcBorders>
              <w:top w:val="nil"/>
              <w:left w:val="nil"/>
              <w:bottom w:val="single" w:sz="4" w:space="0" w:color="000000"/>
              <w:right w:val="single" w:sz="4" w:space="0" w:color="000000"/>
            </w:tcBorders>
            <w:shd w:val="clear" w:color="000000" w:fill="FFFFFF"/>
            <w:noWrap/>
            <w:hideMark/>
          </w:tcPr>
          <w:p w14:paraId="0AE74C22" w14:textId="77777777" w:rsidR="003619CE" w:rsidRPr="003619CE" w:rsidRDefault="003619CE" w:rsidP="003619CE">
            <w:pPr>
              <w:rPr>
                <w:rFonts w:ascii="Century Gothic" w:hAnsi="Century Gothic" w:cs="Calibri"/>
                <w:color w:val="000000"/>
                <w:sz w:val="16"/>
                <w:szCs w:val="16"/>
              </w:rPr>
            </w:pPr>
            <w:r w:rsidRPr="003619CE">
              <w:rPr>
                <w:rFonts w:ascii="Century Gothic" w:hAnsi="Century Gothic" w:cs="Calibri"/>
                <w:color w:val="000000"/>
                <w:sz w:val="16"/>
                <w:szCs w:val="16"/>
              </w:rPr>
              <w:t> </w:t>
            </w:r>
          </w:p>
        </w:tc>
        <w:tc>
          <w:tcPr>
            <w:tcW w:w="1416" w:type="dxa"/>
            <w:tcBorders>
              <w:top w:val="nil"/>
              <w:left w:val="nil"/>
              <w:bottom w:val="single" w:sz="4" w:space="0" w:color="000000"/>
              <w:right w:val="single" w:sz="4" w:space="0" w:color="000000"/>
            </w:tcBorders>
            <w:shd w:val="clear" w:color="000000" w:fill="FFFFFF"/>
            <w:noWrap/>
            <w:hideMark/>
          </w:tcPr>
          <w:p w14:paraId="66605B9D" w14:textId="77777777" w:rsidR="003619CE" w:rsidRPr="003619CE" w:rsidRDefault="003619CE" w:rsidP="003619CE">
            <w:pPr>
              <w:rPr>
                <w:rFonts w:ascii="Century Gothic" w:hAnsi="Century Gothic" w:cs="Calibri"/>
                <w:color w:val="000000"/>
                <w:sz w:val="16"/>
                <w:szCs w:val="16"/>
              </w:rPr>
            </w:pPr>
            <w:r w:rsidRPr="003619CE">
              <w:rPr>
                <w:rFonts w:ascii="Century Gothic" w:hAnsi="Century Gothic" w:cs="Calibri"/>
                <w:color w:val="000000"/>
                <w:sz w:val="16"/>
                <w:szCs w:val="16"/>
              </w:rPr>
              <w:t> </w:t>
            </w:r>
          </w:p>
        </w:tc>
      </w:tr>
      <w:tr w:rsidR="007705DC" w:rsidRPr="003619CE" w14:paraId="12E80355" w14:textId="77777777" w:rsidTr="00A41125">
        <w:trPr>
          <w:trHeight w:val="217"/>
        </w:trPr>
        <w:tc>
          <w:tcPr>
            <w:tcW w:w="4126" w:type="dxa"/>
            <w:tcBorders>
              <w:top w:val="nil"/>
              <w:left w:val="single" w:sz="4" w:space="0" w:color="000000"/>
              <w:bottom w:val="single" w:sz="4" w:space="0" w:color="000000"/>
              <w:right w:val="single" w:sz="4" w:space="0" w:color="000000"/>
            </w:tcBorders>
            <w:noWrap/>
            <w:vAlign w:val="center"/>
            <w:hideMark/>
          </w:tcPr>
          <w:p w14:paraId="48842A26" w14:textId="77777777" w:rsidR="007705DC" w:rsidRPr="003619CE" w:rsidRDefault="007705DC" w:rsidP="007705DC">
            <w:pPr>
              <w:rPr>
                <w:rFonts w:ascii="Century Gothic" w:hAnsi="Century Gothic" w:cs="Calibri"/>
                <w:color w:val="000000"/>
                <w:sz w:val="16"/>
                <w:szCs w:val="16"/>
              </w:rPr>
            </w:pPr>
            <w:r w:rsidRPr="003619CE">
              <w:rPr>
                <w:rFonts w:ascii="Century Gothic" w:hAnsi="Century Gothic" w:cs="Calibri"/>
                <w:color w:val="000000"/>
                <w:sz w:val="16"/>
                <w:szCs w:val="16"/>
              </w:rPr>
              <w:t xml:space="preserve">Kas </w:t>
            </w:r>
            <w:proofErr w:type="spellStart"/>
            <w:r w:rsidRPr="003619CE">
              <w:rPr>
                <w:rFonts w:ascii="Century Gothic" w:hAnsi="Century Gothic" w:cs="Calibri"/>
                <w:color w:val="000000"/>
                <w:sz w:val="16"/>
                <w:szCs w:val="16"/>
              </w:rPr>
              <w:t>dalam</w:t>
            </w:r>
            <w:proofErr w:type="spellEnd"/>
            <w:r w:rsidRPr="003619CE">
              <w:rPr>
                <w:rFonts w:ascii="Century Gothic" w:hAnsi="Century Gothic" w:cs="Calibri"/>
                <w:color w:val="000000"/>
                <w:sz w:val="16"/>
                <w:szCs w:val="16"/>
              </w:rPr>
              <w:t xml:space="preserve"> Rupiah</w:t>
            </w:r>
          </w:p>
        </w:tc>
        <w:tc>
          <w:tcPr>
            <w:tcW w:w="1482" w:type="dxa"/>
            <w:tcBorders>
              <w:top w:val="nil"/>
              <w:left w:val="nil"/>
              <w:bottom w:val="single" w:sz="4" w:space="0" w:color="000000"/>
              <w:right w:val="single" w:sz="4" w:space="0" w:color="000000"/>
            </w:tcBorders>
            <w:noWrap/>
            <w:hideMark/>
          </w:tcPr>
          <w:p w14:paraId="1151D1B1" w14:textId="1E518870"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 77.195.500 </w:t>
            </w:r>
          </w:p>
        </w:tc>
        <w:tc>
          <w:tcPr>
            <w:tcW w:w="1507" w:type="dxa"/>
            <w:tcBorders>
              <w:top w:val="nil"/>
              <w:left w:val="nil"/>
              <w:bottom w:val="single" w:sz="4" w:space="0" w:color="000000"/>
              <w:right w:val="single" w:sz="4" w:space="0" w:color="000000"/>
            </w:tcBorders>
            <w:noWrap/>
            <w:hideMark/>
          </w:tcPr>
          <w:p w14:paraId="0AE63DA2" w14:textId="4E299F15"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 90.629.000 </w:t>
            </w:r>
          </w:p>
        </w:tc>
        <w:tc>
          <w:tcPr>
            <w:tcW w:w="1416" w:type="dxa"/>
            <w:tcBorders>
              <w:top w:val="nil"/>
              <w:left w:val="nil"/>
              <w:bottom w:val="single" w:sz="4" w:space="0" w:color="000000"/>
              <w:right w:val="single" w:sz="4" w:space="0" w:color="000000"/>
            </w:tcBorders>
            <w:noWrap/>
            <w:hideMark/>
          </w:tcPr>
          <w:p w14:paraId="3DD72A85" w14:textId="0ACABC68"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 30.300.000 </w:t>
            </w:r>
          </w:p>
        </w:tc>
        <w:tc>
          <w:tcPr>
            <w:tcW w:w="1416" w:type="dxa"/>
            <w:tcBorders>
              <w:top w:val="nil"/>
              <w:left w:val="nil"/>
              <w:bottom w:val="single" w:sz="4" w:space="0" w:color="000000"/>
              <w:right w:val="single" w:sz="4" w:space="0" w:color="000000"/>
            </w:tcBorders>
            <w:noWrap/>
            <w:hideMark/>
          </w:tcPr>
          <w:p w14:paraId="028712C7" w14:textId="10F918FB"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 25.500.000 </w:t>
            </w:r>
          </w:p>
        </w:tc>
      </w:tr>
      <w:tr w:rsidR="00070B11" w:rsidRPr="003619CE" w14:paraId="62134F20" w14:textId="77777777" w:rsidTr="00A41125">
        <w:trPr>
          <w:trHeight w:val="217"/>
        </w:trPr>
        <w:tc>
          <w:tcPr>
            <w:tcW w:w="4126" w:type="dxa"/>
            <w:tcBorders>
              <w:top w:val="nil"/>
              <w:left w:val="single" w:sz="4" w:space="0" w:color="000000"/>
              <w:bottom w:val="single" w:sz="4" w:space="0" w:color="000000"/>
              <w:right w:val="single" w:sz="4" w:space="0" w:color="000000"/>
            </w:tcBorders>
            <w:noWrap/>
            <w:vAlign w:val="center"/>
            <w:hideMark/>
          </w:tcPr>
          <w:p w14:paraId="69D49FB5" w14:textId="77777777" w:rsidR="00070B11" w:rsidRPr="003619CE" w:rsidRDefault="00070B11" w:rsidP="00A56CC7">
            <w:pPr>
              <w:rPr>
                <w:rFonts w:ascii="Century Gothic" w:hAnsi="Century Gothic" w:cs="Calibri"/>
                <w:color w:val="000000"/>
                <w:sz w:val="16"/>
                <w:szCs w:val="16"/>
              </w:rPr>
            </w:pPr>
            <w:r w:rsidRPr="003619CE">
              <w:rPr>
                <w:rFonts w:ascii="Century Gothic" w:hAnsi="Century Gothic" w:cs="Calibri"/>
                <w:color w:val="000000"/>
                <w:sz w:val="16"/>
                <w:szCs w:val="16"/>
              </w:rPr>
              <w:t xml:space="preserve">Kas </w:t>
            </w:r>
            <w:proofErr w:type="spellStart"/>
            <w:r w:rsidRPr="003619CE">
              <w:rPr>
                <w:rFonts w:ascii="Century Gothic" w:hAnsi="Century Gothic" w:cs="Calibri"/>
                <w:color w:val="000000"/>
                <w:sz w:val="16"/>
                <w:szCs w:val="16"/>
              </w:rPr>
              <w:t>dalam</w:t>
            </w:r>
            <w:proofErr w:type="spellEnd"/>
            <w:r w:rsidRPr="003619CE">
              <w:rPr>
                <w:rFonts w:ascii="Century Gothic" w:hAnsi="Century Gothic" w:cs="Calibri"/>
                <w:color w:val="000000"/>
                <w:sz w:val="16"/>
                <w:szCs w:val="16"/>
              </w:rPr>
              <w:t xml:space="preserve"> Valuta Asing</w:t>
            </w:r>
          </w:p>
        </w:tc>
        <w:tc>
          <w:tcPr>
            <w:tcW w:w="1482" w:type="dxa"/>
            <w:tcBorders>
              <w:top w:val="nil"/>
              <w:left w:val="nil"/>
              <w:bottom w:val="single" w:sz="4" w:space="0" w:color="000000"/>
              <w:right w:val="single" w:sz="4" w:space="0" w:color="000000"/>
            </w:tcBorders>
            <w:noWrap/>
            <w:hideMark/>
          </w:tcPr>
          <w:p w14:paraId="1CFFCCB4"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507" w:type="dxa"/>
            <w:tcBorders>
              <w:top w:val="nil"/>
              <w:left w:val="nil"/>
              <w:bottom w:val="single" w:sz="4" w:space="0" w:color="000000"/>
              <w:right w:val="single" w:sz="4" w:space="0" w:color="000000"/>
            </w:tcBorders>
            <w:noWrap/>
            <w:hideMark/>
          </w:tcPr>
          <w:p w14:paraId="1C5CE917"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noWrap/>
            <w:hideMark/>
          </w:tcPr>
          <w:p w14:paraId="3366C6B6"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noWrap/>
            <w:hideMark/>
          </w:tcPr>
          <w:p w14:paraId="08E2062B"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0FEBAD81" w14:textId="77777777" w:rsidTr="00A41125">
        <w:trPr>
          <w:trHeight w:val="217"/>
        </w:trPr>
        <w:tc>
          <w:tcPr>
            <w:tcW w:w="4126" w:type="dxa"/>
            <w:tcBorders>
              <w:top w:val="nil"/>
              <w:left w:val="single" w:sz="4" w:space="0" w:color="000000"/>
              <w:bottom w:val="single" w:sz="4" w:space="0" w:color="000000"/>
              <w:right w:val="single" w:sz="4" w:space="0" w:color="000000"/>
            </w:tcBorders>
            <w:noWrap/>
            <w:vAlign w:val="center"/>
            <w:hideMark/>
          </w:tcPr>
          <w:p w14:paraId="19CF5E9C" w14:textId="77777777" w:rsidR="00070B11" w:rsidRPr="003619CE" w:rsidRDefault="00070B11" w:rsidP="00A56CC7">
            <w:pPr>
              <w:rPr>
                <w:rFonts w:ascii="Century Gothic" w:hAnsi="Century Gothic" w:cs="Calibri"/>
                <w:color w:val="000000"/>
                <w:sz w:val="16"/>
                <w:szCs w:val="16"/>
              </w:rPr>
            </w:pPr>
            <w:r w:rsidRPr="003619CE">
              <w:rPr>
                <w:rFonts w:ascii="Century Gothic" w:hAnsi="Century Gothic" w:cs="Calibri"/>
                <w:color w:val="000000"/>
                <w:sz w:val="16"/>
                <w:szCs w:val="16"/>
              </w:rPr>
              <w:t xml:space="preserve">Surat </w:t>
            </w:r>
            <w:proofErr w:type="spellStart"/>
            <w:r w:rsidRPr="003619CE">
              <w:rPr>
                <w:rFonts w:ascii="Century Gothic" w:hAnsi="Century Gothic" w:cs="Calibri"/>
                <w:color w:val="000000"/>
                <w:sz w:val="16"/>
                <w:szCs w:val="16"/>
              </w:rPr>
              <w:t>Berharga</w:t>
            </w:r>
            <w:proofErr w:type="spellEnd"/>
          </w:p>
        </w:tc>
        <w:tc>
          <w:tcPr>
            <w:tcW w:w="1482" w:type="dxa"/>
            <w:tcBorders>
              <w:top w:val="nil"/>
              <w:left w:val="nil"/>
              <w:bottom w:val="single" w:sz="4" w:space="0" w:color="000000"/>
              <w:right w:val="single" w:sz="4" w:space="0" w:color="000000"/>
            </w:tcBorders>
            <w:noWrap/>
            <w:hideMark/>
          </w:tcPr>
          <w:p w14:paraId="436D544C"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507" w:type="dxa"/>
            <w:tcBorders>
              <w:top w:val="nil"/>
              <w:left w:val="nil"/>
              <w:bottom w:val="single" w:sz="4" w:space="0" w:color="000000"/>
              <w:right w:val="single" w:sz="4" w:space="0" w:color="000000"/>
            </w:tcBorders>
            <w:noWrap/>
            <w:hideMark/>
          </w:tcPr>
          <w:p w14:paraId="5447C857"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noWrap/>
            <w:hideMark/>
          </w:tcPr>
          <w:p w14:paraId="60DD9E8D"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noWrap/>
            <w:hideMark/>
          </w:tcPr>
          <w:p w14:paraId="3118651C"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7705DC" w:rsidRPr="003619CE" w14:paraId="54328D91" w14:textId="77777777" w:rsidTr="00A41125">
        <w:trPr>
          <w:trHeight w:val="217"/>
        </w:trPr>
        <w:tc>
          <w:tcPr>
            <w:tcW w:w="4126" w:type="dxa"/>
            <w:tcBorders>
              <w:top w:val="nil"/>
              <w:left w:val="single" w:sz="4" w:space="0" w:color="000000"/>
              <w:bottom w:val="single" w:sz="4" w:space="0" w:color="000000"/>
              <w:right w:val="single" w:sz="4" w:space="0" w:color="000000"/>
            </w:tcBorders>
            <w:noWrap/>
            <w:vAlign w:val="center"/>
            <w:hideMark/>
          </w:tcPr>
          <w:p w14:paraId="5F6BE888" w14:textId="77777777" w:rsidR="007705DC" w:rsidRPr="003619CE" w:rsidRDefault="007705DC" w:rsidP="007705DC">
            <w:pPr>
              <w:rPr>
                <w:rFonts w:ascii="Century Gothic" w:hAnsi="Century Gothic" w:cs="Calibri"/>
                <w:color w:val="000000"/>
                <w:sz w:val="16"/>
                <w:szCs w:val="16"/>
              </w:rPr>
            </w:pPr>
            <w:proofErr w:type="spellStart"/>
            <w:r w:rsidRPr="003619CE">
              <w:rPr>
                <w:rFonts w:ascii="Century Gothic" w:hAnsi="Century Gothic" w:cs="Calibri"/>
                <w:color w:val="000000"/>
                <w:sz w:val="16"/>
                <w:szCs w:val="16"/>
              </w:rPr>
              <w:t>Penempatan</w:t>
            </w:r>
            <w:proofErr w:type="spellEnd"/>
            <w:r w:rsidRPr="003619CE">
              <w:rPr>
                <w:rFonts w:ascii="Century Gothic" w:hAnsi="Century Gothic" w:cs="Calibri"/>
                <w:color w:val="000000"/>
                <w:sz w:val="16"/>
                <w:szCs w:val="16"/>
              </w:rPr>
              <w:t xml:space="preserve"> pada Bank Lain</w:t>
            </w:r>
          </w:p>
        </w:tc>
        <w:tc>
          <w:tcPr>
            <w:tcW w:w="1482" w:type="dxa"/>
            <w:tcBorders>
              <w:top w:val="nil"/>
              <w:left w:val="nil"/>
              <w:bottom w:val="single" w:sz="4" w:space="0" w:color="000000"/>
              <w:right w:val="single" w:sz="4" w:space="0" w:color="000000"/>
            </w:tcBorders>
            <w:noWrap/>
            <w:hideMark/>
          </w:tcPr>
          <w:p w14:paraId="49C48BDD" w14:textId="56FA8C63"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 758.341.688 </w:t>
            </w:r>
          </w:p>
        </w:tc>
        <w:tc>
          <w:tcPr>
            <w:tcW w:w="1507" w:type="dxa"/>
            <w:tcBorders>
              <w:top w:val="nil"/>
              <w:left w:val="nil"/>
              <w:bottom w:val="single" w:sz="4" w:space="0" w:color="000000"/>
              <w:right w:val="single" w:sz="4" w:space="0" w:color="000000"/>
            </w:tcBorders>
            <w:noWrap/>
            <w:hideMark/>
          </w:tcPr>
          <w:p w14:paraId="14366AB0" w14:textId="481471D6"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 7.743.341.044 </w:t>
            </w:r>
          </w:p>
        </w:tc>
        <w:tc>
          <w:tcPr>
            <w:tcW w:w="1416" w:type="dxa"/>
            <w:tcBorders>
              <w:top w:val="nil"/>
              <w:left w:val="nil"/>
              <w:bottom w:val="single" w:sz="4" w:space="0" w:color="000000"/>
              <w:right w:val="single" w:sz="4" w:space="0" w:color="000000"/>
            </w:tcBorders>
            <w:noWrap/>
            <w:hideMark/>
          </w:tcPr>
          <w:p w14:paraId="06A7ADC5" w14:textId="235D42FA"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 7.001.348.796 </w:t>
            </w:r>
          </w:p>
        </w:tc>
        <w:tc>
          <w:tcPr>
            <w:tcW w:w="1416" w:type="dxa"/>
            <w:tcBorders>
              <w:top w:val="nil"/>
              <w:left w:val="nil"/>
              <w:bottom w:val="single" w:sz="4" w:space="0" w:color="000000"/>
              <w:right w:val="single" w:sz="4" w:space="0" w:color="000000"/>
            </w:tcBorders>
            <w:noWrap/>
            <w:hideMark/>
          </w:tcPr>
          <w:p w14:paraId="69C20B26" w14:textId="4C23F666"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 6.435.963.960 </w:t>
            </w:r>
          </w:p>
        </w:tc>
      </w:tr>
      <w:tr w:rsidR="00070B11" w:rsidRPr="003619CE" w14:paraId="3950A820" w14:textId="77777777" w:rsidTr="00A41125">
        <w:trPr>
          <w:trHeight w:val="217"/>
        </w:trPr>
        <w:tc>
          <w:tcPr>
            <w:tcW w:w="4126" w:type="dxa"/>
            <w:tcBorders>
              <w:top w:val="nil"/>
              <w:left w:val="single" w:sz="4" w:space="0" w:color="000000"/>
              <w:bottom w:val="single" w:sz="4" w:space="0" w:color="000000"/>
              <w:right w:val="single" w:sz="4" w:space="0" w:color="000000"/>
            </w:tcBorders>
            <w:noWrap/>
            <w:vAlign w:val="center"/>
            <w:hideMark/>
          </w:tcPr>
          <w:p w14:paraId="326DC892" w14:textId="77777777" w:rsidR="00070B11" w:rsidRPr="003619CE" w:rsidRDefault="00070B11" w:rsidP="00A56CC7">
            <w:pPr>
              <w:rPr>
                <w:rFonts w:ascii="Century Gothic" w:hAnsi="Century Gothic" w:cs="Calibri"/>
                <w:color w:val="000000"/>
                <w:sz w:val="16"/>
                <w:szCs w:val="16"/>
              </w:rPr>
            </w:pPr>
            <w:r w:rsidRPr="003619CE">
              <w:rPr>
                <w:rFonts w:ascii="Century Gothic" w:hAnsi="Century Gothic" w:cs="Calibri"/>
                <w:color w:val="000000"/>
                <w:sz w:val="16"/>
                <w:szCs w:val="16"/>
              </w:rPr>
              <w:t>-/-</w:t>
            </w:r>
            <w:proofErr w:type="spellStart"/>
            <w:r w:rsidRPr="003619CE">
              <w:rPr>
                <w:rFonts w:ascii="Century Gothic" w:hAnsi="Century Gothic" w:cs="Calibri"/>
                <w:color w:val="000000"/>
                <w:sz w:val="16"/>
                <w:szCs w:val="16"/>
              </w:rPr>
              <w:t>Penyisihan</w:t>
            </w:r>
            <w:proofErr w:type="spellEnd"/>
            <w:r w:rsidRPr="003619CE">
              <w:rPr>
                <w:rFonts w:ascii="Century Gothic" w:hAnsi="Century Gothic" w:cs="Calibri"/>
                <w:color w:val="000000"/>
                <w:sz w:val="16"/>
                <w:szCs w:val="16"/>
              </w:rPr>
              <w:t xml:space="preserve"> </w:t>
            </w:r>
            <w:proofErr w:type="spellStart"/>
            <w:r w:rsidRPr="003619CE">
              <w:rPr>
                <w:rFonts w:ascii="Century Gothic" w:hAnsi="Century Gothic" w:cs="Calibri"/>
                <w:color w:val="000000"/>
                <w:sz w:val="16"/>
                <w:szCs w:val="16"/>
              </w:rPr>
              <w:t>Penghapusan</w:t>
            </w:r>
            <w:proofErr w:type="spellEnd"/>
            <w:r w:rsidRPr="003619CE">
              <w:rPr>
                <w:rFonts w:ascii="Century Gothic" w:hAnsi="Century Gothic" w:cs="Calibri"/>
                <w:color w:val="000000"/>
                <w:sz w:val="16"/>
                <w:szCs w:val="16"/>
              </w:rPr>
              <w:t xml:space="preserve"> Aset </w:t>
            </w:r>
            <w:proofErr w:type="spellStart"/>
            <w:r w:rsidRPr="003619CE">
              <w:rPr>
                <w:rFonts w:ascii="Century Gothic" w:hAnsi="Century Gothic" w:cs="Calibri"/>
                <w:color w:val="000000"/>
                <w:sz w:val="16"/>
                <w:szCs w:val="16"/>
              </w:rPr>
              <w:t>Produktif</w:t>
            </w:r>
            <w:proofErr w:type="spellEnd"/>
          </w:p>
        </w:tc>
        <w:tc>
          <w:tcPr>
            <w:tcW w:w="1482" w:type="dxa"/>
            <w:tcBorders>
              <w:top w:val="nil"/>
              <w:left w:val="nil"/>
              <w:bottom w:val="single" w:sz="4" w:space="0" w:color="000000"/>
              <w:right w:val="single" w:sz="4" w:space="0" w:color="000000"/>
            </w:tcBorders>
            <w:noWrap/>
            <w:hideMark/>
          </w:tcPr>
          <w:p w14:paraId="38B45B29"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507" w:type="dxa"/>
            <w:tcBorders>
              <w:top w:val="nil"/>
              <w:left w:val="nil"/>
              <w:bottom w:val="single" w:sz="4" w:space="0" w:color="000000"/>
              <w:right w:val="single" w:sz="4" w:space="0" w:color="000000"/>
            </w:tcBorders>
            <w:noWrap/>
            <w:hideMark/>
          </w:tcPr>
          <w:p w14:paraId="7A1A10BA"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noWrap/>
            <w:hideMark/>
          </w:tcPr>
          <w:p w14:paraId="5500B1CB"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noWrap/>
            <w:hideMark/>
          </w:tcPr>
          <w:p w14:paraId="16B1AD43"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7705DC" w:rsidRPr="003619CE" w14:paraId="23D34019" w14:textId="77777777" w:rsidTr="00A41125">
        <w:trPr>
          <w:trHeight w:val="217"/>
        </w:trPr>
        <w:tc>
          <w:tcPr>
            <w:tcW w:w="4126" w:type="dxa"/>
            <w:tcBorders>
              <w:top w:val="nil"/>
              <w:left w:val="single" w:sz="4" w:space="0" w:color="000000"/>
              <w:bottom w:val="single" w:sz="4" w:space="0" w:color="000000"/>
              <w:right w:val="single" w:sz="4" w:space="0" w:color="000000"/>
            </w:tcBorders>
            <w:noWrap/>
            <w:vAlign w:val="center"/>
            <w:hideMark/>
          </w:tcPr>
          <w:p w14:paraId="664EA3B9" w14:textId="77777777" w:rsidR="007705DC" w:rsidRPr="00B74355" w:rsidRDefault="007705DC" w:rsidP="007705DC">
            <w:pPr>
              <w:rPr>
                <w:rFonts w:ascii="Century Gothic" w:hAnsi="Century Gothic" w:cs="Calibri"/>
                <w:color w:val="000000"/>
                <w:sz w:val="16"/>
                <w:szCs w:val="16"/>
                <w:lang w:val="sv-SE"/>
              </w:rPr>
            </w:pPr>
            <w:r w:rsidRPr="00B74355">
              <w:rPr>
                <w:rFonts w:ascii="Century Gothic" w:hAnsi="Century Gothic" w:cs="Calibri"/>
                <w:color w:val="000000"/>
                <w:sz w:val="16"/>
                <w:szCs w:val="16"/>
                <w:lang w:val="sv-SE"/>
              </w:rPr>
              <w:t>Kredit yang Diberikan (Baki Debet)</w:t>
            </w:r>
          </w:p>
        </w:tc>
        <w:tc>
          <w:tcPr>
            <w:tcW w:w="1482" w:type="dxa"/>
            <w:tcBorders>
              <w:top w:val="nil"/>
              <w:left w:val="nil"/>
              <w:bottom w:val="single" w:sz="4" w:space="0" w:color="000000"/>
              <w:right w:val="single" w:sz="4" w:space="0" w:color="000000"/>
            </w:tcBorders>
            <w:noWrap/>
            <w:hideMark/>
          </w:tcPr>
          <w:p w14:paraId="71EBD0B6" w14:textId="7F427E0B"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lang w:val="sv-SE"/>
              </w:rPr>
              <w:t xml:space="preserve"> </w:t>
            </w:r>
            <w:r w:rsidRPr="007705DC">
              <w:rPr>
                <w:rFonts w:ascii="Century Gothic" w:hAnsi="Century Gothic"/>
                <w:sz w:val="16"/>
                <w:szCs w:val="16"/>
              </w:rPr>
              <w:t xml:space="preserve">193.732.783 </w:t>
            </w:r>
          </w:p>
        </w:tc>
        <w:tc>
          <w:tcPr>
            <w:tcW w:w="1507" w:type="dxa"/>
            <w:tcBorders>
              <w:top w:val="nil"/>
              <w:left w:val="nil"/>
              <w:bottom w:val="single" w:sz="4" w:space="0" w:color="000000"/>
              <w:right w:val="single" w:sz="4" w:space="0" w:color="000000"/>
            </w:tcBorders>
            <w:noWrap/>
            <w:hideMark/>
          </w:tcPr>
          <w:p w14:paraId="7EB2D485" w14:textId="20906EEA"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 189.982.450 </w:t>
            </w:r>
          </w:p>
        </w:tc>
        <w:tc>
          <w:tcPr>
            <w:tcW w:w="1416" w:type="dxa"/>
            <w:tcBorders>
              <w:top w:val="nil"/>
              <w:left w:val="nil"/>
              <w:bottom w:val="single" w:sz="4" w:space="0" w:color="000000"/>
              <w:right w:val="single" w:sz="4" w:space="0" w:color="000000"/>
            </w:tcBorders>
            <w:noWrap/>
            <w:hideMark/>
          </w:tcPr>
          <w:p w14:paraId="2D8FDCA4" w14:textId="5958BFC2"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 808.492.816 </w:t>
            </w:r>
          </w:p>
        </w:tc>
        <w:tc>
          <w:tcPr>
            <w:tcW w:w="1416" w:type="dxa"/>
            <w:tcBorders>
              <w:top w:val="nil"/>
              <w:left w:val="nil"/>
              <w:bottom w:val="single" w:sz="4" w:space="0" w:color="000000"/>
              <w:right w:val="single" w:sz="4" w:space="0" w:color="000000"/>
            </w:tcBorders>
            <w:noWrap/>
            <w:hideMark/>
          </w:tcPr>
          <w:p w14:paraId="03104FD5" w14:textId="60853727"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 1.468.826.152 </w:t>
            </w:r>
          </w:p>
        </w:tc>
      </w:tr>
      <w:tr w:rsidR="007705DC" w:rsidRPr="003619CE" w14:paraId="6CB7A882"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92D050" w:fill="FFFFFF"/>
            <w:noWrap/>
            <w:vAlign w:val="center"/>
            <w:hideMark/>
          </w:tcPr>
          <w:p w14:paraId="7A4ECEE1" w14:textId="77777777" w:rsidR="007705DC" w:rsidRPr="003619CE" w:rsidRDefault="007705DC" w:rsidP="007705DC">
            <w:pPr>
              <w:rPr>
                <w:rFonts w:ascii="Century Gothic" w:hAnsi="Century Gothic" w:cs="Calibri"/>
                <w:color w:val="000000"/>
                <w:sz w:val="16"/>
                <w:szCs w:val="16"/>
              </w:rPr>
            </w:pPr>
            <w:r w:rsidRPr="003619CE">
              <w:rPr>
                <w:rFonts w:ascii="Century Gothic" w:hAnsi="Century Gothic" w:cs="Calibri"/>
                <w:color w:val="000000"/>
                <w:sz w:val="16"/>
                <w:szCs w:val="16"/>
              </w:rPr>
              <w:t>-/-</w:t>
            </w:r>
            <w:proofErr w:type="spellStart"/>
            <w:r w:rsidRPr="003619CE">
              <w:rPr>
                <w:rFonts w:ascii="Century Gothic" w:hAnsi="Century Gothic" w:cs="Calibri"/>
                <w:color w:val="000000"/>
                <w:sz w:val="16"/>
                <w:szCs w:val="16"/>
              </w:rPr>
              <w:t>Provisi</w:t>
            </w:r>
            <w:proofErr w:type="spellEnd"/>
            <w:r w:rsidRPr="003619CE">
              <w:rPr>
                <w:rFonts w:ascii="Century Gothic" w:hAnsi="Century Gothic" w:cs="Calibri"/>
                <w:color w:val="000000"/>
                <w:sz w:val="16"/>
                <w:szCs w:val="16"/>
              </w:rPr>
              <w:t xml:space="preserve">  </w:t>
            </w:r>
            <w:proofErr w:type="spellStart"/>
            <w:r w:rsidRPr="003619CE">
              <w:rPr>
                <w:rFonts w:ascii="Century Gothic" w:hAnsi="Century Gothic" w:cs="Calibri"/>
                <w:color w:val="000000"/>
                <w:sz w:val="16"/>
                <w:szCs w:val="16"/>
              </w:rPr>
              <w:t>belum</w:t>
            </w:r>
            <w:proofErr w:type="spellEnd"/>
            <w:r w:rsidRPr="003619CE">
              <w:rPr>
                <w:rFonts w:ascii="Century Gothic" w:hAnsi="Century Gothic" w:cs="Calibri"/>
                <w:color w:val="000000"/>
                <w:sz w:val="16"/>
                <w:szCs w:val="16"/>
              </w:rPr>
              <w:t xml:space="preserve"> </w:t>
            </w:r>
            <w:proofErr w:type="spellStart"/>
            <w:r w:rsidRPr="003619CE">
              <w:rPr>
                <w:rFonts w:ascii="Century Gothic" w:hAnsi="Century Gothic" w:cs="Calibri"/>
                <w:color w:val="000000"/>
                <w:sz w:val="16"/>
                <w:szCs w:val="16"/>
              </w:rPr>
              <w:t>diamortisasi</w:t>
            </w:r>
            <w:proofErr w:type="spellEnd"/>
          </w:p>
        </w:tc>
        <w:tc>
          <w:tcPr>
            <w:tcW w:w="1482" w:type="dxa"/>
            <w:tcBorders>
              <w:top w:val="nil"/>
              <w:left w:val="nil"/>
              <w:bottom w:val="single" w:sz="4" w:space="0" w:color="000000"/>
              <w:right w:val="single" w:sz="4" w:space="0" w:color="000000"/>
            </w:tcBorders>
            <w:noWrap/>
            <w:hideMark/>
          </w:tcPr>
          <w:p w14:paraId="3C638FBD" w14:textId="67BB1ABE"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 1.083.325 </w:t>
            </w:r>
          </w:p>
        </w:tc>
        <w:tc>
          <w:tcPr>
            <w:tcW w:w="1507" w:type="dxa"/>
            <w:tcBorders>
              <w:top w:val="nil"/>
              <w:left w:val="nil"/>
              <w:bottom w:val="single" w:sz="4" w:space="0" w:color="000000"/>
              <w:right w:val="single" w:sz="4" w:space="0" w:color="000000"/>
            </w:tcBorders>
            <w:noWrap/>
            <w:hideMark/>
          </w:tcPr>
          <w:p w14:paraId="528E2531" w14:textId="18F6FB9C"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 1.328.158 </w:t>
            </w:r>
          </w:p>
        </w:tc>
        <w:tc>
          <w:tcPr>
            <w:tcW w:w="1416" w:type="dxa"/>
            <w:tcBorders>
              <w:top w:val="nil"/>
              <w:left w:val="nil"/>
              <w:bottom w:val="single" w:sz="4" w:space="0" w:color="000000"/>
              <w:right w:val="single" w:sz="4" w:space="0" w:color="000000"/>
            </w:tcBorders>
            <w:noWrap/>
            <w:hideMark/>
          </w:tcPr>
          <w:p w14:paraId="3235B958" w14:textId="0B177B2F"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 17.793.634 </w:t>
            </w:r>
          </w:p>
        </w:tc>
        <w:tc>
          <w:tcPr>
            <w:tcW w:w="1416" w:type="dxa"/>
            <w:tcBorders>
              <w:top w:val="nil"/>
              <w:left w:val="nil"/>
              <w:bottom w:val="single" w:sz="4" w:space="0" w:color="000000"/>
              <w:right w:val="single" w:sz="4" w:space="0" w:color="000000"/>
            </w:tcBorders>
            <w:noWrap/>
            <w:hideMark/>
          </w:tcPr>
          <w:p w14:paraId="52143810" w14:textId="2FB50C6A" w:rsidR="007705DC" w:rsidRPr="007705DC" w:rsidRDefault="007705DC" w:rsidP="007705DC">
            <w:pPr>
              <w:jc w:val="right"/>
              <w:rPr>
                <w:rFonts w:ascii="Century Gothic" w:hAnsi="Century Gothic" w:cs="Calibri"/>
                <w:color w:val="000000"/>
                <w:sz w:val="16"/>
                <w:szCs w:val="16"/>
              </w:rPr>
            </w:pPr>
            <w:r w:rsidRPr="007705DC">
              <w:rPr>
                <w:rFonts w:ascii="Century Gothic" w:hAnsi="Century Gothic"/>
                <w:sz w:val="16"/>
                <w:szCs w:val="16"/>
              </w:rPr>
              <w:t xml:space="preserve"> 31.034.112 </w:t>
            </w:r>
          </w:p>
        </w:tc>
      </w:tr>
      <w:tr w:rsidR="00070B11" w:rsidRPr="003619CE" w14:paraId="069941AE"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92D050" w:fill="FFFFFF"/>
            <w:noWrap/>
            <w:vAlign w:val="center"/>
            <w:hideMark/>
          </w:tcPr>
          <w:p w14:paraId="5CC8763D" w14:textId="77777777" w:rsidR="00070B11" w:rsidRPr="003619CE" w:rsidRDefault="00070B11" w:rsidP="00A56CC7">
            <w:pPr>
              <w:rPr>
                <w:rFonts w:ascii="Century Gothic" w:hAnsi="Century Gothic" w:cs="Calibri"/>
                <w:color w:val="000000"/>
                <w:sz w:val="16"/>
                <w:szCs w:val="16"/>
              </w:rPr>
            </w:pPr>
            <w:proofErr w:type="spellStart"/>
            <w:r w:rsidRPr="003619CE">
              <w:rPr>
                <w:rFonts w:ascii="Century Gothic" w:hAnsi="Century Gothic" w:cs="Calibri"/>
                <w:color w:val="000000"/>
                <w:sz w:val="16"/>
                <w:szCs w:val="16"/>
              </w:rPr>
              <w:t>Biaya</w:t>
            </w:r>
            <w:proofErr w:type="spellEnd"/>
            <w:r w:rsidRPr="003619CE">
              <w:rPr>
                <w:rFonts w:ascii="Century Gothic" w:hAnsi="Century Gothic" w:cs="Calibri"/>
                <w:color w:val="000000"/>
                <w:sz w:val="16"/>
                <w:szCs w:val="16"/>
              </w:rPr>
              <w:t xml:space="preserve"> </w:t>
            </w:r>
            <w:proofErr w:type="spellStart"/>
            <w:r w:rsidRPr="003619CE">
              <w:rPr>
                <w:rFonts w:ascii="Century Gothic" w:hAnsi="Century Gothic" w:cs="Calibri"/>
                <w:color w:val="000000"/>
                <w:sz w:val="16"/>
                <w:szCs w:val="16"/>
              </w:rPr>
              <w:t>Transaksi</w:t>
            </w:r>
            <w:proofErr w:type="spellEnd"/>
            <w:r w:rsidRPr="003619CE">
              <w:rPr>
                <w:rFonts w:ascii="Century Gothic" w:hAnsi="Century Gothic" w:cs="Calibri"/>
                <w:color w:val="000000"/>
                <w:sz w:val="16"/>
                <w:szCs w:val="16"/>
              </w:rPr>
              <w:t xml:space="preserve">  </w:t>
            </w:r>
            <w:proofErr w:type="spellStart"/>
            <w:r w:rsidRPr="003619CE">
              <w:rPr>
                <w:rFonts w:ascii="Century Gothic" w:hAnsi="Century Gothic" w:cs="Calibri"/>
                <w:color w:val="000000"/>
                <w:sz w:val="16"/>
                <w:szCs w:val="16"/>
              </w:rPr>
              <w:t>belum</w:t>
            </w:r>
            <w:proofErr w:type="spellEnd"/>
            <w:r w:rsidRPr="003619CE">
              <w:rPr>
                <w:rFonts w:ascii="Century Gothic" w:hAnsi="Century Gothic" w:cs="Calibri"/>
                <w:color w:val="000000"/>
                <w:sz w:val="16"/>
                <w:szCs w:val="16"/>
              </w:rPr>
              <w:t xml:space="preserve"> </w:t>
            </w:r>
            <w:proofErr w:type="spellStart"/>
            <w:r w:rsidRPr="003619CE">
              <w:rPr>
                <w:rFonts w:ascii="Century Gothic" w:hAnsi="Century Gothic" w:cs="Calibri"/>
                <w:color w:val="000000"/>
                <w:sz w:val="16"/>
                <w:szCs w:val="16"/>
              </w:rPr>
              <w:t>diamortisasi</w:t>
            </w:r>
            <w:proofErr w:type="spellEnd"/>
          </w:p>
        </w:tc>
        <w:tc>
          <w:tcPr>
            <w:tcW w:w="1482" w:type="dxa"/>
            <w:tcBorders>
              <w:top w:val="nil"/>
              <w:left w:val="nil"/>
              <w:bottom w:val="single" w:sz="4" w:space="0" w:color="000000"/>
              <w:right w:val="single" w:sz="4" w:space="0" w:color="000000"/>
            </w:tcBorders>
            <w:noWrap/>
            <w:hideMark/>
          </w:tcPr>
          <w:p w14:paraId="116CFB79"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507" w:type="dxa"/>
            <w:tcBorders>
              <w:top w:val="nil"/>
              <w:left w:val="nil"/>
              <w:bottom w:val="single" w:sz="4" w:space="0" w:color="000000"/>
              <w:right w:val="single" w:sz="4" w:space="0" w:color="000000"/>
            </w:tcBorders>
            <w:noWrap/>
            <w:hideMark/>
          </w:tcPr>
          <w:p w14:paraId="1CF8075C"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noWrap/>
            <w:hideMark/>
          </w:tcPr>
          <w:p w14:paraId="723F02F3"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noWrap/>
            <w:hideMark/>
          </w:tcPr>
          <w:p w14:paraId="76611CC2"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0FC1D053" w14:textId="77777777" w:rsidTr="00A41125">
        <w:trPr>
          <w:trHeight w:val="217"/>
        </w:trPr>
        <w:tc>
          <w:tcPr>
            <w:tcW w:w="4126" w:type="dxa"/>
            <w:tcBorders>
              <w:top w:val="nil"/>
              <w:left w:val="single" w:sz="4" w:space="0" w:color="000000"/>
              <w:bottom w:val="single" w:sz="4" w:space="0" w:color="000000"/>
              <w:right w:val="single" w:sz="4" w:space="0" w:color="000000"/>
            </w:tcBorders>
            <w:noWrap/>
            <w:vAlign w:val="center"/>
            <w:hideMark/>
          </w:tcPr>
          <w:p w14:paraId="407965C9" w14:textId="77777777" w:rsidR="00070B11" w:rsidRPr="00B74355" w:rsidRDefault="00070B11" w:rsidP="00A56CC7">
            <w:pPr>
              <w:rPr>
                <w:rFonts w:ascii="Century Gothic" w:hAnsi="Century Gothic" w:cs="Calibri"/>
                <w:color w:val="000000"/>
                <w:sz w:val="16"/>
                <w:szCs w:val="16"/>
                <w:lang w:val="sv-SE"/>
              </w:rPr>
            </w:pPr>
            <w:r w:rsidRPr="00B74355">
              <w:rPr>
                <w:rFonts w:ascii="Century Gothic" w:hAnsi="Century Gothic" w:cs="Calibri"/>
                <w:color w:val="000000"/>
                <w:sz w:val="16"/>
                <w:szCs w:val="16"/>
                <w:lang w:val="sv-SE"/>
              </w:rPr>
              <w:t>-/- Pendapatan Bunga yang Ditangguhkan dalam rangka restrukturisasi</w:t>
            </w:r>
          </w:p>
        </w:tc>
        <w:tc>
          <w:tcPr>
            <w:tcW w:w="1482" w:type="dxa"/>
            <w:tcBorders>
              <w:top w:val="nil"/>
              <w:left w:val="nil"/>
              <w:bottom w:val="single" w:sz="4" w:space="0" w:color="000000"/>
              <w:right w:val="single" w:sz="4" w:space="0" w:color="000000"/>
            </w:tcBorders>
            <w:noWrap/>
            <w:hideMark/>
          </w:tcPr>
          <w:p w14:paraId="0C42A4FE"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507" w:type="dxa"/>
            <w:tcBorders>
              <w:top w:val="nil"/>
              <w:left w:val="nil"/>
              <w:bottom w:val="single" w:sz="4" w:space="0" w:color="000000"/>
              <w:right w:val="single" w:sz="4" w:space="0" w:color="000000"/>
            </w:tcBorders>
            <w:noWrap/>
            <w:hideMark/>
          </w:tcPr>
          <w:p w14:paraId="73C056FF"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noWrap/>
            <w:hideMark/>
          </w:tcPr>
          <w:p w14:paraId="34D673B7"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noWrap/>
            <w:hideMark/>
          </w:tcPr>
          <w:p w14:paraId="22220FB8"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55CD30AC" w14:textId="77777777" w:rsidTr="00A41125">
        <w:trPr>
          <w:trHeight w:val="217"/>
        </w:trPr>
        <w:tc>
          <w:tcPr>
            <w:tcW w:w="4126" w:type="dxa"/>
            <w:tcBorders>
              <w:top w:val="nil"/>
              <w:left w:val="single" w:sz="4" w:space="0" w:color="000000"/>
              <w:bottom w:val="single" w:sz="4" w:space="0" w:color="000000"/>
              <w:right w:val="single" w:sz="4" w:space="0" w:color="000000"/>
            </w:tcBorders>
            <w:noWrap/>
            <w:vAlign w:val="center"/>
            <w:hideMark/>
          </w:tcPr>
          <w:p w14:paraId="1961C8C3" w14:textId="77777777" w:rsidR="00070B11" w:rsidRPr="003619CE" w:rsidRDefault="00070B11" w:rsidP="00A56CC7">
            <w:pPr>
              <w:rPr>
                <w:rFonts w:ascii="Century Gothic" w:hAnsi="Century Gothic" w:cs="Calibri"/>
                <w:color w:val="000000"/>
                <w:sz w:val="16"/>
                <w:szCs w:val="16"/>
              </w:rPr>
            </w:pPr>
            <w:r w:rsidRPr="003619CE">
              <w:rPr>
                <w:rFonts w:ascii="Century Gothic" w:hAnsi="Century Gothic" w:cs="Calibri"/>
                <w:color w:val="000000"/>
                <w:sz w:val="16"/>
                <w:szCs w:val="16"/>
              </w:rPr>
              <w:t xml:space="preserve">-/- Cadangan </w:t>
            </w:r>
            <w:proofErr w:type="spellStart"/>
            <w:r w:rsidRPr="003619CE">
              <w:rPr>
                <w:rFonts w:ascii="Century Gothic" w:hAnsi="Century Gothic" w:cs="Calibri"/>
                <w:color w:val="000000"/>
                <w:sz w:val="16"/>
                <w:szCs w:val="16"/>
              </w:rPr>
              <w:t>Kerugian</w:t>
            </w:r>
            <w:proofErr w:type="spellEnd"/>
            <w:r w:rsidRPr="003619CE">
              <w:rPr>
                <w:rFonts w:ascii="Century Gothic" w:hAnsi="Century Gothic" w:cs="Calibri"/>
                <w:color w:val="000000"/>
                <w:sz w:val="16"/>
                <w:szCs w:val="16"/>
              </w:rPr>
              <w:t xml:space="preserve"> </w:t>
            </w:r>
            <w:proofErr w:type="spellStart"/>
            <w:r w:rsidRPr="003619CE">
              <w:rPr>
                <w:rFonts w:ascii="Century Gothic" w:hAnsi="Century Gothic" w:cs="Calibri"/>
                <w:color w:val="000000"/>
                <w:sz w:val="16"/>
                <w:szCs w:val="16"/>
              </w:rPr>
              <w:t>Restrukturisasi</w:t>
            </w:r>
            <w:proofErr w:type="spellEnd"/>
          </w:p>
        </w:tc>
        <w:tc>
          <w:tcPr>
            <w:tcW w:w="1482" w:type="dxa"/>
            <w:tcBorders>
              <w:top w:val="nil"/>
              <w:left w:val="nil"/>
              <w:bottom w:val="single" w:sz="4" w:space="0" w:color="000000"/>
              <w:right w:val="single" w:sz="4" w:space="0" w:color="000000"/>
            </w:tcBorders>
            <w:noWrap/>
            <w:hideMark/>
          </w:tcPr>
          <w:p w14:paraId="575F94B0"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507" w:type="dxa"/>
            <w:tcBorders>
              <w:top w:val="nil"/>
              <w:left w:val="nil"/>
              <w:bottom w:val="single" w:sz="4" w:space="0" w:color="000000"/>
              <w:right w:val="single" w:sz="4" w:space="0" w:color="000000"/>
            </w:tcBorders>
            <w:noWrap/>
            <w:hideMark/>
          </w:tcPr>
          <w:p w14:paraId="08D81874"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noWrap/>
            <w:hideMark/>
          </w:tcPr>
          <w:p w14:paraId="652EDEEC"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noWrap/>
            <w:hideMark/>
          </w:tcPr>
          <w:p w14:paraId="522AFA32"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A41125" w:rsidRPr="003619CE" w14:paraId="27B8C017" w14:textId="77777777" w:rsidTr="00A41125">
        <w:trPr>
          <w:trHeight w:val="217"/>
        </w:trPr>
        <w:tc>
          <w:tcPr>
            <w:tcW w:w="4126" w:type="dxa"/>
            <w:tcBorders>
              <w:top w:val="nil"/>
              <w:left w:val="single" w:sz="4" w:space="0" w:color="000000"/>
              <w:bottom w:val="single" w:sz="4" w:space="0" w:color="000000"/>
              <w:right w:val="single" w:sz="4" w:space="0" w:color="000000"/>
            </w:tcBorders>
            <w:noWrap/>
            <w:vAlign w:val="center"/>
            <w:hideMark/>
          </w:tcPr>
          <w:p w14:paraId="3BD10E87" w14:textId="26DF5B8D" w:rsidR="00A41125" w:rsidRPr="003619CE" w:rsidRDefault="00A41125" w:rsidP="00A41125">
            <w:pPr>
              <w:rPr>
                <w:rFonts w:ascii="Century Gothic" w:hAnsi="Century Gothic" w:cs="Calibri"/>
                <w:color w:val="000000"/>
                <w:sz w:val="16"/>
                <w:szCs w:val="16"/>
              </w:rPr>
            </w:pPr>
            <w:r w:rsidRPr="003619CE">
              <w:rPr>
                <w:rFonts w:ascii="Century Gothic" w:hAnsi="Century Gothic" w:cs="Calibri"/>
                <w:color w:val="000000"/>
                <w:sz w:val="16"/>
                <w:szCs w:val="16"/>
              </w:rPr>
              <w:t xml:space="preserve">-/- </w:t>
            </w:r>
            <w:r w:rsidRPr="00A41125">
              <w:rPr>
                <w:rFonts w:ascii="Century Gothic" w:hAnsi="Century Gothic" w:cs="Calibri"/>
                <w:color w:val="000000"/>
                <w:sz w:val="16"/>
                <w:szCs w:val="16"/>
              </w:rPr>
              <w:t xml:space="preserve">Cadangan </w:t>
            </w:r>
            <w:proofErr w:type="spellStart"/>
            <w:r w:rsidRPr="00A41125">
              <w:rPr>
                <w:rFonts w:ascii="Century Gothic" w:hAnsi="Century Gothic" w:cs="Calibri"/>
                <w:color w:val="000000"/>
                <w:sz w:val="16"/>
                <w:szCs w:val="16"/>
              </w:rPr>
              <w:t>Kerugian</w:t>
            </w:r>
            <w:proofErr w:type="spellEnd"/>
            <w:r w:rsidRPr="00A41125">
              <w:rPr>
                <w:rFonts w:ascii="Century Gothic" w:hAnsi="Century Gothic" w:cs="Calibri"/>
                <w:color w:val="000000"/>
                <w:sz w:val="16"/>
                <w:szCs w:val="16"/>
              </w:rPr>
              <w:t xml:space="preserve"> </w:t>
            </w:r>
            <w:proofErr w:type="spellStart"/>
            <w:r w:rsidRPr="00A41125">
              <w:rPr>
                <w:rFonts w:ascii="Century Gothic" w:hAnsi="Century Gothic" w:cs="Calibri"/>
                <w:color w:val="000000"/>
                <w:sz w:val="16"/>
                <w:szCs w:val="16"/>
              </w:rPr>
              <w:t>Penurunan</w:t>
            </w:r>
            <w:proofErr w:type="spellEnd"/>
            <w:r w:rsidRPr="00A41125">
              <w:rPr>
                <w:rFonts w:ascii="Century Gothic" w:hAnsi="Century Gothic" w:cs="Calibri"/>
                <w:color w:val="000000"/>
                <w:sz w:val="16"/>
                <w:szCs w:val="16"/>
              </w:rPr>
              <w:t xml:space="preserve"> Nilai</w:t>
            </w:r>
          </w:p>
        </w:tc>
        <w:tc>
          <w:tcPr>
            <w:tcW w:w="1482" w:type="dxa"/>
            <w:tcBorders>
              <w:top w:val="nil"/>
              <w:left w:val="nil"/>
              <w:bottom w:val="single" w:sz="4" w:space="0" w:color="000000"/>
              <w:right w:val="single" w:sz="4" w:space="0" w:color="000000"/>
            </w:tcBorders>
            <w:noWrap/>
            <w:hideMark/>
          </w:tcPr>
          <w:p w14:paraId="5E2714ED" w14:textId="5E5DCFE6"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121.731.456 </w:t>
            </w:r>
          </w:p>
        </w:tc>
        <w:tc>
          <w:tcPr>
            <w:tcW w:w="1507" w:type="dxa"/>
            <w:tcBorders>
              <w:top w:val="nil"/>
              <w:left w:val="nil"/>
              <w:bottom w:val="single" w:sz="4" w:space="0" w:color="000000"/>
              <w:right w:val="single" w:sz="4" w:space="0" w:color="000000"/>
            </w:tcBorders>
            <w:noWrap/>
            <w:hideMark/>
          </w:tcPr>
          <w:p w14:paraId="1C5AB7AB" w14:textId="4DDAF0B2"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120.558.625 </w:t>
            </w:r>
          </w:p>
        </w:tc>
        <w:tc>
          <w:tcPr>
            <w:tcW w:w="1416" w:type="dxa"/>
            <w:tcBorders>
              <w:top w:val="nil"/>
              <w:left w:val="nil"/>
              <w:bottom w:val="single" w:sz="4" w:space="0" w:color="000000"/>
              <w:right w:val="single" w:sz="4" w:space="0" w:color="000000"/>
            </w:tcBorders>
            <w:noWrap/>
            <w:hideMark/>
          </w:tcPr>
          <w:p w14:paraId="5F44E05A" w14:textId="2C5C0EAE"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120.558.625 </w:t>
            </w:r>
          </w:p>
        </w:tc>
        <w:tc>
          <w:tcPr>
            <w:tcW w:w="1416" w:type="dxa"/>
            <w:tcBorders>
              <w:top w:val="nil"/>
              <w:left w:val="nil"/>
              <w:bottom w:val="single" w:sz="4" w:space="0" w:color="000000"/>
              <w:right w:val="single" w:sz="4" w:space="0" w:color="000000"/>
            </w:tcBorders>
            <w:noWrap/>
            <w:hideMark/>
          </w:tcPr>
          <w:p w14:paraId="705FD69A" w14:textId="7B098662"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120.558.625 </w:t>
            </w:r>
          </w:p>
        </w:tc>
      </w:tr>
      <w:tr w:rsidR="00070B11" w:rsidRPr="003619CE" w14:paraId="6638AEF3" w14:textId="77777777" w:rsidTr="00A41125">
        <w:trPr>
          <w:trHeight w:val="217"/>
        </w:trPr>
        <w:tc>
          <w:tcPr>
            <w:tcW w:w="4126" w:type="dxa"/>
            <w:tcBorders>
              <w:top w:val="nil"/>
              <w:left w:val="single" w:sz="4" w:space="0" w:color="000000"/>
              <w:bottom w:val="single" w:sz="4" w:space="0" w:color="000000"/>
              <w:right w:val="single" w:sz="4" w:space="0" w:color="000000"/>
            </w:tcBorders>
            <w:noWrap/>
            <w:vAlign w:val="center"/>
            <w:hideMark/>
          </w:tcPr>
          <w:p w14:paraId="75AE0CCA" w14:textId="77777777" w:rsidR="00070B11" w:rsidRPr="003619CE" w:rsidRDefault="00070B11" w:rsidP="00A56CC7">
            <w:pPr>
              <w:rPr>
                <w:rFonts w:ascii="Century Gothic" w:hAnsi="Century Gothic" w:cs="Calibri"/>
                <w:color w:val="000000"/>
                <w:sz w:val="16"/>
                <w:szCs w:val="16"/>
              </w:rPr>
            </w:pPr>
            <w:proofErr w:type="spellStart"/>
            <w:r w:rsidRPr="003619CE">
              <w:rPr>
                <w:rFonts w:ascii="Century Gothic" w:hAnsi="Century Gothic" w:cs="Calibri"/>
                <w:color w:val="000000"/>
                <w:sz w:val="16"/>
                <w:szCs w:val="16"/>
              </w:rPr>
              <w:t>Agunan</w:t>
            </w:r>
            <w:proofErr w:type="spellEnd"/>
            <w:r w:rsidRPr="003619CE">
              <w:rPr>
                <w:rFonts w:ascii="Century Gothic" w:hAnsi="Century Gothic" w:cs="Calibri"/>
                <w:color w:val="000000"/>
                <w:sz w:val="16"/>
                <w:szCs w:val="16"/>
              </w:rPr>
              <w:t xml:space="preserve"> yang </w:t>
            </w:r>
            <w:proofErr w:type="spellStart"/>
            <w:r w:rsidRPr="003619CE">
              <w:rPr>
                <w:rFonts w:ascii="Century Gothic" w:hAnsi="Century Gothic" w:cs="Calibri"/>
                <w:color w:val="000000"/>
                <w:sz w:val="16"/>
                <w:szCs w:val="16"/>
              </w:rPr>
              <w:t>diambil</w:t>
            </w:r>
            <w:proofErr w:type="spellEnd"/>
            <w:r w:rsidRPr="003619CE">
              <w:rPr>
                <w:rFonts w:ascii="Century Gothic" w:hAnsi="Century Gothic" w:cs="Calibri"/>
                <w:color w:val="000000"/>
                <w:sz w:val="16"/>
                <w:szCs w:val="16"/>
              </w:rPr>
              <w:t xml:space="preserve"> </w:t>
            </w:r>
            <w:proofErr w:type="spellStart"/>
            <w:r w:rsidRPr="003619CE">
              <w:rPr>
                <w:rFonts w:ascii="Century Gothic" w:hAnsi="Century Gothic" w:cs="Calibri"/>
                <w:color w:val="000000"/>
                <w:sz w:val="16"/>
                <w:szCs w:val="16"/>
              </w:rPr>
              <w:t>alih</w:t>
            </w:r>
            <w:proofErr w:type="spellEnd"/>
          </w:p>
        </w:tc>
        <w:tc>
          <w:tcPr>
            <w:tcW w:w="1482" w:type="dxa"/>
            <w:tcBorders>
              <w:top w:val="nil"/>
              <w:left w:val="nil"/>
              <w:bottom w:val="single" w:sz="4" w:space="0" w:color="000000"/>
              <w:right w:val="single" w:sz="4" w:space="0" w:color="000000"/>
            </w:tcBorders>
            <w:noWrap/>
            <w:hideMark/>
          </w:tcPr>
          <w:p w14:paraId="312DAACD"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507" w:type="dxa"/>
            <w:tcBorders>
              <w:top w:val="nil"/>
              <w:left w:val="nil"/>
              <w:bottom w:val="single" w:sz="4" w:space="0" w:color="000000"/>
              <w:right w:val="single" w:sz="4" w:space="0" w:color="000000"/>
            </w:tcBorders>
            <w:noWrap/>
            <w:hideMark/>
          </w:tcPr>
          <w:p w14:paraId="3FFE5968"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noWrap/>
            <w:hideMark/>
          </w:tcPr>
          <w:p w14:paraId="1BB8C9F1"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noWrap/>
            <w:hideMark/>
          </w:tcPr>
          <w:p w14:paraId="1B27F041"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A41125" w:rsidRPr="003619CE" w14:paraId="212F5025" w14:textId="77777777" w:rsidTr="00A41125">
        <w:trPr>
          <w:trHeight w:val="217"/>
        </w:trPr>
        <w:tc>
          <w:tcPr>
            <w:tcW w:w="4126" w:type="dxa"/>
            <w:tcBorders>
              <w:top w:val="nil"/>
              <w:left w:val="single" w:sz="4" w:space="0" w:color="000000"/>
              <w:bottom w:val="single" w:sz="4" w:space="0" w:color="000000"/>
              <w:right w:val="single" w:sz="4" w:space="0" w:color="000000"/>
            </w:tcBorders>
            <w:noWrap/>
            <w:vAlign w:val="center"/>
            <w:hideMark/>
          </w:tcPr>
          <w:p w14:paraId="279C891B" w14:textId="77777777" w:rsidR="00A41125" w:rsidRPr="003619CE" w:rsidRDefault="00A41125" w:rsidP="00A41125">
            <w:pPr>
              <w:rPr>
                <w:rFonts w:ascii="Century Gothic" w:hAnsi="Century Gothic" w:cs="Calibri"/>
                <w:color w:val="000000"/>
                <w:sz w:val="16"/>
                <w:szCs w:val="16"/>
              </w:rPr>
            </w:pPr>
            <w:r w:rsidRPr="003619CE">
              <w:rPr>
                <w:rFonts w:ascii="Century Gothic" w:hAnsi="Century Gothic" w:cs="Calibri"/>
                <w:color w:val="000000"/>
                <w:sz w:val="16"/>
                <w:szCs w:val="16"/>
              </w:rPr>
              <w:t xml:space="preserve">Aset </w:t>
            </w:r>
            <w:proofErr w:type="spellStart"/>
            <w:r w:rsidRPr="003619CE">
              <w:rPr>
                <w:rFonts w:ascii="Century Gothic" w:hAnsi="Century Gothic" w:cs="Calibri"/>
                <w:color w:val="000000"/>
                <w:sz w:val="16"/>
                <w:szCs w:val="16"/>
              </w:rPr>
              <w:t>Tetap</w:t>
            </w:r>
            <w:proofErr w:type="spellEnd"/>
            <w:r w:rsidRPr="003619CE">
              <w:rPr>
                <w:rFonts w:ascii="Century Gothic" w:hAnsi="Century Gothic" w:cs="Calibri"/>
                <w:color w:val="000000"/>
                <w:sz w:val="16"/>
                <w:szCs w:val="16"/>
              </w:rPr>
              <w:t xml:space="preserve"> dan </w:t>
            </w:r>
            <w:proofErr w:type="spellStart"/>
            <w:r w:rsidRPr="003619CE">
              <w:rPr>
                <w:rFonts w:ascii="Century Gothic" w:hAnsi="Century Gothic" w:cs="Calibri"/>
                <w:color w:val="000000"/>
                <w:sz w:val="16"/>
                <w:szCs w:val="16"/>
              </w:rPr>
              <w:t>Inventaris</w:t>
            </w:r>
            <w:proofErr w:type="spellEnd"/>
          </w:p>
        </w:tc>
        <w:tc>
          <w:tcPr>
            <w:tcW w:w="1482" w:type="dxa"/>
            <w:tcBorders>
              <w:top w:val="nil"/>
              <w:left w:val="nil"/>
              <w:bottom w:val="single" w:sz="4" w:space="0" w:color="000000"/>
              <w:right w:val="single" w:sz="4" w:space="0" w:color="000000"/>
            </w:tcBorders>
            <w:noWrap/>
            <w:hideMark/>
          </w:tcPr>
          <w:p w14:paraId="3B4488B5" w14:textId="388047D7"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357.929.150 </w:t>
            </w:r>
          </w:p>
        </w:tc>
        <w:tc>
          <w:tcPr>
            <w:tcW w:w="1507" w:type="dxa"/>
            <w:tcBorders>
              <w:top w:val="nil"/>
              <w:left w:val="nil"/>
              <w:bottom w:val="single" w:sz="4" w:space="0" w:color="000000"/>
              <w:right w:val="single" w:sz="4" w:space="0" w:color="000000"/>
            </w:tcBorders>
            <w:noWrap/>
            <w:hideMark/>
          </w:tcPr>
          <w:p w14:paraId="4F3D4E8F" w14:textId="360AEF26"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357.929.150 </w:t>
            </w:r>
          </w:p>
        </w:tc>
        <w:tc>
          <w:tcPr>
            <w:tcW w:w="1416" w:type="dxa"/>
            <w:tcBorders>
              <w:top w:val="nil"/>
              <w:left w:val="nil"/>
              <w:bottom w:val="single" w:sz="4" w:space="0" w:color="000000"/>
              <w:right w:val="single" w:sz="4" w:space="0" w:color="000000"/>
            </w:tcBorders>
            <w:noWrap/>
            <w:hideMark/>
          </w:tcPr>
          <w:p w14:paraId="7DFBB6BC" w14:textId="03087791"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472.929.150 </w:t>
            </w:r>
          </w:p>
        </w:tc>
        <w:tc>
          <w:tcPr>
            <w:tcW w:w="1416" w:type="dxa"/>
            <w:tcBorders>
              <w:top w:val="nil"/>
              <w:left w:val="nil"/>
              <w:bottom w:val="single" w:sz="4" w:space="0" w:color="000000"/>
              <w:right w:val="single" w:sz="4" w:space="0" w:color="000000"/>
            </w:tcBorders>
            <w:noWrap/>
            <w:hideMark/>
          </w:tcPr>
          <w:p w14:paraId="3C9E54FD" w14:textId="7D01937F"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472.929.150 </w:t>
            </w:r>
          </w:p>
        </w:tc>
      </w:tr>
      <w:tr w:rsidR="00A41125" w:rsidRPr="003619CE" w14:paraId="739126D5" w14:textId="77777777" w:rsidTr="00A41125">
        <w:trPr>
          <w:trHeight w:val="217"/>
        </w:trPr>
        <w:tc>
          <w:tcPr>
            <w:tcW w:w="4126" w:type="dxa"/>
            <w:tcBorders>
              <w:top w:val="nil"/>
              <w:left w:val="single" w:sz="4" w:space="0" w:color="000000"/>
              <w:bottom w:val="single" w:sz="4" w:space="0" w:color="000000"/>
              <w:right w:val="single" w:sz="4" w:space="0" w:color="000000"/>
            </w:tcBorders>
            <w:noWrap/>
            <w:vAlign w:val="center"/>
            <w:hideMark/>
          </w:tcPr>
          <w:p w14:paraId="2F2253F0" w14:textId="77777777" w:rsidR="00A41125" w:rsidRPr="00B74355" w:rsidRDefault="00A41125" w:rsidP="00A41125">
            <w:pPr>
              <w:rPr>
                <w:rFonts w:ascii="Century Gothic" w:hAnsi="Century Gothic" w:cs="Calibri"/>
                <w:color w:val="000000"/>
                <w:sz w:val="16"/>
                <w:szCs w:val="16"/>
                <w:lang w:val="sv-SE"/>
              </w:rPr>
            </w:pPr>
            <w:r w:rsidRPr="00B74355">
              <w:rPr>
                <w:rFonts w:ascii="Century Gothic" w:hAnsi="Century Gothic" w:cs="Calibri"/>
                <w:color w:val="000000"/>
                <w:sz w:val="16"/>
                <w:szCs w:val="16"/>
                <w:lang w:val="sv-SE"/>
              </w:rPr>
              <w:t>-/- Akumulasi Penyusutan dan Penurunan Nilai</w:t>
            </w:r>
          </w:p>
        </w:tc>
        <w:tc>
          <w:tcPr>
            <w:tcW w:w="1482" w:type="dxa"/>
            <w:tcBorders>
              <w:top w:val="nil"/>
              <w:left w:val="nil"/>
              <w:bottom w:val="single" w:sz="4" w:space="0" w:color="000000"/>
              <w:right w:val="single" w:sz="4" w:space="0" w:color="000000"/>
            </w:tcBorders>
            <w:noWrap/>
            <w:hideMark/>
          </w:tcPr>
          <w:p w14:paraId="52FAF661" w14:textId="3091124E"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lang w:val="sv-SE"/>
              </w:rPr>
              <w:t xml:space="preserve"> </w:t>
            </w:r>
            <w:r w:rsidRPr="00A41125">
              <w:rPr>
                <w:rFonts w:ascii="Century Gothic" w:hAnsi="Century Gothic"/>
                <w:sz w:val="16"/>
                <w:szCs w:val="16"/>
              </w:rPr>
              <w:t xml:space="preserve">348.029.042 </w:t>
            </w:r>
          </w:p>
        </w:tc>
        <w:tc>
          <w:tcPr>
            <w:tcW w:w="1507" w:type="dxa"/>
            <w:tcBorders>
              <w:top w:val="nil"/>
              <w:left w:val="nil"/>
              <w:bottom w:val="single" w:sz="4" w:space="0" w:color="000000"/>
              <w:right w:val="single" w:sz="4" w:space="0" w:color="000000"/>
            </w:tcBorders>
            <w:noWrap/>
            <w:hideMark/>
          </w:tcPr>
          <w:p w14:paraId="00CAB910" w14:textId="41DBB1D2"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348.929.038 </w:t>
            </w:r>
          </w:p>
        </w:tc>
        <w:tc>
          <w:tcPr>
            <w:tcW w:w="1416" w:type="dxa"/>
            <w:tcBorders>
              <w:top w:val="nil"/>
              <w:left w:val="nil"/>
              <w:bottom w:val="single" w:sz="4" w:space="0" w:color="000000"/>
              <w:right w:val="single" w:sz="4" w:space="0" w:color="000000"/>
            </w:tcBorders>
            <w:noWrap/>
            <w:hideMark/>
          </w:tcPr>
          <w:p w14:paraId="7C2A5BC6" w14:textId="05711BEE"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354.329.014 </w:t>
            </w:r>
          </w:p>
        </w:tc>
        <w:tc>
          <w:tcPr>
            <w:tcW w:w="1416" w:type="dxa"/>
            <w:tcBorders>
              <w:top w:val="nil"/>
              <w:left w:val="nil"/>
              <w:bottom w:val="single" w:sz="4" w:space="0" w:color="000000"/>
              <w:right w:val="single" w:sz="4" w:space="0" w:color="000000"/>
            </w:tcBorders>
            <w:noWrap/>
            <w:hideMark/>
          </w:tcPr>
          <w:p w14:paraId="000FA748" w14:textId="15B82014"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380.162.350 </w:t>
            </w:r>
          </w:p>
        </w:tc>
      </w:tr>
      <w:tr w:rsidR="00070B11" w:rsidRPr="003619CE" w14:paraId="53D66841" w14:textId="77777777" w:rsidTr="00A41125">
        <w:trPr>
          <w:trHeight w:val="217"/>
        </w:trPr>
        <w:tc>
          <w:tcPr>
            <w:tcW w:w="4126" w:type="dxa"/>
            <w:tcBorders>
              <w:top w:val="nil"/>
              <w:left w:val="single" w:sz="4" w:space="0" w:color="000000"/>
              <w:bottom w:val="single" w:sz="4" w:space="0" w:color="000000"/>
              <w:right w:val="single" w:sz="4" w:space="0" w:color="000000"/>
            </w:tcBorders>
            <w:noWrap/>
            <w:vAlign w:val="center"/>
            <w:hideMark/>
          </w:tcPr>
          <w:p w14:paraId="228BA3A1" w14:textId="77777777" w:rsidR="00070B11" w:rsidRPr="003619CE" w:rsidRDefault="00070B11" w:rsidP="00A56CC7">
            <w:pPr>
              <w:rPr>
                <w:rFonts w:ascii="Century Gothic" w:hAnsi="Century Gothic" w:cs="Calibri"/>
                <w:color w:val="000000"/>
                <w:sz w:val="16"/>
                <w:szCs w:val="16"/>
              </w:rPr>
            </w:pPr>
            <w:r w:rsidRPr="003619CE">
              <w:rPr>
                <w:rFonts w:ascii="Century Gothic" w:hAnsi="Century Gothic" w:cs="Calibri"/>
                <w:color w:val="000000"/>
                <w:sz w:val="16"/>
                <w:szCs w:val="16"/>
              </w:rPr>
              <w:t xml:space="preserve">Aset Tidak </w:t>
            </w:r>
            <w:proofErr w:type="spellStart"/>
            <w:r w:rsidRPr="003619CE">
              <w:rPr>
                <w:rFonts w:ascii="Century Gothic" w:hAnsi="Century Gothic" w:cs="Calibri"/>
                <w:color w:val="000000"/>
                <w:sz w:val="16"/>
                <w:szCs w:val="16"/>
              </w:rPr>
              <w:t>Berwujud</w:t>
            </w:r>
            <w:proofErr w:type="spellEnd"/>
          </w:p>
        </w:tc>
        <w:tc>
          <w:tcPr>
            <w:tcW w:w="1482" w:type="dxa"/>
            <w:tcBorders>
              <w:top w:val="nil"/>
              <w:left w:val="nil"/>
              <w:bottom w:val="single" w:sz="4" w:space="0" w:color="000000"/>
              <w:right w:val="single" w:sz="4" w:space="0" w:color="000000"/>
            </w:tcBorders>
            <w:noWrap/>
            <w:hideMark/>
          </w:tcPr>
          <w:p w14:paraId="62112E7A"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507" w:type="dxa"/>
            <w:tcBorders>
              <w:top w:val="nil"/>
              <w:left w:val="nil"/>
              <w:bottom w:val="single" w:sz="4" w:space="0" w:color="000000"/>
              <w:right w:val="single" w:sz="4" w:space="0" w:color="000000"/>
            </w:tcBorders>
            <w:noWrap/>
            <w:hideMark/>
          </w:tcPr>
          <w:p w14:paraId="4830FA1A"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noWrap/>
            <w:hideMark/>
          </w:tcPr>
          <w:p w14:paraId="19F793FC"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noWrap/>
            <w:hideMark/>
          </w:tcPr>
          <w:p w14:paraId="49F4EA89"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6F36845A" w14:textId="77777777" w:rsidTr="00A41125">
        <w:trPr>
          <w:trHeight w:val="217"/>
        </w:trPr>
        <w:tc>
          <w:tcPr>
            <w:tcW w:w="4126" w:type="dxa"/>
            <w:tcBorders>
              <w:top w:val="nil"/>
              <w:left w:val="single" w:sz="4" w:space="0" w:color="000000"/>
              <w:bottom w:val="single" w:sz="4" w:space="0" w:color="000000"/>
              <w:right w:val="single" w:sz="4" w:space="0" w:color="000000"/>
            </w:tcBorders>
            <w:noWrap/>
            <w:vAlign w:val="center"/>
            <w:hideMark/>
          </w:tcPr>
          <w:p w14:paraId="636A6153" w14:textId="77777777" w:rsidR="00070B11" w:rsidRPr="00B74355" w:rsidRDefault="00070B11" w:rsidP="00A56CC7">
            <w:pPr>
              <w:rPr>
                <w:rFonts w:ascii="Century Gothic" w:hAnsi="Century Gothic" w:cs="Calibri"/>
                <w:color w:val="000000"/>
                <w:sz w:val="16"/>
                <w:szCs w:val="16"/>
                <w:lang w:val="sv-SE"/>
              </w:rPr>
            </w:pPr>
            <w:r w:rsidRPr="00B74355">
              <w:rPr>
                <w:rFonts w:ascii="Century Gothic" w:hAnsi="Century Gothic" w:cs="Calibri"/>
                <w:color w:val="000000"/>
                <w:sz w:val="16"/>
                <w:szCs w:val="16"/>
                <w:lang w:val="sv-SE"/>
              </w:rPr>
              <w:t>-/- Akumulasi Amortisasi dan Penurunan Nilai</w:t>
            </w:r>
          </w:p>
        </w:tc>
        <w:tc>
          <w:tcPr>
            <w:tcW w:w="1482" w:type="dxa"/>
            <w:tcBorders>
              <w:top w:val="nil"/>
              <w:left w:val="nil"/>
              <w:bottom w:val="single" w:sz="4" w:space="0" w:color="000000"/>
              <w:right w:val="single" w:sz="4" w:space="0" w:color="000000"/>
            </w:tcBorders>
            <w:noWrap/>
            <w:hideMark/>
          </w:tcPr>
          <w:p w14:paraId="03249395"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507" w:type="dxa"/>
            <w:tcBorders>
              <w:top w:val="nil"/>
              <w:left w:val="nil"/>
              <w:bottom w:val="single" w:sz="4" w:space="0" w:color="000000"/>
              <w:right w:val="single" w:sz="4" w:space="0" w:color="000000"/>
            </w:tcBorders>
            <w:noWrap/>
            <w:hideMark/>
          </w:tcPr>
          <w:p w14:paraId="2D3E7A38"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noWrap/>
            <w:hideMark/>
          </w:tcPr>
          <w:p w14:paraId="50E38DF0"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noWrap/>
            <w:hideMark/>
          </w:tcPr>
          <w:p w14:paraId="44C907A1"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4FB162CF" w14:textId="77777777" w:rsidTr="00A41125">
        <w:trPr>
          <w:trHeight w:val="217"/>
        </w:trPr>
        <w:tc>
          <w:tcPr>
            <w:tcW w:w="4126" w:type="dxa"/>
            <w:tcBorders>
              <w:top w:val="nil"/>
              <w:left w:val="single" w:sz="4" w:space="0" w:color="000000"/>
              <w:bottom w:val="single" w:sz="4" w:space="0" w:color="000000"/>
              <w:right w:val="single" w:sz="4" w:space="0" w:color="000000"/>
            </w:tcBorders>
            <w:noWrap/>
            <w:vAlign w:val="center"/>
            <w:hideMark/>
          </w:tcPr>
          <w:p w14:paraId="19805ADF" w14:textId="77777777" w:rsidR="00070B11" w:rsidRPr="003619CE" w:rsidRDefault="00070B11" w:rsidP="00A56CC7">
            <w:pPr>
              <w:rPr>
                <w:rFonts w:ascii="Century Gothic" w:hAnsi="Century Gothic" w:cs="Calibri"/>
                <w:color w:val="000000"/>
                <w:sz w:val="16"/>
                <w:szCs w:val="16"/>
              </w:rPr>
            </w:pPr>
            <w:r w:rsidRPr="003619CE">
              <w:rPr>
                <w:rFonts w:ascii="Century Gothic" w:hAnsi="Century Gothic" w:cs="Calibri"/>
                <w:color w:val="000000"/>
                <w:sz w:val="16"/>
                <w:szCs w:val="16"/>
              </w:rPr>
              <w:t xml:space="preserve">Aset </w:t>
            </w:r>
            <w:proofErr w:type="spellStart"/>
            <w:r w:rsidRPr="003619CE">
              <w:rPr>
                <w:rFonts w:ascii="Century Gothic" w:hAnsi="Century Gothic" w:cs="Calibri"/>
                <w:color w:val="000000"/>
                <w:sz w:val="16"/>
                <w:szCs w:val="16"/>
              </w:rPr>
              <w:t>Antarkantor</w:t>
            </w:r>
            <w:proofErr w:type="spellEnd"/>
          </w:p>
        </w:tc>
        <w:tc>
          <w:tcPr>
            <w:tcW w:w="1482" w:type="dxa"/>
            <w:tcBorders>
              <w:top w:val="nil"/>
              <w:left w:val="nil"/>
              <w:bottom w:val="single" w:sz="4" w:space="0" w:color="000000"/>
              <w:right w:val="single" w:sz="4" w:space="0" w:color="000000"/>
            </w:tcBorders>
            <w:noWrap/>
            <w:hideMark/>
          </w:tcPr>
          <w:p w14:paraId="6C2ADF52"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507" w:type="dxa"/>
            <w:tcBorders>
              <w:top w:val="nil"/>
              <w:left w:val="nil"/>
              <w:bottom w:val="single" w:sz="4" w:space="0" w:color="000000"/>
              <w:right w:val="single" w:sz="4" w:space="0" w:color="000000"/>
            </w:tcBorders>
            <w:noWrap/>
            <w:hideMark/>
          </w:tcPr>
          <w:p w14:paraId="43C6437A"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noWrap/>
            <w:hideMark/>
          </w:tcPr>
          <w:p w14:paraId="28176E5F"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noWrap/>
            <w:hideMark/>
          </w:tcPr>
          <w:p w14:paraId="25F1FE31"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A41125" w:rsidRPr="003619CE" w14:paraId="55084C52" w14:textId="77777777" w:rsidTr="00A41125">
        <w:trPr>
          <w:trHeight w:val="217"/>
        </w:trPr>
        <w:tc>
          <w:tcPr>
            <w:tcW w:w="4126" w:type="dxa"/>
            <w:tcBorders>
              <w:top w:val="nil"/>
              <w:left w:val="single" w:sz="4" w:space="0" w:color="000000"/>
              <w:bottom w:val="single" w:sz="4" w:space="0" w:color="000000"/>
              <w:right w:val="single" w:sz="4" w:space="0" w:color="000000"/>
            </w:tcBorders>
            <w:noWrap/>
            <w:vAlign w:val="center"/>
            <w:hideMark/>
          </w:tcPr>
          <w:p w14:paraId="63288433" w14:textId="77777777" w:rsidR="00A41125" w:rsidRPr="003619CE" w:rsidRDefault="00A41125" w:rsidP="00A41125">
            <w:pPr>
              <w:rPr>
                <w:rFonts w:ascii="Century Gothic" w:hAnsi="Century Gothic" w:cs="Calibri"/>
                <w:color w:val="000000"/>
                <w:sz w:val="16"/>
                <w:szCs w:val="16"/>
              </w:rPr>
            </w:pPr>
            <w:r w:rsidRPr="003619CE">
              <w:rPr>
                <w:rFonts w:ascii="Century Gothic" w:hAnsi="Century Gothic" w:cs="Calibri"/>
                <w:color w:val="000000"/>
                <w:sz w:val="16"/>
                <w:szCs w:val="16"/>
              </w:rPr>
              <w:t xml:space="preserve">Aset </w:t>
            </w:r>
            <w:proofErr w:type="spellStart"/>
            <w:r w:rsidRPr="003619CE">
              <w:rPr>
                <w:rFonts w:ascii="Century Gothic" w:hAnsi="Century Gothic" w:cs="Calibri"/>
                <w:color w:val="000000"/>
                <w:sz w:val="16"/>
                <w:szCs w:val="16"/>
              </w:rPr>
              <w:t>Lainnya</w:t>
            </w:r>
            <w:proofErr w:type="spellEnd"/>
          </w:p>
        </w:tc>
        <w:tc>
          <w:tcPr>
            <w:tcW w:w="1482" w:type="dxa"/>
            <w:tcBorders>
              <w:top w:val="nil"/>
              <w:left w:val="nil"/>
              <w:bottom w:val="single" w:sz="4" w:space="0" w:color="000000"/>
              <w:right w:val="single" w:sz="4" w:space="0" w:color="000000"/>
            </w:tcBorders>
            <w:noWrap/>
            <w:hideMark/>
          </w:tcPr>
          <w:p w14:paraId="24649309" w14:textId="20F93762"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5.791.795 </w:t>
            </w:r>
          </w:p>
        </w:tc>
        <w:tc>
          <w:tcPr>
            <w:tcW w:w="1507" w:type="dxa"/>
            <w:tcBorders>
              <w:top w:val="nil"/>
              <w:left w:val="nil"/>
              <w:bottom w:val="single" w:sz="4" w:space="0" w:color="000000"/>
              <w:right w:val="single" w:sz="4" w:space="0" w:color="000000"/>
            </w:tcBorders>
            <w:noWrap/>
            <w:hideMark/>
          </w:tcPr>
          <w:p w14:paraId="4169996F" w14:textId="7220D2B9"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6.241.394 </w:t>
            </w:r>
          </w:p>
        </w:tc>
        <w:tc>
          <w:tcPr>
            <w:tcW w:w="1416" w:type="dxa"/>
            <w:tcBorders>
              <w:top w:val="nil"/>
              <w:left w:val="nil"/>
              <w:bottom w:val="single" w:sz="4" w:space="0" w:color="000000"/>
              <w:right w:val="single" w:sz="4" w:space="0" w:color="000000"/>
            </w:tcBorders>
            <w:noWrap/>
            <w:hideMark/>
          </w:tcPr>
          <w:p w14:paraId="0B301703" w14:textId="08A86AD8"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3.456.889 </w:t>
            </w:r>
          </w:p>
        </w:tc>
        <w:tc>
          <w:tcPr>
            <w:tcW w:w="1416" w:type="dxa"/>
            <w:tcBorders>
              <w:top w:val="nil"/>
              <w:left w:val="nil"/>
              <w:bottom w:val="single" w:sz="4" w:space="0" w:color="000000"/>
              <w:right w:val="single" w:sz="4" w:space="0" w:color="000000"/>
            </w:tcBorders>
            <w:noWrap/>
            <w:hideMark/>
          </w:tcPr>
          <w:p w14:paraId="4EEF7FD7" w14:textId="643A3515"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5.432.567 </w:t>
            </w:r>
          </w:p>
        </w:tc>
      </w:tr>
      <w:tr w:rsidR="00A41125" w:rsidRPr="003619CE" w14:paraId="7FA90411"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FFFF00" w:fill="FFFFFF"/>
            <w:noWrap/>
            <w:vAlign w:val="center"/>
            <w:hideMark/>
          </w:tcPr>
          <w:p w14:paraId="3A64D13D" w14:textId="77777777" w:rsidR="00A41125" w:rsidRPr="005C5DC2" w:rsidRDefault="00A41125" w:rsidP="00A41125">
            <w:pPr>
              <w:rPr>
                <w:rFonts w:ascii="Century Gothic" w:hAnsi="Century Gothic" w:cs="Calibri"/>
                <w:b/>
                <w:color w:val="000000"/>
                <w:sz w:val="16"/>
                <w:szCs w:val="16"/>
              </w:rPr>
            </w:pPr>
            <w:r w:rsidRPr="005C5DC2">
              <w:rPr>
                <w:rFonts w:ascii="Century Gothic" w:hAnsi="Century Gothic" w:cs="Calibri"/>
                <w:b/>
                <w:color w:val="000000"/>
                <w:sz w:val="16"/>
                <w:szCs w:val="16"/>
              </w:rPr>
              <w:t>Total Aset</w:t>
            </w:r>
          </w:p>
        </w:tc>
        <w:tc>
          <w:tcPr>
            <w:tcW w:w="1482" w:type="dxa"/>
            <w:tcBorders>
              <w:top w:val="nil"/>
              <w:left w:val="nil"/>
              <w:bottom w:val="single" w:sz="4" w:space="0" w:color="000000"/>
              <w:right w:val="single" w:sz="4" w:space="0" w:color="000000"/>
            </w:tcBorders>
            <w:shd w:val="clear" w:color="FFFF00" w:fill="FFFFFF"/>
            <w:noWrap/>
            <w:hideMark/>
          </w:tcPr>
          <w:p w14:paraId="48BBD6C5" w14:textId="09F85B17" w:rsidR="00A41125" w:rsidRPr="00A41125" w:rsidRDefault="00A41125" w:rsidP="00A41125">
            <w:pPr>
              <w:jc w:val="right"/>
              <w:rPr>
                <w:rFonts w:ascii="Century Gothic" w:hAnsi="Century Gothic" w:cs="Calibri"/>
                <w:b/>
                <w:bCs/>
                <w:color w:val="000000"/>
                <w:sz w:val="16"/>
                <w:szCs w:val="16"/>
              </w:rPr>
            </w:pPr>
            <w:r w:rsidRPr="00A41125">
              <w:rPr>
                <w:rFonts w:ascii="Century Gothic" w:hAnsi="Century Gothic"/>
                <w:b/>
                <w:bCs/>
                <w:sz w:val="16"/>
                <w:szCs w:val="16"/>
              </w:rPr>
              <w:t xml:space="preserve"> 922.147.093 </w:t>
            </w:r>
          </w:p>
        </w:tc>
        <w:tc>
          <w:tcPr>
            <w:tcW w:w="1507" w:type="dxa"/>
            <w:tcBorders>
              <w:top w:val="nil"/>
              <w:left w:val="nil"/>
              <w:bottom w:val="single" w:sz="4" w:space="0" w:color="000000"/>
              <w:right w:val="single" w:sz="4" w:space="0" w:color="000000"/>
            </w:tcBorders>
            <w:shd w:val="clear" w:color="FFFF00" w:fill="FFFFFF"/>
            <w:noWrap/>
            <w:hideMark/>
          </w:tcPr>
          <w:p w14:paraId="692B1396" w14:textId="6B7CCC9D" w:rsidR="00A41125" w:rsidRPr="00A41125" w:rsidRDefault="00A41125" w:rsidP="00A41125">
            <w:pPr>
              <w:jc w:val="right"/>
              <w:rPr>
                <w:rFonts w:ascii="Century Gothic" w:hAnsi="Century Gothic" w:cs="Calibri"/>
                <w:b/>
                <w:bCs/>
                <w:color w:val="000000"/>
                <w:sz w:val="16"/>
                <w:szCs w:val="16"/>
              </w:rPr>
            </w:pPr>
            <w:r w:rsidRPr="00A41125">
              <w:rPr>
                <w:rFonts w:ascii="Century Gothic" w:hAnsi="Century Gothic"/>
                <w:b/>
                <w:bCs/>
                <w:sz w:val="16"/>
                <w:szCs w:val="16"/>
              </w:rPr>
              <w:t xml:space="preserve"> 7.917.307.217 </w:t>
            </w:r>
          </w:p>
        </w:tc>
        <w:tc>
          <w:tcPr>
            <w:tcW w:w="1416" w:type="dxa"/>
            <w:tcBorders>
              <w:top w:val="nil"/>
              <w:left w:val="nil"/>
              <w:bottom w:val="single" w:sz="4" w:space="0" w:color="000000"/>
              <w:right w:val="single" w:sz="4" w:space="0" w:color="000000"/>
            </w:tcBorders>
            <w:shd w:val="clear" w:color="FFFF00" w:fill="FFFFFF"/>
            <w:noWrap/>
            <w:hideMark/>
          </w:tcPr>
          <w:p w14:paraId="349B6165" w14:textId="1F142BE0" w:rsidR="00A41125" w:rsidRPr="00A41125" w:rsidRDefault="00A41125" w:rsidP="00A41125">
            <w:pPr>
              <w:jc w:val="right"/>
              <w:rPr>
                <w:rFonts w:ascii="Century Gothic" w:hAnsi="Century Gothic" w:cs="Calibri"/>
                <w:b/>
                <w:bCs/>
                <w:color w:val="000000"/>
                <w:sz w:val="16"/>
                <w:szCs w:val="16"/>
              </w:rPr>
            </w:pPr>
            <w:r w:rsidRPr="00A41125">
              <w:rPr>
                <w:rFonts w:ascii="Century Gothic" w:hAnsi="Century Gothic"/>
                <w:b/>
                <w:bCs/>
                <w:sz w:val="16"/>
                <w:szCs w:val="16"/>
              </w:rPr>
              <w:t xml:space="preserve"> 7.823.846.378 </w:t>
            </w:r>
          </w:p>
        </w:tc>
        <w:tc>
          <w:tcPr>
            <w:tcW w:w="1416" w:type="dxa"/>
            <w:tcBorders>
              <w:top w:val="nil"/>
              <w:left w:val="nil"/>
              <w:bottom w:val="single" w:sz="4" w:space="0" w:color="000000"/>
              <w:right w:val="single" w:sz="4" w:space="0" w:color="000000"/>
            </w:tcBorders>
            <w:shd w:val="clear" w:color="FFFF00" w:fill="FFFFFF"/>
            <w:noWrap/>
            <w:hideMark/>
          </w:tcPr>
          <w:p w14:paraId="47F43BDA" w14:textId="3A71FF4E" w:rsidR="00A41125" w:rsidRPr="00A41125" w:rsidRDefault="00A41125" w:rsidP="00A41125">
            <w:pPr>
              <w:jc w:val="right"/>
              <w:rPr>
                <w:rFonts w:ascii="Century Gothic" w:hAnsi="Century Gothic" w:cs="Calibri"/>
                <w:b/>
                <w:bCs/>
                <w:color w:val="000000"/>
                <w:sz w:val="16"/>
                <w:szCs w:val="16"/>
              </w:rPr>
            </w:pPr>
            <w:r w:rsidRPr="00A41125">
              <w:rPr>
                <w:rFonts w:ascii="Century Gothic" w:hAnsi="Century Gothic"/>
                <w:b/>
                <w:bCs/>
                <w:sz w:val="16"/>
                <w:szCs w:val="16"/>
              </w:rPr>
              <w:t xml:space="preserve"> 7.876.896.742 </w:t>
            </w:r>
          </w:p>
        </w:tc>
      </w:tr>
      <w:tr w:rsidR="00A56CC7" w:rsidRPr="003619CE" w14:paraId="419FCE2E"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000000" w:fill="EEECE1"/>
            <w:noWrap/>
            <w:vAlign w:val="center"/>
            <w:hideMark/>
          </w:tcPr>
          <w:p w14:paraId="120DF345" w14:textId="77777777" w:rsidR="00A56CC7" w:rsidRPr="003619CE" w:rsidRDefault="00A56CC7" w:rsidP="00A56CC7">
            <w:pPr>
              <w:rPr>
                <w:rFonts w:ascii="Century Gothic" w:hAnsi="Century Gothic" w:cs="Calibri"/>
                <w:b/>
                <w:bCs/>
                <w:sz w:val="16"/>
                <w:szCs w:val="16"/>
              </w:rPr>
            </w:pPr>
            <w:r w:rsidRPr="003619CE">
              <w:rPr>
                <w:rFonts w:ascii="Century Gothic" w:hAnsi="Century Gothic" w:cs="Calibri"/>
                <w:b/>
                <w:bCs/>
                <w:sz w:val="16"/>
                <w:szCs w:val="16"/>
              </w:rPr>
              <w:t>LIABILITAS</w:t>
            </w:r>
          </w:p>
        </w:tc>
        <w:tc>
          <w:tcPr>
            <w:tcW w:w="1482" w:type="dxa"/>
            <w:tcBorders>
              <w:top w:val="nil"/>
              <w:left w:val="nil"/>
              <w:bottom w:val="single" w:sz="4" w:space="0" w:color="000000"/>
              <w:right w:val="single" w:sz="4" w:space="0" w:color="000000"/>
            </w:tcBorders>
            <w:shd w:val="clear" w:color="000000" w:fill="EEECE1"/>
            <w:noWrap/>
            <w:vAlign w:val="center"/>
            <w:hideMark/>
          </w:tcPr>
          <w:p w14:paraId="3C3A518B" w14:textId="77777777" w:rsidR="00A56CC7" w:rsidRPr="008B6FED" w:rsidRDefault="00A56CC7" w:rsidP="00A56CC7">
            <w:pPr>
              <w:jc w:val="right"/>
              <w:rPr>
                <w:rFonts w:ascii="Century Gothic" w:hAnsi="Century Gothic" w:cs="Calibri"/>
                <w:sz w:val="16"/>
                <w:szCs w:val="16"/>
              </w:rPr>
            </w:pPr>
          </w:p>
        </w:tc>
        <w:tc>
          <w:tcPr>
            <w:tcW w:w="1507" w:type="dxa"/>
            <w:tcBorders>
              <w:top w:val="nil"/>
              <w:left w:val="nil"/>
              <w:bottom w:val="single" w:sz="4" w:space="0" w:color="000000"/>
              <w:right w:val="single" w:sz="4" w:space="0" w:color="000000"/>
            </w:tcBorders>
            <w:shd w:val="clear" w:color="000000" w:fill="EEECE1"/>
            <w:noWrap/>
            <w:vAlign w:val="center"/>
            <w:hideMark/>
          </w:tcPr>
          <w:p w14:paraId="2457132C" w14:textId="77777777" w:rsidR="00A56CC7" w:rsidRPr="008B6FED" w:rsidRDefault="00A56CC7" w:rsidP="00A56CC7">
            <w:pPr>
              <w:jc w:val="right"/>
              <w:rPr>
                <w:rFonts w:ascii="Century Gothic" w:hAnsi="Century Gothic" w:cs="Calibri"/>
                <w:sz w:val="16"/>
                <w:szCs w:val="16"/>
              </w:rPr>
            </w:pPr>
          </w:p>
        </w:tc>
        <w:tc>
          <w:tcPr>
            <w:tcW w:w="1416" w:type="dxa"/>
            <w:tcBorders>
              <w:top w:val="nil"/>
              <w:left w:val="nil"/>
              <w:bottom w:val="single" w:sz="4" w:space="0" w:color="000000"/>
              <w:right w:val="single" w:sz="4" w:space="0" w:color="000000"/>
            </w:tcBorders>
            <w:shd w:val="clear" w:color="000000" w:fill="EEECE1"/>
            <w:noWrap/>
            <w:vAlign w:val="center"/>
            <w:hideMark/>
          </w:tcPr>
          <w:p w14:paraId="3B873203" w14:textId="77777777" w:rsidR="00A56CC7" w:rsidRPr="008B6FED" w:rsidRDefault="00A56CC7" w:rsidP="00A56CC7">
            <w:pPr>
              <w:jc w:val="right"/>
              <w:rPr>
                <w:rFonts w:ascii="Century Gothic" w:hAnsi="Century Gothic" w:cs="Calibri"/>
                <w:sz w:val="16"/>
                <w:szCs w:val="16"/>
              </w:rPr>
            </w:pPr>
          </w:p>
        </w:tc>
        <w:tc>
          <w:tcPr>
            <w:tcW w:w="1416" w:type="dxa"/>
            <w:tcBorders>
              <w:top w:val="nil"/>
              <w:left w:val="nil"/>
              <w:bottom w:val="single" w:sz="4" w:space="0" w:color="000000"/>
              <w:right w:val="single" w:sz="4" w:space="0" w:color="000000"/>
            </w:tcBorders>
            <w:shd w:val="clear" w:color="000000" w:fill="EEECE1"/>
            <w:noWrap/>
            <w:vAlign w:val="center"/>
            <w:hideMark/>
          </w:tcPr>
          <w:p w14:paraId="4C966B51" w14:textId="77777777" w:rsidR="00A56CC7" w:rsidRPr="008B6FED" w:rsidRDefault="00A56CC7" w:rsidP="00A56CC7">
            <w:pPr>
              <w:jc w:val="right"/>
              <w:rPr>
                <w:rFonts w:ascii="Century Gothic" w:hAnsi="Century Gothic" w:cs="Calibri"/>
                <w:sz w:val="16"/>
                <w:szCs w:val="16"/>
              </w:rPr>
            </w:pPr>
          </w:p>
        </w:tc>
      </w:tr>
      <w:tr w:rsidR="00A41125" w:rsidRPr="003619CE" w14:paraId="337DADD9"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000000" w:fill="FFFFFF"/>
            <w:noWrap/>
            <w:vAlign w:val="center"/>
            <w:hideMark/>
          </w:tcPr>
          <w:p w14:paraId="2AB586B1" w14:textId="77777777" w:rsidR="00A41125" w:rsidRPr="003619CE" w:rsidRDefault="00A41125" w:rsidP="00A41125">
            <w:pPr>
              <w:rPr>
                <w:rFonts w:ascii="Century Gothic" w:hAnsi="Century Gothic" w:cs="Calibri"/>
                <w:color w:val="000000"/>
                <w:sz w:val="16"/>
                <w:szCs w:val="16"/>
              </w:rPr>
            </w:pPr>
            <w:proofErr w:type="spellStart"/>
            <w:r w:rsidRPr="003619CE">
              <w:rPr>
                <w:rFonts w:ascii="Century Gothic" w:hAnsi="Century Gothic" w:cs="Calibri"/>
                <w:color w:val="000000"/>
                <w:sz w:val="16"/>
                <w:szCs w:val="16"/>
              </w:rPr>
              <w:t>Liabilitas</w:t>
            </w:r>
            <w:proofErr w:type="spellEnd"/>
            <w:r w:rsidRPr="003619CE">
              <w:rPr>
                <w:rFonts w:ascii="Century Gothic" w:hAnsi="Century Gothic" w:cs="Calibri"/>
                <w:color w:val="000000"/>
                <w:sz w:val="16"/>
                <w:szCs w:val="16"/>
              </w:rPr>
              <w:t xml:space="preserve"> </w:t>
            </w:r>
            <w:proofErr w:type="spellStart"/>
            <w:r w:rsidRPr="003619CE">
              <w:rPr>
                <w:rFonts w:ascii="Century Gothic" w:hAnsi="Century Gothic" w:cs="Calibri"/>
                <w:color w:val="000000"/>
                <w:sz w:val="16"/>
                <w:szCs w:val="16"/>
              </w:rPr>
              <w:t>Segera</w:t>
            </w:r>
            <w:proofErr w:type="spellEnd"/>
          </w:p>
        </w:tc>
        <w:tc>
          <w:tcPr>
            <w:tcW w:w="1482" w:type="dxa"/>
            <w:tcBorders>
              <w:top w:val="nil"/>
              <w:left w:val="nil"/>
              <w:bottom w:val="single" w:sz="4" w:space="0" w:color="000000"/>
              <w:right w:val="single" w:sz="4" w:space="0" w:color="000000"/>
            </w:tcBorders>
            <w:shd w:val="clear" w:color="000000" w:fill="FFFFFF"/>
            <w:noWrap/>
            <w:hideMark/>
          </w:tcPr>
          <w:p w14:paraId="10FCEED3" w14:textId="36EE24CC"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3.143.079 </w:t>
            </w:r>
          </w:p>
        </w:tc>
        <w:tc>
          <w:tcPr>
            <w:tcW w:w="1507" w:type="dxa"/>
            <w:tcBorders>
              <w:top w:val="nil"/>
              <w:left w:val="nil"/>
              <w:bottom w:val="single" w:sz="4" w:space="0" w:color="000000"/>
              <w:right w:val="single" w:sz="4" w:space="0" w:color="000000"/>
            </w:tcBorders>
            <w:shd w:val="clear" w:color="000000" w:fill="FFFFFF"/>
            <w:noWrap/>
            <w:hideMark/>
          </w:tcPr>
          <w:p w14:paraId="5262C2CF" w14:textId="374DD722"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3.292.592 </w:t>
            </w:r>
          </w:p>
        </w:tc>
        <w:tc>
          <w:tcPr>
            <w:tcW w:w="1416" w:type="dxa"/>
            <w:tcBorders>
              <w:top w:val="nil"/>
              <w:left w:val="nil"/>
              <w:bottom w:val="single" w:sz="4" w:space="0" w:color="000000"/>
              <w:right w:val="single" w:sz="4" w:space="0" w:color="000000"/>
            </w:tcBorders>
            <w:shd w:val="clear" w:color="000000" w:fill="FFFFFF"/>
            <w:noWrap/>
            <w:hideMark/>
          </w:tcPr>
          <w:p w14:paraId="31D854D8" w14:textId="67CDFD6D"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1.989.677 </w:t>
            </w:r>
          </w:p>
        </w:tc>
        <w:tc>
          <w:tcPr>
            <w:tcW w:w="1416" w:type="dxa"/>
            <w:tcBorders>
              <w:top w:val="nil"/>
              <w:left w:val="nil"/>
              <w:bottom w:val="single" w:sz="4" w:space="0" w:color="000000"/>
              <w:right w:val="single" w:sz="4" w:space="0" w:color="000000"/>
            </w:tcBorders>
            <w:shd w:val="clear" w:color="000000" w:fill="FFFFFF"/>
            <w:noWrap/>
            <w:hideMark/>
          </w:tcPr>
          <w:p w14:paraId="533BAD8C" w14:textId="25CDFD78"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3.567.890 </w:t>
            </w:r>
          </w:p>
        </w:tc>
      </w:tr>
      <w:tr w:rsidR="00070B11" w:rsidRPr="003619CE" w14:paraId="2D687B63"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000000" w:fill="FFFFFF"/>
            <w:noWrap/>
            <w:vAlign w:val="center"/>
            <w:hideMark/>
          </w:tcPr>
          <w:p w14:paraId="77833D70" w14:textId="77777777" w:rsidR="00070B11" w:rsidRPr="003619CE" w:rsidRDefault="00070B11" w:rsidP="00A56CC7">
            <w:pPr>
              <w:rPr>
                <w:rFonts w:ascii="Century Gothic" w:hAnsi="Century Gothic" w:cs="Calibri"/>
                <w:b/>
                <w:bCs/>
                <w:color w:val="000000"/>
                <w:sz w:val="16"/>
                <w:szCs w:val="16"/>
              </w:rPr>
            </w:pPr>
            <w:proofErr w:type="spellStart"/>
            <w:r w:rsidRPr="003619CE">
              <w:rPr>
                <w:rFonts w:ascii="Century Gothic" w:hAnsi="Century Gothic" w:cs="Calibri"/>
                <w:b/>
                <w:bCs/>
                <w:color w:val="000000"/>
                <w:sz w:val="16"/>
                <w:szCs w:val="16"/>
              </w:rPr>
              <w:t>Simpanan</w:t>
            </w:r>
            <w:proofErr w:type="spellEnd"/>
          </w:p>
        </w:tc>
        <w:tc>
          <w:tcPr>
            <w:tcW w:w="1482" w:type="dxa"/>
            <w:tcBorders>
              <w:top w:val="nil"/>
              <w:left w:val="nil"/>
              <w:bottom w:val="single" w:sz="4" w:space="0" w:color="000000"/>
              <w:right w:val="single" w:sz="4" w:space="0" w:color="000000"/>
            </w:tcBorders>
            <w:shd w:val="clear" w:color="000000" w:fill="FFFFFF"/>
            <w:noWrap/>
            <w:hideMark/>
          </w:tcPr>
          <w:p w14:paraId="00D8E934"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507" w:type="dxa"/>
            <w:tcBorders>
              <w:top w:val="nil"/>
              <w:left w:val="nil"/>
              <w:bottom w:val="single" w:sz="4" w:space="0" w:color="000000"/>
              <w:right w:val="single" w:sz="4" w:space="0" w:color="000000"/>
            </w:tcBorders>
            <w:shd w:val="clear" w:color="000000" w:fill="FFFFFF"/>
            <w:noWrap/>
            <w:hideMark/>
          </w:tcPr>
          <w:p w14:paraId="1C771894"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416" w:type="dxa"/>
            <w:tcBorders>
              <w:top w:val="nil"/>
              <w:left w:val="nil"/>
              <w:bottom w:val="single" w:sz="4" w:space="0" w:color="000000"/>
              <w:right w:val="single" w:sz="4" w:space="0" w:color="000000"/>
            </w:tcBorders>
            <w:shd w:val="clear" w:color="000000" w:fill="FFFFFF"/>
            <w:noWrap/>
            <w:hideMark/>
          </w:tcPr>
          <w:p w14:paraId="1FF6B172"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416" w:type="dxa"/>
            <w:tcBorders>
              <w:top w:val="nil"/>
              <w:left w:val="nil"/>
              <w:bottom w:val="single" w:sz="4" w:space="0" w:color="000000"/>
              <w:right w:val="single" w:sz="4" w:space="0" w:color="000000"/>
            </w:tcBorders>
            <w:shd w:val="clear" w:color="000000" w:fill="FFFFFF"/>
            <w:noWrap/>
            <w:hideMark/>
          </w:tcPr>
          <w:p w14:paraId="560232EC"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 </w:t>
            </w:r>
          </w:p>
        </w:tc>
      </w:tr>
      <w:tr w:rsidR="00A41125" w:rsidRPr="003619CE" w14:paraId="3CE4735C"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000000" w:fill="FFFFFF"/>
            <w:noWrap/>
            <w:vAlign w:val="center"/>
            <w:hideMark/>
          </w:tcPr>
          <w:p w14:paraId="1C52597D" w14:textId="77777777" w:rsidR="00A41125" w:rsidRPr="003619CE" w:rsidRDefault="00A41125" w:rsidP="00A41125">
            <w:pPr>
              <w:rPr>
                <w:rFonts w:ascii="Century Gothic" w:hAnsi="Century Gothic" w:cs="Calibri"/>
                <w:color w:val="000000"/>
                <w:sz w:val="16"/>
                <w:szCs w:val="16"/>
              </w:rPr>
            </w:pPr>
            <w:r w:rsidRPr="003619CE">
              <w:rPr>
                <w:rFonts w:ascii="Century Gothic" w:hAnsi="Century Gothic" w:cs="Calibri"/>
                <w:color w:val="000000"/>
                <w:sz w:val="16"/>
                <w:szCs w:val="16"/>
              </w:rPr>
              <w:t>a. Tabungan</w:t>
            </w:r>
          </w:p>
        </w:tc>
        <w:tc>
          <w:tcPr>
            <w:tcW w:w="1482" w:type="dxa"/>
            <w:tcBorders>
              <w:top w:val="nil"/>
              <w:left w:val="nil"/>
              <w:bottom w:val="single" w:sz="4" w:space="0" w:color="000000"/>
              <w:right w:val="single" w:sz="4" w:space="0" w:color="000000"/>
            </w:tcBorders>
            <w:shd w:val="clear" w:color="000000" w:fill="FFFFFF"/>
            <w:noWrap/>
            <w:hideMark/>
          </w:tcPr>
          <w:p w14:paraId="1E3FBFB1" w14:textId="6E18AAA4"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378.181.958 </w:t>
            </w:r>
          </w:p>
        </w:tc>
        <w:tc>
          <w:tcPr>
            <w:tcW w:w="1507" w:type="dxa"/>
            <w:tcBorders>
              <w:top w:val="nil"/>
              <w:left w:val="nil"/>
              <w:bottom w:val="single" w:sz="4" w:space="0" w:color="000000"/>
              <w:right w:val="single" w:sz="4" w:space="0" w:color="000000"/>
            </w:tcBorders>
            <w:shd w:val="clear" w:color="000000" w:fill="FFFFFF"/>
            <w:noWrap/>
            <w:hideMark/>
          </w:tcPr>
          <w:p w14:paraId="0EA9B462" w14:textId="076BD807"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420.739.357 </w:t>
            </w:r>
          </w:p>
        </w:tc>
        <w:tc>
          <w:tcPr>
            <w:tcW w:w="1416" w:type="dxa"/>
            <w:tcBorders>
              <w:top w:val="nil"/>
              <w:left w:val="nil"/>
              <w:bottom w:val="single" w:sz="4" w:space="0" w:color="000000"/>
              <w:right w:val="single" w:sz="4" w:space="0" w:color="000000"/>
            </w:tcBorders>
            <w:shd w:val="clear" w:color="000000" w:fill="FFFFFF"/>
            <w:noWrap/>
            <w:hideMark/>
          </w:tcPr>
          <w:p w14:paraId="1F79C73B" w14:textId="1260989F"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462.813.293 </w:t>
            </w:r>
          </w:p>
        </w:tc>
        <w:tc>
          <w:tcPr>
            <w:tcW w:w="1416" w:type="dxa"/>
            <w:tcBorders>
              <w:top w:val="nil"/>
              <w:left w:val="nil"/>
              <w:bottom w:val="single" w:sz="4" w:space="0" w:color="000000"/>
              <w:right w:val="single" w:sz="4" w:space="0" w:color="000000"/>
            </w:tcBorders>
            <w:shd w:val="clear" w:color="000000" w:fill="FFFFFF"/>
            <w:noWrap/>
            <w:hideMark/>
          </w:tcPr>
          <w:p w14:paraId="1DDCDBAE" w14:textId="0CA793FA"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525.924.196 </w:t>
            </w:r>
          </w:p>
        </w:tc>
      </w:tr>
      <w:tr w:rsidR="00070B11" w:rsidRPr="003619CE" w14:paraId="4C47A399"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000000" w:fill="FFFFFF"/>
            <w:noWrap/>
            <w:vAlign w:val="center"/>
            <w:hideMark/>
          </w:tcPr>
          <w:p w14:paraId="232A5F66" w14:textId="77777777" w:rsidR="00070B11" w:rsidRPr="003619CE" w:rsidRDefault="00070B11" w:rsidP="00A56CC7">
            <w:pPr>
              <w:rPr>
                <w:rFonts w:ascii="Century Gothic" w:hAnsi="Century Gothic" w:cs="Calibri"/>
                <w:color w:val="000000"/>
                <w:sz w:val="16"/>
                <w:szCs w:val="16"/>
              </w:rPr>
            </w:pPr>
            <w:r w:rsidRPr="003619CE">
              <w:rPr>
                <w:rFonts w:ascii="Century Gothic" w:hAnsi="Century Gothic" w:cs="Calibri"/>
                <w:color w:val="000000"/>
                <w:sz w:val="16"/>
                <w:szCs w:val="16"/>
              </w:rPr>
              <w:t xml:space="preserve">-/- </w:t>
            </w:r>
            <w:proofErr w:type="spellStart"/>
            <w:r w:rsidRPr="003619CE">
              <w:rPr>
                <w:rFonts w:ascii="Century Gothic" w:hAnsi="Century Gothic" w:cs="Calibri"/>
                <w:color w:val="000000"/>
                <w:sz w:val="16"/>
                <w:szCs w:val="16"/>
              </w:rPr>
              <w:t>Biaya</w:t>
            </w:r>
            <w:proofErr w:type="spellEnd"/>
            <w:r w:rsidRPr="003619CE">
              <w:rPr>
                <w:rFonts w:ascii="Century Gothic" w:hAnsi="Century Gothic" w:cs="Calibri"/>
                <w:color w:val="000000"/>
                <w:sz w:val="16"/>
                <w:szCs w:val="16"/>
              </w:rPr>
              <w:t xml:space="preserve"> </w:t>
            </w:r>
            <w:proofErr w:type="spellStart"/>
            <w:r w:rsidRPr="003619CE">
              <w:rPr>
                <w:rFonts w:ascii="Century Gothic" w:hAnsi="Century Gothic" w:cs="Calibri"/>
                <w:color w:val="000000"/>
                <w:sz w:val="16"/>
                <w:szCs w:val="16"/>
              </w:rPr>
              <w:t>Transaksi</w:t>
            </w:r>
            <w:proofErr w:type="spellEnd"/>
            <w:r w:rsidRPr="003619CE">
              <w:rPr>
                <w:rFonts w:ascii="Century Gothic" w:hAnsi="Century Gothic" w:cs="Calibri"/>
                <w:color w:val="000000"/>
                <w:sz w:val="16"/>
                <w:szCs w:val="16"/>
              </w:rPr>
              <w:t xml:space="preserve"> Belum </w:t>
            </w:r>
            <w:proofErr w:type="spellStart"/>
            <w:r w:rsidRPr="003619CE">
              <w:rPr>
                <w:rFonts w:ascii="Century Gothic" w:hAnsi="Century Gothic" w:cs="Calibri"/>
                <w:color w:val="000000"/>
                <w:sz w:val="16"/>
                <w:szCs w:val="16"/>
              </w:rPr>
              <w:t>Diamortisasi</w:t>
            </w:r>
            <w:proofErr w:type="spellEnd"/>
          </w:p>
        </w:tc>
        <w:tc>
          <w:tcPr>
            <w:tcW w:w="1482" w:type="dxa"/>
            <w:tcBorders>
              <w:top w:val="nil"/>
              <w:left w:val="nil"/>
              <w:bottom w:val="single" w:sz="4" w:space="0" w:color="000000"/>
              <w:right w:val="single" w:sz="4" w:space="0" w:color="000000"/>
            </w:tcBorders>
            <w:shd w:val="clear" w:color="000000" w:fill="FFFFFF"/>
            <w:noWrap/>
            <w:hideMark/>
          </w:tcPr>
          <w:p w14:paraId="2B9A90C4"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507" w:type="dxa"/>
            <w:tcBorders>
              <w:top w:val="nil"/>
              <w:left w:val="nil"/>
              <w:bottom w:val="single" w:sz="4" w:space="0" w:color="000000"/>
              <w:right w:val="single" w:sz="4" w:space="0" w:color="000000"/>
            </w:tcBorders>
            <w:shd w:val="clear" w:color="000000" w:fill="FFFFFF"/>
            <w:noWrap/>
            <w:hideMark/>
          </w:tcPr>
          <w:p w14:paraId="63B07855"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shd w:val="clear" w:color="000000" w:fill="FFFFFF"/>
            <w:noWrap/>
            <w:hideMark/>
          </w:tcPr>
          <w:p w14:paraId="04053983"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shd w:val="clear" w:color="000000" w:fill="FFFFFF"/>
            <w:noWrap/>
            <w:hideMark/>
          </w:tcPr>
          <w:p w14:paraId="577C07E4"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A41125" w:rsidRPr="003619CE" w14:paraId="123DF93C"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000000" w:fill="FFFFFF"/>
            <w:noWrap/>
            <w:vAlign w:val="center"/>
            <w:hideMark/>
          </w:tcPr>
          <w:p w14:paraId="735C0264" w14:textId="77777777" w:rsidR="00A41125" w:rsidRPr="003619CE" w:rsidRDefault="00A41125" w:rsidP="00A41125">
            <w:pPr>
              <w:rPr>
                <w:rFonts w:ascii="Century Gothic" w:hAnsi="Century Gothic" w:cs="Calibri"/>
                <w:color w:val="000000"/>
                <w:sz w:val="16"/>
                <w:szCs w:val="16"/>
              </w:rPr>
            </w:pPr>
            <w:r w:rsidRPr="003619CE">
              <w:rPr>
                <w:rFonts w:ascii="Century Gothic" w:hAnsi="Century Gothic" w:cs="Calibri"/>
                <w:color w:val="000000"/>
                <w:sz w:val="16"/>
                <w:szCs w:val="16"/>
              </w:rPr>
              <w:t>b. Deposito</w:t>
            </w:r>
          </w:p>
        </w:tc>
        <w:tc>
          <w:tcPr>
            <w:tcW w:w="1482" w:type="dxa"/>
            <w:tcBorders>
              <w:top w:val="nil"/>
              <w:left w:val="nil"/>
              <w:bottom w:val="single" w:sz="4" w:space="0" w:color="000000"/>
              <w:right w:val="single" w:sz="4" w:space="0" w:color="000000"/>
            </w:tcBorders>
            <w:shd w:val="clear" w:color="000000" w:fill="FFFFFF"/>
            <w:noWrap/>
            <w:hideMark/>
          </w:tcPr>
          <w:p w14:paraId="2BD4A00E" w14:textId="2E935BDE"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10.000.000 </w:t>
            </w:r>
          </w:p>
        </w:tc>
        <w:tc>
          <w:tcPr>
            <w:tcW w:w="1507" w:type="dxa"/>
            <w:tcBorders>
              <w:top w:val="nil"/>
              <w:left w:val="nil"/>
              <w:bottom w:val="single" w:sz="4" w:space="0" w:color="000000"/>
              <w:right w:val="single" w:sz="4" w:space="0" w:color="000000"/>
            </w:tcBorders>
            <w:shd w:val="clear" w:color="000000" w:fill="FFFFFF"/>
            <w:noWrap/>
            <w:hideMark/>
          </w:tcPr>
          <w:p w14:paraId="170CF7F4" w14:textId="10984FBA"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10.000.000 </w:t>
            </w:r>
          </w:p>
        </w:tc>
        <w:tc>
          <w:tcPr>
            <w:tcW w:w="1416" w:type="dxa"/>
            <w:tcBorders>
              <w:top w:val="nil"/>
              <w:left w:val="nil"/>
              <w:bottom w:val="single" w:sz="4" w:space="0" w:color="000000"/>
              <w:right w:val="single" w:sz="4" w:space="0" w:color="000000"/>
            </w:tcBorders>
            <w:shd w:val="clear" w:color="000000" w:fill="FFFFFF"/>
            <w:noWrap/>
            <w:hideMark/>
          </w:tcPr>
          <w:p w14:paraId="67910E53" w14:textId="6CD9E5C0"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10.000.000 </w:t>
            </w:r>
          </w:p>
        </w:tc>
        <w:tc>
          <w:tcPr>
            <w:tcW w:w="1416" w:type="dxa"/>
            <w:tcBorders>
              <w:top w:val="nil"/>
              <w:left w:val="nil"/>
              <w:bottom w:val="single" w:sz="4" w:space="0" w:color="000000"/>
              <w:right w:val="single" w:sz="4" w:space="0" w:color="000000"/>
            </w:tcBorders>
            <w:shd w:val="clear" w:color="000000" w:fill="FFFFFF"/>
            <w:noWrap/>
            <w:hideMark/>
          </w:tcPr>
          <w:p w14:paraId="42DF7951" w14:textId="581BB5ED"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10.000.000 </w:t>
            </w:r>
          </w:p>
        </w:tc>
      </w:tr>
      <w:tr w:rsidR="00070B11" w:rsidRPr="003619CE" w14:paraId="132D5FA9"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000000" w:fill="FFFFFF"/>
            <w:noWrap/>
            <w:vAlign w:val="center"/>
            <w:hideMark/>
          </w:tcPr>
          <w:p w14:paraId="6E8F4058" w14:textId="77777777" w:rsidR="00070B11" w:rsidRPr="003619CE" w:rsidRDefault="00070B11" w:rsidP="00A56CC7">
            <w:pPr>
              <w:rPr>
                <w:rFonts w:ascii="Century Gothic" w:hAnsi="Century Gothic" w:cs="Calibri"/>
                <w:color w:val="000000"/>
                <w:sz w:val="16"/>
                <w:szCs w:val="16"/>
              </w:rPr>
            </w:pPr>
            <w:r w:rsidRPr="003619CE">
              <w:rPr>
                <w:rFonts w:ascii="Century Gothic" w:hAnsi="Century Gothic" w:cs="Calibri"/>
                <w:color w:val="000000"/>
                <w:sz w:val="16"/>
                <w:szCs w:val="16"/>
              </w:rPr>
              <w:t xml:space="preserve">-/- </w:t>
            </w:r>
            <w:proofErr w:type="spellStart"/>
            <w:r w:rsidRPr="003619CE">
              <w:rPr>
                <w:rFonts w:ascii="Century Gothic" w:hAnsi="Century Gothic" w:cs="Calibri"/>
                <w:color w:val="000000"/>
                <w:sz w:val="16"/>
                <w:szCs w:val="16"/>
              </w:rPr>
              <w:t>Biaya</w:t>
            </w:r>
            <w:proofErr w:type="spellEnd"/>
            <w:r w:rsidRPr="003619CE">
              <w:rPr>
                <w:rFonts w:ascii="Century Gothic" w:hAnsi="Century Gothic" w:cs="Calibri"/>
                <w:color w:val="000000"/>
                <w:sz w:val="16"/>
                <w:szCs w:val="16"/>
              </w:rPr>
              <w:t xml:space="preserve"> </w:t>
            </w:r>
            <w:proofErr w:type="spellStart"/>
            <w:r w:rsidRPr="003619CE">
              <w:rPr>
                <w:rFonts w:ascii="Century Gothic" w:hAnsi="Century Gothic" w:cs="Calibri"/>
                <w:color w:val="000000"/>
                <w:sz w:val="16"/>
                <w:szCs w:val="16"/>
              </w:rPr>
              <w:t>Transaksi</w:t>
            </w:r>
            <w:proofErr w:type="spellEnd"/>
            <w:r w:rsidRPr="003619CE">
              <w:rPr>
                <w:rFonts w:ascii="Century Gothic" w:hAnsi="Century Gothic" w:cs="Calibri"/>
                <w:color w:val="000000"/>
                <w:sz w:val="16"/>
                <w:szCs w:val="16"/>
              </w:rPr>
              <w:t xml:space="preserve"> Belum </w:t>
            </w:r>
            <w:proofErr w:type="spellStart"/>
            <w:r w:rsidRPr="003619CE">
              <w:rPr>
                <w:rFonts w:ascii="Century Gothic" w:hAnsi="Century Gothic" w:cs="Calibri"/>
                <w:color w:val="000000"/>
                <w:sz w:val="16"/>
                <w:szCs w:val="16"/>
              </w:rPr>
              <w:t>Diamortisasi</w:t>
            </w:r>
            <w:proofErr w:type="spellEnd"/>
          </w:p>
        </w:tc>
        <w:tc>
          <w:tcPr>
            <w:tcW w:w="1482" w:type="dxa"/>
            <w:tcBorders>
              <w:top w:val="nil"/>
              <w:left w:val="nil"/>
              <w:bottom w:val="single" w:sz="4" w:space="0" w:color="000000"/>
              <w:right w:val="single" w:sz="4" w:space="0" w:color="000000"/>
            </w:tcBorders>
            <w:shd w:val="clear" w:color="000000" w:fill="FFFFFF"/>
            <w:noWrap/>
            <w:hideMark/>
          </w:tcPr>
          <w:p w14:paraId="08A4701A"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507" w:type="dxa"/>
            <w:tcBorders>
              <w:top w:val="nil"/>
              <w:left w:val="nil"/>
              <w:bottom w:val="single" w:sz="4" w:space="0" w:color="000000"/>
              <w:right w:val="single" w:sz="4" w:space="0" w:color="000000"/>
            </w:tcBorders>
            <w:shd w:val="clear" w:color="000000" w:fill="FFFFFF"/>
            <w:noWrap/>
            <w:hideMark/>
          </w:tcPr>
          <w:p w14:paraId="276D39F0"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shd w:val="clear" w:color="000000" w:fill="FFFFFF"/>
            <w:noWrap/>
            <w:hideMark/>
          </w:tcPr>
          <w:p w14:paraId="24547146"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shd w:val="clear" w:color="000000" w:fill="FFFFFF"/>
            <w:noWrap/>
            <w:hideMark/>
          </w:tcPr>
          <w:p w14:paraId="568A5009"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2D3350E8"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000000" w:fill="FFFFFF"/>
            <w:noWrap/>
            <w:vAlign w:val="center"/>
            <w:hideMark/>
          </w:tcPr>
          <w:p w14:paraId="4EBB8992" w14:textId="77777777" w:rsidR="00070B11" w:rsidRPr="003619CE" w:rsidRDefault="00070B11" w:rsidP="00A56CC7">
            <w:pPr>
              <w:rPr>
                <w:rFonts w:ascii="Century Gothic" w:hAnsi="Century Gothic" w:cs="Calibri"/>
                <w:color w:val="000000"/>
                <w:sz w:val="16"/>
                <w:szCs w:val="16"/>
              </w:rPr>
            </w:pPr>
            <w:proofErr w:type="spellStart"/>
            <w:r w:rsidRPr="003619CE">
              <w:rPr>
                <w:rFonts w:ascii="Century Gothic" w:hAnsi="Century Gothic" w:cs="Calibri"/>
                <w:color w:val="000000"/>
                <w:sz w:val="16"/>
                <w:szCs w:val="16"/>
              </w:rPr>
              <w:t>Simpanan</w:t>
            </w:r>
            <w:proofErr w:type="spellEnd"/>
            <w:r w:rsidRPr="003619CE">
              <w:rPr>
                <w:rFonts w:ascii="Century Gothic" w:hAnsi="Century Gothic" w:cs="Calibri"/>
                <w:color w:val="000000"/>
                <w:sz w:val="16"/>
                <w:szCs w:val="16"/>
              </w:rPr>
              <w:t xml:space="preserve"> </w:t>
            </w:r>
            <w:proofErr w:type="spellStart"/>
            <w:r w:rsidRPr="003619CE">
              <w:rPr>
                <w:rFonts w:ascii="Century Gothic" w:hAnsi="Century Gothic" w:cs="Calibri"/>
                <w:color w:val="000000"/>
                <w:sz w:val="16"/>
                <w:szCs w:val="16"/>
              </w:rPr>
              <w:t>dari</w:t>
            </w:r>
            <w:proofErr w:type="spellEnd"/>
            <w:r w:rsidRPr="003619CE">
              <w:rPr>
                <w:rFonts w:ascii="Century Gothic" w:hAnsi="Century Gothic" w:cs="Calibri"/>
                <w:color w:val="000000"/>
                <w:sz w:val="16"/>
                <w:szCs w:val="16"/>
              </w:rPr>
              <w:t xml:space="preserve"> Bank Lain</w:t>
            </w:r>
          </w:p>
        </w:tc>
        <w:tc>
          <w:tcPr>
            <w:tcW w:w="1482" w:type="dxa"/>
            <w:tcBorders>
              <w:top w:val="nil"/>
              <w:left w:val="nil"/>
              <w:bottom w:val="single" w:sz="4" w:space="0" w:color="000000"/>
              <w:right w:val="single" w:sz="4" w:space="0" w:color="000000"/>
            </w:tcBorders>
            <w:shd w:val="clear" w:color="000000" w:fill="FFFFFF"/>
            <w:noWrap/>
            <w:hideMark/>
          </w:tcPr>
          <w:p w14:paraId="0B998234"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507" w:type="dxa"/>
            <w:tcBorders>
              <w:top w:val="nil"/>
              <w:left w:val="nil"/>
              <w:bottom w:val="single" w:sz="4" w:space="0" w:color="000000"/>
              <w:right w:val="single" w:sz="4" w:space="0" w:color="000000"/>
            </w:tcBorders>
            <w:shd w:val="clear" w:color="000000" w:fill="FFFFFF"/>
            <w:noWrap/>
            <w:hideMark/>
          </w:tcPr>
          <w:p w14:paraId="1B24C867"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shd w:val="clear" w:color="000000" w:fill="FFFFFF"/>
            <w:noWrap/>
            <w:hideMark/>
          </w:tcPr>
          <w:p w14:paraId="6D28E424"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shd w:val="clear" w:color="000000" w:fill="FFFFFF"/>
            <w:noWrap/>
            <w:hideMark/>
          </w:tcPr>
          <w:p w14:paraId="54C53948"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51DFD89E"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000000" w:fill="FFFFFF"/>
            <w:noWrap/>
            <w:vAlign w:val="center"/>
            <w:hideMark/>
          </w:tcPr>
          <w:p w14:paraId="24B38E47" w14:textId="77777777" w:rsidR="00070B11" w:rsidRPr="003619CE" w:rsidRDefault="00070B11" w:rsidP="00A56CC7">
            <w:pPr>
              <w:rPr>
                <w:rFonts w:ascii="Century Gothic" w:hAnsi="Century Gothic" w:cs="Calibri"/>
                <w:color w:val="000000"/>
                <w:sz w:val="16"/>
                <w:szCs w:val="16"/>
              </w:rPr>
            </w:pPr>
            <w:r w:rsidRPr="003619CE">
              <w:rPr>
                <w:rFonts w:ascii="Century Gothic" w:hAnsi="Century Gothic" w:cs="Calibri"/>
                <w:color w:val="000000"/>
                <w:sz w:val="16"/>
                <w:szCs w:val="16"/>
              </w:rPr>
              <w:t xml:space="preserve">-/- </w:t>
            </w:r>
            <w:proofErr w:type="spellStart"/>
            <w:r w:rsidRPr="003619CE">
              <w:rPr>
                <w:rFonts w:ascii="Century Gothic" w:hAnsi="Century Gothic" w:cs="Calibri"/>
                <w:color w:val="000000"/>
                <w:sz w:val="16"/>
                <w:szCs w:val="16"/>
              </w:rPr>
              <w:t>Biaya</w:t>
            </w:r>
            <w:proofErr w:type="spellEnd"/>
            <w:r w:rsidRPr="003619CE">
              <w:rPr>
                <w:rFonts w:ascii="Century Gothic" w:hAnsi="Century Gothic" w:cs="Calibri"/>
                <w:color w:val="000000"/>
                <w:sz w:val="16"/>
                <w:szCs w:val="16"/>
              </w:rPr>
              <w:t xml:space="preserve"> </w:t>
            </w:r>
            <w:proofErr w:type="spellStart"/>
            <w:r w:rsidRPr="003619CE">
              <w:rPr>
                <w:rFonts w:ascii="Century Gothic" w:hAnsi="Century Gothic" w:cs="Calibri"/>
                <w:color w:val="000000"/>
                <w:sz w:val="16"/>
                <w:szCs w:val="16"/>
              </w:rPr>
              <w:t>Transaksi</w:t>
            </w:r>
            <w:proofErr w:type="spellEnd"/>
            <w:r w:rsidRPr="003619CE">
              <w:rPr>
                <w:rFonts w:ascii="Century Gothic" w:hAnsi="Century Gothic" w:cs="Calibri"/>
                <w:color w:val="000000"/>
                <w:sz w:val="16"/>
                <w:szCs w:val="16"/>
              </w:rPr>
              <w:t xml:space="preserve"> Belum </w:t>
            </w:r>
            <w:proofErr w:type="spellStart"/>
            <w:r w:rsidRPr="003619CE">
              <w:rPr>
                <w:rFonts w:ascii="Century Gothic" w:hAnsi="Century Gothic" w:cs="Calibri"/>
                <w:color w:val="000000"/>
                <w:sz w:val="16"/>
                <w:szCs w:val="16"/>
              </w:rPr>
              <w:t>Diamortisasi</w:t>
            </w:r>
            <w:proofErr w:type="spellEnd"/>
          </w:p>
        </w:tc>
        <w:tc>
          <w:tcPr>
            <w:tcW w:w="1482" w:type="dxa"/>
            <w:tcBorders>
              <w:top w:val="nil"/>
              <w:left w:val="nil"/>
              <w:bottom w:val="single" w:sz="4" w:space="0" w:color="000000"/>
              <w:right w:val="single" w:sz="4" w:space="0" w:color="000000"/>
            </w:tcBorders>
            <w:shd w:val="clear" w:color="000000" w:fill="FFFFFF"/>
            <w:noWrap/>
            <w:hideMark/>
          </w:tcPr>
          <w:p w14:paraId="176603E6"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507" w:type="dxa"/>
            <w:tcBorders>
              <w:top w:val="nil"/>
              <w:left w:val="nil"/>
              <w:bottom w:val="single" w:sz="4" w:space="0" w:color="000000"/>
              <w:right w:val="single" w:sz="4" w:space="0" w:color="000000"/>
            </w:tcBorders>
            <w:shd w:val="clear" w:color="000000" w:fill="FFFFFF"/>
            <w:noWrap/>
            <w:hideMark/>
          </w:tcPr>
          <w:p w14:paraId="3FB05AAF"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shd w:val="clear" w:color="000000" w:fill="FFFFFF"/>
            <w:noWrap/>
            <w:hideMark/>
          </w:tcPr>
          <w:p w14:paraId="6B93B407"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shd w:val="clear" w:color="000000" w:fill="FFFFFF"/>
            <w:noWrap/>
            <w:hideMark/>
          </w:tcPr>
          <w:p w14:paraId="1C6E6330"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1E617B2D"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000000" w:fill="FFFFFF"/>
            <w:noWrap/>
            <w:vAlign w:val="center"/>
            <w:hideMark/>
          </w:tcPr>
          <w:p w14:paraId="1385F75F" w14:textId="77777777" w:rsidR="00070B11" w:rsidRPr="003619CE" w:rsidRDefault="00070B11" w:rsidP="00A56CC7">
            <w:pPr>
              <w:rPr>
                <w:rFonts w:ascii="Century Gothic" w:hAnsi="Century Gothic" w:cs="Calibri"/>
                <w:color w:val="000000"/>
                <w:sz w:val="16"/>
                <w:szCs w:val="16"/>
              </w:rPr>
            </w:pPr>
            <w:proofErr w:type="spellStart"/>
            <w:r w:rsidRPr="003619CE">
              <w:rPr>
                <w:rFonts w:ascii="Century Gothic" w:hAnsi="Century Gothic" w:cs="Calibri"/>
                <w:color w:val="000000"/>
                <w:sz w:val="16"/>
                <w:szCs w:val="16"/>
              </w:rPr>
              <w:t>Pinjaman</w:t>
            </w:r>
            <w:proofErr w:type="spellEnd"/>
            <w:r w:rsidRPr="003619CE">
              <w:rPr>
                <w:rFonts w:ascii="Century Gothic" w:hAnsi="Century Gothic" w:cs="Calibri"/>
                <w:color w:val="000000"/>
                <w:sz w:val="16"/>
                <w:szCs w:val="16"/>
              </w:rPr>
              <w:t xml:space="preserve"> yang Diterima</w:t>
            </w:r>
          </w:p>
        </w:tc>
        <w:tc>
          <w:tcPr>
            <w:tcW w:w="1482" w:type="dxa"/>
            <w:tcBorders>
              <w:top w:val="nil"/>
              <w:left w:val="nil"/>
              <w:bottom w:val="single" w:sz="4" w:space="0" w:color="000000"/>
              <w:right w:val="single" w:sz="4" w:space="0" w:color="000000"/>
            </w:tcBorders>
            <w:shd w:val="clear" w:color="000000" w:fill="FFFFFF"/>
            <w:noWrap/>
            <w:hideMark/>
          </w:tcPr>
          <w:p w14:paraId="156FC66A"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507" w:type="dxa"/>
            <w:tcBorders>
              <w:top w:val="nil"/>
              <w:left w:val="nil"/>
              <w:bottom w:val="single" w:sz="4" w:space="0" w:color="000000"/>
              <w:right w:val="single" w:sz="4" w:space="0" w:color="000000"/>
            </w:tcBorders>
            <w:shd w:val="clear" w:color="000000" w:fill="FFFFFF"/>
            <w:noWrap/>
            <w:hideMark/>
          </w:tcPr>
          <w:p w14:paraId="7C1B8E3F"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shd w:val="clear" w:color="000000" w:fill="FFFFFF"/>
            <w:noWrap/>
            <w:hideMark/>
          </w:tcPr>
          <w:p w14:paraId="482CFA80"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shd w:val="clear" w:color="000000" w:fill="FFFFFF"/>
            <w:noWrap/>
            <w:hideMark/>
          </w:tcPr>
          <w:p w14:paraId="0092E4D5"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7D4D22B2"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000000" w:fill="FFFFFF"/>
            <w:noWrap/>
            <w:vAlign w:val="center"/>
            <w:hideMark/>
          </w:tcPr>
          <w:p w14:paraId="1CBF1EE1" w14:textId="77777777" w:rsidR="00070B11" w:rsidRPr="003619CE" w:rsidRDefault="00070B11" w:rsidP="00A56CC7">
            <w:pPr>
              <w:rPr>
                <w:rFonts w:ascii="Century Gothic" w:hAnsi="Century Gothic" w:cs="Calibri"/>
                <w:color w:val="000000"/>
                <w:sz w:val="16"/>
                <w:szCs w:val="16"/>
              </w:rPr>
            </w:pPr>
            <w:r w:rsidRPr="003619CE">
              <w:rPr>
                <w:rFonts w:ascii="Century Gothic" w:hAnsi="Century Gothic" w:cs="Calibri"/>
                <w:color w:val="000000"/>
                <w:sz w:val="16"/>
                <w:szCs w:val="16"/>
              </w:rPr>
              <w:t xml:space="preserve">-/- </w:t>
            </w:r>
            <w:proofErr w:type="spellStart"/>
            <w:r w:rsidRPr="003619CE">
              <w:rPr>
                <w:rFonts w:ascii="Century Gothic" w:hAnsi="Century Gothic" w:cs="Calibri"/>
                <w:color w:val="000000"/>
                <w:sz w:val="16"/>
                <w:szCs w:val="16"/>
              </w:rPr>
              <w:t>Biaya</w:t>
            </w:r>
            <w:proofErr w:type="spellEnd"/>
            <w:r w:rsidRPr="003619CE">
              <w:rPr>
                <w:rFonts w:ascii="Century Gothic" w:hAnsi="Century Gothic" w:cs="Calibri"/>
                <w:color w:val="000000"/>
                <w:sz w:val="16"/>
                <w:szCs w:val="16"/>
              </w:rPr>
              <w:t xml:space="preserve"> </w:t>
            </w:r>
            <w:proofErr w:type="spellStart"/>
            <w:r w:rsidRPr="003619CE">
              <w:rPr>
                <w:rFonts w:ascii="Century Gothic" w:hAnsi="Century Gothic" w:cs="Calibri"/>
                <w:color w:val="000000"/>
                <w:sz w:val="16"/>
                <w:szCs w:val="16"/>
              </w:rPr>
              <w:t>Transaksi</w:t>
            </w:r>
            <w:proofErr w:type="spellEnd"/>
            <w:r w:rsidRPr="003619CE">
              <w:rPr>
                <w:rFonts w:ascii="Century Gothic" w:hAnsi="Century Gothic" w:cs="Calibri"/>
                <w:color w:val="000000"/>
                <w:sz w:val="16"/>
                <w:szCs w:val="16"/>
              </w:rPr>
              <w:t xml:space="preserve"> Belum </w:t>
            </w:r>
            <w:proofErr w:type="spellStart"/>
            <w:r w:rsidRPr="003619CE">
              <w:rPr>
                <w:rFonts w:ascii="Century Gothic" w:hAnsi="Century Gothic" w:cs="Calibri"/>
                <w:color w:val="000000"/>
                <w:sz w:val="16"/>
                <w:szCs w:val="16"/>
              </w:rPr>
              <w:t>Diamortisasi</w:t>
            </w:r>
            <w:proofErr w:type="spellEnd"/>
          </w:p>
        </w:tc>
        <w:tc>
          <w:tcPr>
            <w:tcW w:w="1482" w:type="dxa"/>
            <w:tcBorders>
              <w:top w:val="nil"/>
              <w:left w:val="nil"/>
              <w:bottom w:val="single" w:sz="4" w:space="0" w:color="000000"/>
              <w:right w:val="single" w:sz="4" w:space="0" w:color="000000"/>
            </w:tcBorders>
            <w:shd w:val="clear" w:color="000000" w:fill="FFFFFF"/>
            <w:noWrap/>
            <w:hideMark/>
          </w:tcPr>
          <w:p w14:paraId="6B105F30"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507" w:type="dxa"/>
            <w:tcBorders>
              <w:top w:val="nil"/>
              <w:left w:val="nil"/>
              <w:bottom w:val="single" w:sz="4" w:space="0" w:color="000000"/>
              <w:right w:val="single" w:sz="4" w:space="0" w:color="000000"/>
            </w:tcBorders>
            <w:shd w:val="clear" w:color="000000" w:fill="FFFFFF"/>
            <w:noWrap/>
            <w:hideMark/>
          </w:tcPr>
          <w:p w14:paraId="6E209488"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shd w:val="clear" w:color="000000" w:fill="FFFFFF"/>
            <w:noWrap/>
            <w:hideMark/>
          </w:tcPr>
          <w:p w14:paraId="72EF10C7"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shd w:val="clear" w:color="000000" w:fill="FFFFFF"/>
            <w:noWrap/>
            <w:hideMark/>
          </w:tcPr>
          <w:p w14:paraId="5863875F"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46AECCAF"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000000" w:fill="FFFFFF"/>
            <w:noWrap/>
            <w:vAlign w:val="center"/>
            <w:hideMark/>
          </w:tcPr>
          <w:p w14:paraId="1339090B" w14:textId="77777777" w:rsidR="00070B11" w:rsidRPr="003619CE" w:rsidRDefault="00070B11" w:rsidP="00A56CC7">
            <w:pPr>
              <w:rPr>
                <w:rFonts w:ascii="Century Gothic" w:hAnsi="Century Gothic" w:cs="Calibri"/>
                <w:color w:val="000000"/>
                <w:sz w:val="16"/>
                <w:szCs w:val="16"/>
              </w:rPr>
            </w:pPr>
            <w:r w:rsidRPr="003619CE">
              <w:rPr>
                <w:rFonts w:ascii="Century Gothic" w:hAnsi="Century Gothic" w:cs="Calibri"/>
                <w:color w:val="000000"/>
                <w:sz w:val="16"/>
                <w:szCs w:val="16"/>
              </w:rPr>
              <w:t xml:space="preserve">-/- </w:t>
            </w:r>
            <w:proofErr w:type="spellStart"/>
            <w:r w:rsidRPr="003619CE">
              <w:rPr>
                <w:rFonts w:ascii="Century Gothic" w:hAnsi="Century Gothic" w:cs="Calibri"/>
                <w:color w:val="000000"/>
                <w:sz w:val="16"/>
                <w:szCs w:val="16"/>
              </w:rPr>
              <w:t>Diskonto</w:t>
            </w:r>
            <w:proofErr w:type="spellEnd"/>
            <w:r w:rsidRPr="003619CE">
              <w:rPr>
                <w:rFonts w:ascii="Century Gothic" w:hAnsi="Century Gothic" w:cs="Calibri"/>
                <w:color w:val="000000"/>
                <w:sz w:val="16"/>
                <w:szCs w:val="16"/>
              </w:rPr>
              <w:t xml:space="preserve"> Belum </w:t>
            </w:r>
            <w:proofErr w:type="spellStart"/>
            <w:r w:rsidRPr="003619CE">
              <w:rPr>
                <w:rFonts w:ascii="Century Gothic" w:hAnsi="Century Gothic" w:cs="Calibri"/>
                <w:color w:val="000000"/>
                <w:sz w:val="16"/>
                <w:szCs w:val="16"/>
              </w:rPr>
              <w:t>Diamortisasi</w:t>
            </w:r>
            <w:proofErr w:type="spellEnd"/>
          </w:p>
        </w:tc>
        <w:tc>
          <w:tcPr>
            <w:tcW w:w="1482" w:type="dxa"/>
            <w:tcBorders>
              <w:top w:val="nil"/>
              <w:left w:val="nil"/>
              <w:bottom w:val="single" w:sz="4" w:space="0" w:color="000000"/>
              <w:right w:val="single" w:sz="4" w:space="0" w:color="000000"/>
            </w:tcBorders>
            <w:shd w:val="clear" w:color="000000" w:fill="FFFFFF"/>
            <w:noWrap/>
            <w:hideMark/>
          </w:tcPr>
          <w:p w14:paraId="0E1CA093"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507" w:type="dxa"/>
            <w:tcBorders>
              <w:top w:val="nil"/>
              <w:left w:val="nil"/>
              <w:bottom w:val="single" w:sz="4" w:space="0" w:color="000000"/>
              <w:right w:val="single" w:sz="4" w:space="0" w:color="000000"/>
            </w:tcBorders>
            <w:shd w:val="clear" w:color="000000" w:fill="FFFFFF"/>
            <w:noWrap/>
            <w:hideMark/>
          </w:tcPr>
          <w:p w14:paraId="7B48D601"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shd w:val="clear" w:color="000000" w:fill="FFFFFF"/>
            <w:noWrap/>
            <w:hideMark/>
          </w:tcPr>
          <w:p w14:paraId="3446E3D1"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shd w:val="clear" w:color="000000" w:fill="FFFFFF"/>
            <w:noWrap/>
            <w:hideMark/>
          </w:tcPr>
          <w:p w14:paraId="1E9EA1B8"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7C528E8F"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000000" w:fill="FFFFFF"/>
            <w:noWrap/>
            <w:vAlign w:val="center"/>
            <w:hideMark/>
          </w:tcPr>
          <w:p w14:paraId="3AEF424C" w14:textId="77777777" w:rsidR="00070B11" w:rsidRPr="003619CE" w:rsidRDefault="00070B11" w:rsidP="00A56CC7">
            <w:pPr>
              <w:rPr>
                <w:rFonts w:ascii="Century Gothic" w:hAnsi="Century Gothic" w:cs="Calibri"/>
                <w:color w:val="000000"/>
                <w:sz w:val="16"/>
                <w:szCs w:val="16"/>
              </w:rPr>
            </w:pPr>
            <w:r w:rsidRPr="003619CE">
              <w:rPr>
                <w:rFonts w:ascii="Century Gothic" w:hAnsi="Century Gothic" w:cs="Calibri"/>
                <w:color w:val="000000"/>
                <w:sz w:val="16"/>
                <w:szCs w:val="16"/>
              </w:rPr>
              <w:t>Dana Setoran Modal-</w:t>
            </w:r>
            <w:proofErr w:type="spellStart"/>
            <w:r w:rsidRPr="003619CE">
              <w:rPr>
                <w:rFonts w:ascii="Century Gothic" w:hAnsi="Century Gothic" w:cs="Calibri"/>
                <w:color w:val="000000"/>
                <w:sz w:val="16"/>
                <w:szCs w:val="16"/>
              </w:rPr>
              <w:t>Kewajiban</w:t>
            </w:r>
            <w:proofErr w:type="spellEnd"/>
          </w:p>
        </w:tc>
        <w:tc>
          <w:tcPr>
            <w:tcW w:w="1482" w:type="dxa"/>
            <w:tcBorders>
              <w:top w:val="nil"/>
              <w:left w:val="nil"/>
              <w:bottom w:val="single" w:sz="4" w:space="0" w:color="000000"/>
              <w:right w:val="single" w:sz="4" w:space="0" w:color="000000"/>
            </w:tcBorders>
            <w:shd w:val="clear" w:color="000000" w:fill="FFFFFF"/>
            <w:noWrap/>
            <w:hideMark/>
          </w:tcPr>
          <w:p w14:paraId="07CF2698"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507" w:type="dxa"/>
            <w:tcBorders>
              <w:top w:val="nil"/>
              <w:left w:val="nil"/>
              <w:bottom w:val="single" w:sz="4" w:space="0" w:color="000000"/>
              <w:right w:val="single" w:sz="4" w:space="0" w:color="000000"/>
            </w:tcBorders>
            <w:shd w:val="clear" w:color="000000" w:fill="FFFFFF"/>
            <w:noWrap/>
            <w:hideMark/>
          </w:tcPr>
          <w:p w14:paraId="3108458C"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shd w:val="clear" w:color="000000" w:fill="FFFFFF"/>
            <w:noWrap/>
            <w:hideMark/>
          </w:tcPr>
          <w:p w14:paraId="2560EBC5"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shd w:val="clear" w:color="000000" w:fill="FFFFFF"/>
            <w:noWrap/>
            <w:hideMark/>
          </w:tcPr>
          <w:p w14:paraId="1241AB3A"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760ACEFD"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000000" w:fill="FFFFFF"/>
            <w:noWrap/>
            <w:vAlign w:val="center"/>
            <w:hideMark/>
          </w:tcPr>
          <w:p w14:paraId="0633F086" w14:textId="77777777" w:rsidR="00070B11" w:rsidRPr="003619CE" w:rsidRDefault="00070B11" w:rsidP="00A56CC7">
            <w:pPr>
              <w:rPr>
                <w:rFonts w:ascii="Century Gothic" w:hAnsi="Century Gothic" w:cs="Calibri"/>
                <w:color w:val="000000"/>
                <w:sz w:val="16"/>
                <w:szCs w:val="16"/>
              </w:rPr>
            </w:pPr>
            <w:proofErr w:type="spellStart"/>
            <w:r w:rsidRPr="003619CE">
              <w:rPr>
                <w:rFonts w:ascii="Century Gothic" w:hAnsi="Century Gothic" w:cs="Calibri"/>
                <w:color w:val="000000"/>
                <w:sz w:val="16"/>
                <w:szCs w:val="16"/>
              </w:rPr>
              <w:t>Liabilitas</w:t>
            </w:r>
            <w:proofErr w:type="spellEnd"/>
            <w:r w:rsidRPr="003619CE">
              <w:rPr>
                <w:rFonts w:ascii="Century Gothic" w:hAnsi="Century Gothic" w:cs="Calibri"/>
                <w:color w:val="000000"/>
                <w:sz w:val="16"/>
                <w:szCs w:val="16"/>
              </w:rPr>
              <w:t xml:space="preserve"> </w:t>
            </w:r>
            <w:proofErr w:type="spellStart"/>
            <w:r w:rsidRPr="003619CE">
              <w:rPr>
                <w:rFonts w:ascii="Century Gothic" w:hAnsi="Century Gothic" w:cs="Calibri"/>
                <w:color w:val="000000"/>
                <w:sz w:val="16"/>
                <w:szCs w:val="16"/>
              </w:rPr>
              <w:t>Antarkantor</w:t>
            </w:r>
            <w:proofErr w:type="spellEnd"/>
          </w:p>
        </w:tc>
        <w:tc>
          <w:tcPr>
            <w:tcW w:w="1482" w:type="dxa"/>
            <w:tcBorders>
              <w:top w:val="nil"/>
              <w:left w:val="nil"/>
              <w:bottom w:val="single" w:sz="4" w:space="0" w:color="000000"/>
              <w:right w:val="single" w:sz="4" w:space="0" w:color="000000"/>
            </w:tcBorders>
            <w:shd w:val="clear" w:color="000000" w:fill="FFFFFF"/>
            <w:noWrap/>
            <w:hideMark/>
          </w:tcPr>
          <w:p w14:paraId="119EFFCD"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507" w:type="dxa"/>
            <w:tcBorders>
              <w:top w:val="nil"/>
              <w:left w:val="nil"/>
              <w:bottom w:val="single" w:sz="4" w:space="0" w:color="000000"/>
              <w:right w:val="single" w:sz="4" w:space="0" w:color="000000"/>
            </w:tcBorders>
            <w:shd w:val="clear" w:color="000000" w:fill="FFFFFF"/>
            <w:noWrap/>
            <w:hideMark/>
          </w:tcPr>
          <w:p w14:paraId="1BC81B04"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shd w:val="clear" w:color="000000" w:fill="FFFFFF"/>
            <w:noWrap/>
            <w:hideMark/>
          </w:tcPr>
          <w:p w14:paraId="66C11D20"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shd w:val="clear" w:color="000000" w:fill="FFFFFF"/>
            <w:noWrap/>
            <w:hideMark/>
          </w:tcPr>
          <w:p w14:paraId="19874911"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A41125" w:rsidRPr="003619CE" w14:paraId="0A9A81DF"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000000" w:fill="FFFFFF"/>
            <w:noWrap/>
            <w:vAlign w:val="center"/>
            <w:hideMark/>
          </w:tcPr>
          <w:p w14:paraId="17B3BA7F" w14:textId="77777777" w:rsidR="00A41125" w:rsidRPr="003619CE" w:rsidRDefault="00A41125" w:rsidP="00A41125">
            <w:pPr>
              <w:rPr>
                <w:rFonts w:ascii="Century Gothic" w:hAnsi="Century Gothic" w:cs="Calibri"/>
                <w:color w:val="000000"/>
                <w:sz w:val="16"/>
                <w:szCs w:val="16"/>
              </w:rPr>
            </w:pPr>
            <w:proofErr w:type="spellStart"/>
            <w:r w:rsidRPr="003619CE">
              <w:rPr>
                <w:rFonts w:ascii="Century Gothic" w:hAnsi="Century Gothic" w:cs="Calibri"/>
                <w:color w:val="000000"/>
                <w:sz w:val="16"/>
                <w:szCs w:val="16"/>
              </w:rPr>
              <w:t>Liabilitas</w:t>
            </w:r>
            <w:proofErr w:type="spellEnd"/>
            <w:r w:rsidRPr="003619CE">
              <w:rPr>
                <w:rFonts w:ascii="Century Gothic" w:hAnsi="Century Gothic" w:cs="Calibri"/>
                <w:color w:val="000000"/>
                <w:sz w:val="16"/>
                <w:szCs w:val="16"/>
              </w:rPr>
              <w:t xml:space="preserve"> </w:t>
            </w:r>
            <w:proofErr w:type="spellStart"/>
            <w:r w:rsidRPr="003619CE">
              <w:rPr>
                <w:rFonts w:ascii="Century Gothic" w:hAnsi="Century Gothic" w:cs="Calibri"/>
                <w:color w:val="000000"/>
                <w:sz w:val="16"/>
                <w:szCs w:val="16"/>
              </w:rPr>
              <w:t>Lainnya</w:t>
            </w:r>
            <w:proofErr w:type="spellEnd"/>
          </w:p>
        </w:tc>
        <w:tc>
          <w:tcPr>
            <w:tcW w:w="1482" w:type="dxa"/>
            <w:tcBorders>
              <w:top w:val="nil"/>
              <w:left w:val="nil"/>
              <w:bottom w:val="single" w:sz="4" w:space="0" w:color="000000"/>
              <w:right w:val="single" w:sz="4" w:space="0" w:color="000000"/>
            </w:tcBorders>
            <w:shd w:val="clear" w:color="000000" w:fill="FFFFFF"/>
            <w:noWrap/>
            <w:hideMark/>
          </w:tcPr>
          <w:p w14:paraId="650653E8" w14:textId="2FBE68E9"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7.524.368 </w:t>
            </w:r>
          </w:p>
        </w:tc>
        <w:tc>
          <w:tcPr>
            <w:tcW w:w="1507" w:type="dxa"/>
            <w:tcBorders>
              <w:top w:val="nil"/>
              <w:left w:val="nil"/>
              <w:bottom w:val="single" w:sz="4" w:space="0" w:color="000000"/>
              <w:right w:val="single" w:sz="4" w:space="0" w:color="000000"/>
            </w:tcBorders>
            <w:shd w:val="clear" w:color="000000" w:fill="FFFFFF"/>
            <w:noWrap/>
            <w:hideMark/>
          </w:tcPr>
          <w:p w14:paraId="3ECDC6D8" w14:textId="35C01D6D"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22.569 </w:t>
            </w:r>
          </w:p>
        </w:tc>
        <w:tc>
          <w:tcPr>
            <w:tcW w:w="1416" w:type="dxa"/>
            <w:tcBorders>
              <w:top w:val="nil"/>
              <w:left w:val="nil"/>
              <w:bottom w:val="single" w:sz="4" w:space="0" w:color="000000"/>
              <w:right w:val="single" w:sz="4" w:space="0" w:color="000000"/>
            </w:tcBorders>
            <w:shd w:val="clear" w:color="000000" w:fill="FFFFFF"/>
            <w:noWrap/>
            <w:hideMark/>
          </w:tcPr>
          <w:p w14:paraId="775224F5" w14:textId="73876E29"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4.500.000 </w:t>
            </w:r>
          </w:p>
        </w:tc>
        <w:tc>
          <w:tcPr>
            <w:tcW w:w="1416" w:type="dxa"/>
            <w:tcBorders>
              <w:top w:val="nil"/>
              <w:left w:val="nil"/>
              <w:bottom w:val="single" w:sz="4" w:space="0" w:color="000000"/>
              <w:right w:val="single" w:sz="4" w:space="0" w:color="000000"/>
            </w:tcBorders>
            <w:shd w:val="clear" w:color="000000" w:fill="FFFFFF"/>
            <w:noWrap/>
            <w:hideMark/>
          </w:tcPr>
          <w:p w14:paraId="2560B8B3" w14:textId="0C89FA59"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9.000.000 </w:t>
            </w:r>
          </w:p>
        </w:tc>
      </w:tr>
      <w:tr w:rsidR="00A41125" w:rsidRPr="003619CE" w14:paraId="74F65BBE"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FFFF00" w:fill="FFFFFF"/>
            <w:noWrap/>
            <w:vAlign w:val="center"/>
            <w:hideMark/>
          </w:tcPr>
          <w:p w14:paraId="64750F7E" w14:textId="77777777" w:rsidR="00A41125" w:rsidRPr="003619CE" w:rsidRDefault="00A41125" w:rsidP="00A41125">
            <w:pPr>
              <w:rPr>
                <w:rFonts w:ascii="Century Gothic" w:hAnsi="Century Gothic" w:cs="Calibri"/>
                <w:color w:val="000000"/>
                <w:sz w:val="16"/>
                <w:szCs w:val="16"/>
              </w:rPr>
            </w:pPr>
            <w:r w:rsidRPr="003619CE">
              <w:rPr>
                <w:rFonts w:ascii="Century Gothic" w:hAnsi="Century Gothic" w:cs="Calibri"/>
                <w:color w:val="000000"/>
                <w:sz w:val="16"/>
                <w:szCs w:val="16"/>
              </w:rPr>
              <w:t>TOTAL LIABILITAS</w:t>
            </w:r>
          </w:p>
        </w:tc>
        <w:tc>
          <w:tcPr>
            <w:tcW w:w="1482" w:type="dxa"/>
            <w:tcBorders>
              <w:top w:val="nil"/>
              <w:left w:val="nil"/>
              <w:bottom w:val="single" w:sz="4" w:space="0" w:color="000000"/>
              <w:right w:val="single" w:sz="4" w:space="0" w:color="000000"/>
            </w:tcBorders>
            <w:shd w:val="clear" w:color="FFFF00" w:fill="FFFFFF"/>
            <w:noWrap/>
            <w:hideMark/>
          </w:tcPr>
          <w:p w14:paraId="79E0398C" w14:textId="0B549798" w:rsidR="00A41125" w:rsidRPr="00A41125" w:rsidRDefault="00A41125" w:rsidP="00A41125">
            <w:pPr>
              <w:jc w:val="right"/>
              <w:rPr>
                <w:rFonts w:ascii="Century Gothic" w:hAnsi="Century Gothic" w:cs="Calibri"/>
                <w:b/>
                <w:bCs/>
                <w:color w:val="000000"/>
                <w:sz w:val="16"/>
                <w:szCs w:val="16"/>
              </w:rPr>
            </w:pPr>
            <w:r w:rsidRPr="00A41125">
              <w:rPr>
                <w:rFonts w:ascii="Century Gothic" w:hAnsi="Century Gothic"/>
                <w:b/>
                <w:bCs/>
                <w:sz w:val="16"/>
                <w:szCs w:val="16"/>
              </w:rPr>
              <w:t xml:space="preserve"> 398.849.405 </w:t>
            </w:r>
          </w:p>
        </w:tc>
        <w:tc>
          <w:tcPr>
            <w:tcW w:w="1507" w:type="dxa"/>
            <w:tcBorders>
              <w:top w:val="nil"/>
              <w:left w:val="nil"/>
              <w:bottom w:val="single" w:sz="4" w:space="0" w:color="000000"/>
              <w:right w:val="single" w:sz="4" w:space="0" w:color="000000"/>
            </w:tcBorders>
            <w:shd w:val="clear" w:color="FFFF00" w:fill="FFFFFF"/>
            <w:noWrap/>
            <w:hideMark/>
          </w:tcPr>
          <w:p w14:paraId="2A0CBBD4" w14:textId="3B5A52DD" w:rsidR="00A41125" w:rsidRPr="00A41125" w:rsidRDefault="00A41125" w:rsidP="00A41125">
            <w:pPr>
              <w:jc w:val="right"/>
              <w:rPr>
                <w:rFonts w:ascii="Century Gothic" w:hAnsi="Century Gothic" w:cs="Calibri"/>
                <w:b/>
                <w:bCs/>
                <w:color w:val="000000"/>
                <w:sz w:val="16"/>
                <w:szCs w:val="16"/>
              </w:rPr>
            </w:pPr>
            <w:r w:rsidRPr="00A41125">
              <w:rPr>
                <w:rFonts w:ascii="Century Gothic" w:hAnsi="Century Gothic"/>
                <w:b/>
                <w:bCs/>
                <w:sz w:val="16"/>
                <w:szCs w:val="16"/>
              </w:rPr>
              <w:t xml:space="preserve"> 434.054.518 </w:t>
            </w:r>
          </w:p>
        </w:tc>
        <w:tc>
          <w:tcPr>
            <w:tcW w:w="1416" w:type="dxa"/>
            <w:tcBorders>
              <w:top w:val="nil"/>
              <w:left w:val="nil"/>
              <w:bottom w:val="single" w:sz="4" w:space="0" w:color="000000"/>
              <w:right w:val="single" w:sz="4" w:space="0" w:color="000000"/>
            </w:tcBorders>
            <w:shd w:val="clear" w:color="FFFF00" w:fill="FFFFFF"/>
            <w:noWrap/>
            <w:hideMark/>
          </w:tcPr>
          <w:p w14:paraId="458E732E" w14:textId="453CA975" w:rsidR="00A41125" w:rsidRPr="00A41125" w:rsidRDefault="00A41125" w:rsidP="00A41125">
            <w:pPr>
              <w:jc w:val="right"/>
              <w:rPr>
                <w:rFonts w:ascii="Century Gothic" w:hAnsi="Century Gothic" w:cs="Calibri"/>
                <w:b/>
                <w:bCs/>
                <w:color w:val="000000"/>
                <w:sz w:val="16"/>
                <w:szCs w:val="16"/>
              </w:rPr>
            </w:pPr>
            <w:r w:rsidRPr="00A41125">
              <w:rPr>
                <w:rFonts w:ascii="Century Gothic" w:hAnsi="Century Gothic"/>
                <w:b/>
                <w:bCs/>
                <w:sz w:val="16"/>
                <w:szCs w:val="16"/>
              </w:rPr>
              <w:t xml:space="preserve"> 479.302.970 </w:t>
            </w:r>
          </w:p>
        </w:tc>
        <w:tc>
          <w:tcPr>
            <w:tcW w:w="1416" w:type="dxa"/>
            <w:tcBorders>
              <w:top w:val="nil"/>
              <w:left w:val="nil"/>
              <w:bottom w:val="single" w:sz="4" w:space="0" w:color="000000"/>
              <w:right w:val="single" w:sz="4" w:space="0" w:color="000000"/>
            </w:tcBorders>
            <w:shd w:val="clear" w:color="FFFF00" w:fill="FFFFFF"/>
            <w:noWrap/>
            <w:hideMark/>
          </w:tcPr>
          <w:p w14:paraId="04E58A46" w14:textId="36EC8BEC" w:rsidR="00A41125" w:rsidRPr="00A41125" w:rsidRDefault="00A41125" w:rsidP="00A41125">
            <w:pPr>
              <w:jc w:val="right"/>
              <w:rPr>
                <w:rFonts w:ascii="Century Gothic" w:hAnsi="Century Gothic" w:cs="Calibri"/>
                <w:b/>
                <w:bCs/>
                <w:color w:val="000000"/>
                <w:sz w:val="16"/>
                <w:szCs w:val="16"/>
              </w:rPr>
            </w:pPr>
            <w:r w:rsidRPr="00A41125">
              <w:rPr>
                <w:rFonts w:ascii="Century Gothic" w:hAnsi="Century Gothic"/>
                <w:b/>
                <w:bCs/>
                <w:sz w:val="16"/>
                <w:szCs w:val="16"/>
              </w:rPr>
              <w:t xml:space="preserve"> 548.492.086 </w:t>
            </w:r>
          </w:p>
        </w:tc>
      </w:tr>
      <w:tr w:rsidR="00070B11" w:rsidRPr="003619CE" w14:paraId="69563320"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000000" w:fill="EEECE1"/>
            <w:noWrap/>
            <w:vAlign w:val="center"/>
            <w:hideMark/>
          </w:tcPr>
          <w:p w14:paraId="2A2A90B2" w14:textId="77777777" w:rsidR="00070B11" w:rsidRPr="003619CE" w:rsidRDefault="00070B11" w:rsidP="00A56CC7">
            <w:pPr>
              <w:rPr>
                <w:rFonts w:ascii="Century Gothic" w:hAnsi="Century Gothic" w:cs="Calibri"/>
                <w:b/>
                <w:bCs/>
                <w:sz w:val="16"/>
                <w:szCs w:val="16"/>
              </w:rPr>
            </w:pPr>
            <w:r w:rsidRPr="003619CE">
              <w:rPr>
                <w:rFonts w:ascii="Century Gothic" w:hAnsi="Century Gothic" w:cs="Calibri"/>
                <w:b/>
                <w:bCs/>
                <w:sz w:val="16"/>
                <w:szCs w:val="16"/>
              </w:rPr>
              <w:t xml:space="preserve">Modal </w:t>
            </w:r>
            <w:proofErr w:type="spellStart"/>
            <w:r w:rsidRPr="003619CE">
              <w:rPr>
                <w:rFonts w:ascii="Century Gothic" w:hAnsi="Century Gothic" w:cs="Calibri"/>
                <w:b/>
                <w:bCs/>
                <w:sz w:val="16"/>
                <w:szCs w:val="16"/>
              </w:rPr>
              <w:t>Disetor</w:t>
            </w:r>
            <w:proofErr w:type="spellEnd"/>
          </w:p>
        </w:tc>
        <w:tc>
          <w:tcPr>
            <w:tcW w:w="1482" w:type="dxa"/>
            <w:tcBorders>
              <w:top w:val="nil"/>
              <w:left w:val="nil"/>
              <w:bottom w:val="single" w:sz="4" w:space="0" w:color="000000"/>
              <w:right w:val="single" w:sz="4" w:space="0" w:color="000000"/>
            </w:tcBorders>
            <w:shd w:val="clear" w:color="000000" w:fill="EEECE1"/>
            <w:noWrap/>
            <w:hideMark/>
          </w:tcPr>
          <w:p w14:paraId="3DFDBC21"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507" w:type="dxa"/>
            <w:tcBorders>
              <w:top w:val="nil"/>
              <w:left w:val="nil"/>
              <w:bottom w:val="single" w:sz="4" w:space="0" w:color="000000"/>
              <w:right w:val="single" w:sz="4" w:space="0" w:color="000000"/>
            </w:tcBorders>
            <w:shd w:val="clear" w:color="000000" w:fill="EEECE1"/>
            <w:noWrap/>
            <w:hideMark/>
          </w:tcPr>
          <w:p w14:paraId="4A27120F"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416" w:type="dxa"/>
            <w:tcBorders>
              <w:top w:val="nil"/>
              <w:left w:val="nil"/>
              <w:bottom w:val="single" w:sz="4" w:space="0" w:color="000000"/>
              <w:right w:val="single" w:sz="4" w:space="0" w:color="000000"/>
            </w:tcBorders>
            <w:shd w:val="clear" w:color="000000" w:fill="EEECE1"/>
            <w:noWrap/>
            <w:hideMark/>
          </w:tcPr>
          <w:p w14:paraId="57EC9BA5"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416" w:type="dxa"/>
            <w:tcBorders>
              <w:top w:val="nil"/>
              <w:left w:val="nil"/>
              <w:bottom w:val="single" w:sz="4" w:space="0" w:color="000000"/>
              <w:right w:val="single" w:sz="4" w:space="0" w:color="000000"/>
            </w:tcBorders>
            <w:shd w:val="clear" w:color="000000" w:fill="EEECE1"/>
            <w:noWrap/>
            <w:hideMark/>
          </w:tcPr>
          <w:p w14:paraId="2B1BECBF"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 </w:t>
            </w:r>
          </w:p>
        </w:tc>
      </w:tr>
      <w:tr w:rsidR="00A41125" w:rsidRPr="003619CE" w14:paraId="695D3674"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000000" w:fill="FFFFFF"/>
            <w:noWrap/>
            <w:vAlign w:val="center"/>
            <w:hideMark/>
          </w:tcPr>
          <w:p w14:paraId="2AF4475D" w14:textId="77777777" w:rsidR="00A41125" w:rsidRPr="003619CE" w:rsidRDefault="00A41125" w:rsidP="00A41125">
            <w:pPr>
              <w:rPr>
                <w:rFonts w:ascii="Century Gothic" w:hAnsi="Century Gothic" w:cs="Calibri"/>
                <w:color w:val="000000"/>
                <w:sz w:val="16"/>
                <w:szCs w:val="16"/>
              </w:rPr>
            </w:pPr>
            <w:r w:rsidRPr="003619CE">
              <w:rPr>
                <w:rFonts w:ascii="Century Gothic" w:hAnsi="Century Gothic" w:cs="Calibri"/>
                <w:color w:val="000000"/>
                <w:sz w:val="16"/>
                <w:szCs w:val="16"/>
              </w:rPr>
              <w:t>a. Modal Dasar</w:t>
            </w:r>
          </w:p>
        </w:tc>
        <w:tc>
          <w:tcPr>
            <w:tcW w:w="1482" w:type="dxa"/>
            <w:tcBorders>
              <w:top w:val="nil"/>
              <w:left w:val="nil"/>
              <w:bottom w:val="single" w:sz="4" w:space="0" w:color="000000"/>
              <w:right w:val="single" w:sz="4" w:space="0" w:color="000000"/>
            </w:tcBorders>
            <w:shd w:val="clear" w:color="000000" w:fill="FFFFFF"/>
            <w:noWrap/>
            <w:hideMark/>
          </w:tcPr>
          <w:p w14:paraId="78629479" w14:textId="47F85241"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8.000.000.000 </w:t>
            </w:r>
          </w:p>
        </w:tc>
        <w:tc>
          <w:tcPr>
            <w:tcW w:w="1507" w:type="dxa"/>
            <w:tcBorders>
              <w:top w:val="nil"/>
              <w:left w:val="nil"/>
              <w:bottom w:val="single" w:sz="4" w:space="0" w:color="000000"/>
              <w:right w:val="single" w:sz="4" w:space="0" w:color="000000"/>
            </w:tcBorders>
            <w:shd w:val="clear" w:color="000000" w:fill="FFFFFF"/>
            <w:noWrap/>
            <w:hideMark/>
          </w:tcPr>
          <w:p w14:paraId="78E6D00D" w14:textId="50C6B63E"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40.000.000.000 </w:t>
            </w:r>
          </w:p>
        </w:tc>
        <w:tc>
          <w:tcPr>
            <w:tcW w:w="1416" w:type="dxa"/>
            <w:tcBorders>
              <w:top w:val="nil"/>
              <w:left w:val="nil"/>
              <w:bottom w:val="single" w:sz="4" w:space="0" w:color="000000"/>
              <w:right w:val="single" w:sz="4" w:space="0" w:color="000000"/>
            </w:tcBorders>
            <w:shd w:val="clear" w:color="000000" w:fill="FFFFFF"/>
            <w:noWrap/>
            <w:hideMark/>
          </w:tcPr>
          <w:p w14:paraId="49C88AB8" w14:textId="28C09A5A"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40.000.000.000 </w:t>
            </w:r>
          </w:p>
        </w:tc>
        <w:tc>
          <w:tcPr>
            <w:tcW w:w="1416" w:type="dxa"/>
            <w:tcBorders>
              <w:top w:val="nil"/>
              <w:left w:val="nil"/>
              <w:bottom w:val="single" w:sz="4" w:space="0" w:color="000000"/>
              <w:right w:val="single" w:sz="4" w:space="0" w:color="000000"/>
            </w:tcBorders>
            <w:shd w:val="clear" w:color="000000" w:fill="FFFFFF"/>
            <w:noWrap/>
            <w:hideMark/>
          </w:tcPr>
          <w:p w14:paraId="2D7E8265" w14:textId="70762310"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40.000.000.000 </w:t>
            </w:r>
          </w:p>
        </w:tc>
      </w:tr>
      <w:tr w:rsidR="00A41125" w:rsidRPr="003619CE" w14:paraId="6BCF1B72"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000000" w:fill="FFFFFF"/>
            <w:noWrap/>
            <w:vAlign w:val="center"/>
            <w:hideMark/>
          </w:tcPr>
          <w:p w14:paraId="37FEF135" w14:textId="77777777" w:rsidR="00A41125" w:rsidRPr="00B74355" w:rsidRDefault="00A41125" w:rsidP="00A41125">
            <w:pPr>
              <w:rPr>
                <w:rFonts w:ascii="Century Gothic" w:hAnsi="Century Gothic" w:cs="Calibri"/>
                <w:color w:val="000000"/>
                <w:sz w:val="16"/>
                <w:szCs w:val="16"/>
                <w:lang w:val="sv-SE"/>
              </w:rPr>
            </w:pPr>
            <w:r w:rsidRPr="00B74355">
              <w:rPr>
                <w:rFonts w:ascii="Century Gothic" w:hAnsi="Century Gothic" w:cs="Calibri"/>
                <w:color w:val="000000"/>
                <w:sz w:val="16"/>
                <w:szCs w:val="16"/>
                <w:lang w:val="sv-SE"/>
              </w:rPr>
              <w:t>b. Modal yang Belum Disetor -/-</w:t>
            </w:r>
          </w:p>
        </w:tc>
        <w:tc>
          <w:tcPr>
            <w:tcW w:w="1482" w:type="dxa"/>
            <w:tcBorders>
              <w:top w:val="nil"/>
              <w:left w:val="nil"/>
              <w:bottom w:val="single" w:sz="4" w:space="0" w:color="000000"/>
              <w:right w:val="single" w:sz="4" w:space="0" w:color="000000"/>
            </w:tcBorders>
            <w:shd w:val="clear" w:color="000000" w:fill="FFFFFF"/>
            <w:noWrap/>
            <w:hideMark/>
          </w:tcPr>
          <w:p w14:paraId="4A785BC4" w14:textId="59EEF95F" w:rsidR="00A41125" w:rsidRPr="00A41125" w:rsidRDefault="00A41125" w:rsidP="00A41125">
            <w:pPr>
              <w:jc w:val="right"/>
              <w:rPr>
                <w:rFonts w:ascii="Century Gothic" w:hAnsi="Century Gothic" w:cs="Calibri"/>
                <w:color w:val="000000"/>
                <w:sz w:val="16"/>
                <w:szCs w:val="16"/>
              </w:rPr>
            </w:pPr>
            <w:r w:rsidRPr="00E97BF0">
              <w:rPr>
                <w:rFonts w:ascii="Century Gothic" w:hAnsi="Century Gothic"/>
                <w:sz w:val="16"/>
                <w:szCs w:val="16"/>
                <w:lang w:val="sv-SE"/>
              </w:rPr>
              <w:t xml:space="preserve"> </w:t>
            </w:r>
            <w:r w:rsidRPr="00A41125">
              <w:rPr>
                <w:rFonts w:ascii="Century Gothic" w:hAnsi="Century Gothic"/>
                <w:sz w:val="16"/>
                <w:szCs w:val="16"/>
              </w:rPr>
              <w:t xml:space="preserve">4.190.000.000 </w:t>
            </w:r>
          </w:p>
        </w:tc>
        <w:tc>
          <w:tcPr>
            <w:tcW w:w="1507" w:type="dxa"/>
            <w:tcBorders>
              <w:top w:val="nil"/>
              <w:left w:val="nil"/>
              <w:bottom w:val="single" w:sz="4" w:space="0" w:color="000000"/>
              <w:right w:val="single" w:sz="4" w:space="0" w:color="000000"/>
            </w:tcBorders>
            <w:shd w:val="clear" w:color="000000" w:fill="FFFFFF"/>
            <w:noWrap/>
            <w:hideMark/>
          </w:tcPr>
          <w:p w14:paraId="06653C0F" w14:textId="4D5DAE54"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36.190.000.000 </w:t>
            </w:r>
          </w:p>
        </w:tc>
        <w:tc>
          <w:tcPr>
            <w:tcW w:w="1416" w:type="dxa"/>
            <w:tcBorders>
              <w:top w:val="nil"/>
              <w:left w:val="nil"/>
              <w:bottom w:val="single" w:sz="4" w:space="0" w:color="000000"/>
              <w:right w:val="single" w:sz="4" w:space="0" w:color="000000"/>
            </w:tcBorders>
            <w:shd w:val="clear" w:color="000000" w:fill="FFFFFF"/>
            <w:noWrap/>
            <w:hideMark/>
          </w:tcPr>
          <w:p w14:paraId="74BDB45B" w14:textId="752C7505"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29.190.000.000 </w:t>
            </w:r>
          </w:p>
        </w:tc>
        <w:tc>
          <w:tcPr>
            <w:tcW w:w="1416" w:type="dxa"/>
            <w:tcBorders>
              <w:top w:val="nil"/>
              <w:left w:val="nil"/>
              <w:bottom w:val="single" w:sz="4" w:space="0" w:color="000000"/>
              <w:right w:val="single" w:sz="4" w:space="0" w:color="000000"/>
            </w:tcBorders>
            <w:shd w:val="clear" w:color="000000" w:fill="FFFFFF"/>
            <w:noWrap/>
            <w:hideMark/>
          </w:tcPr>
          <w:p w14:paraId="2CBD0E02" w14:textId="148AC8F3"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29.190.000.000 </w:t>
            </w:r>
          </w:p>
        </w:tc>
      </w:tr>
      <w:tr w:rsidR="00070B11" w:rsidRPr="003619CE" w14:paraId="15C6FE23"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000000" w:fill="FFFFFF"/>
            <w:noWrap/>
            <w:vAlign w:val="center"/>
            <w:hideMark/>
          </w:tcPr>
          <w:p w14:paraId="035CD184" w14:textId="77777777" w:rsidR="00070B11" w:rsidRPr="003619CE" w:rsidRDefault="00070B11" w:rsidP="00A56CC7">
            <w:pPr>
              <w:rPr>
                <w:rFonts w:ascii="Century Gothic" w:hAnsi="Century Gothic" w:cs="Calibri"/>
                <w:b/>
                <w:bCs/>
                <w:sz w:val="16"/>
                <w:szCs w:val="16"/>
              </w:rPr>
            </w:pPr>
            <w:r w:rsidRPr="003619CE">
              <w:rPr>
                <w:rFonts w:ascii="Century Gothic" w:hAnsi="Century Gothic" w:cs="Calibri"/>
                <w:b/>
                <w:bCs/>
                <w:sz w:val="16"/>
                <w:szCs w:val="16"/>
              </w:rPr>
              <w:t xml:space="preserve">Tambahan Modal </w:t>
            </w:r>
            <w:proofErr w:type="spellStart"/>
            <w:r w:rsidRPr="003619CE">
              <w:rPr>
                <w:rFonts w:ascii="Century Gothic" w:hAnsi="Century Gothic" w:cs="Calibri"/>
                <w:b/>
                <w:bCs/>
                <w:sz w:val="16"/>
                <w:szCs w:val="16"/>
              </w:rPr>
              <w:t>Disetor</w:t>
            </w:r>
            <w:proofErr w:type="spellEnd"/>
          </w:p>
        </w:tc>
        <w:tc>
          <w:tcPr>
            <w:tcW w:w="1482" w:type="dxa"/>
            <w:tcBorders>
              <w:top w:val="nil"/>
              <w:left w:val="nil"/>
              <w:bottom w:val="single" w:sz="4" w:space="0" w:color="000000"/>
              <w:right w:val="single" w:sz="4" w:space="0" w:color="000000"/>
            </w:tcBorders>
            <w:shd w:val="clear" w:color="000000" w:fill="FFFFFF"/>
            <w:noWrap/>
            <w:hideMark/>
          </w:tcPr>
          <w:p w14:paraId="1ADE540D" w14:textId="77777777" w:rsidR="00070B11" w:rsidRDefault="00070B11">
            <w:pPr>
              <w:jc w:val="right"/>
              <w:rPr>
                <w:rFonts w:ascii="Century Gothic" w:hAnsi="Century Gothic" w:cs="Calibri"/>
                <w:color w:val="000000"/>
                <w:sz w:val="16"/>
                <w:szCs w:val="16"/>
              </w:rPr>
            </w:pPr>
          </w:p>
        </w:tc>
        <w:tc>
          <w:tcPr>
            <w:tcW w:w="1507" w:type="dxa"/>
            <w:tcBorders>
              <w:top w:val="nil"/>
              <w:left w:val="nil"/>
              <w:bottom w:val="single" w:sz="4" w:space="0" w:color="000000"/>
              <w:right w:val="single" w:sz="4" w:space="0" w:color="000000"/>
            </w:tcBorders>
            <w:shd w:val="clear" w:color="000000" w:fill="FFFFFF"/>
            <w:noWrap/>
            <w:hideMark/>
          </w:tcPr>
          <w:p w14:paraId="5E4B38CF" w14:textId="77777777" w:rsidR="00070B11" w:rsidRDefault="00070B11">
            <w:pPr>
              <w:jc w:val="right"/>
              <w:rPr>
                <w:rFonts w:ascii="Century Gothic" w:hAnsi="Century Gothic" w:cs="Calibri"/>
                <w:color w:val="000000"/>
                <w:sz w:val="16"/>
                <w:szCs w:val="16"/>
              </w:rPr>
            </w:pPr>
          </w:p>
        </w:tc>
        <w:tc>
          <w:tcPr>
            <w:tcW w:w="1416" w:type="dxa"/>
            <w:tcBorders>
              <w:top w:val="nil"/>
              <w:left w:val="nil"/>
              <w:bottom w:val="single" w:sz="4" w:space="0" w:color="000000"/>
              <w:right w:val="single" w:sz="4" w:space="0" w:color="000000"/>
            </w:tcBorders>
            <w:shd w:val="clear" w:color="000000" w:fill="FFFFFF"/>
            <w:noWrap/>
            <w:hideMark/>
          </w:tcPr>
          <w:p w14:paraId="06CF3EFC" w14:textId="77777777" w:rsidR="00070B11" w:rsidRDefault="00070B11">
            <w:pPr>
              <w:jc w:val="right"/>
              <w:rPr>
                <w:rFonts w:ascii="Century Gothic" w:hAnsi="Century Gothic" w:cs="Calibri"/>
                <w:color w:val="000000"/>
                <w:sz w:val="16"/>
                <w:szCs w:val="16"/>
              </w:rPr>
            </w:pPr>
          </w:p>
        </w:tc>
        <w:tc>
          <w:tcPr>
            <w:tcW w:w="1416" w:type="dxa"/>
            <w:tcBorders>
              <w:top w:val="nil"/>
              <w:left w:val="nil"/>
              <w:bottom w:val="single" w:sz="4" w:space="0" w:color="000000"/>
              <w:right w:val="single" w:sz="4" w:space="0" w:color="000000"/>
            </w:tcBorders>
            <w:shd w:val="clear" w:color="000000" w:fill="FFFFFF"/>
            <w:noWrap/>
            <w:hideMark/>
          </w:tcPr>
          <w:p w14:paraId="57AFFE98" w14:textId="77777777" w:rsidR="00070B11" w:rsidRDefault="00070B11">
            <w:pPr>
              <w:jc w:val="right"/>
              <w:rPr>
                <w:rFonts w:ascii="Century Gothic" w:hAnsi="Century Gothic" w:cs="Calibri"/>
                <w:color w:val="000000"/>
                <w:sz w:val="16"/>
                <w:szCs w:val="16"/>
              </w:rPr>
            </w:pPr>
          </w:p>
        </w:tc>
      </w:tr>
      <w:tr w:rsidR="00070B11" w:rsidRPr="003619CE" w14:paraId="7BBDF848"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000000" w:fill="FFFFFF"/>
            <w:noWrap/>
            <w:vAlign w:val="center"/>
            <w:hideMark/>
          </w:tcPr>
          <w:p w14:paraId="0E10544B" w14:textId="77777777" w:rsidR="00070B11" w:rsidRPr="003619CE" w:rsidRDefault="00070B11" w:rsidP="00A56CC7">
            <w:pPr>
              <w:rPr>
                <w:rFonts w:ascii="Century Gothic" w:hAnsi="Century Gothic" w:cs="Calibri"/>
                <w:color w:val="000000"/>
                <w:sz w:val="16"/>
                <w:szCs w:val="16"/>
              </w:rPr>
            </w:pPr>
            <w:r w:rsidRPr="003619CE">
              <w:rPr>
                <w:rFonts w:ascii="Century Gothic" w:hAnsi="Century Gothic" w:cs="Calibri"/>
                <w:color w:val="000000"/>
                <w:sz w:val="16"/>
                <w:szCs w:val="16"/>
              </w:rPr>
              <w:t>a. Agio/Disagio</w:t>
            </w:r>
          </w:p>
        </w:tc>
        <w:tc>
          <w:tcPr>
            <w:tcW w:w="1482" w:type="dxa"/>
            <w:tcBorders>
              <w:top w:val="nil"/>
              <w:left w:val="nil"/>
              <w:bottom w:val="single" w:sz="4" w:space="0" w:color="000000"/>
              <w:right w:val="single" w:sz="4" w:space="0" w:color="000000"/>
            </w:tcBorders>
            <w:shd w:val="clear" w:color="000000" w:fill="FFFFFF"/>
            <w:noWrap/>
            <w:hideMark/>
          </w:tcPr>
          <w:p w14:paraId="237E70FA"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507" w:type="dxa"/>
            <w:tcBorders>
              <w:top w:val="nil"/>
              <w:left w:val="nil"/>
              <w:bottom w:val="single" w:sz="4" w:space="0" w:color="000000"/>
              <w:right w:val="single" w:sz="4" w:space="0" w:color="000000"/>
            </w:tcBorders>
            <w:shd w:val="clear" w:color="000000" w:fill="FFFFFF"/>
            <w:noWrap/>
            <w:hideMark/>
          </w:tcPr>
          <w:p w14:paraId="44C0F558"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shd w:val="clear" w:color="000000" w:fill="FFFFFF"/>
            <w:noWrap/>
            <w:hideMark/>
          </w:tcPr>
          <w:p w14:paraId="39911898"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shd w:val="clear" w:color="000000" w:fill="FFFFFF"/>
            <w:noWrap/>
            <w:hideMark/>
          </w:tcPr>
          <w:p w14:paraId="0E696114"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591D6368"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000000" w:fill="FFFFFF"/>
            <w:noWrap/>
            <w:vAlign w:val="center"/>
            <w:hideMark/>
          </w:tcPr>
          <w:p w14:paraId="41EACEF4" w14:textId="77777777" w:rsidR="00070B11" w:rsidRPr="003619CE" w:rsidRDefault="00070B11" w:rsidP="00A56CC7">
            <w:pPr>
              <w:rPr>
                <w:rFonts w:ascii="Century Gothic" w:hAnsi="Century Gothic" w:cs="Calibri"/>
                <w:color w:val="000000"/>
                <w:sz w:val="16"/>
                <w:szCs w:val="16"/>
              </w:rPr>
            </w:pPr>
            <w:r w:rsidRPr="003619CE">
              <w:rPr>
                <w:rFonts w:ascii="Century Gothic" w:hAnsi="Century Gothic" w:cs="Calibri"/>
                <w:color w:val="000000"/>
                <w:sz w:val="16"/>
                <w:szCs w:val="16"/>
              </w:rPr>
              <w:t xml:space="preserve">b. Modal </w:t>
            </w:r>
            <w:proofErr w:type="spellStart"/>
            <w:r w:rsidRPr="003619CE">
              <w:rPr>
                <w:rFonts w:ascii="Century Gothic" w:hAnsi="Century Gothic" w:cs="Calibri"/>
                <w:color w:val="000000"/>
                <w:sz w:val="16"/>
                <w:szCs w:val="16"/>
              </w:rPr>
              <w:t>Sumbangan</w:t>
            </w:r>
            <w:proofErr w:type="spellEnd"/>
          </w:p>
        </w:tc>
        <w:tc>
          <w:tcPr>
            <w:tcW w:w="1482" w:type="dxa"/>
            <w:tcBorders>
              <w:top w:val="nil"/>
              <w:left w:val="nil"/>
              <w:bottom w:val="single" w:sz="4" w:space="0" w:color="000000"/>
              <w:right w:val="single" w:sz="4" w:space="0" w:color="000000"/>
            </w:tcBorders>
            <w:shd w:val="clear" w:color="000000" w:fill="FFFFFF"/>
            <w:noWrap/>
            <w:hideMark/>
          </w:tcPr>
          <w:p w14:paraId="68123696"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507" w:type="dxa"/>
            <w:tcBorders>
              <w:top w:val="nil"/>
              <w:left w:val="nil"/>
              <w:bottom w:val="single" w:sz="4" w:space="0" w:color="000000"/>
              <w:right w:val="single" w:sz="4" w:space="0" w:color="000000"/>
            </w:tcBorders>
            <w:shd w:val="clear" w:color="000000" w:fill="FFFFFF"/>
            <w:noWrap/>
            <w:hideMark/>
          </w:tcPr>
          <w:p w14:paraId="1DC5116E"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shd w:val="clear" w:color="000000" w:fill="FFFFFF"/>
            <w:noWrap/>
            <w:hideMark/>
          </w:tcPr>
          <w:p w14:paraId="2C3A62E2"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shd w:val="clear" w:color="000000" w:fill="FFFFFF"/>
            <w:noWrap/>
            <w:hideMark/>
          </w:tcPr>
          <w:p w14:paraId="56F03B3C"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5EE29979"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000000" w:fill="FFFFFF"/>
            <w:noWrap/>
            <w:vAlign w:val="center"/>
            <w:hideMark/>
          </w:tcPr>
          <w:p w14:paraId="577B7B39" w14:textId="77777777" w:rsidR="00070B11" w:rsidRPr="00B74355" w:rsidRDefault="00070B11" w:rsidP="00A56CC7">
            <w:pPr>
              <w:rPr>
                <w:rFonts w:ascii="Century Gothic" w:hAnsi="Century Gothic" w:cs="Calibri"/>
                <w:color w:val="000000"/>
                <w:sz w:val="16"/>
                <w:szCs w:val="16"/>
                <w:lang w:val="sv-SE"/>
              </w:rPr>
            </w:pPr>
            <w:r w:rsidRPr="00B74355">
              <w:rPr>
                <w:rFonts w:ascii="Century Gothic" w:hAnsi="Century Gothic" w:cs="Calibri"/>
                <w:color w:val="000000"/>
                <w:sz w:val="16"/>
                <w:szCs w:val="16"/>
                <w:lang w:val="sv-SE"/>
              </w:rPr>
              <w:t>c. Dana Setoran Modal - Ekuitas</w:t>
            </w:r>
          </w:p>
        </w:tc>
        <w:tc>
          <w:tcPr>
            <w:tcW w:w="1482" w:type="dxa"/>
            <w:tcBorders>
              <w:top w:val="nil"/>
              <w:left w:val="nil"/>
              <w:bottom w:val="single" w:sz="4" w:space="0" w:color="000000"/>
              <w:right w:val="single" w:sz="4" w:space="0" w:color="000000"/>
            </w:tcBorders>
            <w:shd w:val="clear" w:color="000000" w:fill="FFFFFF"/>
            <w:noWrap/>
            <w:hideMark/>
          </w:tcPr>
          <w:p w14:paraId="37332FDF"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507" w:type="dxa"/>
            <w:tcBorders>
              <w:top w:val="nil"/>
              <w:left w:val="nil"/>
              <w:bottom w:val="single" w:sz="4" w:space="0" w:color="000000"/>
              <w:right w:val="single" w:sz="4" w:space="0" w:color="000000"/>
            </w:tcBorders>
            <w:shd w:val="clear" w:color="000000" w:fill="FFFFFF"/>
            <w:noWrap/>
            <w:hideMark/>
          </w:tcPr>
          <w:p w14:paraId="41C042A5" w14:textId="1AED844D" w:rsidR="00070B11" w:rsidRDefault="00A41125">
            <w:pPr>
              <w:jc w:val="right"/>
              <w:rPr>
                <w:rFonts w:ascii="Century Gothic" w:hAnsi="Century Gothic" w:cs="Calibri"/>
                <w:color w:val="000000"/>
                <w:sz w:val="16"/>
                <w:szCs w:val="16"/>
              </w:rPr>
            </w:pPr>
            <w:r>
              <w:rPr>
                <w:rFonts w:ascii="Century Gothic" w:hAnsi="Century Gothic" w:cs="Calibri"/>
                <w:color w:val="000000"/>
                <w:sz w:val="16"/>
                <w:szCs w:val="16"/>
              </w:rPr>
              <w:t>7.000.000.000</w:t>
            </w:r>
          </w:p>
        </w:tc>
        <w:tc>
          <w:tcPr>
            <w:tcW w:w="1416" w:type="dxa"/>
            <w:tcBorders>
              <w:top w:val="nil"/>
              <w:left w:val="nil"/>
              <w:bottom w:val="single" w:sz="4" w:space="0" w:color="000000"/>
              <w:right w:val="single" w:sz="4" w:space="0" w:color="000000"/>
            </w:tcBorders>
            <w:shd w:val="clear" w:color="000000" w:fill="FFFFFF"/>
            <w:noWrap/>
            <w:hideMark/>
          </w:tcPr>
          <w:p w14:paraId="07C99C78" w14:textId="51D1F1DD" w:rsidR="00070B11" w:rsidRDefault="00A41125">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shd w:val="clear" w:color="000000" w:fill="FFFFFF"/>
            <w:noWrap/>
            <w:hideMark/>
          </w:tcPr>
          <w:p w14:paraId="5C8469FB"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0D159F95"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000000" w:fill="FFFFFF"/>
            <w:noWrap/>
            <w:vAlign w:val="center"/>
            <w:hideMark/>
          </w:tcPr>
          <w:p w14:paraId="3626A840" w14:textId="77777777" w:rsidR="00070B11" w:rsidRPr="003619CE" w:rsidRDefault="00070B11" w:rsidP="00A56CC7">
            <w:pPr>
              <w:rPr>
                <w:rFonts w:ascii="Century Gothic" w:hAnsi="Century Gothic" w:cs="Calibri"/>
                <w:color w:val="000000"/>
                <w:sz w:val="16"/>
                <w:szCs w:val="16"/>
              </w:rPr>
            </w:pPr>
            <w:r w:rsidRPr="003619CE">
              <w:rPr>
                <w:rFonts w:ascii="Century Gothic" w:hAnsi="Century Gothic" w:cs="Calibri"/>
                <w:color w:val="000000"/>
                <w:sz w:val="16"/>
                <w:szCs w:val="16"/>
              </w:rPr>
              <w:t xml:space="preserve">d.  Tambahan Modal </w:t>
            </w:r>
            <w:proofErr w:type="spellStart"/>
            <w:r w:rsidRPr="003619CE">
              <w:rPr>
                <w:rFonts w:ascii="Century Gothic" w:hAnsi="Century Gothic" w:cs="Calibri"/>
                <w:color w:val="000000"/>
                <w:sz w:val="16"/>
                <w:szCs w:val="16"/>
              </w:rPr>
              <w:t>Disetor</w:t>
            </w:r>
            <w:proofErr w:type="spellEnd"/>
            <w:r w:rsidRPr="003619CE">
              <w:rPr>
                <w:rFonts w:ascii="Century Gothic" w:hAnsi="Century Gothic" w:cs="Calibri"/>
                <w:color w:val="000000"/>
                <w:sz w:val="16"/>
                <w:szCs w:val="16"/>
              </w:rPr>
              <w:t xml:space="preserve"> </w:t>
            </w:r>
            <w:proofErr w:type="spellStart"/>
            <w:r w:rsidRPr="003619CE">
              <w:rPr>
                <w:rFonts w:ascii="Century Gothic" w:hAnsi="Century Gothic" w:cs="Calibri"/>
                <w:color w:val="000000"/>
                <w:sz w:val="16"/>
                <w:szCs w:val="16"/>
              </w:rPr>
              <w:t>Lainnya</w:t>
            </w:r>
            <w:proofErr w:type="spellEnd"/>
          </w:p>
        </w:tc>
        <w:tc>
          <w:tcPr>
            <w:tcW w:w="1482" w:type="dxa"/>
            <w:tcBorders>
              <w:top w:val="nil"/>
              <w:left w:val="nil"/>
              <w:bottom w:val="single" w:sz="4" w:space="0" w:color="000000"/>
              <w:right w:val="single" w:sz="4" w:space="0" w:color="000000"/>
            </w:tcBorders>
            <w:shd w:val="clear" w:color="000000" w:fill="FFFFFF"/>
            <w:noWrap/>
            <w:hideMark/>
          </w:tcPr>
          <w:p w14:paraId="04116B4E"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507" w:type="dxa"/>
            <w:tcBorders>
              <w:top w:val="nil"/>
              <w:left w:val="nil"/>
              <w:bottom w:val="single" w:sz="4" w:space="0" w:color="000000"/>
              <w:right w:val="single" w:sz="4" w:space="0" w:color="000000"/>
            </w:tcBorders>
            <w:shd w:val="clear" w:color="000000" w:fill="FFFFFF"/>
            <w:noWrap/>
            <w:hideMark/>
          </w:tcPr>
          <w:p w14:paraId="2B4E50D3"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shd w:val="clear" w:color="000000" w:fill="FFFFFF"/>
            <w:noWrap/>
            <w:hideMark/>
          </w:tcPr>
          <w:p w14:paraId="767F7F0C"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shd w:val="clear" w:color="000000" w:fill="FFFFFF"/>
            <w:noWrap/>
            <w:hideMark/>
          </w:tcPr>
          <w:p w14:paraId="1439EBBE"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477ED124"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000000" w:fill="FFFFFF"/>
            <w:noWrap/>
            <w:vAlign w:val="center"/>
            <w:hideMark/>
          </w:tcPr>
          <w:p w14:paraId="1197DC84" w14:textId="77777777" w:rsidR="00070B11" w:rsidRPr="003619CE" w:rsidRDefault="00070B11" w:rsidP="00A56CC7">
            <w:pPr>
              <w:rPr>
                <w:rFonts w:ascii="Century Gothic" w:hAnsi="Century Gothic" w:cs="Calibri"/>
                <w:b/>
                <w:bCs/>
                <w:sz w:val="16"/>
                <w:szCs w:val="16"/>
              </w:rPr>
            </w:pPr>
            <w:proofErr w:type="spellStart"/>
            <w:r w:rsidRPr="003619CE">
              <w:rPr>
                <w:rFonts w:ascii="Century Gothic" w:hAnsi="Century Gothic" w:cs="Calibri"/>
                <w:b/>
                <w:bCs/>
                <w:sz w:val="16"/>
                <w:szCs w:val="16"/>
              </w:rPr>
              <w:t>Ekuitas</w:t>
            </w:r>
            <w:proofErr w:type="spellEnd"/>
            <w:r w:rsidRPr="003619CE">
              <w:rPr>
                <w:rFonts w:ascii="Century Gothic" w:hAnsi="Century Gothic" w:cs="Calibri"/>
                <w:b/>
                <w:bCs/>
                <w:sz w:val="16"/>
                <w:szCs w:val="16"/>
              </w:rPr>
              <w:t xml:space="preserve"> Lain</w:t>
            </w:r>
          </w:p>
        </w:tc>
        <w:tc>
          <w:tcPr>
            <w:tcW w:w="1482" w:type="dxa"/>
            <w:tcBorders>
              <w:top w:val="nil"/>
              <w:left w:val="nil"/>
              <w:bottom w:val="single" w:sz="4" w:space="0" w:color="000000"/>
              <w:right w:val="single" w:sz="4" w:space="0" w:color="000000"/>
            </w:tcBorders>
            <w:shd w:val="clear" w:color="000000" w:fill="FFFFFF"/>
            <w:noWrap/>
            <w:hideMark/>
          </w:tcPr>
          <w:p w14:paraId="09F36F13"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507" w:type="dxa"/>
            <w:tcBorders>
              <w:top w:val="nil"/>
              <w:left w:val="nil"/>
              <w:bottom w:val="single" w:sz="4" w:space="0" w:color="000000"/>
              <w:right w:val="single" w:sz="4" w:space="0" w:color="000000"/>
            </w:tcBorders>
            <w:shd w:val="clear" w:color="000000" w:fill="FFFFFF"/>
            <w:noWrap/>
            <w:hideMark/>
          </w:tcPr>
          <w:p w14:paraId="5AF8EB71"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416" w:type="dxa"/>
            <w:tcBorders>
              <w:top w:val="nil"/>
              <w:left w:val="nil"/>
              <w:bottom w:val="single" w:sz="4" w:space="0" w:color="000000"/>
              <w:right w:val="single" w:sz="4" w:space="0" w:color="000000"/>
            </w:tcBorders>
            <w:shd w:val="clear" w:color="000000" w:fill="FFFFFF"/>
            <w:noWrap/>
            <w:hideMark/>
          </w:tcPr>
          <w:p w14:paraId="1A6D2917"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416" w:type="dxa"/>
            <w:tcBorders>
              <w:top w:val="nil"/>
              <w:left w:val="nil"/>
              <w:bottom w:val="single" w:sz="4" w:space="0" w:color="000000"/>
              <w:right w:val="single" w:sz="4" w:space="0" w:color="000000"/>
            </w:tcBorders>
            <w:shd w:val="clear" w:color="000000" w:fill="FFFFFF"/>
            <w:noWrap/>
            <w:hideMark/>
          </w:tcPr>
          <w:p w14:paraId="68CE256E"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 </w:t>
            </w:r>
          </w:p>
        </w:tc>
      </w:tr>
      <w:tr w:rsidR="00070B11" w:rsidRPr="003619CE" w14:paraId="266B9795" w14:textId="77777777" w:rsidTr="00A41125">
        <w:trPr>
          <w:trHeight w:val="413"/>
        </w:trPr>
        <w:tc>
          <w:tcPr>
            <w:tcW w:w="4126" w:type="dxa"/>
            <w:tcBorders>
              <w:top w:val="nil"/>
              <w:left w:val="single" w:sz="4" w:space="0" w:color="000000"/>
              <w:bottom w:val="single" w:sz="4" w:space="0" w:color="000000"/>
              <w:right w:val="single" w:sz="4" w:space="0" w:color="000000"/>
            </w:tcBorders>
            <w:shd w:val="clear" w:color="000000" w:fill="FFFFFF"/>
            <w:vAlign w:val="center"/>
            <w:hideMark/>
          </w:tcPr>
          <w:p w14:paraId="672A264C" w14:textId="77777777" w:rsidR="00070B11" w:rsidRPr="003619CE" w:rsidRDefault="00070B11" w:rsidP="00A56CC7">
            <w:pPr>
              <w:rPr>
                <w:rFonts w:ascii="Century Gothic" w:hAnsi="Century Gothic" w:cs="Calibri"/>
                <w:color w:val="000000"/>
                <w:sz w:val="16"/>
                <w:szCs w:val="16"/>
              </w:rPr>
            </w:pPr>
            <w:r w:rsidRPr="003619CE">
              <w:rPr>
                <w:rFonts w:ascii="Century Gothic" w:hAnsi="Century Gothic" w:cs="Calibri"/>
                <w:color w:val="000000"/>
                <w:sz w:val="16"/>
                <w:szCs w:val="16"/>
              </w:rPr>
              <w:t xml:space="preserve">a. </w:t>
            </w:r>
            <w:proofErr w:type="spellStart"/>
            <w:r w:rsidRPr="003619CE">
              <w:rPr>
                <w:rFonts w:ascii="Century Gothic" w:hAnsi="Century Gothic" w:cs="Calibri"/>
                <w:color w:val="000000"/>
                <w:sz w:val="16"/>
                <w:szCs w:val="16"/>
              </w:rPr>
              <w:t>Keuntungan</w:t>
            </w:r>
            <w:proofErr w:type="spellEnd"/>
            <w:r w:rsidRPr="003619CE">
              <w:rPr>
                <w:rFonts w:ascii="Century Gothic" w:hAnsi="Century Gothic" w:cs="Calibri"/>
                <w:color w:val="000000"/>
                <w:sz w:val="16"/>
                <w:szCs w:val="16"/>
              </w:rPr>
              <w:t xml:space="preserve"> (</w:t>
            </w:r>
            <w:proofErr w:type="spellStart"/>
            <w:r w:rsidRPr="003619CE">
              <w:rPr>
                <w:rFonts w:ascii="Century Gothic" w:hAnsi="Century Gothic" w:cs="Calibri"/>
                <w:color w:val="000000"/>
                <w:sz w:val="16"/>
                <w:szCs w:val="16"/>
              </w:rPr>
              <w:t>Kerugian</w:t>
            </w:r>
            <w:proofErr w:type="spellEnd"/>
            <w:r w:rsidRPr="003619CE">
              <w:rPr>
                <w:rFonts w:ascii="Century Gothic" w:hAnsi="Century Gothic" w:cs="Calibri"/>
                <w:color w:val="000000"/>
                <w:sz w:val="16"/>
                <w:szCs w:val="16"/>
              </w:rPr>
              <w:t xml:space="preserve">) </w:t>
            </w:r>
            <w:proofErr w:type="spellStart"/>
            <w:r w:rsidRPr="003619CE">
              <w:rPr>
                <w:rFonts w:ascii="Century Gothic" w:hAnsi="Century Gothic" w:cs="Calibri"/>
                <w:color w:val="000000"/>
                <w:sz w:val="16"/>
                <w:szCs w:val="16"/>
              </w:rPr>
              <w:t>dari</w:t>
            </w:r>
            <w:proofErr w:type="spellEnd"/>
            <w:r w:rsidRPr="003619CE">
              <w:rPr>
                <w:rFonts w:ascii="Century Gothic" w:hAnsi="Century Gothic" w:cs="Calibri"/>
                <w:color w:val="000000"/>
                <w:sz w:val="16"/>
                <w:szCs w:val="16"/>
              </w:rPr>
              <w:t xml:space="preserve"> </w:t>
            </w:r>
            <w:proofErr w:type="spellStart"/>
            <w:r w:rsidRPr="003619CE">
              <w:rPr>
                <w:rFonts w:ascii="Century Gothic" w:hAnsi="Century Gothic" w:cs="Calibri"/>
                <w:color w:val="000000"/>
                <w:sz w:val="16"/>
                <w:szCs w:val="16"/>
              </w:rPr>
              <w:t>Perubahan</w:t>
            </w:r>
            <w:proofErr w:type="spellEnd"/>
            <w:r w:rsidRPr="003619CE">
              <w:rPr>
                <w:rFonts w:ascii="Century Gothic" w:hAnsi="Century Gothic" w:cs="Calibri"/>
                <w:color w:val="000000"/>
                <w:sz w:val="16"/>
                <w:szCs w:val="16"/>
              </w:rPr>
              <w:t xml:space="preserve"> Nilai Aset </w:t>
            </w:r>
            <w:proofErr w:type="spellStart"/>
            <w:r w:rsidRPr="003619CE">
              <w:rPr>
                <w:rFonts w:ascii="Century Gothic" w:hAnsi="Century Gothic" w:cs="Calibri"/>
                <w:color w:val="000000"/>
                <w:sz w:val="16"/>
                <w:szCs w:val="16"/>
              </w:rPr>
              <w:t>Keuangan</w:t>
            </w:r>
            <w:proofErr w:type="spellEnd"/>
            <w:r w:rsidRPr="003619CE">
              <w:rPr>
                <w:rFonts w:ascii="Century Gothic" w:hAnsi="Century Gothic" w:cs="Calibri"/>
                <w:color w:val="000000"/>
                <w:sz w:val="16"/>
                <w:szCs w:val="16"/>
              </w:rPr>
              <w:t xml:space="preserve"> </w:t>
            </w:r>
            <w:proofErr w:type="spellStart"/>
            <w:r w:rsidRPr="003619CE">
              <w:rPr>
                <w:rFonts w:ascii="Century Gothic" w:hAnsi="Century Gothic" w:cs="Calibri"/>
                <w:color w:val="000000"/>
                <w:sz w:val="16"/>
                <w:szCs w:val="16"/>
              </w:rPr>
              <w:t>dalam</w:t>
            </w:r>
            <w:proofErr w:type="spellEnd"/>
            <w:r w:rsidRPr="003619CE">
              <w:rPr>
                <w:rFonts w:ascii="Century Gothic" w:hAnsi="Century Gothic" w:cs="Calibri"/>
                <w:color w:val="000000"/>
                <w:sz w:val="16"/>
                <w:szCs w:val="16"/>
              </w:rPr>
              <w:t xml:space="preserve"> </w:t>
            </w:r>
            <w:proofErr w:type="spellStart"/>
            <w:r w:rsidRPr="003619CE">
              <w:rPr>
                <w:rFonts w:ascii="Century Gothic" w:hAnsi="Century Gothic" w:cs="Calibri"/>
                <w:color w:val="000000"/>
                <w:sz w:val="16"/>
                <w:szCs w:val="16"/>
              </w:rPr>
              <w:t>Kelompok</w:t>
            </w:r>
            <w:proofErr w:type="spellEnd"/>
            <w:r w:rsidRPr="003619CE">
              <w:rPr>
                <w:rFonts w:ascii="Century Gothic" w:hAnsi="Century Gothic" w:cs="Calibri"/>
                <w:color w:val="000000"/>
                <w:sz w:val="16"/>
                <w:szCs w:val="16"/>
              </w:rPr>
              <w:t xml:space="preserve"> </w:t>
            </w:r>
            <w:proofErr w:type="spellStart"/>
            <w:r w:rsidRPr="003619CE">
              <w:rPr>
                <w:rFonts w:ascii="Century Gothic" w:hAnsi="Century Gothic" w:cs="Calibri"/>
                <w:color w:val="000000"/>
                <w:sz w:val="16"/>
                <w:szCs w:val="16"/>
              </w:rPr>
              <w:t>Tersedia</w:t>
            </w:r>
            <w:proofErr w:type="spellEnd"/>
            <w:r w:rsidRPr="003619CE">
              <w:rPr>
                <w:rFonts w:ascii="Century Gothic" w:hAnsi="Century Gothic" w:cs="Calibri"/>
                <w:color w:val="000000"/>
                <w:sz w:val="16"/>
                <w:szCs w:val="16"/>
              </w:rPr>
              <w:t xml:space="preserve"> </w:t>
            </w:r>
            <w:proofErr w:type="spellStart"/>
            <w:r w:rsidRPr="003619CE">
              <w:rPr>
                <w:rFonts w:ascii="Century Gothic" w:hAnsi="Century Gothic" w:cs="Calibri"/>
                <w:color w:val="000000"/>
                <w:sz w:val="16"/>
                <w:szCs w:val="16"/>
              </w:rPr>
              <w:t>untuk</w:t>
            </w:r>
            <w:proofErr w:type="spellEnd"/>
            <w:r w:rsidRPr="003619CE">
              <w:rPr>
                <w:rFonts w:ascii="Century Gothic" w:hAnsi="Century Gothic" w:cs="Calibri"/>
                <w:color w:val="000000"/>
                <w:sz w:val="16"/>
                <w:szCs w:val="16"/>
              </w:rPr>
              <w:t xml:space="preserve"> </w:t>
            </w:r>
            <w:proofErr w:type="spellStart"/>
            <w:r w:rsidRPr="003619CE">
              <w:rPr>
                <w:rFonts w:ascii="Century Gothic" w:hAnsi="Century Gothic" w:cs="Calibri"/>
                <w:color w:val="000000"/>
                <w:sz w:val="16"/>
                <w:szCs w:val="16"/>
              </w:rPr>
              <w:t>Dijual</w:t>
            </w:r>
            <w:proofErr w:type="spellEnd"/>
          </w:p>
        </w:tc>
        <w:tc>
          <w:tcPr>
            <w:tcW w:w="1482" w:type="dxa"/>
            <w:tcBorders>
              <w:top w:val="nil"/>
              <w:left w:val="nil"/>
              <w:bottom w:val="single" w:sz="4" w:space="0" w:color="000000"/>
              <w:right w:val="single" w:sz="4" w:space="0" w:color="000000"/>
            </w:tcBorders>
            <w:shd w:val="clear" w:color="000000" w:fill="FFFFFF"/>
            <w:noWrap/>
            <w:hideMark/>
          </w:tcPr>
          <w:p w14:paraId="570C11BE"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507" w:type="dxa"/>
            <w:tcBorders>
              <w:top w:val="nil"/>
              <w:left w:val="nil"/>
              <w:bottom w:val="single" w:sz="4" w:space="0" w:color="000000"/>
              <w:right w:val="single" w:sz="4" w:space="0" w:color="000000"/>
            </w:tcBorders>
            <w:shd w:val="clear" w:color="000000" w:fill="FFFFFF"/>
            <w:noWrap/>
            <w:hideMark/>
          </w:tcPr>
          <w:p w14:paraId="05118197"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shd w:val="clear" w:color="000000" w:fill="FFFFFF"/>
            <w:noWrap/>
            <w:hideMark/>
          </w:tcPr>
          <w:p w14:paraId="0BA52FFC"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shd w:val="clear" w:color="000000" w:fill="FFFFFF"/>
            <w:noWrap/>
            <w:hideMark/>
          </w:tcPr>
          <w:p w14:paraId="5B2E9DE1"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5D963A64"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000000" w:fill="FFFFFF"/>
            <w:noWrap/>
            <w:vAlign w:val="center"/>
            <w:hideMark/>
          </w:tcPr>
          <w:p w14:paraId="08A2F69D" w14:textId="77777777" w:rsidR="00070B11" w:rsidRPr="00B74355" w:rsidRDefault="00070B11" w:rsidP="00A56CC7">
            <w:pPr>
              <w:rPr>
                <w:rFonts w:ascii="Century Gothic" w:hAnsi="Century Gothic" w:cs="Calibri"/>
                <w:color w:val="000000"/>
                <w:sz w:val="16"/>
                <w:szCs w:val="16"/>
                <w:lang w:val="sv-SE"/>
              </w:rPr>
            </w:pPr>
            <w:r w:rsidRPr="00B74355">
              <w:rPr>
                <w:rFonts w:ascii="Century Gothic" w:hAnsi="Century Gothic" w:cs="Calibri"/>
                <w:color w:val="000000"/>
                <w:sz w:val="16"/>
                <w:szCs w:val="16"/>
                <w:lang w:val="sv-SE"/>
              </w:rPr>
              <w:t>b. Keuntungan Revaluasi Aset Tetap</w:t>
            </w:r>
          </w:p>
        </w:tc>
        <w:tc>
          <w:tcPr>
            <w:tcW w:w="1482" w:type="dxa"/>
            <w:tcBorders>
              <w:top w:val="nil"/>
              <w:left w:val="nil"/>
              <w:bottom w:val="single" w:sz="4" w:space="0" w:color="000000"/>
              <w:right w:val="single" w:sz="4" w:space="0" w:color="000000"/>
            </w:tcBorders>
            <w:shd w:val="clear" w:color="000000" w:fill="FFFFFF"/>
            <w:noWrap/>
            <w:hideMark/>
          </w:tcPr>
          <w:p w14:paraId="6EDBA373"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507" w:type="dxa"/>
            <w:tcBorders>
              <w:top w:val="nil"/>
              <w:left w:val="nil"/>
              <w:bottom w:val="single" w:sz="4" w:space="0" w:color="000000"/>
              <w:right w:val="single" w:sz="4" w:space="0" w:color="000000"/>
            </w:tcBorders>
            <w:shd w:val="clear" w:color="000000" w:fill="FFFFFF"/>
            <w:noWrap/>
            <w:hideMark/>
          </w:tcPr>
          <w:p w14:paraId="7B1A5860"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shd w:val="clear" w:color="000000" w:fill="FFFFFF"/>
            <w:noWrap/>
            <w:hideMark/>
          </w:tcPr>
          <w:p w14:paraId="3CBD66C4"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shd w:val="clear" w:color="000000" w:fill="FFFFFF"/>
            <w:noWrap/>
            <w:hideMark/>
          </w:tcPr>
          <w:p w14:paraId="491C4BD6"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1F99A177"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000000" w:fill="FFFFFF"/>
            <w:noWrap/>
            <w:vAlign w:val="center"/>
            <w:hideMark/>
          </w:tcPr>
          <w:p w14:paraId="674AEC83" w14:textId="77777777" w:rsidR="00070B11" w:rsidRPr="003619CE" w:rsidRDefault="00070B11" w:rsidP="00A56CC7">
            <w:pPr>
              <w:rPr>
                <w:rFonts w:ascii="Century Gothic" w:hAnsi="Century Gothic" w:cs="Calibri"/>
                <w:color w:val="000000"/>
                <w:sz w:val="16"/>
                <w:szCs w:val="16"/>
              </w:rPr>
            </w:pPr>
            <w:r w:rsidRPr="003619CE">
              <w:rPr>
                <w:rFonts w:ascii="Century Gothic" w:hAnsi="Century Gothic" w:cs="Calibri"/>
                <w:color w:val="000000"/>
                <w:sz w:val="16"/>
                <w:szCs w:val="16"/>
              </w:rPr>
              <w:t xml:space="preserve">c. </w:t>
            </w:r>
            <w:proofErr w:type="spellStart"/>
            <w:r w:rsidRPr="003619CE">
              <w:rPr>
                <w:rFonts w:ascii="Century Gothic" w:hAnsi="Century Gothic" w:cs="Calibri"/>
                <w:color w:val="000000"/>
                <w:sz w:val="16"/>
                <w:szCs w:val="16"/>
              </w:rPr>
              <w:t>Lainnya</w:t>
            </w:r>
            <w:proofErr w:type="spellEnd"/>
          </w:p>
        </w:tc>
        <w:tc>
          <w:tcPr>
            <w:tcW w:w="1482" w:type="dxa"/>
            <w:tcBorders>
              <w:top w:val="nil"/>
              <w:left w:val="nil"/>
              <w:bottom w:val="single" w:sz="4" w:space="0" w:color="000000"/>
              <w:right w:val="single" w:sz="4" w:space="0" w:color="000000"/>
            </w:tcBorders>
            <w:shd w:val="clear" w:color="000000" w:fill="FFFFFF"/>
            <w:noWrap/>
            <w:hideMark/>
          </w:tcPr>
          <w:p w14:paraId="406043CB"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507" w:type="dxa"/>
            <w:tcBorders>
              <w:top w:val="nil"/>
              <w:left w:val="nil"/>
              <w:bottom w:val="single" w:sz="4" w:space="0" w:color="000000"/>
              <w:right w:val="single" w:sz="4" w:space="0" w:color="000000"/>
            </w:tcBorders>
            <w:shd w:val="clear" w:color="000000" w:fill="FFFFFF"/>
            <w:noWrap/>
            <w:hideMark/>
          </w:tcPr>
          <w:p w14:paraId="4815934B"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shd w:val="clear" w:color="000000" w:fill="FFFFFF"/>
            <w:noWrap/>
            <w:hideMark/>
          </w:tcPr>
          <w:p w14:paraId="7EC08832"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shd w:val="clear" w:color="000000" w:fill="FFFFFF"/>
            <w:noWrap/>
            <w:hideMark/>
          </w:tcPr>
          <w:p w14:paraId="3B35F235"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63348F1F"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000000" w:fill="FFFFFF"/>
            <w:noWrap/>
            <w:vAlign w:val="center"/>
            <w:hideMark/>
          </w:tcPr>
          <w:p w14:paraId="63D40D46" w14:textId="77777777" w:rsidR="00070B11" w:rsidRPr="00B74355" w:rsidRDefault="00070B11" w:rsidP="00A56CC7">
            <w:pPr>
              <w:rPr>
                <w:rFonts w:ascii="Century Gothic" w:hAnsi="Century Gothic" w:cs="Calibri"/>
                <w:color w:val="000000"/>
                <w:sz w:val="16"/>
                <w:szCs w:val="16"/>
                <w:lang w:val="sv-SE"/>
              </w:rPr>
            </w:pPr>
            <w:r w:rsidRPr="00B74355">
              <w:rPr>
                <w:rFonts w:ascii="Century Gothic" w:hAnsi="Century Gothic" w:cs="Calibri"/>
                <w:color w:val="000000"/>
                <w:sz w:val="16"/>
                <w:szCs w:val="16"/>
                <w:lang w:val="sv-SE"/>
              </w:rPr>
              <w:t>d. Pajak Penghasilan terkait dengan Ekuitas Lain</w:t>
            </w:r>
          </w:p>
        </w:tc>
        <w:tc>
          <w:tcPr>
            <w:tcW w:w="1482" w:type="dxa"/>
            <w:tcBorders>
              <w:top w:val="nil"/>
              <w:left w:val="nil"/>
              <w:bottom w:val="single" w:sz="4" w:space="0" w:color="000000"/>
              <w:right w:val="single" w:sz="4" w:space="0" w:color="000000"/>
            </w:tcBorders>
            <w:shd w:val="clear" w:color="000000" w:fill="FFFFFF"/>
            <w:noWrap/>
            <w:hideMark/>
          </w:tcPr>
          <w:p w14:paraId="590E155D"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507" w:type="dxa"/>
            <w:tcBorders>
              <w:top w:val="nil"/>
              <w:left w:val="nil"/>
              <w:bottom w:val="single" w:sz="4" w:space="0" w:color="000000"/>
              <w:right w:val="single" w:sz="4" w:space="0" w:color="000000"/>
            </w:tcBorders>
            <w:shd w:val="clear" w:color="000000" w:fill="FFFFFF"/>
            <w:noWrap/>
            <w:hideMark/>
          </w:tcPr>
          <w:p w14:paraId="0C566FF3"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shd w:val="clear" w:color="000000" w:fill="FFFFFF"/>
            <w:noWrap/>
            <w:hideMark/>
          </w:tcPr>
          <w:p w14:paraId="6B11649D"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shd w:val="clear" w:color="000000" w:fill="FFFFFF"/>
            <w:noWrap/>
            <w:hideMark/>
          </w:tcPr>
          <w:p w14:paraId="154DC2BD"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1407D4A7"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000000" w:fill="FFFFFF"/>
            <w:noWrap/>
            <w:vAlign w:val="center"/>
            <w:hideMark/>
          </w:tcPr>
          <w:p w14:paraId="72637685" w14:textId="77777777" w:rsidR="00070B11" w:rsidRPr="003619CE" w:rsidRDefault="00070B11" w:rsidP="00A56CC7">
            <w:pPr>
              <w:rPr>
                <w:rFonts w:ascii="Century Gothic" w:hAnsi="Century Gothic" w:cs="Calibri"/>
                <w:sz w:val="16"/>
                <w:szCs w:val="16"/>
              </w:rPr>
            </w:pPr>
            <w:r w:rsidRPr="003619CE">
              <w:rPr>
                <w:rFonts w:ascii="Century Gothic" w:hAnsi="Century Gothic" w:cs="Calibri"/>
                <w:sz w:val="16"/>
                <w:szCs w:val="16"/>
              </w:rPr>
              <w:t>Cadangan</w:t>
            </w:r>
          </w:p>
        </w:tc>
        <w:tc>
          <w:tcPr>
            <w:tcW w:w="1482" w:type="dxa"/>
            <w:tcBorders>
              <w:top w:val="nil"/>
              <w:left w:val="nil"/>
              <w:bottom w:val="single" w:sz="4" w:space="0" w:color="000000"/>
              <w:right w:val="single" w:sz="4" w:space="0" w:color="000000"/>
            </w:tcBorders>
            <w:shd w:val="clear" w:color="000000" w:fill="FFFFFF"/>
            <w:noWrap/>
            <w:hideMark/>
          </w:tcPr>
          <w:p w14:paraId="6CC6B97C"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507" w:type="dxa"/>
            <w:tcBorders>
              <w:top w:val="nil"/>
              <w:left w:val="nil"/>
              <w:bottom w:val="single" w:sz="4" w:space="0" w:color="000000"/>
              <w:right w:val="single" w:sz="4" w:space="0" w:color="000000"/>
            </w:tcBorders>
            <w:shd w:val="clear" w:color="000000" w:fill="FFFFFF"/>
            <w:noWrap/>
            <w:hideMark/>
          </w:tcPr>
          <w:p w14:paraId="1EC6BCEA"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416" w:type="dxa"/>
            <w:tcBorders>
              <w:top w:val="nil"/>
              <w:left w:val="nil"/>
              <w:bottom w:val="single" w:sz="4" w:space="0" w:color="000000"/>
              <w:right w:val="single" w:sz="4" w:space="0" w:color="000000"/>
            </w:tcBorders>
            <w:shd w:val="clear" w:color="000000" w:fill="FFFFFF"/>
            <w:noWrap/>
            <w:hideMark/>
          </w:tcPr>
          <w:p w14:paraId="494A2204"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416" w:type="dxa"/>
            <w:tcBorders>
              <w:top w:val="nil"/>
              <w:left w:val="nil"/>
              <w:bottom w:val="single" w:sz="4" w:space="0" w:color="000000"/>
              <w:right w:val="single" w:sz="4" w:space="0" w:color="000000"/>
            </w:tcBorders>
            <w:shd w:val="clear" w:color="000000" w:fill="FFFFFF"/>
            <w:noWrap/>
            <w:hideMark/>
          </w:tcPr>
          <w:p w14:paraId="3C07D875"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 </w:t>
            </w:r>
          </w:p>
        </w:tc>
      </w:tr>
      <w:tr w:rsidR="00070B11" w:rsidRPr="003619CE" w14:paraId="0790AEFA"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000000" w:fill="FFFFFF"/>
            <w:noWrap/>
            <w:vAlign w:val="center"/>
            <w:hideMark/>
          </w:tcPr>
          <w:p w14:paraId="0B75BD79" w14:textId="77777777" w:rsidR="00070B11" w:rsidRPr="003619CE" w:rsidRDefault="00070B11" w:rsidP="00A56CC7">
            <w:pPr>
              <w:rPr>
                <w:rFonts w:ascii="Century Gothic" w:hAnsi="Century Gothic" w:cs="Calibri"/>
                <w:color w:val="000000"/>
                <w:sz w:val="16"/>
                <w:szCs w:val="16"/>
              </w:rPr>
            </w:pPr>
            <w:r w:rsidRPr="003619CE">
              <w:rPr>
                <w:rFonts w:ascii="Century Gothic" w:hAnsi="Century Gothic" w:cs="Calibri"/>
                <w:color w:val="000000"/>
                <w:sz w:val="16"/>
                <w:szCs w:val="16"/>
              </w:rPr>
              <w:t>a. Umum</w:t>
            </w:r>
          </w:p>
        </w:tc>
        <w:tc>
          <w:tcPr>
            <w:tcW w:w="1482" w:type="dxa"/>
            <w:tcBorders>
              <w:top w:val="nil"/>
              <w:left w:val="nil"/>
              <w:bottom w:val="single" w:sz="4" w:space="0" w:color="000000"/>
              <w:right w:val="single" w:sz="4" w:space="0" w:color="000000"/>
            </w:tcBorders>
            <w:shd w:val="clear" w:color="000000" w:fill="FFFFFF"/>
            <w:noWrap/>
            <w:hideMark/>
          </w:tcPr>
          <w:p w14:paraId="3EF28447"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507" w:type="dxa"/>
            <w:tcBorders>
              <w:top w:val="nil"/>
              <w:left w:val="nil"/>
              <w:bottom w:val="single" w:sz="4" w:space="0" w:color="000000"/>
              <w:right w:val="single" w:sz="4" w:space="0" w:color="000000"/>
            </w:tcBorders>
            <w:shd w:val="clear" w:color="000000" w:fill="FFFFFF"/>
            <w:noWrap/>
            <w:hideMark/>
          </w:tcPr>
          <w:p w14:paraId="78C96FE8"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shd w:val="clear" w:color="000000" w:fill="FFFFFF"/>
            <w:noWrap/>
            <w:hideMark/>
          </w:tcPr>
          <w:p w14:paraId="62D7087F"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shd w:val="clear" w:color="000000" w:fill="FFFFFF"/>
            <w:noWrap/>
            <w:hideMark/>
          </w:tcPr>
          <w:p w14:paraId="6E6DDBA8"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02CC3E79"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000000" w:fill="FFFFFF"/>
            <w:noWrap/>
            <w:vAlign w:val="center"/>
            <w:hideMark/>
          </w:tcPr>
          <w:p w14:paraId="54955282" w14:textId="77777777" w:rsidR="00070B11" w:rsidRPr="003619CE" w:rsidRDefault="00070B11" w:rsidP="00A56CC7">
            <w:pPr>
              <w:rPr>
                <w:rFonts w:ascii="Century Gothic" w:hAnsi="Century Gothic" w:cs="Calibri"/>
                <w:color w:val="000000"/>
                <w:sz w:val="16"/>
                <w:szCs w:val="16"/>
              </w:rPr>
            </w:pPr>
            <w:r w:rsidRPr="003619CE">
              <w:rPr>
                <w:rFonts w:ascii="Century Gothic" w:hAnsi="Century Gothic" w:cs="Calibri"/>
                <w:color w:val="000000"/>
                <w:sz w:val="16"/>
                <w:szCs w:val="16"/>
              </w:rPr>
              <w:t>b. Tujuan</w:t>
            </w:r>
          </w:p>
        </w:tc>
        <w:tc>
          <w:tcPr>
            <w:tcW w:w="1482" w:type="dxa"/>
            <w:tcBorders>
              <w:top w:val="nil"/>
              <w:left w:val="nil"/>
              <w:bottom w:val="single" w:sz="4" w:space="0" w:color="000000"/>
              <w:right w:val="single" w:sz="4" w:space="0" w:color="000000"/>
            </w:tcBorders>
            <w:shd w:val="clear" w:color="000000" w:fill="FFFFFF"/>
            <w:noWrap/>
            <w:hideMark/>
          </w:tcPr>
          <w:p w14:paraId="7F8B2D13"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507" w:type="dxa"/>
            <w:tcBorders>
              <w:top w:val="nil"/>
              <w:left w:val="nil"/>
              <w:bottom w:val="single" w:sz="4" w:space="0" w:color="000000"/>
              <w:right w:val="single" w:sz="4" w:space="0" w:color="000000"/>
            </w:tcBorders>
            <w:shd w:val="clear" w:color="000000" w:fill="FFFFFF"/>
            <w:noWrap/>
            <w:hideMark/>
          </w:tcPr>
          <w:p w14:paraId="194D28AB"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shd w:val="clear" w:color="000000" w:fill="FFFFFF"/>
            <w:noWrap/>
            <w:hideMark/>
          </w:tcPr>
          <w:p w14:paraId="401DD7DA"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416" w:type="dxa"/>
            <w:tcBorders>
              <w:top w:val="nil"/>
              <w:left w:val="nil"/>
              <w:bottom w:val="single" w:sz="4" w:space="0" w:color="000000"/>
              <w:right w:val="single" w:sz="4" w:space="0" w:color="000000"/>
            </w:tcBorders>
            <w:shd w:val="clear" w:color="000000" w:fill="FFFFFF"/>
            <w:noWrap/>
            <w:hideMark/>
          </w:tcPr>
          <w:p w14:paraId="53EE94B8"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03AB4402"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000000" w:fill="FFFFFF"/>
            <w:noWrap/>
            <w:vAlign w:val="center"/>
            <w:hideMark/>
          </w:tcPr>
          <w:p w14:paraId="70856373" w14:textId="77777777" w:rsidR="00070B11" w:rsidRPr="003619CE" w:rsidRDefault="00070B11" w:rsidP="00A56CC7">
            <w:pPr>
              <w:rPr>
                <w:rFonts w:ascii="Century Gothic" w:hAnsi="Century Gothic" w:cs="Calibri"/>
                <w:b/>
                <w:bCs/>
                <w:sz w:val="16"/>
                <w:szCs w:val="16"/>
              </w:rPr>
            </w:pPr>
            <w:r w:rsidRPr="003619CE">
              <w:rPr>
                <w:rFonts w:ascii="Century Gothic" w:hAnsi="Century Gothic" w:cs="Calibri"/>
                <w:b/>
                <w:bCs/>
                <w:sz w:val="16"/>
                <w:szCs w:val="16"/>
              </w:rPr>
              <w:t>Laba (</w:t>
            </w:r>
            <w:proofErr w:type="spellStart"/>
            <w:r w:rsidRPr="003619CE">
              <w:rPr>
                <w:rFonts w:ascii="Century Gothic" w:hAnsi="Century Gothic" w:cs="Calibri"/>
                <w:b/>
                <w:bCs/>
                <w:sz w:val="16"/>
                <w:szCs w:val="16"/>
              </w:rPr>
              <w:t>Rugi</w:t>
            </w:r>
            <w:proofErr w:type="spellEnd"/>
            <w:r w:rsidRPr="003619CE">
              <w:rPr>
                <w:rFonts w:ascii="Century Gothic" w:hAnsi="Century Gothic" w:cs="Calibri"/>
                <w:b/>
                <w:bCs/>
                <w:sz w:val="16"/>
                <w:szCs w:val="16"/>
              </w:rPr>
              <w:t>)</w:t>
            </w:r>
          </w:p>
        </w:tc>
        <w:tc>
          <w:tcPr>
            <w:tcW w:w="1482" w:type="dxa"/>
            <w:tcBorders>
              <w:top w:val="nil"/>
              <w:left w:val="nil"/>
              <w:bottom w:val="single" w:sz="4" w:space="0" w:color="000000"/>
              <w:right w:val="single" w:sz="4" w:space="0" w:color="000000"/>
            </w:tcBorders>
            <w:shd w:val="clear" w:color="000000" w:fill="FFFFFF"/>
            <w:noWrap/>
            <w:hideMark/>
          </w:tcPr>
          <w:p w14:paraId="48451529"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507" w:type="dxa"/>
            <w:tcBorders>
              <w:top w:val="nil"/>
              <w:left w:val="nil"/>
              <w:bottom w:val="single" w:sz="4" w:space="0" w:color="000000"/>
              <w:right w:val="single" w:sz="4" w:space="0" w:color="000000"/>
            </w:tcBorders>
            <w:shd w:val="clear" w:color="000000" w:fill="FFFFFF"/>
            <w:noWrap/>
            <w:hideMark/>
          </w:tcPr>
          <w:p w14:paraId="1D49A355"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416" w:type="dxa"/>
            <w:tcBorders>
              <w:top w:val="nil"/>
              <w:left w:val="nil"/>
              <w:bottom w:val="single" w:sz="4" w:space="0" w:color="000000"/>
              <w:right w:val="single" w:sz="4" w:space="0" w:color="000000"/>
            </w:tcBorders>
            <w:shd w:val="clear" w:color="000000" w:fill="FFFFFF"/>
            <w:noWrap/>
            <w:hideMark/>
          </w:tcPr>
          <w:p w14:paraId="2D0BBAC3"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416" w:type="dxa"/>
            <w:tcBorders>
              <w:top w:val="nil"/>
              <w:left w:val="nil"/>
              <w:bottom w:val="single" w:sz="4" w:space="0" w:color="000000"/>
              <w:right w:val="single" w:sz="4" w:space="0" w:color="000000"/>
            </w:tcBorders>
            <w:shd w:val="clear" w:color="000000" w:fill="FFFFFF"/>
            <w:noWrap/>
            <w:hideMark/>
          </w:tcPr>
          <w:p w14:paraId="36089E3C" w14:textId="77777777" w:rsidR="00070B11" w:rsidRDefault="00070B11">
            <w:pPr>
              <w:jc w:val="right"/>
              <w:rPr>
                <w:rFonts w:ascii="Century Gothic" w:hAnsi="Century Gothic" w:cs="Calibri"/>
                <w:color w:val="000000"/>
                <w:sz w:val="16"/>
                <w:szCs w:val="16"/>
              </w:rPr>
            </w:pPr>
            <w:r>
              <w:rPr>
                <w:rFonts w:ascii="Century Gothic" w:hAnsi="Century Gothic" w:cs="Calibri"/>
                <w:color w:val="000000"/>
                <w:sz w:val="16"/>
                <w:szCs w:val="16"/>
              </w:rPr>
              <w:t> </w:t>
            </w:r>
          </w:p>
        </w:tc>
      </w:tr>
      <w:tr w:rsidR="00A41125" w:rsidRPr="003619CE" w14:paraId="5F79B42E"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000000" w:fill="FFFFFF"/>
            <w:noWrap/>
            <w:vAlign w:val="center"/>
            <w:hideMark/>
          </w:tcPr>
          <w:p w14:paraId="5C5CBCE5" w14:textId="77777777" w:rsidR="00A41125" w:rsidRPr="003619CE" w:rsidRDefault="00A41125" w:rsidP="00A41125">
            <w:pPr>
              <w:rPr>
                <w:rFonts w:ascii="Century Gothic" w:hAnsi="Century Gothic" w:cs="Calibri"/>
                <w:color w:val="000000"/>
                <w:sz w:val="16"/>
                <w:szCs w:val="16"/>
              </w:rPr>
            </w:pPr>
            <w:r w:rsidRPr="003619CE">
              <w:rPr>
                <w:rFonts w:ascii="Century Gothic" w:hAnsi="Century Gothic" w:cs="Calibri"/>
                <w:color w:val="000000"/>
                <w:sz w:val="16"/>
                <w:szCs w:val="16"/>
              </w:rPr>
              <w:t xml:space="preserve">a. </w:t>
            </w:r>
            <w:proofErr w:type="spellStart"/>
            <w:r w:rsidRPr="003619CE">
              <w:rPr>
                <w:rFonts w:ascii="Century Gothic" w:hAnsi="Century Gothic" w:cs="Calibri"/>
                <w:color w:val="000000"/>
                <w:sz w:val="16"/>
                <w:szCs w:val="16"/>
              </w:rPr>
              <w:t>Tahun</w:t>
            </w:r>
            <w:proofErr w:type="spellEnd"/>
            <w:r w:rsidRPr="003619CE">
              <w:rPr>
                <w:rFonts w:ascii="Century Gothic" w:hAnsi="Century Gothic" w:cs="Calibri"/>
                <w:color w:val="000000"/>
                <w:sz w:val="16"/>
                <w:szCs w:val="16"/>
              </w:rPr>
              <w:t xml:space="preserve"> - </w:t>
            </w:r>
            <w:proofErr w:type="spellStart"/>
            <w:r w:rsidRPr="003619CE">
              <w:rPr>
                <w:rFonts w:ascii="Century Gothic" w:hAnsi="Century Gothic" w:cs="Calibri"/>
                <w:color w:val="000000"/>
                <w:sz w:val="16"/>
                <w:szCs w:val="16"/>
              </w:rPr>
              <w:t>Tahun</w:t>
            </w:r>
            <w:proofErr w:type="spellEnd"/>
            <w:r w:rsidRPr="003619CE">
              <w:rPr>
                <w:rFonts w:ascii="Century Gothic" w:hAnsi="Century Gothic" w:cs="Calibri"/>
                <w:color w:val="000000"/>
                <w:sz w:val="16"/>
                <w:szCs w:val="16"/>
              </w:rPr>
              <w:t xml:space="preserve"> Lalu</w:t>
            </w:r>
          </w:p>
        </w:tc>
        <w:tc>
          <w:tcPr>
            <w:tcW w:w="1482" w:type="dxa"/>
            <w:tcBorders>
              <w:top w:val="nil"/>
              <w:left w:val="nil"/>
              <w:bottom w:val="single" w:sz="4" w:space="0" w:color="000000"/>
              <w:right w:val="single" w:sz="4" w:space="0" w:color="000000"/>
            </w:tcBorders>
            <w:shd w:val="clear" w:color="000000" w:fill="FFFFFF"/>
            <w:noWrap/>
            <w:hideMark/>
          </w:tcPr>
          <w:p w14:paraId="6CC7718F" w14:textId="22B1B5EB"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3.117.757.177 </w:t>
            </w:r>
          </w:p>
        </w:tc>
        <w:tc>
          <w:tcPr>
            <w:tcW w:w="1507" w:type="dxa"/>
            <w:tcBorders>
              <w:top w:val="nil"/>
              <w:left w:val="nil"/>
              <w:bottom w:val="single" w:sz="4" w:space="0" w:color="000000"/>
              <w:right w:val="single" w:sz="4" w:space="0" w:color="000000"/>
            </w:tcBorders>
            <w:shd w:val="clear" w:color="000000" w:fill="FFFFFF"/>
            <w:noWrap/>
            <w:hideMark/>
          </w:tcPr>
          <w:p w14:paraId="3A5C6905" w14:textId="16BB1001"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3.117.757.177 </w:t>
            </w:r>
          </w:p>
        </w:tc>
        <w:tc>
          <w:tcPr>
            <w:tcW w:w="1416" w:type="dxa"/>
            <w:tcBorders>
              <w:top w:val="nil"/>
              <w:left w:val="nil"/>
              <w:bottom w:val="single" w:sz="4" w:space="0" w:color="000000"/>
              <w:right w:val="single" w:sz="4" w:space="0" w:color="000000"/>
            </w:tcBorders>
            <w:shd w:val="clear" w:color="000000" w:fill="FFFFFF"/>
            <w:noWrap/>
            <w:hideMark/>
          </w:tcPr>
          <w:p w14:paraId="0635B837" w14:textId="39CBF9A4"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3.326.747.301 </w:t>
            </w:r>
          </w:p>
        </w:tc>
        <w:tc>
          <w:tcPr>
            <w:tcW w:w="1416" w:type="dxa"/>
            <w:tcBorders>
              <w:top w:val="nil"/>
              <w:left w:val="nil"/>
              <w:bottom w:val="single" w:sz="4" w:space="0" w:color="000000"/>
              <w:right w:val="single" w:sz="4" w:space="0" w:color="000000"/>
            </w:tcBorders>
            <w:shd w:val="clear" w:color="000000" w:fill="FFFFFF"/>
            <w:noWrap/>
            <w:hideMark/>
          </w:tcPr>
          <w:p w14:paraId="55E8CFD3" w14:textId="44F033C4"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3.326.747.301 </w:t>
            </w:r>
          </w:p>
        </w:tc>
      </w:tr>
      <w:tr w:rsidR="00A41125" w:rsidRPr="003619CE" w14:paraId="21A15EA0"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FFC000" w:fill="FFFFFF"/>
            <w:noWrap/>
            <w:vAlign w:val="center"/>
            <w:hideMark/>
          </w:tcPr>
          <w:p w14:paraId="5B024371" w14:textId="77777777" w:rsidR="00A41125" w:rsidRPr="003619CE" w:rsidRDefault="00A41125" w:rsidP="00A41125">
            <w:pPr>
              <w:rPr>
                <w:rFonts w:ascii="Century Gothic" w:hAnsi="Century Gothic" w:cs="Calibri"/>
                <w:color w:val="000000"/>
                <w:sz w:val="16"/>
                <w:szCs w:val="16"/>
              </w:rPr>
            </w:pPr>
            <w:r w:rsidRPr="003619CE">
              <w:rPr>
                <w:rFonts w:ascii="Century Gothic" w:hAnsi="Century Gothic" w:cs="Calibri"/>
                <w:color w:val="000000"/>
                <w:sz w:val="16"/>
                <w:szCs w:val="16"/>
              </w:rPr>
              <w:t xml:space="preserve">b. </w:t>
            </w:r>
            <w:proofErr w:type="spellStart"/>
            <w:r w:rsidRPr="003619CE">
              <w:rPr>
                <w:rFonts w:ascii="Century Gothic" w:hAnsi="Century Gothic" w:cs="Calibri"/>
                <w:color w:val="000000"/>
                <w:sz w:val="16"/>
                <w:szCs w:val="16"/>
              </w:rPr>
              <w:t>Tahun</w:t>
            </w:r>
            <w:proofErr w:type="spellEnd"/>
            <w:r w:rsidRPr="003619CE">
              <w:rPr>
                <w:rFonts w:ascii="Century Gothic" w:hAnsi="Century Gothic" w:cs="Calibri"/>
                <w:color w:val="000000"/>
                <w:sz w:val="16"/>
                <w:szCs w:val="16"/>
              </w:rPr>
              <w:t xml:space="preserve"> </w:t>
            </w:r>
            <w:proofErr w:type="spellStart"/>
            <w:r w:rsidRPr="003619CE">
              <w:rPr>
                <w:rFonts w:ascii="Century Gothic" w:hAnsi="Century Gothic" w:cs="Calibri"/>
                <w:color w:val="000000"/>
                <w:sz w:val="16"/>
                <w:szCs w:val="16"/>
              </w:rPr>
              <w:t>Berjalan</w:t>
            </w:r>
            <w:proofErr w:type="spellEnd"/>
          </w:p>
        </w:tc>
        <w:tc>
          <w:tcPr>
            <w:tcW w:w="1482" w:type="dxa"/>
            <w:tcBorders>
              <w:top w:val="nil"/>
              <w:left w:val="nil"/>
              <w:bottom w:val="single" w:sz="4" w:space="0" w:color="000000"/>
              <w:right w:val="single" w:sz="4" w:space="0" w:color="000000"/>
            </w:tcBorders>
            <w:shd w:val="clear" w:color="FFC000" w:fill="FFFFFF"/>
            <w:noWrap/>
            <w:hideMark/>
          </w:tcPr>
          <w:p w14:paraId="00E23420" w14:textId="431420E8"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168.945.135 </w:t>
            </w:r>
          </w:p>
        </w:tc>
        <w:tc>
          <w:tcPr>
            <w:tcW w:w="1507" w:type="dxa"/>
            <w:tcBorders>
              <w:top w:val="nil"/>
              <w:left w:val="nil"/>
              <w:bottom w:val="single" w:sz="4" w:space="0" w:color="000000"/>
              <w:right w:val="single" w:sz="4" w:space="0" w:color="000000"/>
            </w:tcBorders>
            <w:shd w:val="clear" w:color="FFC000" w:fill="FFFFFF"/>
            <w:noWrap/>
            <w:hideMark/>
          </w:tcPr>
          <w:p w14:paraId="00F65C96" w14:textId="73B7B780"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208.990.124 </w:t>
            </w:r>
          </w:p>
        </w:tc>
        <w:tc>
          <w:tcPr>
            <w:tcW w:w="1416" w:type="dxa"/>
            <w:tcBorders>
              <w:top w:val="nil"/>
              <w:left w:val="nil"/>
              <w:bottom w:val="single" w:sz="4" w:space="0" w:color="000000"/>
              <w:right w:val="single" w:sz="4" w:space="0" w:color="000000"/>
            </w:tcBorders>
            <w:shd w:val="clear" w:color="FFC000" w:fill="FFFFFF"/>
            <w:noWrap/>
            <w:hideMark/>
          </w:tcPr>
          <w:p w14:paraId="064A9960" w14:textId="4003D2CC"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138.709.291 </w:t>
            </w:r>
          </w:p>
        </w:tc>
        <w:tc>
          <w:tcPr>
            <w:tcW w:w="1416" w:type="dxa"/>
            <w:tcBorders>
              <w:top w:val="nil"/>
              <w:left w:val="nil"/>
              <w:bottom w:val="single" w:sz="4" w:space="0" w:color="000000"/>
              <w:right w:val="single" w:sz="4" w:space="0" w:color="000000"/>
            </w:tcBorders>
            <w:shd w:val="clear" w:color="FFC000" w:fill="FFFFFF"/>
            <w:noWrap/>
            <w:hideMark/>
          </w:tcPr>
          <w:p w14:paraId="76EA9D4C" w14:textId="2EA69FAB" w:rsidR="00A41125" w:rsidRPr="00A41125" w:rsidRDefault="00A41125" w:rsidP="00A41125">
            <w:pPr>
              <w:jc w:val="right"/>
              <w:rPr>
                <w:rFonts w:ascii="Century Gothic" w:hAnsi="Century Gothic" w:cs="Calibri"/>
                <w:color w:val="000000"/>
                <w:sz w:val="16"/>
                <w:szCs w:val="16"/>
              </w:rPr>
            </w:pPr>
            <w:r w:rsidRPr="00A41125">
              <w:rPr>
                <w:rFonts w:ascii="Century Gothic" w:hAnsi="Century Gothic"/>
                <w:sz w:val="16"/>
                <w:szCs w:val="16"/>
              </w:rPr>
              <w:t xml:space="preserve"> 154.848.043 </w:t>
            </w:r>
          </w:p>
        </w:tc>
      </w:tr>
      <w:tr w:rsidR="00A41125" w:rsidRPr="00A41125" w14:paraId="37EF7DDA" w14:textId="77777777" w:rsidTr="00A41125">
        <w:trPr>
          <w:trHeight w:val="217"/>
        </w:trPr>
        <w:tc>
          <w:tcPr>
            <w:tcW w:w="4126" w:type="dxa"/>
            <w:tcBorders>
              <w:top w:val="nil"/>
              <w:left w:val="single" w:sz="4" w:space="0" w:color="000000"/>
              <w:bottom w:val="single" w:sz="4" w:space="0" w:color="000000"/>
              <w:right w:val="single" w:sz="4" w:space="0" w:color="000000"/>
            </w:tcBorders>
            <w:shd w:val="clear" w:color="FFFF00" w:fill="FFFFFF"/>
            <w:noWrap/>
            <w:vAlign w:val="center"/>
            <w:hideMark/>
          </w:tcPr>
          <w:p w14:paraId="46B7DDCA" w14:textId="77777777" w:rsidR="00A41125" w:rsidRPr="00A41125" w:rsidRDefault="00A41125" w:rsidP="00A41125">
            <w:pPr>
              <w:rPr>
                <w:rFonts w:ascii="Century Gothic" w:hAnsi="Century Gothic" w:cs="Calibri"/>
                <w:b/>
                <w:bCs/>
                <w:sz w:val="16"/>
                <w:szCs w:val="16"/>
              </w:rPr>
            </w:pPr>
            <w:r w:rsidRPr="00A41125">
              <w:rPr>
                <w:rFonts w:ascii="Century Gothic" w:hAnsi="Century Gothic" w:cs="Calibri"/>
                <w:b/>
                <w:bCs/>
                <w:sz w:val="16"/>
                <w:szCs w:val="16"/>
              </w:rPr>
              <w:t>TOTAL  EKUITAS</w:t>
            </w:r>
          </w:p>
        </w:tc>
        <w:tc>
          <w:tcPr>
            <w:tcW w:w="1482" w:type="dxa"/>
            <w:tcBorders>
              <w:top w:val="nil"/>
              <w:left w:val="nil"/>
              <w:bottom w:val="single" w:sz="4" w:space="0" w:color="000000"/>
              <w:right w:val="single" w:sz="4" w:space="0" w:color="000000"/>
            </w:tcBorders>
            <w:shd w:val="clear" w:color="FFFF00" w:fill="FFFFFF"/>
            <w:noWrap/>
            <w:hideMark/>
          </w:tcPr>
          <w:p w14:paraId="16C47B08" w14:textId="6F01ECF5" w:rsidR="00A41125" w:rsidRPr="00A41125" w:rsidRDefault="00A41125" w:rsidP="00A41125">
            <w:pPr>
              <w:jc w:val="right"/>
              <w:rPr>
                <w:rFonts w:ascii="Century Gothic" w:hAnsi="Century Gothic" w:cs="Calibri"/>
                <w:b/>
                <w:bCs/>
                <w:color w:val="000000"/>
                <w:sz w:val="16"/>
                <w:szCs w:val="16"/>
              </w:rPr>
            </w:pPr>
            <w:r w:rsidRPr="00A41125">
              <w:rPr>
                <w:rFonts w:ascii="Century Gothic" w:hAnsi="Century Gothic"/>
                <w:b/>
                <w:bCs/>
                <w:sz w:val="16"/>
                <w:szCs w:val="16"/>
              </w:rPr>
              <w:t xml:space="preserve"> 523.297.688 </w:t>
            </w:r>
          </w:p>
        </w:tc>
        <w:tc>
          <w:tcPr>
            <w:tcW w:w="1507" w:type="dxa"/>
            <w:tcBorders>
              <w:top w:val="nil"/>
              <w:left w:val="nil"/>
              <w:bottom w:val="single" w:sz="4" w:space="0" w:color="000000"/>
              <w:right w:val="single" w:sz="4" w:space="0" w:color="000000"/>
            </w:tcBorders>
            <w:shd w:val="clear" w:color="FFFF00" w:fill="FFFFFF"/>
            <w:noWrap/>
            <w:hideMark/>
          </w:tcPr>
          <w:p w14:paraId="0AB0A3EC" w14:textId="01E7AE37" w:rsidR="00A41125" w:rsidRPr="00A41125" w:rsidRDefault="00A41125" w:rsidP="00A41125">
            <w:pPr>
              <w:jc w:val="right"/>
              <w:rPr>
                <w:rFonts w:ascii="Century Gothic" w:hAnsi="Century Gothic" w:cs="Calibri"/>
                <w:b/>
                <w:bCs/>
                <w:color w:val="000000"/>
                <w:sz w:val="16"/>
                <w:szCs w:val="16"/>
              </w:rPr>
            </w:pPr>
            <w:r w:rsidRPr="00A41125">
              <w:rPr>
                <w:rFonts w:ascii="Century Gothic" w:hAnsi="Century Gothic"/>
                <w:b/>
                <w:bCs/>
                <w:sz w:val="16"/>
                <w:szCs w:val="16"/>
              </w:rPr>
              <w:t xml:space="preserve"> 7.483.252.699 </w:t>
            </w:r>
          </w:p>
        </w:tc>
        <w:tc>
          <w:tcPr>
            <w:tcW w:w="1416" w:type="dxa"/>
            <w:tcBorders>
              <w:top w:val="nil"/>
              <w:left w:val="nil"/>
              <w:bottom w:val="single" w:sz="4" w:space="0" w:color="000000"/>
              <w:right w:val="single" w:sz="4" w:space="0" w:color="000000"/>
            </w:tcBorders>
            <w:shd w:val="clear" w:color="FFFF00" w:fill="FFFFFF"/>
            <w:noWrap/>
            <w:hideMark/>
          </w:tcPr>
          <w:p w14:paraId="358D492F" w14:textId="6B4A94C0" w:rsidR="00A41125" w:rsidRPr="00A41125" w:rsidRDefault="00A41125" w:rsidP="00A41125">
            <w:pPr>
              <w:jc w:val="right"/>
              <w:rPr>
                <w:rFonts w:ascii="Century Gothic" w:hAnsi="Century Gothic" w:cs="Calibri"/>
                <w:b/>
                <w:bCs/>
                <w:color w:val="000000"/>
                <w:sz w:val="16"/>
                <w:szCs w:val="16"/>
              </w:rPr>
            </w:pPr>
            <w:r w:rsidRPr="00A41125">
              <w:rPr>
                <w:rFonts w:ascii="Century Gothic" w:hAnsi="Century Gothic"/>
                <w:b/>
                <w:bCs/>
                <w:sz w:val="16"/>
                <w:szCs w:val="16"/>
              </w:rPr>
              <w:t xml:space="preserve"> 7.344.543.408 </w:t>
            </w:r>
          </w:p>
        </w:tc>
        <w:tc>
          <w:tcPr>
            <w:tcW w:w="1416" w:type="dxa"/>
            <w:tcBorders>
              <w:top w:val="nil"/>
              <w:left w:val="nil"/>
              <w:bottom w:val="single" w:sz="4" w:space="0" w:color="000000"/>
              <w:right w:val="single" w:sz="4" w:space="0" w:color="000000"/>
            </w:tcBorders>
            <w:shd w:val="clear" w:color="FFFF00" w:fill="FFFFFF"/>
            <w:noWrap/>
            <w:hideMark/>
          </w:tcPr>
          <w:p w14:paraId="083D6F9D" w14:textId="651DAB02" w:rsidR="00A41125" w:rsidRPr="00A41125" w:rsidRDefault="00A41125" w:rsidP="00A41125">
            <w:pPr>
              <w:jc w:val="right"/>
              <w:rPr>
                <w:rFonts w:ascii="Century Gothic" w:hAnsi="Century Gothic" w:cs="Calibri"/>
                <w:b/>
                <w:bCs/>
                <w:color w:val="000000"/>
                <w:sz w:val="16"/>
                <w:szCs w:val="16"/>
              </w:rPr>
            </w:pPr>
            <w:r w:rsidRPr="00A41125">
              <w:rPr>
                <w:rFonts w:ascii="Century Gothic" w:hAnsi="Century Gothic"/>
                <w:b/>
                <w:bCs/>
                <w:sz w:val="16"/>
                <w:szCs w:val="16"/>
              </w:rPr>
              <w:t xml:space="preserve"> 7.328.404.656 </w:t>
            </w:r>
          </w:p>
        </w:tc>
      </w:tr>
    </w:tbl>
    <w:p w14:paraId="38A4EC95" w14:textId="77777777" w:rsidR="00C40669" w:rsidRDefault="00C40669" w:rsidP="00CF0527">
      <w:pPr>
        <w:rPr>
          <w:rFonts w:ascii="Arial" w:hAnsi="Arial" w:cs="Arial"/>
          <w:sz w:val="20"/>
          <w:szCs w:val="20"/>
          <w:lang w:val="sv-SE"/>
        </w:rPr>
      </w:pPr>
    </w:p>
    <w:p w14:paraId="2A14DCC8" w14:textId="640BE4C0" w:rsidR="003619CE" w:rsidRPr="003619CE" w:rsidRDefault="003619CE" w:rsidP="003619CE">
      <w:pPr>
        <w:jc w:val="center"/>
        <w:rPr>
          <w:rFonts w:ascii="Century Gothic" w:hAnsi="Century Gothic" w:cs="Arial"/>
          <w:b/>
          <w:sz w:val="20"/>
          <w:szCs w:val="20"/>
          <w:lang w:val="sv-SE"/>
        </w:rPr>
      </w:pPr>
      <w:r w:rsidRPr="003619CE">
        <w:rPr>
          <w:rFonts w:ascii="Century Gothic" w:hAnsi="Century Gothic" w:cs="Arial"/>
          <w:b/>
          <w:sz w:val="20"/>
          <w:szCs w:val="20"/>
          <w:lang w:val="sv-SE"/>
        </w:rPr>
        <w:t xml:space="preserve">PROYEKSI </w:t>
      </w:r>
      <w:r>
        <w:rPr>
          <w:rFonts w:ascii="Century Gothic" w:hAnsi="Century Gothic" w:cs="Arial"/>
          <w:b/>
          <w:sz w:val="20"/>
          <w:szCs w:val="20"/>
          <w:lang w:val="sv-SE"/>
        </w:rPr>
        <w:t>LABA/RUGI</w:t>
      </w:r>
      <w:r w:rsidR="00687A74">
        <w:rPr>
          <w:rFonts w:ascii="Century Gothic" w:hAnsi="Century Gothic" w:cs="Arial"/>
          <w:b/>
          <w:sz w:val="20"/>
          <w:szCs w:val="20"/>
          <w:lang w:val="sv-SE"/>
        </w:rPr>
        <w:t xml:space="preserve"> TA</w:t>
      </w:r>
      <w:r w:rsidR="00FB37C8">
        <w:rPr>
          <w:rFonts w:ascii="Century Gothic" w:hAnsi="Century Gothic" w:cs="Arial"/>
          <w:b/>
          <w:sz w:val="20"/>
          <w:szCs w:val="20"/>
          <w:lang w:val="sv-SE"/>
        </w:rPr>
        <w:t>HUN 202</w:t>
      </w:r>
      <w:r w:rsidR="00763383">
        <w:rPr>
          <w:rFonts w:ascii="Century Gothic" w:hAnsi="Century Gothic" w:cs="Arial"/>
          <w:b/>
          <w:sz w:val="20"/>
          <w:szCs w:val="20"/>
          <w:lang w:val="sv-SE"/>
        </w:rPr>
        <w:t>6</w:t>
      </w:r>
    </w:p>
    <w:p w14:paraId="7D66B786" w14:textId="77777777" w:rsidR="003619CE" w:rsidRDefault="003619CE" w:rsidP="00CF0527">
      <w:pPr>
        <w:rPr>
          <w:rFonts w:ascii="Arial" w:hAnsi="Arial" w:cs="Arial"/>
          <w:sz w:val="20"/>
          <w:szCs w:val="20"/>
          <w:lang w:val="sv-SE"/>
        </w:rPr>
      </w:pPr>
    </w:p>
    <w:tbl>
      <w:tblPr>
        <w:tblW w:w="9669" w:type="dxa"/>
        <w:tblInd w:w="93" w:type="dxa"/>
        <w:tblLook w:val="04A0" w:firstRow="1" w:lastRow="0" w:firstColumn="1" w:lastColumn="0" w:noHBand="0" w:noVBand="1"/>
      </w:tblPr>
      <w:tblGrid>
        <w:gridCol w:w="4420"/>
        <w:gridCol w:w="1330"/>
        <w:gridCol w:w="1371"/>
        <w:gridCol w:w="1218"/>
        <w:gridCol w:w="1330"/>
      </w:tblGrid>
      <w:tr w:rsidR="003619CE" w:rsidRPr="003619CE" w14:paraId="551319F4" w14:textId="77777777" w:rsidTr="0048416E">
        <w:trPr>
          <w:trHeight w:val="222"/>
        </w:trPr>
        <w:tc>
          <w:tcPr>
            <w:tcW w:w="442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9B8BD5" w14:textId="77777777" w:rsidR="003619CE" w:rsidRPr="003619CE" w:rsidRDefault="003619CE" w:rsidP="003619CE">
            <w:pPr>
              <w:jc w:val="center"/>
              <w:rPr>
                <w:rFonts w:ascii="Century Gothic" w:hAnsi="Century Gothic" w:cs="Calibri"/>
                <w:b/>
                <w:bCs/>
                <w:sz w:val="16"/>
                <w:szCs w:val="16"/>
              </w:rPr>
            </w:pPr>
            <w:r w:rsidRPr="003619CE">
              <w:rPr>
                <w:rFonts w:ascii="Century Gothic" w:hAnsi="Century Gothic" w:cs="Calibri"/>
                <w:b/>
                <w:bCs/>
                <w:sz w:val="16"/>
                <w:szCs w:val="16"/>
              </w:rPr>
              <w:t>Pos-Pos</w:t>
            </w:r>
          </w:p>
        </w:tc>
        <w:tc>
          <w:tcPr>
            <w:tcW w:w="1330" w:type="dxa"/>
            <w:tcBorders>
              <w:top w:val="single" w:sz="4" w:space="0" w:color="auto"/>
              <w:left w:val="nil"/>
              <w:bottom w:val="nil"/>
              <w:right w:val="single" w:sz="4" w:space="0" w:color="auto"/>
            </w:tcBorders>
            <w:shd w:val="clear" w:color="000000" w:fill="FFFFFF"/>
            <w:noWrap/>
            <w:vAlign w:val="center"/>
            <w:hideMark/>
          </w:tcPr>
          <w:p w14:paraId="325069D5" w14:textId="77777777" w:rsidR="003619CE" w:rsidRPr="003619CE" w:rsidRDefault="003619CE" w:rsidP="003619CE">
            <w:pPr>
              <w:jc w:val="center"/>
              <w:rPr>
                <w:rFonts w:ascii="Century Gothic" w:hAnsi="Century Gothic" w:cs="Calibri"/>
                <w:b/>
                <w:bCs/>
                <w:sz w:val="16"/>
                <w:szCs w:val="16"/>
              </w:rPr>
            </w:pPr>
            <w:r w:rsidRPr="003619CE">
              <w:rPr>
                <w:rFonts w:ascii="Century Gothic" w:hAnsi="Century Gothic" w:cs="Calibri"/>
                <w:b/>
                <w:bCs/>
                <w:sz w:val="16"/>
                <w:szCs w:val="16"/>
              </w:rPr>
              <w:t>Kinerja</w:t>
            </w:r>
          </w:p>
        </w:tc>
        <w:tc>
          <w:tcPr>
            <w:tcW w:w="3919"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1F8E918" w14:textId="77777777" w:rsidR="003619CE" w:rsidRPr="003619CE" w:rsidRDefault="003619CE" w:rsidP="003619CE">
            <w:pPr>
              <w:jc w:val="center"/>
              <w:rPr>
                <w:rFonts w:ascii="Century Gothic" w:hAnsi="Century Gothic" w:cs="Calibri"/>
                <w:b/>
                <w:bCs/>
                <w:sz w:val="16"/>
                <w:szCs w:val="16"/>
              </w:rPr>
            </w:pPr>
            <w:proofErr w:type="spellStart"/>
            <w:r w:rsidRPr="003619CE">
              <w:rPr>
                <w:rFonts w:ascii="Century Gothic" w:hAnsi="Century Gothic" w:cs="Calibri"/>
                <w:b/>
                <w:bCs/>
                <w:sz w:val="16"/>
                <w:szCs w:val="16"/>
              </w:rPr>
              <w:t>Proyeksi</w:t>
            </w:r>
            <w:proofErr w:type="spellEnd"/>
          </w:p>
        </w:tc>
      </w:tr>
      <w:tr w:rsidR="003619CE" w:rsidRPr="003619CE" w14:paraId="0450257A" w14:textId="77777777" w:rsidTr="0048416E">
        <w:trPr>
          <w:trHeight w:val="222"/>
        </w:trPr>
        <w:tc>
          <w:tcPr>
            <w:tcW w:w="4420" w:type="dxa"/>
            <w:vMerge/>
            <w:tcBorders>
              <w:top w:val="single" w:sz="4" w:space="0" w:color="auto"/>
              <w:left w:val="single" w:sz="4" w:space="0" w:color="auto"/>
              <w:bottom w:val="single" w:sz="4" w:space="0" w:color="auto"/>
              <w:right w:val="single" w:sz="4" w:space="0" w:color="auto"/>
            </w:tcBorders>
            <w:vAlign w:val="center"/>
            <w:hideMark/>
          </w:tcPr>
          <w:p w14:paraId="58D7967B" w14:textId="77777777" w:rsidR="003619CE" w:rsidRPr="003619CE" w:rsidRDefault="003619CE" w:rsidP="003619CE">
            <w:pPr>
              <w:rPr>
                <w:rFonts w:ascii="Century Gothic" w:hAnsi="Century Gothic" w:cs="Calibri"/>
                <w:b/>
                <w:bCs/>
                <w:sz w:val="16"/>
                <w:szCs w:val="16"/>
              </w:rPr>
            </w:pPr>
          </w:p>
        </w:tc>
        <w:tc>
          <w:tcPr>
            <w:tcW w:w="1330" w:type="dxa"/>
            <w:tcBorders>
              <w:top w:val="nil"/>
              <w:left w:val="nil"/>
              <w:bottom w:val="nil"/>
              <w:right w:val="single" w:sz="4" w:space="0" w:color="auto"/>
            </w:tcBorders>
            <w:shd w:val="clear" w:color="000000" w:fill="FFFFFF"/>
            <w:noWrap/>
            <w:vAlign w:val="center"/>
            <w:hideMark/>
          </w:tcPr>
          <w:p w14:paraId="61B4DBA7" w14:textId="77777777" w:rsidR="003619CE" w:rsidRPr="003619CE" w:rsidRDefault="003619CE" w:rsidP="003619CE">
            <w:pPr>
              <w:jc w:val="center"/>
              <w:rPr>
                <w:rFonts w:ascii="Century Gothic" w:hAnsi="Century Gothic" w:cs="Calibri"/>
                <w:b/>
                <w:bCs/>
                <w:sz w:val="16"/>
                <w:szCs w:val="16"/>
              </w:rPr>
            </w:pPr>
            <w:r w:rsidRPr="003619CE">
              <w:rPr>
                <w:rFonts w:ascii="Century Gothic" w:hAnsi="Century Gothic" w:cs="Calibri"/>
                <w:b/>
                <w:bCs/>
                <w:sz w:val="16"/>
                <w:szCs w:val="16"/>
              </w:rPr>
              <w:t>Oktober</w:t>
            </w:r>
          </w:p>
        </w:tc>
        <w:tc>
          <w:tcPr>
            <w:tcW w:w="1371" w:type="dxa"/>
            <w:tcBorders>
              <w:top w:val="nil"/>
              <w:left w:val="nil"/>
              <w:bottom w:val="single" w:sz="4" w:space="0" w:color="auto"/>
              <w:right w:val="single" w:sz="4" w:space="0" w:color="auto"/>
            </w:tcBorders>
            <w:shd w:val="clear" w:color="000000" w:fill="FFFFFF"/>
            <w:noWrap/>
            <w:vAlign w:val="center"/>
            <w:hideMark/>
          </w:tcPr>
          <w:p w14:paraId="725B6FE1" w14:textId="77777777" w:rsidR="003619CE" w:rsidRPr="003619CE" w:rsidRDefault="003619CE" w:rsidP="003619CE">
            <w:pPr>
              <w:jc w:val="center"/>
              <w:rPr>
                <w:rFonts w:ascii="Century Gothic" w:hAnsi="Century Gothic" w:cs="Calibri"/>
                <w:b/>
                <w:bCs/>
                <w:sz w:val="16"/>
                <w:szCs w:val="16"/>
              </w:rPr>
            </w:pPr>
            <w:proofErr w:type="spellStart"/>
            <w:r w:rsidRPr="003619CE">
              <w:rPr>
                <w:rFonts w:ascii="Century Gothic" w:hAnsi="Century Gothic" w:cs="Calibri"/>
                <w:b/>
                <w:bCs/>
                <w:sz w:val="16"/>
                <w:szCs w:val="16"/>
              </w:rPr>
              <w:t>Desember</w:t>
            </w:r>
            <w:proofErr w:type="spellEnd"/>
          </w:p>
        </w:tc>
        <w:tc>
          <w:tcPr>
            <w:tcW w:w="254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8DFFF41" w14:textId="7C48A037" w:rsidR="003619CE" w:rsidRPr="003619CE" w:rsidRDefault="003619CE" w:rsidP="003619CE">
            <w:pPr>
              <w:jc w:val="center"/>
              <w:rPr>
                <w:rFonts w:ascii="Century Gothic" w:hAnsi="Century Gothic" w:cs="Calibri"/>
                <w:b/>
                <w:bCs/>
                <w:sz w:val="16"/>
                <w:szCs w:val="16"/>
              </w:rPr>
            </w:pPr>
            <w:proofErr w:type="spellStart"/>
            <w:r w:rsidRPr="003619CE">
              <w:rPr>
                <w:rFonts w:ascii="Century Gothic" w:hAnsi="Century Gothic" w:cs="Calibri"/>
                <w:b/>
                <w:bCs/>
                <w:sz w:val="16"/>
                <w:szCs w:val="16"/>
              </w:rPr>
              <w:t>Tahun</w:t>
            </w:r>
            <w:proofErr w:type="spellEnd"/>
            <w:r w:rsidRPr="003619CE">
              <w:rPr>
                <w:rFonts w:ascii="Century Gothic" w:hAnsi="Century Gothic" w:cs="Calibri"/>
                <w:b/>
                <w:bCs/>
                <w:sz w:val="16"/>
                <w:szCs w:val="16"/>
              </w:rPr>
              <w:t xml:space="preserve"> 202</w:t>
            </w:r>
            <w:r w:rsidR="00763383">
              <w:rPr>
                <w:rFonts w:ascii="Century Gothic" w:hAnsi="Century Gothic" w:cs="Calibri"/>
                <w:b/>
                <w:bCs/>
                <w:sz w:val="16"/>
                <w:szCs w:val="16"/>
              </w:rPr>
              <w:t>6</w:t>
            </w:r>
          </w:p>
        </w:tc>
      </w:tr>
      <w:tr w:rsidR="003619CE" w:rsidRPr="003619CE" w14:paraId="76B8D253" w14:textId="77777777" w:rsidTr="0048416E">
        <w:trPr>
          <w:trHeight w:val="222"/>
        </w:trPr>
        <w:tc>
          <w:tcPr>
            <w:tcW w:w="4420" w:type="dxa"/>
            <w:vMerge/>
            <w:tcBorders>
              <w:top w:val="single" w:sz="4" w:space="0" w:color="auto"/>
              <w:left w:val="single" w:sz="4" w:space="0" w:color="auto"/>
              <w:bottom w:val="single" w:sz="4" w:space="0" w:color="auto"/>
              <w:right w:val="single" w:sz="4" w:space="0" w:color="auto"/>
            </w:tcBorders>
            <w:vAlign w:val="center"/>
            <w:hideMark/>
          </w:tcPr>
          <w:p w14:paraId="11BA6A07" w14:textId="77777777" w:rsidR="003619CE" w:rsidRPr="003619CE" w:rsidRDefault="003619CE" w:rsidP="003619CE">
            <w:pPr>
              <w:rPr>
                <w:rFonts w:ascii="Century Gothic" w:hAnsi="Century Gothic" w:cs="Calibri"/>
                <w:b/>
                <w:bCs/>
                <w:sz w:val="16"/>
                <w:szCs w:val="16"/>
              </w:rPr>
            </w:pPr>
          </w:p>
        </w:tc>
        <w:tc>
          <w:tcPr>
            <w:tcW w:w="1330" w:type="dxa"/>
            <w:tcBorders>
              <w:top w:val="nil"/>
              <w:left w:val="nil"/>
              <w:bottom w:val="single" w:sz="4" w:space="0" w:color="auto"/>
              <w:right w:val="single" w:sz="4" w:space="0" w:color="auto"/>
            </w:tcBorders>
            <w:shd w:val="clear" w:color="000000" w:fill="FFFFFF"/>
            <w:noWrap/>
            <w:vAlign w:val="center"/>
            <w:hideMark/>
          </w:tcPr>
          <w:p w14:paraId="37824491" w14:textId="0F884EB2" w:rsidR="003619CE" w:rsidRPr="003619CE" w:rsidRDefault="003619CE" w:rsidP="003619CE">
            <w:pPr>
              <w:jc w:val="center"/>
              <w:rPr>
                <w:rFonts w:ascii="Century Gothic" w:hAnsi="Century Gothic" w:cs="Calibri"/>
                <w:b/>
                <w:bCs/>
                <w:sz w:val="16"/>
                <w:szCs w:val="16"/>
              </w:rPr>
            </w:pPr>
            <w:r w:rsidRPr="003619CE">
              <w:rPr>
                <w:rFonts w:ascii="Century Gothic" w:hAnsi="Century Gothic" w:cs="Calibri"/>
                <w:b/>
                <w:bCs/>
                <w:sz w:val="16"/>
                <w:szCs w:val="16"/>
              </w:rPr>
              <w:t>202</w:t>
            </w:r>
            <w:r w:rsidR="00763383">
              <w:rPr>
                <w:rFonts w:ascii="Century Gothic" w:hAnsi="Century Gothic" w:cs="Calibri"/>
                <w:b/>
                <w:bCs/>
                <w:sz w:val="16"/>
                <w:szCs w:val="16"/>
              </w:rPr>
              <w:t>5</w:t>
            </w:r>
          </w:p>
        </w:tc>
        <w:tc>
          <w:tcPr>
            <w:tcW w:w="1371" w:type="dxa"/>
            <w:tcBorders>
              <w:top w:val="nil"/>
              <w:left w:val="nil"/>
              <w:bottom w:val="single" w:sz="4" w:space="0" w:color="auto"/>
              <w:right w:val="single" w:sz="4" w:space="0" w:color="auto"/>
            </w:tcBorders>
            <w:shd w:val="clear" w:color="000000" w:fill="FFFFFF"/>
            <w:noWrap/>
            <w:vAlign w:val="center"/>
            <w:hideMark/>
          </w:tcPr>
          <w:p w14:paraId="1B8D4718" w14:textId="57AB4432" w:rsidR="003619CE" w:rsidRPr="003619CE" w:rsidRDefault="003619CE" w:rsidP="003619CE">
            <w:pPr>
              <w:jc w:val="center"/>
              <w:rPr>
                <w:rFonts w:ascii="Century Gothic" w:hAnsi="Century Gothic" w:cs="Calibri"/>
                <w:b/>
                <w:bCs/>
                <w:sz w:val="16"/>
                <w:szCs w:val="16"/>
              </w:rPr>
            </w:pPr>
            <w:r w:rsidRPr="003619CE">
              <w:rPr>
                <w:rFonts w:ascii="Century Gothic" w:hAnsi="Century Gothic" w:cs="Calibri"/>
                <w:b/>
                <w:bCs/>
                <w:sz w:val="16"/>
                <w:szCs w:val="16"/>
              </w:rPr>
              <w:t>202</w:t>
            </w:r>
            <w:r w:rsidR="00763383">
              <w:rPr>
                <w:rFonts w:ascii="Century Gothic" w:hAnsi="Century Gothic" w:cs="Calibri"/>
                <w:b/>
                <w:bCs/>
                <w:sz w:val="16"/>
                <w:szCs w:val="16"/>
              </w:rPr>
              <w:t>5</w:t>
            </w:r>
          </w:p>
        </w:tc>
        <w:tc>
          <w:tcPr>
            <w:tcW w:w="1218" w:type="dxa"/>
            <w:tcBorders>
              <w:top w:val="nil"/>
              <w:left w:val="nil"/>
              <w:bottom w:val="single" w:sz="4" w:space="0" w:color="auto"/>
              <w:right w:val="single" w:sz="4" w:space="0" w:color="auto"/>
            </w:tcBorders>
            <w:shd w:val="clear" w:color="000000" w:fill="FFFFFF"/>
            <w:noWrap/>
            <w:vAlign w:val="center"/>
            <w:hideMark/>
          </w:tcPr>
          <w:p w14:paraId="15ED2416" w14:textId="7A91C3FF" w:rsidR="003619CE" w:rsidRPr="003619CE" w:rsidRDefault="003619CE" w:rsidP="003619CE">
            <w:pPr>
              <w:jc w:val="center"/>
              <w:rPr>
                <w:rFonts w:ascii="Century Gothic" w:hAnsi="Century Gothic" w:cs="Calibri"/>
                <w:b/>
                <w:bCs/>
                <w:sz w:val="16"/>
                <w:szCs w:val="16"/>
              </w:rPr>
            </w:pPr>
            <w:r w:rsidRPr="003619CE">
              <w:rPr>
                <w:rFonts w:ascii="Century Gothic" w:hAnsi="Century Gothic" w:cs="Calibri"/>
                <w:b/>
                <w:bCs/>
                <w:sz w:val="16"/>
                <w:szCs w:val="16"/>
              </w:rPr>
              <w:t>Jun-2</w:t>
            </w:r>
            <w:r w:rsidR="00763383">
              <w:rPr>
                <w:rFonts w:ascii="Century Gothic" w:hAnsi="Century Gothic" w:cs="Calibri"/>
                <w:b/>
                <w:bCs/>
                <w:sz w:val="16"/>
                <w:szCs w:val="16"/>
              </w:rPr>
              <w:t>6</w:t>
            </w:r>
          </w:p>
        </w:tc>
        <w:tc>
          <w:tcPr>
            <w:tcW w:w="1330" w:type="dxa"/>
            <w:tcBorders>
              <w:top w:val="nil"/>
              <w:left w:val="nil"/>
              <w:bottom w:val="single" w:sz="4" w:space="0" w:color="auto"/>
              <w:right w:val="single" w:sz="4" w:space="0" w:color="auto"/>
            </w:tcBorders>
            <w:shd w:val="clear" w:color="000000" w:fill="FFFFFF"/>
            <w:noWrap/>
            <w:vAlign w:val="center"/>
            <w:hideMark/>
          </w:tcPr>
          <w:p w14:paraId="458E1498" w14:textId="6B4C18D6" w:rsidR="003619CE" w:rsidRPr="003619CE" w:rsidRDefault="003619CE" w:rsidP="003619CE">
            <w:pPr>
              <w:jc w:val="center"/>
              <w:rPr>
                <w:rFonts w:ascii="Century Gothic" w:hAnsi="Century Gothic" w:cs="Calibri"/>
                <w:b/>
                <w:bCs/>
                <w:sz w:val="16"/>
                <w:szCs w:val="16"/>
              </w:rPr>
            </w:pPr>
            <w:r w:rsidRPr="003619CE">
              <w:rPr>
                <w:rFonts w:ascii="Century Gothic" w:hAnsi="Century Gothic" w:cs="Calibri"/>
                <w:b/>
                <w:bCs/>
                <w:sz w:val="16"/>
                <w:szCs w:val="16"/>
              </w:rPr>
              <w:t>Des-2</w:t>
            </w:r>
            <w:r w:rsidR="00763383">
              <w:rPr>
                <w:rFonts w:ascii="Century Gothic" w:hAnsi="Century Gothic" w:cs="Calibri"/>
                <w:b/>
                <w:bCs/>
                <w:sz w:val="16"/>
                <w:szCs w:val="16"/>
              </w:rPr>
              <w:t>6</w:t>
            </w:r>
          </w:p>
        </w:tc>
      </w:tr>
      <w:tr w:rsidR="00E7335A" w:rsidRPr="003619CE" w14:paraId="4084F019" w14:textId="77777777" w:rsidTr="003703CD">
        <w:trPr>
          <w:trHeight w:val="222"/>
        </w:trPr>
        <w:tc>
          <w:tcPr>
            <w:tcW w:w="4420" w:type="dxa"/>
            <w:tcBorders>
              <w:top w:val="nil"/>
              <w:left w:val="single" w:sz="4" w:space="0" w:color="000000"/>
              <w:bottom w:val="single" w:sz="4" w:space="0" w:color="000000"/>
              <w:right w:val="single" w:sz="4" w:space="0" w:color="000000"/>
            </w:tcBorders>
            <w:shd w:val="clear" w:color="FFFF00" w:fill="FFFFFF"/>
            <w:vAlign w:val="center"/>
            <w:hideMark/>
          </w:tcPr>
          <w:p w14:paraId="2B69A274" w14:textId="77777777" w:rsidR="00E7335A" w:rsidRPr="00C40669" w:rsidRDefault="00E7335A" w:rsidP="00E7335A">
            <w:pPr>
              <w:rPr>
                <w:rFonts w:ascii="Century Gothic" w:hAnsi="Century Gothic" w:cs="Calibri"/>
                <w:b/>
                <w:sz w:val="16"/>
                <w:szCs w:val="16"/>
              </w:rPr>
            </w:pPr>
            <w:proofErr w:type="spellStart"/>
            <w:r w:rsidRPr="00C40669">
              <w:rPr>
                <w:rFonts w:ascii="Century Gothic" w:hAnsi="Century Gothic" w:cs="Calibri"/>
                <w:b/>
                <w:sz w:val="16"/>
                <w:szCs w:val="16"/>
              </w:rPr>
              <w:t>Pendapatan</w:t>
            </w:r>
            <w:proofErr w:type="spellEnd"/>
            <w:r w:rsidRPr="00C40669">
              <w:rPr>
                <w:rFonts w:ascii="Century Gothic" w:hAnsi="Century Gothic" w:cs="Calibri"/>
                <w:b/>
                <w:sz w:val="16"/>
                <w:szCs w:val="16"/>
              </w:rPr>
              <w:t xml:space="preserve"> </w:t>
            </w:r>
            <w:proofErr w:type="spellStart"/>
            <w:r w:rsidRPr="00C40669">
              <w:rPr>
                <w:rFonts w:ascii="Century Gothic" w:hAnsi="Century Gothic" w:cs="Calibri"/>
                <w:b/>
                <w:sz w:val="16"/>
                <w:szCs w:val="16"/>
              </w:rPr>
              <w:t>Operasional</w:t>
            </w:r>
            <w:proofErr w:type="spellEnd"/>
          </w:p>
        </w:tc>
        <w:tc>
          <w:tcPr>
            <w:tcW w:w="1330" w:type="dxa"/>
            <w:tcBorders>
              <w:top w:val="nil"/>
              <w:left w:val="nil"/>
              <w:bottom w:val="single" w:sz="4" w:space="0" w:color="000000"/>
              <w:right w:val="single" w:sz="4" w:space="0" w:color="000000"/>
            </w:tcBorders>
            <w:shd w:val="clear" w:color="FFFF00" w:fill="FFFFFF"/>
            <w:noWrap/>
            <w:hideMark/>
          </w:tcPr>
          <w:p w14:paraId="0E8A0FFD" w14:textId="57B2B0FE" w:rsidR="00E7335A" w:rsidRPr="00E7335A" w:rsidRDefault="00E7335A" w:rsidP="00E7335A">
            <w:pPr>
              <w:jc w:val="right"/>
              <w:rPr>
                <w:rFonts w:ascii="Century Gothic" w:hAnsi="Century Gothic" w:cs="Calibri"/>
                <w:b/>
                <w:bCs/>
                <w:color w:val="000000"/>
                <w:sz w:val="16"/>
                <w:szCs w:val="16"/>
              </w:rPr>
            </w:pPr>
            <w:r w:rsidRPr="00E7335A">
              <w:rPr>
                <w:rFonts w:ascii="Century Gothic" w:hAnsi="Century Gothic"/>
                <w:b/>
                <w:bCs/>
                <w:sz w:val="16"/>
                <w:szCs w:val="16"/>
              </w:rPr>
              <w:t>154.337.222</w:t>
            </w:r>
          </w:p>
        </w:tc>
        <w:tc>
          <w:tcPr>
            <w:tcW w:w="1371" w:type="dxa"/>
            <w:tcBorders>
              <w:top w:val="nil"/>
              <w:left w:val="nil"/>
              <w:bottom w:val="single" w:sz="4" w:space="0" w:color="000000"/>
              <w:right w:val="single" w:sz="4" w:space="0" w:color="000000"/>
            </w:tcBorders>
            <w:shd w:val="clear" w:color="FFFF00" w:fill="FFFFFF"/>
            <w:noWrap/>
            <w:hideMark/>
          </w:tcPr>
          <w:p w14:paraId="61941A33" w14:textId="253A3D2C" w:rsidR="00E7335A" w:rsidRPr="00E7335A" w:rsidRDefault="00E7335A" w:rsidP="00E7335A">
            <w:pPr>
              <w:jc w:val="right"/>
              <w:rPr>
                <w:rFonts w:ascii="Century Gothic" w:hAnsi="Century Gothic" w:cs="Calibri"/>
                <w:b/>
                <w:bCs/>
                <w:color w:val="000000"/>
                <w:sz w:val="16"/>
                <w:szCs w:val="16"/>
              </w:rPr>
            </w:pPr>
            <w:r w:rsidRPr="00E7335A">
              <w:rPr>
                <w:rFonts w:ascii="Century Gothic" w:hAnsi="Century Gothic"/>
                <w:b/>
                <w:bCs/>
                <w:sz w:val="16"/>
                <w:szCs w:val="16"/>
              </w:rPr>
              <w:t>165.372.547</w:t>
            </w:r>
          </w:p>
        </w:tc>
        <w:tc>
          <w:tcPr>
            <w:tcW w:w="1218" w:type="dxa"/>
            <w:tcBorders>
              <w:top w:val="nil"/>
              <w:left w:val="nil"/>
              <w:bottom w:val="single" w:sz="4" w:space="0" w:color="000000"/>
              <w:right w:val="single" w:sz="4" w:space="0" w:color="000000"/>
            </w:tcBorders>
            <w:shd w:val="clear" w:color="FFFF00" w:fill="FFFFFF"/>
            <w:noWrap/>
            <w:hideMark/>
          </w:tcPr>
          <w:p w14:paraId="09BE06B3" w14:textId="0C3C1693" w:rsidR="00E7335A" w:rsidRPr="00E7335A" w:rsidRDefault="00E7335A" w:rsidP="00E7335A">
            <w:pPr>
              <w:jc w:val="right"/>
              <w:rPr>
                <w:rFonts w:ascii="Century Gothic" w:hAnsi="Century Gothic" w:cs="Calibri"/>
                <w:b/>
                <w:bCs/>
                <w:color w:val="000000"/>
                <w:sz w:val="16"/>
                <w:szCs w:val="16"/>
              </w:rPr>
            </w:pPr>
            <w:r w:rsidRPr="00E7335A">
              <w:rPr>
                <w:rFonts w:ascii="Century Gothic" w:hAnsi="Century Gothic"/>
                <w:b/>
                <w:bCs/>
                <w:sz w:val="16"/>
                <w:szCs w:val="16"/>
              </w:rPr>
              <w:t>154.821.258</w:t>
            </w:r>
          </w:p>
        </w:tc>
        <w:tc>
          <w:tcPr>
            <w:tcW w:w="1330" w:type="dxa"/>
            <w:tcBorders>
              <w:top w:val="nil"/>
              <w:left w:val="nil"/>
              <w:bottom w:val="single" w:sz="4" w:space="0" w:color="000000"/>
              <w:right w:val="single" w:sz="4" w:space="0" w:color="000000"/>
            </w:tcBorders>
            <w:shd w:val="clear" w:color="FFFF00" w:fill="FFFFFF"/>
            <w:noWrap/>
            <w:hideMark/>
          </w:tcPr>
          <w:p w14:paraId="5A13B148" w14:textId="020C87CF" w:rsidR="00E7335A" w:rsidRPr="00E7335A" w:rsidRDefault="00E7335A" w:rsidP="00E7335A">
            <w:pPr>
              <w:jc w:val="right"/>
              <w:rPr>
                <w:rFonts w:ascii="Century Gothic" w:hAnsi="Century Gothic" w:cs="Calibri"/>
                <w:b/>
                <w:bCs/>
                <w:color w:val="000000"/>
                <w:sz w:val="16"/>
                <w:szCs w:val="16"/>
              </w:rPr>
            </w:pPr>
            <w:r w:rsidRPr="00E7335A">
              <w:rPr>
                <w:rFonts w:ascii="Century Gothic" w:hAnsi="Century Gothic"/>
                <w:b/>
                <w:bCs/>
                <w:sz w:val="16"/>
                <w:szCs w:val="16"/>
              </w:rPr>
              <w:t>300.759.908</w:t>
            </w:r>
          </w:p>
        </w:tc>
      </w:tr>
      <w:tr w:rsidR="00C40669" w:rsidRPr="003619CE" w14:paraId="201FBF4C"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46FBB9DC" w14:textId="77777777" w:rsidR="00C40669" w:rsidRPr="003619CE" w:rsidRDefault="00C40669" w:rsidP="003619CE">
            <w:pPr>
              <w:rPr>
                <w:rFonts w:ascii="Century Gothic" w:hAnsi="Century Gothic" w:cs="Calibri"/>
                <w:b/>
                <w:bCs/>
                <w:sz w:val="16"/>
                <w:szCs w:val="16"/>
              </w:rPr>
            </w:pPr>
            <w:r w:rsidRPr="003619CE">
              <w:rPr>
                <w:rFonts w:ascii="Century Gothic" w:hAnsi="Century Gothic" w:cs="Calibri"/>
                <w:b/>
                <w:bCs/>
                <w:sz w:val="16"/>
                <w:szCs w:val="16"/>
              </w:rPr>
              <w:t xml:space="preserve">1. </w:t>
            </w:r>
            <w:proofErr w:type="spellStart"/>
            <w:r w:rsidRPr="003619CE">
              <w:rPr>
                <w:rFonts w:ascii="Century Gothic" w:hAnsi="Century Gothic" w:cs="Calibri"/>
                <w:b/>
                <w:bCs/>
                <w:sz w:val="16"/>
                <w:szCs w:val="16"/>
              </w:rPr>
              <w:t>Pendapatan</w:t>
            </w:r>
            <w:proofErr w:type="spellEnd"/>
            <w:r w:rsidRPr="003619CE">
              <w:rPr>
                <w:rFonts w:ascii="Century Gothic" w:hAnsi="Century Gothic" w:cs="Calibri"/>
                <w:b/>
                <w:bCs/>
                <w:sz w:val="16"/>
                <w:szCs w:val="16"/>
              </w:rPr>
              <w:t xml:space="preserve"> Bunga</w:t>
            </w:r>
          </w:p>
        </w:tc>
        <w:tc>
          <w:tcPr>
            <w:tcW w:w="1330" w:type="dxa"/>
            <w:tcBorders>
              <w:top w:val="nil"/>
              <w:left w:val="nil"/>
              <w:bottom w:val="single" w:sz="4" w:space="0" w:color="000000"/>
              <w:right w:val="single" w:sz="4" w:space="0" w:color="000000"/>
            </w:tcBorders>
            <w:shd w:val="clear" w:color="000000" w:fill="FFFFFF"/>
            <w:noWrap/>
            <w:vAlign w:val="center"/>
            <w:hideMark/>
          </w:tcPr>
          <w:p w14:paraId="42161167" w14:textId="77777777" w:rsidR="00C40669" w:rsidRPr="006B5895" w:rsidRDefault="00C40669" w:rsidP="00F85962">
            <w:pPr>
              <w:jc w:val="right"/>
              <w:rPr>
                <w:rFonts w:ascii="Century Gothic" w:hAnsi="Century Gothic" w:cs="Calibri"/>
                <w:sz w:val="16"/>
                <w:szCs w:val="16"/>
              </w:rPr>
            </w:pPr>
          </w:p>
        </w:tc>
        <w:tc>
          <w:tcPr>
            <w:tcW w:w="1371" w:type="dxa"/>
            <w:tcBorders>
              <w:top w:val="nil"/>
              <w:left w:val="nil"/>
              <w:bottom w:val="single" w:sz="4" w:space="0" w:color="000000"/>
              <w:right w:val="single" w:sz="4" w:space="0" w:color="000000"/>
            </w:tcBorders>
            <w:shd w:val="clear" w:color="000000" w:fill="FFFFFF"/>
            <w:noWrap/>
            <w:vAlign w:val="center"/>
            <w:hideMark/>
          </w:tcPr>
          <w:p w14:paraId="63A66625" w14:textId="77777777" w:rsidR="00C40669" w:rsidRPr="006B5895" w:rsidRDefault="00C40669" w:rsidP="00F85962">
            <w:pPr>
              <w:jc w:val="right"/>
              <w:rPr>
                <w:rFonts w:ascii="Century Gothic" w:hAnsi="Century Gothic" w:cs="Calibri"/>
                <w:sz w:val="16"/>
                <w:szCs w:val="16"/>
              </w:rPr>
            </w:pPr>
          </w:p>
        </w:tc>
        <w:tc>
          <w:tcPr>
            <w:tcW w:w="1218" w:type="dxa"/>
            <w:tcBorders>
              <w:top w:val="nil"/>
              <w:left w:val="nil"/>
              <w:bottom w:val="single" w:sz="4" w:space="0" w:color="000000"/>
              <w:right w:val="single" w:sz="4" w:space="0" w:color="000000"/>
            </w:tcBorders>
            <w:shd w:val="clear" w:color="000000" w:fill="FFFFFF"/>
            <w:noWrap/>
            <w:vAlign w:val="center"/>
            <w:hideMark/>
          </w:tcPr>
          <w:p w14:paraId="01A98F75" w14:textId="77777777" w:rsidR="00C40669" w:rsidRPr="006B5895" w:rsidRDefault="00C40669" w:rsidP="00F85962">
            <w:pPr>
              <w:jc w:val="right"/>
              <w:rPr>
                <w:rFonts w:ascii="Century Gothic" w:hAnsi="Century Gothic" w:cs="Calibri"/>
                <w:sz w:val="16"/>
                <w:szCs w:val="16"/>
              </w:rPr>
            </w:pPr>
          </w:p>
        </w:tc>
        <w:tc>
          <w:tcPr>
            <w:tcW w:w="1330" w:type="dxa"/>
            <w:tcBorders>
              <w:top w:val="nil"/>
              <w:left w:val="nil"/>
              <w:bottom w:val="single" w:sz="4" w:space="0" w:color="000000"/>
              <w:right w:val="single" w:sz="4" w:space="0" w:color="000000"/>
            </w:tcBorders>
            <w:shd w:val="clear" w:color="000000" w:fill="FFFFFF"/>
            <w:noWrap/>
            <w:vAlign w:val="center"/>
            <w:hideMark/>
          </w:tcPr>
          <w:p w14:paraId="60F13233" w14:textId="77777777" w:rsidR="00C40669" w:rsidRPr="006B5895" w:rsidRDefault="00C40669" w:rsidP="00F85962">
            <w:pPr>
              <w:jc w:val="right"/>
              <w:rPr>
                <w:rFonts w:ascii="Century Gothic" w:hAnsi="Century Gothic" w:cs="Calibri"/>
                <w:sz w:val="16"/>
                <w:szCs w:val="16"/>
              </w:rPr>
            </w:pPr>
          </w:p>
        </w:tc>
      </w:tr>
      <w:tr w:rsidR="00C40669" w:rsidRPr="003619CE" w14:paraId="4C788560"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7CFA93B5" w14:textId="77777777" w:rsidR="00C40669" w:rsidRPr="003619CE" w:rsidRDefault="00C40669" w:rsidP="003619CE">
            <w:pPr>
              <w:rPr>
                <w:rFonts w:ascii="Century Gothic" w:hAnsi="Century Gothic" w:cs="Calibri"/>
                <w:b/>
                <w:bCs/>
                <w:sz w:val="16"/>
                <w:szCs w:val="16"/>
              </w:rPr>
            </w:pPr>
            <w:r w:rsidRPr="003619CE">
              <w:rPr>
                <w:rFonts w:ascii="Century Gothic" w:hAnsi="Century Gothic" w:cs="Calibri"/>
                <w:b/>
                <w:bCs/>
                <w:sz w:val="16"/>
                <w:szCs w:val="16"/>
              </w:rPr>
              <w:t xml:space="preserve">   a. Bunga </w:t>
            </w:r>
            <w:proofErr w:type="spellStart"/>
            <w:r w:rsidRPr="003619CE">
              <w:rPr>
                <w:rFonts w:ascii="Century Gothic" w:hAnsi="Century Gothic" w:cs="Calibri"/>
                <w:b/>
                <w:bCs/>
                <w:sz w:val="16"/>
                <w:szCs w:val="16"/>
              </w:rPr>
              <w:t>Kontraktual</w:t>
            </w:r>
            <w:proofErr w:type="spellEnd"/>
          </w:p>
        </w:tc>
        <w:tc>
          <w:tcPr>
            <w:tcW w:w="1330" w:type="dxa"/>
            <w:tcBorders>
              <w:top w:val="nil"/>
              <w:left w:val="nil"/>
              <w:bottom w:val="single" w:sz="4" w:space="0" w:color="000000"/>
              <w:right w:val="single" w:sz="4" w:space="0" w:color="000000"/>
            </w:tcBorders>
            <w:shd w:val="clear" w:color="000000" w:fill="FFFFFF"/>
            <w:noWrap/>
            <w:vAlign w:val="center"/>
            <w:hideMark/>
          </w:tcPr>
          <w:p w14:paraId="34018370" w14:textId="77777777" w:rsidR="00C40669" w:rsidRPr="006B5895" w:rsidRDefault="00C40669" w:rsidP="00F85962">
            <w:pPr>
              <w:jc w:val="right"/>
              <w:rPr>
                <w:rFonts w:ascii="Century Gothic" w:hAnsi="Century Gothic" w:cs="Calibri"/>
                <w:sz w:val="16"/>
                <w:szCs w:val="16"/>
              </w:rPr>
            </w:pPr>
          </w:p>
        </w:tc>
        <w:tc>
          <w:tcPr>
            <w:tcW w:w="1371" w:type="dxa"/>
            <w:tcBorders>
              <w:top w:val="nil"/>
              <w:left w:val="nil"/>
              <w:bottom w:val="single" w:sz="4" w:space="0" w:color="000000"/>
              <w:right w:val="single" w:sz="4" w:space="0" w:color="000000"/>
            </w:tcBorders>
            <w:shd w:val="clear" w:color="000000" w:fill="FFFFFF"/>
            <w:noWrap/>
            <w:vAlign w:val="center"/>
            <w:hideMark/>
          </w:tcPr>
          <w:p w14:paraId="391C1CC1" w14:textId="77777777" w:rsidR="00C40669" w:rsidRPr="006B5895" w:rsidRDefault="00C40669" w:rsidP="00F85962">
            <w:pPr>
              <w:jc w:val="right"/>
              <w:rPr>
                <w:rFonts w:ascii="Century Gothic" w:hAnsi="Century Gothic" w:cs="Calibri"/>
                <w:sz w:val="16"/>
                <w:szCs w:val="16"/>
              </w:rPr>
            </w:pPr>
          </w:p>
        </w:tc>
        <w:tc>
          <w:tcPr>
            <w:tcW w:w="1218" w:type="dxa"/>
            <w:tcBorders>
              <w:top w:val="nil"/>
              <w:left w:val="nil"/>
              <w:bottom w:val="single" w:sz="4" w:space="0" w:color="000000"/>
              <w:right w:val="single" w:sz="4" w:space="0" w:color="000000"/>
            </w:tcBorders>
            <w:shd w:val="clear" w:color="000000" w:fill="FFFFFF"/>
            <w:noWrap/>
            <w:vAlign w:val="center"/>
            <w:hideMark/>
          </w:tcPr>
          <w:p w14:paraId="0687F361" w14:textId="77777777" w:rsidR="00C40669" w:rsidRPr="006B5895" w:rsidRDefault="00C40669" w:rsidP="00F85962">
            <w:pPr>
              <w:jc w:val="right"/>
              <w:rPr>
                <w:rFonts w:ascii="Century Gothic" w:hAnsi="Century Gothic" w:cs="Calibri"/>
                <w:sz w:val="16"/>
                <w:szCs w:val="16"/>
              </w:rPr>
            </w:pPr>
          </w:p>
        </w:tc>
        <w:tc>
          <w:tcPr>
            <w:tcW w:w="1330" w:type="dxa"/>
            <w:tcBorders>
              <w:top w:val="nil"/>
              <w:left w:val="nil"/>
              <w:bottom w:val="single" w:sz="4" w:space="0" w:color="000000"/>
              <w:right w:val="single" w:sz="4" w:space="0" w:color="000000"/>
            </w:tcBorders>
            <w:shd w:val="clear" w:color="000000" w:fill="FFFFFF"/>
            <w:noWrap/>
            <w:vAlign w:val="center"/>
            <w:hideMark/>
          </w:tcPr>
          <w:p w14:paraId="28908CDB" w14:textId="77777777" w:rsidR="00C40669" w:rsidRPr="006B5895" w:rsidRDefault="00C40669" w:rsidP="00F85962">
            <w:pPr>
              <w:jc w:val="right"/>
              <w:rPr>
                <w:rFonts w:ascii="Century Gothic" w:hAnsi="Century Gothic" w:cs="Calibri"/>
                <w:sz w:val="16"/>
                <w:szCs w:val="16"/>
              </w:rPr>
            </w:pPr>
          </w:p>
        </w:tc>
      </w:tr>
      <w:tr w:rsidR="00070B11" w:rsidRPr="003619CE" w14:paraId="3668DD09"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46A18938" w14:textId="77777777" w:rsidR="00070B11" w:rsidRPr="003619CE" w:rsidRDefault="00070B11" w:rsidP="003619CE">
            <w:pPr>
              <w:rPr>
                <w:rFonts w:ascii="Century Gothic" w:hAnsi="Century Gothic" w:cs="Calibri"/>
                <w:sz w:val="16"/>
                <w:szCs w:val="16"/>
              </w:rPr>
            </w:pPr>
            <w:r w:rsidRPr="003619CE">
              <w:rPr>
                <w:rFonts w:ascii="Century Gothic" w:hAnsi="Century Gothic" w:cs="Calibri"/>
                <w:sz w:val="16"/>
                <w:szCs w:val="16"/>
              </w:rPr>
              <w:t xml:space="preserve">       </w:t>
            </w:r>
            <w:proofErr w:type="spellStart"/>
            <w:r w:rsidRPr="003619CE">
              <w:rPr>
                <w:rFonts w:ascii="Century Gothic" w:hAnsi="Century Gothic" w:cs="Calibri"/>
                <w:sz w:val="16"/>
                <w:szCs w:val="16"/>
              </w:rPr>
              <w:t>i</w:t>
            </w:r>
            <w:proofErr w:type="spellEnd"/>
            <w:r w:rsidRPr="003619CE">
              <w:rPr>
                <w:rFonts w:ascii="Century Gothic" w:hAnsi="Century Gothic" w:cs="Calibri"/>
                <w:sz w:val="16"/>
                <w:szCs w:val="16"/>
              </w:rPr>
              <w:t xml:space="preserve">. Surat </w:t>
            </w:r>
            <w:proofErr w:type="spellStart"/>
            <w:r w:rsidRPr="003619CE">
              <w:rPr>
                <w:rFonts w:ascii="Century Gothic" w:hAnsi="Century Gothic" w:cs="Calibri"/>
                <w:sz w:val="16"/>
                <w:szCs w:val="16"/>
              </w:rPr>
              <w:t>Berharga</w:t>
            </w:r>
            <w:proofErr w:type="spellEnd"/>
          </w:p>
        </w:tc>
        <w:tc>
          <w:tcPr>
            <w:tcW w:w="1330" w:type="dxa"/>
            <w:tcBorders>
              <w:top w:val="nil"/>
              <w:left w:val="nil"/>
              <w:bottom w:val="single" w:sz="4" w:space="0" w:color="000000"/>
              <w:right w:val="single" w:sz="4" w:space="0" w:color="000000"/>
            </w:tcBorders>
            <w:shd w:val="clear" w:color="000000" w:fill="FFFFFF"/>
            <w:noWrap/>
            <w:vAlign w:val="center"/>
            <w:hideMark/>
          </w:tcPr>
          <w:p w14:paraId="3E19FEEA"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06551B1F"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09FE2C03"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76EB27F5"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40446B" w14:paraId="60328AFB"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6FF485FF" w14:textId="77777777" w:rsidR="00070B11" w:rsidRPr="00B74355" w:rsidRDefault="00070B11" w:rsidP="003619CE">
            <w:pPr>
              <w:rPr>
                <w:rFonts w:ascii="Century Gothic" w:hAnsi="Century Gothic" w:cs="Calibri"/>
                <w:bCs/>
                <w:sz w:val="16"/>
                <w:szCs w:val="16"/>
                <w:lang w:val="sv-SE"/>
              </w:rPr>
            </w:pPr>
            <w:r w:rsidRPr="00B74355">
              <w:rPr>
                <w:rFonts w:ascii="Century Gothic" w:hAnsi="Century Gothic" w:cs="Calibri"/>
                <w:bCs/>
                <w:sz w:val="16"/>
                <w:szCs w:val="16"/>
                <w:lang w:val="sv-SE"/>
              </w:rPr>
              <w:t xml:space="preserve">       ii. Penempatan pada Bank Lain</w:t>
            </w:r>
          </w:p>
        </w:tc>
        <w:tc>
          <w:tcPr>
            <w:tcW w:w="1330" w:type="dxa"/>
            <w:tcBorders>
              <w:top w:val="nil"/>
              <w:left w:val="nil"/>
              <w:bottom w:val="single" w:sz="4" w:space="0" w:color="000000"/>
              <w:right w:val="single" w:sz="4" w:space="0" w:color="000000"/>
            </w:tcBorders>
            <w:shd w:val="clear" w:color="000000" w:fill="FFFFFF"/>
            <w:noWrap/>
            <w:vAlign w:val="center"/>
            <w:hideMark/>
          </w:tcPr>
          <w:p w14:paraId="12C57EC7" w14:textId="77777777" w:rsidR="00070B11" w:rsidRPr="00B74355" w:rsidRDefault="00070B11" w:rsidP="00F85962">
            <w:pPr>
              <w:jc w:val="right"/>
              <w:rPr>
                <w:rFonts w:ascii="Century Gothic" w:hAnsi="Century Gothic" w:cs="Calibri"/>
                <w:color w:val="000000"/>
                <w:sz w:val="16"/>
                <w:szCs w:val="16"/>
                <w:lang w:val="sv-SE"/>
              </w:rPr>
            </w:pPr>
            <w:r w:rsidRPr="00B74355">
              <w:rPr>
                <w:rFonts w:ascii="Century Gothic" w:hAnsi="Century Gothic" w:cs="Calibri"/>
                <w:color w:val="000000"/>
                <w:sz w:val="16"/>
                <w:szCs w:val="16"/>
                <w:lang w:val="sv-SE"/>
              </w:rPr>
              <w:t> </w:t>
            </w:r>
          </w:p>
        </w:tc>
        <w:tc>
          <w:tcPr>
            <w:tcW w:w="1371" w:type="dxa"/>
            <w:tcBorders>
              <w:top w:val="nil"/>
              <w:left w:val="nil"/>
              <w:bottom w:val="single" w:sz="4" w:space="0" w:color="000000"/>
              <w:right w:val="single" w:sz="4" w:space="0" w:color="000000"/>
            </w:tcBorders>
            <w:shd w:val="clear" w:color="000000" w:fill="FFFFFF"/>
            <w:noWrap/>
            <w:vAlign w:val="center"/>
            <w:hideMark/>
          </w:tcPr>
          <w:p w14:paraId="3D9D4493" w14:textId="77777777" w:rsidR="00070B11" w:rsidRPr="00B74355" w:rsidRDefault="00070B11" w:rsidP="00F85962">
            <w:pPr>
              <w:jc w:val="right"/>
              <w:rPr>
                <w:rFonts w:ascii="Century Gothic" w:hAnsi="Century Gothic" w:cs="Calibri"/>
                <w:color w:val="000000"/>
                <w:sz w:val="16"/>
                <w:szCs w:val="16"/>
                <w:lang w:val="sv-SE"/>
              </w:rPr>
            </w:pPr>
            <w:r w:rsidRPr="00B74355">
              <w:rPr>
                <w:rFonts w:ascii="Century Gothic" w:hAnsi="Century Gothic" w:cs="Calibri"/>
                <w:color w:val="000000"/>
                <w:sz w:val="16"/>
                <w:szCs w:val="16"/>
                <w:lang w:val="sv-SE"/>
              </w:rPr>
              <w:t> </w:t>
            </w:r>
          </w:p>
        </w:tc>
        <w:tc>
          <w:tcPr>
            <w:tcW w:w="1218" w:type="dxa"/>
            <w:tcBorders>
              <w:top w:val="nil"/>
              <w:left w:val="nil"/>
              <w:bottom w:val="single" w:sz="4" w:space="0" w:color="000000"/>
              <w:right w:val="single" w:sz="4" w:space="0" w:color="000000"/>
            </w:tcBorders>
            <w:shd w:val="clear" w:color="000000" w:fill="FFFFFF"/>
            <w:noWrap/>
            <w:vAlign w:val="center"/>
            <w:hideMark/>
          </w:tcPr>
          <w:p w14:paraId="555CA2A7" w14:textId="77777777" w:rsidR="00070B11" w:rsidRPr="00B74355" w:rsidRDefault="00070B11" w:rsidP="00F85962">
            <w:pPr>
              <w:jc w:val="right"/>
              <w:rPr>
                <w:rFonts w:ascii="Century Gothic" w:hAnsi="Century Gothic" w:cs="Calibri"/>
                <w:color w:val="000000"/>
                <w:sz w:val="16"/>
                <w:szCs w:val="16"/>
                <w:lang w:val="sv-SE"/>
              </w:rPr>
            </w:pPr>
            <w:r w:rsidRPr="00B74355">
              <w:rPr>
                <w:rFonts w:ascii="Century Gothic" w:hAnsi="Century Gothic" w:cs="Calibri"/>
                <w:color w:val="000000"/>
                <w:sz w:val="16"/>
                <w:szCs w:val="16"/>
                <w:lang w:val="sv-SE"/>
              </w:rPr>
              <w:t> </w:t>
            </w:r>
          </w:p>
        </w:tc>
        <w:tc>
          <w:tcPr>
            <w:tcW w:w="1330" w:type="dxa"/>
            <w:tcBorders>
              <w:top w:val="nil"/>
              <w:left w:val="nil"/>
              <w:bottom w:val="single" w:sz="4" w:space="0" w:color="000000"/>
              <w:right w:val="single" w:sz="4" w:space="0" w:color="000000"/>
            </w:tcBorders>
            <w:shd w:val="clear" w:color="000000" w:fill="FFFFFF"/>
            <w:noWrap/>
            <w:vAlign w:val="center"/>
            <w:hideMark/>
          </w:tcPr>
          <w:p w14:paraId="5DD8C60B" w14:textId="77777777" w:rsidR="00070B11" w:rsidRPr="00B74355" w:rsidRDefault="00070B11" w:rsidP="00F85962">
            <w:pPr>
              <w:jc w:val="right"/>
              <w:rPr>
                <w:rFonts w:ascii="Century Gothic" w:hAnsi="Century Gothic" w:cs="Calibri"/>
                <w:color w:val="000000"/>
                <w:sz w:val="16"/>
                <w:szCs w:val="16"/>
                <w:lang w:val="sv-SE"/>
              </w:rPr>
            </w:pPr>
            <w:r w:rsidRPr="00B74355">
              <w:rPr>
                <w:rFonts w:ascii="Century Gothic" w:hAnsi="Century Gothic" w:cs="Calibri"/>
                <w:color w:val="000000"/>
                <w:sz w:val="16"/>
                <w:szCs w:val="16"/>
                <w:lang w:val="sv-SE"/>
              </w:rPr>
              <w:t> </w:t>
            </w:r>
          </w:p>
        </w:tc>
      </w:tr>
      <w:tr w:rsidR="00070B11" w:rsidRPr="003619CE" w14:paraId="28B39E3B"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0E0AAA1C" w14:textId="77777777" w:rsidR="00070B11" w:rsidRPr="00C40669" w:rsidRDefault="00070B11" w:rsidP="00C40669">
            <w:pPr>
              <w:ind w:firstLine="474"/>
              <w:rPr>
                <w:rFonts w:ascii="Century Gothic" w:hAnsi="Century Gothic" w:cs="Calibri"/>
                <w:iCs/>
                <w:sz w:val="16"/>
                <w:szCs w:val="16"/>
              </w:rPr>
            </w:pPr>
            <w:r w:rsidRPr="00C40669">
              <w:rPr>
                <w:rFonts w:ascii="Century Gothic" w:hAnsi="Century Gothic" w:cs="Calibri"/>
                <w:iCs/>
                <w:sz w:val="16"/>
                <w:szCs w:val="16"/>
              </w:rPr>
              <w:t>Giro</w:t>
            </w:r>
          </w:p>
        </w:tc>
        <w:tc>
          <w:tcPr>
            <w:tcW w:w="1330" w:type="dxa"/>
            <w:tcBorders>
              <w:top w:val="nil"/>
              <w:left w:val="nil"/>
              <w:bottom w:val="single" w:sz="4" w:space="0" w:color="000000"/>
              <w:right w:val="single" w:sz="4" w:space="0" w:color="000000"/>
            </w:tcBorders>
            <w:shd w:val="clear" w:color="000000" w:fill="FFFFFF"/>
            <w:noWrap/>
            <w:vAlign w:val="center"/>
            <w:hideMark/>
          </w:tcPr>
          <w:p w14:paraId="4A2CAF5D"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2F506FA8"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3BD856F3"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758C76B9"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E7335A" w:rsidRPr="003619CE" w14:paraId="371BF572" w14:textId="77777777" w:rsidTr="00582ADB">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0DC9FD33" w14:textId="77777777" w:rsidR="00E7335A" w:rsidRPr="003619CE" w:rsidRDefault="00E7335A" w:rsidP="00E7335A">
            <w:pPr>
              <w:ind w:firstLine="474"/>
              <w:rPr>
                <w:rFonts w:ascii="Century Gothic" w:hAnsi="Century Gothic" w:cs="Calibri"/>
                <w:sz w:val="16"/>
                <w:szCs w:val="16"/>
              </w:rPr>
            </w:pPr>
            <w:r w:rsidRPr="003619CE">
              <w:rPr>
                <w:rFonts w:ascii="Century Gothic" w:hAnsi="Century Gothic" w:cs="Calibri"/>
                <w:sz w:val="16"/>
                <w:szCs w:val="16"/>
              </w:rPr>
              <w:t>Tabungan</w:t>
            </w:r>
          </w:p>
        </w:tc>
        <w:tc>
          <w:tcPr>
            <w:tcW w:w="1330" w:type="dxa"/>
            <w:tcBorders>
              <w:top w:val="nil"/>
              <w:left w:val="nil"/>
              <w:bottom w:val="single" w:sz="4" w:space="0" w:color="000000"/>
              <w:right w:val="single" w:sz="4" w:space="0" w:color="000000"/>
            </w:tcBorders>
            <w:shd w:val="clear" w:color="000000" w:fill="FFFFFF"/>
            <w:noWrap/>
            <w:hideMark/>
          </w:tcPr>
          <w:p w14:paraId="1903571C" w14:textId="63D52477"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3.796.946</w:t>
            </w:r>
          </w:p>
        </w:tc>
        <w:tc>
          <w:tcPr>
            <w:tcW w:w="1371" w:type="dxa"/>
            <w:tcBorders>
              <w:top w:val="nil"/>
              <w:left w:val="nil"/>
              <w:bottom w:val="single" w:sz="4" w:space="0" w:color="000000"/>
              <w:right w:val="single" w:sz="4" w:space="0" w:color="000000"/>
            </w:tcBorders>
            <w:shd w:val="clear" w:color="000000" w:fill="FFFFFF"/>
            <w:noWrap/>
            <w:hideMark/>
          </w:tcPr>
          <w:p w14:paraId="30318EE3" w14:textId="208633E6"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7.722.406</w:t>
            </w:r>
          </w:p>
        </w:tc>
        <w:tc>
          <w:tcPr>
            <w:tcW w:w="1218" w:type="dxa"/>
            <w:tcBorders>
              <w:top w:val="nil"/>
              <w:left w:val="nil"/>
              <w:bottom w:val="single" w:sz="4" w:space="0" w:color="000000"/>
              <w:right w:val="single" w:sz="4" w:space="0" w:color="000000"/>
            </w:tcBorders>
            <w:shd w:val="clear" w:color="000000" w:fill="FFFFFF"/>
            <w:noWrap/>
            <w:hideMark/>
          </w:tcPr>
          <w:p w14:paraId="78435967" w14:textId="27806F99"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3.968.456</w:t>
            </w:r>
          </w:p>
        </w:tc>
        <w:tc>
          <w:tcPr>
            <w:tcW w:w="1330" w:type="dxa"/>
            <w:tcBorders>
              <w:top w:val="nil"/>
              <w:left w:val="nil"/>
              <w:bottom w:val="single" w:sz="4" w:space="0" w:color="000000"/>
              <w:right w:val="single" w:sz="4" w:space="0" w:color="000000"/>
            </w:tcBorders>
            <w:shd w:val="clear" w:color="000000" w:fill="FFFFFF"/>
            <w:noWrap/>
            <w:hideMark/>
          </w:tcPr>
          <w:p w14:paraId="4AC9B46F" w14:textId="6A8234A8"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6.980.679</w:t>
            </w:r>
          </w:p>
        </w:tc>
      </w:tr>
      <w:tr w:rsidR="00E7335A" w:rsidRPr="003619CE" w14:paraId="2C853837" w14:textId="77777777" w:rsidTr="00582ADB">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46A3D833" w14:textId="77777777" w:rsidR="00E7335A" w:rsidRPr="003619CE" w:rsidRDefault="00E7335A" w:rsidP="00E7335A">
            <w:pPr>
              <w:ind w:firstLine="474"/>
              <w:rPr>
                <w:rFonts w:ascii="Century Gothic" w:hAnsi="Century Gothic" w:cs="Calibri"/>
                <w:sz w:val="16"/>
                <w:szCs w:val="16"/>
              </w:rPr>
            </w:pPr>
            <w:r w:rsidRPr="003619CE">
              <w:rPr>
                <w:rFonts w:ascii="Century Gothic" w:hAnsi="Century Gothic" w:cs="Calibri"/>
                <w:sz w:val="16"/>
                <w:szCs w:val="16"/>
              </w:rPr>
              <w:t>Deposito</w:t>
            </w:r>
          </w:p>
        </w:tc>
        <w:tc>
          <w:tcPr>
            <w:tcW w:w="1330" w:type="dxa"/>
            <w:tcBorders>
              <w:top w:val="nil"/>
              <w:left w:val="nil"/>
              <w:bottom w:val="single" w:sz="4" w:space="0" w:color="000000"/>
              <w:right w:val="single" w:sz="4" w:space="0" w:color="000000"/>
            </w:tcBorders>
            <w:shd w:val="clear" w:color="000000" w:fill="FFFFFF"/>
            <w:noWrap/>
            <w:hideMark/>
          </w:tcPr>
          <w:p w14:paraId="16AA08CD" w14:textId="2F665ACA"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43.364.303</w:t>
            </w:r>
          </w:p>
        </w:tc>
        <w:tc>
          <w:tcPr>
            <w:tcW w:w="1371" w:type="dxa"/>
            <w:tcBorders>
              <w:top w:val="nil"/>
              <w:left w:val="nil"/>
              <w:bottom w:val="single" w:sz="4" w:space="0" w:color="000000"/>
              <w:right w:val="single" w:sz="4" w:space="0" w:color="000000"/>
            </w:tcBorders>
            <w:shd w:val="clear" w:color="000000" w:fill="FFFFFF"/>
            <w:noWrap/>
            <w:hideMark/>
          </w:tcPr>
          <w:p w14:paraId="14206602" w14:textId="4BCF8468"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47.247.746</w:t>
            </w:r>
          </w:p>
        </w:tc>
        <w:tc>
          <w:tcPr>
            <w:tcW w:w="1218" w:type="dxa"/>
            <w:tcBorders>
              <w:top w:val="nil"/>
              <w:left w:val="nil"/>
              <w:bottom w:val="single" w:sz="4" w:space="0" w:color="000000"/>
              <w:right w:val="single" w:sz="4" w:space="0" w:color="000000"/>
            </w:tcBorders>
            <w:shd w:val="clear" w:color="000000" w:fill="FFFFFF"/>
            <w:noWrap/>
            <w:hideMark/>
          </w:tcPr>
          <w:p w14:paraId="39F623C8" w14:textId="65DC5F55"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75.456.789</w:t>
            </w:r>
          </w:p>
        </w:tc>
        <w:tc>
          <w:tcPr>
            <w:tcW w:w="1330" w:type="dxa"/>
            <w:tcBorders>
              <w:top w:val="nil"/>
              <w:left w:val="nil"/>
              <w:bottom w:val="single" w:sz="4" w:space="0" w:color="000000"/>
              <w:right w:val="single" w:sz="4" w:space="0" w:color="000000"/>
            </w:tcBorders>
            <w:shd w:val="clear" w:color="000000" w:fill="FFFFFF"/>
            <w:noWrap/>
            <w:hideMark/>
          </w:tcPr>
          <w:p w14:paraId="32C78D51" w14:textId="5198C333"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153.245.677</w:t>
            </w:r>
          </w:p>
        </w:tc>
      </w:tr>
      <w:tr w:rsidR="00070B11" w:rsidRPr="003619CE" w14:paraId="225C18E7"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0DCA5D04" w14:textId="77777777" w:rsidR="00070B11" w:rsidRPr="003619CE" w:rsidRDefault="00070B11" w:rsidP="00C40669">
            <w:pPr>
              <w:ind w:firstLine="474"/>
              <w:rPr>
                <w:rFonts w:ascii="Century Gothic" w:hAnsi="Century Gothic" w:cs="Calibri"/>
                <w:sz w:val="16"/>
                <w:szCs w:val="16"/>
              </w:rPr>
            </w:pPr>
            <w:proofErr w:type="spellStart"/>
            <w:r w:rsidRPr="003619CE">
              <w:rPr>
                <w:rFonts w:ascii="Century Gothic" w:hAnsi="Century Gothic" w:cs="Calibri"/>
                <w:sz w:val="16"/>
                <w:szCs w:val="16"/>
              </w:rPr>
              <w:t>Sertifikat</w:t>
            </w:r>
            <w:proofErr w:type="spellEnd"/>
            <w:r w:rsidRPr="003619CE">
              <w:rPr>
                <w:rFonts w:ascii="Century Gothic" w:hAnsi="Century Gothic" w:cs="Calibri"/>
                <w:sz w:val="16"/>
                <w:szCs w:val="16"/>
              </w:rPr>
              <w:t xml:space="preserve"> Deposito</w:t>
            </w:r>
          </w:p>
        </w:tc>
        <w:tc>
          <w:tcPr>
            <w:tcW w:w="1330" w:type="dxa"/>
            <w:tcBorders>
              <w:top w:val="nil"/>
              <w:left w:val="nil"/>
              <w:bottom w:val="single" w:sz="4" w:space="0" w:color="000000"/>
              <w:right w:val="single" w:sz="4" w:space="0" w:color="000000"/>
            </w:tcBorders>
            <w:shd w:val="clear" w:color="000000" w:fill="FFFFFF"/>
            <w:noWrap/>
            <w:vAlign w:val="center"/>
            <w:hideMark/>
          </w:tcPr>
          <w:p w14:paraId="275F1D6C"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06F89034"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08C0D7D0"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6923ED86"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3BD2F812"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42342CFC" w14:textId="77777777" w:rsidR="00070B11" w:rsidRPr="00C40669" w:rsidRDefault="00070B11" w:rsidP="003619CE">
            <w:pPr>
              <w:rPr>
                <w:rFonts w:ascii="Century Gothic" w:hAnsi="Century Gothic" w:cs="Calibri"/>
                <w:bCs/>
                <w:sz w:val="16"/>
                <w:szCs w:val="16"/>
              </w:rPr>
            </w:pPr>
            <w:r>
              <w:rPr>
                <w:rFonts w:ascii="Century Gothic" w:hAnsi="Century Gothic" w:cs="Calibri"/>
                <w:bCs/>
                <w:sz w:val="16"/>
                <w:szCs w:val="16"/>
              </w:rPr>
              <w:t xml:space="preserve">       </w:t>
            </w:r>
            <w:r w:rsidRPr="00C40669">
              <w:rPr>
                <w:rFonts w:ascii="Century Gothic" w:hAnsi="Century Gothic" w:cs="Calibri"/>
                <w:bCs/>
                <w:sz w:val="16"/>
                <w:szCs w:val="16"/>
              </w:rPr>
              <w:t xml:space="preserve">iii. </w:t>
            </w:r>
            <w:proofErr w:type="spellStart"/>
            <w:r w:rsidRPr="00C40669">
              <w:rPr>
                <w:rFonts w:ascii="Century Gothic" w:hAnsi="Century Gothic" w:cs="Calibri"/>
                <w:bCs/>
                <w:sz w:val="16"/>
                <w:szCs w:val="16"/>
              </w:rPr>
              <w:t>Kredit</w:t>
            </w:r>
            <w:proofErr w:type="spellEnd"/>
            <w:r w:rsidRPr="00C40669">
              <w:rPr>
                <w:rFonts w:ascii="Century Gothic" w:hAnsi="Century Gothic" w:cs="Calibri"/>
                <w:bCs/>
                <w:sz w:val="16"/>
                <w:szCs w:val="16"/>
              </w:rPr>
              <w:t xml:space="preserve"> yang </w:t>
            </w:r>
            <w:proofErr w:type="spellStart"/>
            <w:r w:rsidRPr="00C40669">
              <w:rPr>
                <w:rFonts w:ascii="Century Gothic" w:hAnsi="Century Gothic" w:cs="Calibri"/>
                <w:bCs/>
                <w:sz w:val="16"/>
                <w:szCs w:val="16"/>
              </w:rPr>
              <w:t>Diberikan</w:t>
            </w:r>
            <w:proofErr w:type="spellEnd"/>
          </w:p>
        </w:tc>
        <w:tc>
          <w:tcPr>
            <w:tcW w:w="1330" w:type="dxa"/>
            <w:tcBorders>
              <w:top w:val="nil"/>
              <w:left w:val="nil"/>
              <w:bottom w:val="single" w:sz="4" w:space="0" w:color="000000"/>
              <w:right w:val="single" w:sz="4" w:space="0" w:color="000000"/>
            </w:tcBorders>
            <w:shd w:val="clear" w:color="000000" w:fill="FFFFFF"/>
            <w:noWrap/>
            <w:vAlign w:val="center"/>
            <w:hideMark/>
          </w:tcPr>
          <w:p w14:paraId="66AE9BEE"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371" w:type="dxa"/>
            <w:tcBorders>
              <w:top w:val="nil"/>
              <w:left w:val="nil"/>
              <w:bottom w:val="single" w:sz="4" w:space="0" w:color="000000"/>
              <w:right w:val="single" w:sz="4" w:space="0" w:color="000000"/>
            </w:tcBorders>
            <w:shd w:val="clear" w:color="000000" w:fill="FFFFFF"/>
            <w:noWrap/>
            <w:vAlign w:val="center"/>
            <w:hideMark/>
          </w:tcPr>
          <w:p w14:paraId="53A0F83D"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218" w:type="dxa"/>
            <w:tcBorders>
              <w:top w:val="nil"/>
              <w:left w:val="nil"/>
              <w:bottom w:val="single" w:sz="4" w:space="0" w:color="000000"/>
              <w:right w:val="single" w:sz="4" w:space="0" w:color="000000"/>
            </w:tcBorders>
            <w:shd w:val="clear" w:color="000000" w:fill="FFFFFF"/>
            <w:noWrap/>
            <w:vAlign w:val="center"/>
            <w:hideMark/>
          </w:tcPr>
          <w:p w14:paraId="616022E3"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330" w:type="dxa"/>
            <w:tcBorders>
              <w:top w:val="nil"/>
              <w:left w:val="nil"/>
              <w:bottom w:val="single" w:sz="4" w:space="0" w:color="000000"/>
              <w:right w:val="single" w:sz="4" w:space="0" w:color="000000"/>
            </w:tcBorders>
            <w:shd w:val="clear" w:color="000000" w:fill="FFFFFF"/>
            <w:noWrap/>
            <w:vAlign w:val="center"/>
            <w:hideMark/>
          </w:tcPr>
          <w:p w14:paraId="4027396E"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 </w:t>
            </w:r>
          </w:p>
        </w:tc>
      </w:tr>
      <w:tr w:rsidR="00070B11" w:rsidRPr="003619CE" w14:paraId="1EFFD36F"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27838C7A" w14:textId="77777777" w:rsidR="00070B11" w:rsidRPr="003619CE" w:rsidRDefault="00070B11" w:rsidP="00C40669">
            <w:pPr>
              <w:ind w:firstLine="474"/>
              <w:rPr>
                <w:rFonts w:ascii="Century Gothic" w:hAnsi="Century Gothic" w:cs="Calibri"/>
                <w:sz w:val="16"/>
                <w:szCs w:val="16"/>
              </w:rPr>
            </w:pPr>
            <w:proofErr w:type="spellStart"/>
            <w:r w:rsidRPr="003619CE">
              <w:rPr>
                <w:rFonts w:ascii="Century Gothic" w:hAnsi="Century Gothic" w:cs="Calibri"/>
                <w:sz w:val="16"/>
                <w:szCs w:val="16"/>
              </w:rPr>
              <w:t>Kepada</w:t>
            </w:r>
            <w:proofErr w:type="spellEnd"/>
            <w:r w:rsidRPr="003619CE">
              <w:rPr>
                <w:rFonts w:ascii="Century Gothic" w:hAnsi="Century Gothic" w:cs="Calibri"/>
                <w:sz w:val="16"/>
                <w:szCs w:val="16"/>
              </w:rPr>
              <w:t xml:space="preserve"> Bank Lain </w:t>
            </w:r>
          </w:p>
        </w:tc>
        <w:tc>
          <w:tcPr>
            <w:tcW w:w="1330" w:type="dxa"/>
            <w:tcBorders>
              <w:top w:val="nil"/>
              <w:left w:val="nil"/>
              <w:bottom w:val="single" w:sz="4" w:space="0" w:color="000000"/>
              <w:right w:val="single" w:sz="4" w:space="0" w:color="000000"/>
            </w:tcBorders>
            <w:shd w:val="clear" w:color="000000" w:fill="FFFFFF"/>
            <w:noWrap/>
            <w:vAlign w:val="center"/>
            <w:hideMark/>
          </w:tcPr>
          <w:p w14:paraId="7CB0F829"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2C2D46EA"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600648F6"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6C29E9EB"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E7335A" w:rsidRPr="003619CE" w14:paraId="612F1C8D" w14:textId="77777777" w:rsidTr="00553C48">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575F14ED" w14:textId="77777777" w:rsidR="00E7335A" w:rsidRPr="00B74355" w:rsidRDefault="00E7335A" w:rsidP="00E7335A">
            <w:pPr>
              <w:ind w:firstLine="474"/>
              <w:rPr>
                <w:rFonts w:ascii="Century Gothic" w:hAnsi="Century Gothic" w:cs="Calibri"/>
                <w:sz w:val="16"/>
                <w:szCs w:val="16"/>
                <w:lang w:val="sv-SE"/>
              </w:rPr>
            </w:pPr>
            <w:r w:rsidRPr="00B74355">
              <w:rPr>
                <w:rFonts w:ascii="Century Gothic" w:hAnsi="Century Gothic" w:cs="Calibri"/>
                <w:sz w:val="16"/>
                <w:szCs w:val="16"/>
                <w:lang w:val="sv-SE"/>
              </w:rPr>
              <w:t>Kepada Pihak Ketiga Bukan Bank</w:t>
            </w:r>
          </w:p>
        </w:tc>
        <w:tc>
          <w:tcPr>
            <w:tcW w:w="1330" w:type="dxa"/>
            <w:tcBorders>
              <w:top w:val="nil"/>
              <w:left w:val="nil"/>
              <w:bottom w:val="single" w:sz="4" w:space="0" w:color="000000"/>
              <w:right w:val="single" w:sz="4" w:space="0" w:color="000000"/>
            </w:tcBorders>
            <w:shd w:val="clear" w:color="000000" w:fill="FFFFFF"/>
            <w:noWrap/>
            <w:hideMark/>
          </w:tcPr>
          <w:p w14:paraId="75B2AC80" w14:textId="043AA08E"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59.978.396</w:t>
            </w:r>
          </w:p>
        </w:tc>
        <w:tc>
          <w:tcPr>
            <w:tcW w:w="1371" w:type="dxa"/>
            <w:tcBorders>
              <w:top w:val="nil"/>
              <w:left w:val="nil"/>
              <w:bottom w:val="single" w:sz="4" w:space="0" w:color="000000"/>
              <w:right w:val="single" w:sz="4" w:space="0" w:color="000000"/>
            </w:tcBorders>
            <w:shd w:val="clear" w:color="000000" w:fill="FFFFFF"/>
            <w:noWrap/>
            <w:hideMark/>
          </w:tcPr>
          <w:p w14:paraId="6290939F" w14:textId="7D94522D"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61.481.763</w:t>
            </w:r>
          </w:p>
        </w:tc>
        <w:tc>
          <w:tcPr>
            <w:tcW w:w="1218" w:type="dxa"/>
            <w:tcBorders>
              <w:top w:val="nil"/>
              <w:left w:val="nil"/>
              <w:bottom w:val="single" w:sz="4" w:space="0" w:color="000000"/>
              <w:right w:val="single" w:sz="4" w:space="0" w:color="000000"/>
            </w:tcBorders>
            <w:shd w:val="clear" w:color="000000" w:fill="FFFFFF"/>
            <w:noWrap/>
            <w:hideMark/>
          </w:tcPr>
          <w:p w14:paraId="5F7C34F8" w14:textId="283572E6"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67.204.687</w:t>
            </w:r>
          </w:p>
        </w:tc>
        <w:tc>
          <w:tcPr>
            <w:tcW w:w="1330" w:type="dxa"/>
            <w:tcBorders>
              <w:top w:val="nil"/>
              <w:left w:val="nil"/>
              <w:bottom w:val="single" w:sz="4" w:space="0" w:color="000000"/>
              <w:right w:val="single" w:sz="4" w:space="0" w:color="000000"/>
            </w:tcBorders>
            <w:shd w:val="clear" w:color="000000" w:fill="FFFFFF"/>
            <w:noWrap/>
            <w:hideMark/>
          </w:tcPr>
          <w:p w14:paraId="3B08F1C0" w14:textId="140E9EEA"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125.467.890</w:t>
            </w:r>
          </w:p>
        </w:tc>
      </w:tr>
      <w:tr w:rsidR="00070B11" w:rsidRPr="003619CE" w14:paraId="1A7CAE20"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67674A33" w14:textId="77777777" w:rsidR="00070B11" w:rsidRPr="003619CE" w:rsidRDefault="00070B11" w:rsidP="00C40669">
            <w:pPr>
              <w:ind w:firstLine="191"/>
              <w:rPr>
                <w:rFonts w:ascii="Century Gothic" w:hAnsi="Century Gothic" w:cs="Calibri"/>
                <w:b/>
                <w:bCs/>
                <w:sz w:val="16"/>
                <w:szCs w:val="16"/>
              </w:rPr>
            </w:pPr>
            <w:r w:rsidRPr="003619CE">
              <w:rPr>
                <w:rFonts w:ascii="Century Gothic" w:hAnsi="Century Gothic" w:cs="Calibri"/>
                <w:b/>
                <w:bCs/>
                <w:sz w:val="16"/>
                <w:szCs w:val="16"/>
              </w:rPr>
              <w:t xml:space="preserve">b. </w:t>
            </w:r>
            <w:proofErr w:type="spellStart"/>
            <w:r w:rsidRPr="003619CE">
              <w:rPr>
                <w:rFonts w:ascii="Century Gothic" w:hAnsi="Century Gothic" w:cs="Calibri"/>
                <w:b/>
                <w:bCs/>
                <w:sz w:val="16"/>
                <w:szCs w:val="16"/>
              </w:rPr>
              <w:t>Provisi</w:t>
            </w:r>
            <w:proofErr w:type="spellEnd"/>
            <w:r w:rsidRPr="003619CE">
              <w:rPr>
                <w:rFonts w:ascii="Century Gothic" w:hAnsi="Century Gothic" w:cs="Calibri"/>
                <w:b/>
                <w:bCs/>
                <w:sz w:val="16"/>
                <w:szCs w:val="16"/>
              </w:rPr>
              <w:t xml:space="preserve"> </w:t>
            </w:r>
            <w:proofErr w:type="spellStart"/>
            <w:r w:rsidRPr="003619CE">
              <w:rPr>
                <w:rFonts w:ascii="Century Gothic" w:hAnsi="Century Gothic" w:cs="Calibri"/>
                <w:b/>
                <w:bCs/>
                <w:sz w:val="16"/>
                <w:szCs w:val="16"/>
              </w:rPr>
              <w:t>Kredit</w:t>
            </w:r>
            <w:proofErr w:type="spellEnd"/>
          </w:p>
        </w:tc>
        <w:tc>
          <w:tcPr>
            <w:tcW w:w="1330" w:type="dxa"/>
            <w:tcBorders>
              <w:top w:val="nil"/>
              <w:left w:val="nil"/>
              <w:bottom w:val="single" w:sz="4" w:space="0" w:color="000000"/>
              <w:right w:val="single" w:sz="4" w:space="0" w:color="000000"/>
            </w:tcBorders>
            <w:shd w:val="clear" w:color="000000" w:fill="FFFFFF"/>
            <w:noWrap/>
            <w:vAlign w:val="center"/>
            <w:hideMark/>
          </w:tcPr>
          <w:p w14:paraId="009685D6"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371" w:type="dxa"/>
            <w:tcBorders>
              <w:top w:val="nil"/>
              <w:left w:val="nil"/>
              <w:bottom w:val="single" w:sz="4" w:space="0" w:color="000000"/>
              <w:right w:val="single" w:sz="4" w:space="0" w:color="000000"/>
            </w:tcBorders>
            <w:shd w:val="clear" w:color="000000" w:fill="FFFFFF"/>
            <w:noWrap/>
            <w:vAlign w:val="center"/>
            <w:hideMark/>
          </w:tcPr>
          <w:p w14:paraId="29990729"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218" w:type="dxa"/>
            <w:tcBorders>
              <w:top w:val="nil"/>
              <w:left w:val="nil"/>
              <w:bottom w:val="single" w:sz="4" w:space="0" w:color="000000"/>
              <w:right w:val="single" w:sz="4" w:space="0" w:color="000000"/>
            </w:tcBorders>
            <w:shd w:val="clear" w:color="000000" w:fill="FFFFFF"/>
            <w:noWrap/>
            <w:vAlign w:val="center"/>
            <w:hideMark/>
          </w:tcPr>
          <w:p w14:paraId="6EB46E02"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330" w:type="dxa"/>
            <w:tcBorders>
              <w:top w:val="nil"/>
              <w:left w:val="nil"/>
              <w:bottom w:val="single" w:sz="4" w:space="0" w:color="000000"/>
              <w:right w:val="single" w:sz="4" w:space="0" w:color="000000"/>
            </w:tcBorders>
            <w:shd w:val="clear" w:color="000000" w:fill="FFFFFF"/>
            <w:noWrap/>
            <w:vAlign w:val="center"/>
            <w:hideMark/>
          </w:tcPr>
          <w:p w14:paraId="1AED3E53"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 </w:t>
            </w:r>
          </w:p>
        </w:tc>
      </w:tr>
      <w:tr w:rsidR="00070B11" w:rsidRPr="003619CE" w14:paraId="5154723C"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3C30CF67" w14:textId="77777777" w:rsidR="00070B11" w:rsidRPr="003619CE" w:rsidRDefault="00070B11" w:rsidP="00C40669">
            <w:pPr>
              <w:ind w:firstLine="191"/>
              <w:rPr>
                <w:rFonts w:ascii="Century Gothic" w:hAnsi="Century Gothic" w:cs="Calibri"/>
                <w:sz w:val="16"/>
                <w:szCs w:val="16"/>
              </w:rPr>
            </w:pPr>
            <w:proofErr w:type="spellStart"/>
            <w:r w:rsidRPr="003619CE">
              <w:rPr>
                <w:rFonts w:ascii="Century Gothic" w:hAnsi="Century Gothic" w:cs="Calibri"/>
                <w:sz w:val="16"/>
                <w:szCs w:val="16"/>
              </w:rPr>
              <w:t>i</w:t>
            </w:r>
            <w:proofErr w:type="spellEnd"/>
            <w:r w:rsidRPr="003619CE">
              <w:rPr>
                <w:rFonts w:ascii="Century Gothic" w:hAnsi="Century Gothic" w:cs="Calibri"/>
                <w:sz w:val="16"/>
                <w:szCs w:val="16"/>
              </w:rPr>
              <w:t xml:space="preserve">. </w:t>
            </w:r>
            <w:proofErr w:type="spellStart"/>
            <w:r w:rsidRPr="003619CE">
              <w:rPr>
                <w:rFonts w:ascii="Century Gothic" w:hAnsi="Century Gothic" w:cs="Calibri"/>
                <w:sz w:val="16"/>
                <w:szCs w:val="16"/>
              </w:rPr>
              <w:t>Kepada</w:t>
            </w:r>
            <w:proofErr w:type="spellEnd"/>
            <w:r w:rsidRPr="003619CE">
              <w:rPr>
                <w:rFonts w:ascii="Century Gothic" w:hAnsi="Century Gothic" w:cs="Calibri"/>
                <w:sz w:val="16"/>
                <w:szCs w:val="16"/>
              </w:rPr>
              <w:t xml:space="preserve"> Bank Lain</w:t>
            </w:r>
          </w:p>
        </w:tc>
        <w:tc>
          <w:tcPr>
            <w:tcW w:w="1330" w:type="dxa"/>
            <w:tcBorders>
              <w:top w:val="nil"/>
              <w:left w:val="nil"/>
              <w:bottom w:val="single" w:sz="4" w:space="0" w:color="000000"/>
              <w:right w:val="single" w:sz="4" w:space="0" w:color="000000"/>
            </w:tcBorders>
            <w:shd w:val="clear" w:color="000000" w:fill="FFFFFF"/>
            <w:noWrap/>
            <w:vAlign w:val="center"/>
            <w:hideMark/>
          </w:tcPr>
          <w:p w14:paraId="37916ABA"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60B81FE9"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12AD0C48"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13BCE972"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E7335A" w:rsidRPr="003619CE" w14:paraId="3D0F6040" w14:textId="77777777" w:rsidTr="002F0B8C">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2FAF4E00" w14:textId="77777777" w:rsidR="00E7335A" w:rsidRPr="00B74355" w:rsidRDefault="00E7335A" w:rsidP="00E7335A">
            <w:pPr>
              <w:ind w:firstLine="191"/>
              <w:rPr>
                <w:rFonts w:ascii="Century Gothic" w:hAnsi="Century Gothic" w:cs="Calibri"/>
                <w:sz w:val="16"/>
                <w:szCs w:val="16"/>
                <w:lang w:val="sv-SE"/>
              </w:rPr>
            </w:pPr>
            <w:r w:rsidRPr="00B74355">
              <w:rPr>
                <w:rFonts w:ascii="Century Gothic" w:hAnsi="Century Gothic" w:cs="Calibri"/>
                <w:sz w:val="16"/>
                <w:szCs w:val="16"/>
                <w:lang w:val="sv-SE"/>
              </w:rPr>
              <w:t>ii. Kepada Pihak Ketiga  Bukan Bank</w:t>
            </w:r>
          </w:p>
        </w:tc>
        <w:tc>
          <w:tcPr>
            <w:tcW w:w="1330" w:type="dxa"/>
            <w:tcBorders>
              <w:top w:val="nil"/>
              <w:left w:val="nil"/>
              <w:bottom w:val="single" w:sz="4" w:space="0" w:color="000000"/>
              <w:right w:val="single" w:sz="4" w:space="0" w:color="000000"/>
            </w:tcBorders>
            <w:shd w:val="clear" w:color="000000" w:fill="FFFFFF"/>
            <w:noWrap/>
            <w:hideMark/>
          </w:tcPr>
          <w:p w14:paraId="7350268C" w14:textId="6037F0EA"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4.336.441</w:t>
            </w:r>
          </w:p>
        </w:tc>
        <w:tc>
          <w:tcPr>
            <w:tcW w:w="1371" w:type="dxa"/>
            <w:tcBorders>
              <w:top w:val="nil"/>
              <w:left w:val="nil"/>
              <w:bottom w:val="single" w:sz="4" w:space="0" w:color="000000"/>
              <w:right w:val="single" w:sz="4" w:space="0" w:color="000000"/>
            </w:tcBorders>
            <w:shd w:val="clear" w:color="000000" w:fill="FFFFFF"/>
            <w:noWrap/>
            <w:hideMark/>
          </w:tcPr>
          <w:p w14:paraId="64E3ACD0" w14:textId="002AAB7C"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4.390.608</w:t>
            </w:r>
          </w:p>
        </w:tc>
        <w:tc>
          <w:tcPr>
            <w:tcW w:w="1218" w:type="dxa"/>
            <w:tcBorders>
              <w:top w:val="nil"/>
              <w:left w:val="nil"/>
              <w:bottom w:val="single" w:sz="4" w:space="0" w:color="000000"/>
              <w:right w:val="single" w:sz="4" w:space="0" w:color="000000"/>
            </w:tcBorders>
            <w:shd w:val="clear" w:color="000000" w:fill="FFFFFF"/>
            <w:noWrap/>
            <w:hideMark/>
          </w:tcPr>
          <w:p w14:paraId="0D698D65" w14:textId="4DD1152D"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3.534.526</w:t>
            </w:r>
          </w:p>
        </w:tc>
        <w:tc>
          <w:tcPr>
            <w:tcW w:w="1330" w:type="dxa"/>
            <w:tcBorders>
              <w:top w:val="nil"/>
              <w:left w:val="nil"/>
              <w:bottom w:val="single" w:sz="4" w:space="0" w:color="000000"/>
              <w:right w:val="single" w:sz="4" w:space="0" w:color="000000"/>
            </w:tcBorders>
            <w:shd w:val="clear" w:color="000000" w:fill="FFFFFF"/>
            <w:noWrap/>
            <w:hideMark/>
          </w:tcPr>
          <w:p w14:paraId="25620966" w14:textId="7B1B96FC"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6.967.862</w:t>
            </w:r>
          </w:p>
        </w:tc>
      </w:tr>
      <w:tr w:rsidR="00070B11" w:rsidRPr="003619CE" w14:paraId="1272ADDB"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11EC5B0F" w14:textId="77777777" w:rsidR="00070B11" w:rsidRPr="003619CE" w:rsidRDefault="00070B11" w:rsidP="00C40669">
            <w:pPr>
              <w:ind w:firstLine="191"/>
              <w:rPr>
                <w:rFonts w:ascii="Century Gothic" w:hAnsi="Century Gothic" w:cs="Calibri"/>
                <w:b/>
                <w:bCs/>
                <w:sz w:val="16"/>
                <w:szCs w:val="16"/>
              </w:rPr>
            </w:pPr>
            <w:r w:rsidRPr="003619CE">
              <w:rPr>
                <w:rFonts w:ascii="Century Gothic" w:hAnsi="Century Gothic" w:cs="Calibri"/>
                <w:b/>
                <w:bCs/>
                <w:sz w:val="16"/>
                <w:szCs w:val="16"/>
              </w:rPr>
              <w:t xml:space="preserve">c. </w:t>
            </w:r>
            <w:proofErr w:type="spellStart"/>
            <w:r w:rsidRPr="003619CE">
              <w:rPr>
                <w:rFonts w:ascii="Century Gothic" w:hAnsi="Century Gothic" w:cs="Calibri"/>
                <w:b/>
                <w:bCs/>
                <w:sz w:val="16"/>
                <w:szCs w:val="16"/>
              </w:rPr>
              <w:t>Biaya</w:t>
            </w:r>
            <w:proofErr w:type="spellEnd"/>
            <w:r w:rsidRPr="003619CE">
              <w:rPr>
                <w:rFonts w:ascii="Century Gothic" w:hAnsi="Century Gothic" w:cs="Calibri"/>
                <w:b/>
                <w:bCs/>
                <w:sz w:val="16"/>
                <w:szCs w:val="16"/>
              </w:rPr>
              <w:t xml:space="preserve"> </w:t>
            </w:r>
            <w:proofErr w:type="spellStart"/>
            <w:r w:rsidRPr="003619CE">
              <w:rPr>
                <w:rFonts w:ascii="Century Gothic" w:hAnsi="Century Gothic" w:cs="Calibri"/>
                <w:b/>
                <w:bCs/>
                <w:sz w:val="16"/>
                <w:szCs w:val="16"/>
              </w:rPr>
              <w:t>Transaksi</w:t>
            </w:r>
            <w:proofErr w:type="spellEnd"/>
            <w:r w:rsidRPr="003619CE">
              <w:rPr>
                <w:rFonts w:ascii="Century Gothic" w:hAnsi="Century Gothic" w:cs="Calibri"/>
                <w:b/>
                <w:bCs/>
                <w:sz w:val="16"/>
                <w:szCs w:val="16"/>
              </w:rPr>
              <w:t xml:space="preserve"> -/-</w:t>
            </w:r>
          </w:p>
        </w:tc>
        <w:tc>
          <w:tcPr>
            <w:tcW w:w="1330" w:type="dxa"/>
            <w:tcBorders>
              <w:top w:val="nil"/>
              <w:left w:val="nil"/>
              <w:bottom w:val="single" w:sz="4" w:space="0" w:color="000000"/>
              <w:right w:val="single" w:sz="4" w:space="0" w:color="000000"/>
            </w:tcBorders>
            <w:shd w:val="clear" w:color="000000" w:fill="FFFFFF"/>
            <w:noWrap/>
            <w:vAlign w:val="center"/>
            <w:hideMark/>
          </w:tcPr>
          <w:p w14:paraId="336DFFD4"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371" w:type="dxa"/>
            <w:tcBorders>
              <w:top w:val="nil"/>
              <w:left w:val="nil"/>
              <w:bottom w:val="single" w:sz="4" w:space="0" w:color="000000"/>
              <w:right w:val="single" w:sz="4" w:space="0" w:color="000000"/>
            </w:tcBorders>
            <w:shd w:val="clear" w:color="000000" w:fill="FFFFFF"/>
            <w:noWrap/>
            <w:vAlign w:val="center"/>
            <w:hideMark/>
          </w:tcPr>
          <w:p w14:paraId="1DFC3665"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218" w:type="dxa"/>
            <w:tcBorders>
              <w:top w:val="nil"/>
              <w:left w:val="nil"/>
              <w:bottom w:val="single" w:sz="4" w:space="0" w:color="000000"/>
              <w:right w:val="single" w:sz="4" w:space="0" w:color="000000"/>
            </w:tcBorders>
            <w:shd w:val="clear" w:color="000000" w:fill="FFFFFF"/>
            <w:noWrap/>
            <w:vAlign w:val="center"/>
            <w:hideMark/>
          </w:tcPr>
          <w:p w14:paraId="6FBF7404"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330" w:type="dxa"/>
            <w:tcBorders>
              <w:top w:val="nil"/>
              <w:left w:val="nil"/>
              <w:bottom w:val="single" w:sz="4" w:space="0" w:color="000000"/>
              <w:right w:val="single" w:sz="4" w:space="0" w:color="000000"/>
            </w:tcBorders>
            <w:shd w:val="clear" w:color="000000" w:fill="FFFFFF"/>
            <w:noWrap/>
            <w:vAlign w:val="center"/>
            <w:hideMark/>
          </w:tcPr>
          <w:p w14:paraId="1ED2A78E"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 </w:t>
            </w:r>
          </w:p>
        </w:tc>
      </w:tr>
      <w:tr w:rsidR="00070B11" w:rsidRPr="003619CE" w14:paraId="26B04FE0"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54847809" w14:textId="77777777" w:rsidR="00070B11" w:rsidRPr="003619CE" w:rsidRDefault="00070B11" w:rsidP="00C40669">
            <w:pPr>
              <w:ind w:firstLine="191"/>
              <w:rPr>
                <w:rFonts w:ascii="Century Gothic" w:hAnsi="Century Gothic" w:cs="Calibri"/>
                <w:sz w:val="16"/>
                <w:szCs w:val="16"/>
              </w:rPr>
            </w:pPr>
            <w:proofErr w:type="spellStart"/>
            <w:r w:rsidRPr="003619CE">
              <w:rPr>
                <w:rFonts w:ascii="Century Gothic" w:hAnsi="Century Gothic" w:cs="Calibri"/>
                <w:sz w:val="16"/>
                <w:szCs w:val="16"/>
              </w:rPr>
              <w:t>i</w:t>
            </w:r>
            <w:proofErr w:type="spellEnd"/>
            <w:r w:rsidRPr="003619CE">
              <w:rPr>
                <w:rFonts w:ascii="Century Gothic" w:hAnsi="Century Gothic" w:cs="Calibri"/>
                <w:sz w:val="16"/>
                <w:szCs w:val="16"/>
              </w:rPr>
              <w:t xml:space="preserve">. Surat </w:t>
            </w:r>
            <w:proofErr w:type="spellStart"/>
            <w:r w:rsidRPr="003619CE">
              <w:rPr>
                <w:rFonts w:ascii="Century Gothic" w:hAnsi="Century Gothic" w:cs="Calibri"/>
                <w:sz w:val="16"/>
                <w:szCs w:val="16"/>
              </w:rPr>
              <w:t>Berharga</w:t>
            </w:r>
            <w:proofErr w:type="spellEnd"/>
          </w:p>
        </w:tc>
        <w:tc>
          <w:tcPr>
            <w:tcW w:w="1330" w:type="dxa"/>
            <w:tcBorders>
              <w:top w:val="nil"/>
              <w:left w:val="nil"/>
              <w:bottom w:val="single" w:sz="4" w:space="0" w:color="000000"/>
              <w:right w:val="single" w:sz="4" w:space="0" w:color="000000"/>
            </w:tcBorders>
            <w:shd w:val="clear" w:color="000000" w:fill="FFFFFF"/>
            <w:noWrap/>
            <w:vAlign w:val="center"/>
            <w:hideMark/>
          </w:tcPr>
          <w:p w14:paraId="78FDC410"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3A578F00"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4C15D023"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7BDEA015"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C40669" w14:paraId="64B2CD1D"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54F4FCCC" w14:textId="77777777" w:rsidR="00070B11" w:rsidRPr="00C40669" w:rsidRDefault="00070B11" w:rsidP="00C40669">
            <w:pPr>
              <w:ind w:firstLine="191"/>
              <w:rPr>
                <w:rFonts w:ascii="Century Gothic" w:hAnsi="Century Gothic" w:cs="Calibri"/>
                <w:bCs/>
                <w:sz w:val="16"/>
                <w:szCs w:val="16"/>
              </w:rPr>
            </w:pPr>
            <w:r w:rsidRPr="00C40669">
              <w:rPr>
                <w:rFonts w:ascii="Century Gothic" w:hAnsi="Century Gothic" w:cs="Calibri"/>
                <w:bCs/>
                <w:sz w:val="16"/>
                <w:szCs w:val="16"/>
              </w:rPr>
              <w:t xml:space="preserve">ii. </w:t>
            </w:r>
            <w:proofErr w:type="spellStart"/>
            <w:r w:rsidRPr="00C40669">
              <w:rPr>
                <w:rFonts w:ascii="Century Gothic" w:hAnsi="Century Gothic" w:cs="Calibri"/>
                <w:bCs/>
                <w:sz w:val="16"/>
                <w:szCs w:val="16"/>
              </w:rPr>
              <w:t>Kredit</w:t>
            </w:r>
            <w:proofErr w:type="spellEnd"/>
            <w:r w:rsidRPr="00C40669">
              <w:rPr>
                <w:rFonts w:ascii="Century Gothic" w:hAnsi="Century Gothic" w:cs="Calibri"/>
                <w:bCs/>
                <w:sz w:val="16"/>
                <w:szCs w:val="16"/>
              </w:rPr>
              <w:t xml:space="preserve"> yang </w:t>
            </w:r>
            <w:proofErr w:type="spellStart"/>
            <w:r w:rsidRPr="00C40669">
              <w:rPr>
                <w:rFonts w:ascii="Century Gothic" w:hAnsi="Century Gothic" w:cs="Calibri"/>
                <w:bCs/>
                <w:sz w:val="16"/>
                <w:szCs w:val="16"/>
              </w:rPr>
              <w:t>Diberikan</w:t>
            </w:r>
            <w:proofErr w:type="spellEnd"/>
          </w:p>
        </w:tc>
        <w:tc>
          <w:tcPr>
            <w:tcW w:w="1330" w:type="dxa"/>
            <w:tcBorders>
              <w:top w:val="nil"/>
              <w:left w:val="nil"/>
              <w:bottom w:val="single" w:sz="4" w:space="0" w:color="000000"/>
              <w:right w:val="single" w:sz="4" w:space="0" w:color="000000"/>
            </w:tcBorders>
            <w:shd w:val="clear" w:color="000000" w:fill="FFFFFF"/>
            <w:noWrap/>
            <w:vAlign w:val="center"/>
            <w:hideMark/>
          </w:tcPr>
          <w:p w14:paraId="5592EF55"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371" w:type="dxa"/>
            <w:tcBorders>
              <w:top w:val="nil"/>
              <w:left w:val="nil"/>
              <w:bottom w:val="single" w:sz="4" w:space="0" w:color="000000"/>
              <w:right w:val="single" w:sz="4" w:space="0" w:color="000000"/>
            </w:tcBorders>
            <w:shd w:val="clear" w:color="000000" w:fill="FFFFFF"/>
            <w:noWrap/>
            <w:vAlign w:val="center"/>
            <w:hideMark/>
          </w:tcPr>
          <w:p w14:paraId="00F465D3"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218" w:type="dxa"/>
            <w:tcBorders>
              <w:top w:val="nil"/>
              <w:left w:val="nil"/>
              <w:bottom w:val="single" w:sz="4" w:space="0" w:color="000000"/>
              <w:right w:val="single" w:sz="4" w:space="0" w:color="000000"/>
            </w:tcBorders>
            <w:shd w:val="clear" w:color="000000" w:fill="FFFFFF"/>
            <w:noWrap/>
            <w:vAlign w:val="center"/>
            <w:hideMark/>
          </w:tcPr>
          <w:p w14:paraId="3AF3103E"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330" w:type="dxa"/>
            <w:tcBorders>
              <w:top w:val="nil"/>
              <w:left w:val="nil"/>
              <w:bottom w:val="single" w:sz="4" w:space="0" w:color="000000"/>
              <w:right w:val="single" w:sz="4" w:space="0" w:color="000000"/>
            </w:tcBorders>
            <w:shd w:val="clear" w:color="000000" w:fill="FFFFFF"/>
            <w:noWrap/>
            <w:vAlign w:val="center"/>
            <w:hideMark/>
          </w:tcPr>
          <w:p w14:paraId="19C2E408"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 </w:t>
            </w:r>
          </w:p>
        </w:tc>
      </w:tr>
      <w:tr w:rsidR="00070B11" w:rsidRPr="003619CE" w14:paraId="57E4826E"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3A73B2F1" w14:textId="77777777" w:rsidR="00070B11" w:rsidRPr="003619CE" w:rsidRDefault="00070B11" w:rsidP="00C40669">
            <w:pPr>
              <w:ind w:firstLine="333"/>
              <w:rPr>
                <w:rFonts w:ascii="Century Gothic" w:hAnsi="Century Gothic" w:cs="Calibri"/>
                <w:sz w:val="16"/>
                <w:szCs w:val="16"/>
              </w:rPr>
            </w:pPr>
            <w:proofErr w:type="spellStart"/>
            <w:r w:rsidRPr="003619CE">
              <w:rPr>
                <w:rFonts w:ascii="Century Gothic" w:hAnsi="Century Gothic" w:cs="Calibri"/>
                <w:sz w:val="16"/>
                <w:szCs w:val="16"/>
              </w:rPr>
              <w:t>Kepada</w:t>
            </w:r>
            <w:proofErr w:type="spellEnd"/>
            <w:r w:rsidRPr="003619CE">
              <w:rPr>
                <w:rFonts w:ascii="Century Gothic" w:hAnsi="Century Gothic" w:cs="Calibri"/>
                <w:sz w:val="16"/>
                <w:szCs w:val="16"/>
              </w:rPr>
              <w:t xml:space="preserve"> Bank Lain</w:t>
            </w:r>
          </w:p>
        </w:tc>
        <w:tc>
          <w:tcPr>
            <w:tcW w:w="1330" w:type="dxa"/>
            <w:tcBorders>
              <w:top w:val="nil"/>
              <w:left w:val="nil"/>
              <w:bottom w:val="single" w:sz="4" w:space="0" w:color="000000"/>
              <w:right w:val="single" w:sz="4" w:space="0" w:color="000000"/>
            </w:tcBorders>
            <w:shd w:val="clear" w:color="000000" w:fill="FFFFFF"/>
            <w:noWrap/>
            <w:vAlign w:val="center"/>
            <w:hideMark/>
          </w:tcPr>
          <w:p w14:paraId="03A4A67D"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5E93C234"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658E38F4"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1C2BD058"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5CAB5D79"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746C9438" w14:textId="77777777" w:rsidR="00070B11" w:rsidRPr="00B74355" w:rsidRDefault="00070B11" w:rsidP="00C40669">
            <w:pPr>
              <w:ind w:firstLine="333"/>
              <w:rPr>
                <w:rFonts w:ascii="Century Gothic" w:hAnsi="Century Gothic" w:cs="Calibri"/>
                <w:sz w:val="16"/>
                <w:szCs w:val="16"/>
                <w:lang w:val="sv-SE"/>
              </w:rPr>
            </w:pPr>
            <w:r w:rsidRPr="00B74355">
              <w:rPr>
                <w:rFonts w:ascii="Century Gothic" w:hAnsi="Century Gothic" w:cs="Calibri"/>
                <w:sz w:val="16"/>
                <w:szCs w:val="16"/>
                <w:lang w:val="sv-SE"/>
              </w:rPr>
              <w:t>Kepada Pihak Ketiga Bukan Bank</w:t>
            </w:r>
          </w:p>
        </w:tc>
        <w:tc>
          <w:tcPr>
            <w:tcW w:w="1330" w:type="dxa"/>
            <w:tcBorders>
              <w:top w:val="nil"/>
              <w:left w:val="nil"/>
              <w:bottom w:val="single" w:sz="4" w:space="0" w:color="000000"/>
              <w:right w:val="single" w:sz="4" w:space="0" w:color="000000"/>
            </w:tcBorders>
            <w:shd w:val="clear" w:color="000000" w:fill="FFFFFF"/>
            <w:noWrap/>
            <w:vAlign w:val="center"/>
            <w:hideMark/>
          </w:tcPr>
          <w:p w14:paraId="047F1585"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1A693575"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51348E70"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68493CB8"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4E514D2C"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352DC3BF" w14:textId="77777777" w:rsidR="00070B11" w:rsidRPr="00B74355" w:rsidRDefault="00070B11" w:rsidP="00C40669">
            <w:pPr>
              <w:ind w:firstLine="191"/>
              <w:rPr>
                <w:rFonts w:ascii="Century Gothic" w:hAnsi="Century Gothic" w:cs="Calibri"/>
                <w:b/>
                <w:sz w:val="16"/>
                <w:szCs w:val="16"/>
                <w:lang w:val="sv-SE"/>
              </w:rPr>
            </w:pPr>
            <w:r w:rsidRPr="00B74355">
              <w:rPr>
                <w:rFonts w:ascii="Century Gothic" w:hAnsi="Century Gothic" w:cs="Calibri"/>
                <w:b/>
                <w:sz w:val="16"/>
                <w:szCs w:val="16"/>
                <w:lang w:val="sv-SE"/>
              </w:rPr>
              <w:t>d. Koreksi atas Pendapatan Bunga -/-</w:t>
            </w:r>
          </w:p>
        </w:tc>
        <w:tc>
          <w:tcPr>
            <w:tcW w:w="1330" w:type="dxa"/>
            <w:tcBorders>
              <w:top w:val="nil"/>
              <w:left w:val="nil"/>
              <w:bottom w:val="single" w:sz="4" w:space="0" w:color="000000"/>
              <w:right w:val="single" w:sz="4" w:space="0" w:color="000000"/>
            </w:tcBorders>
            <w:shd w:val="clear" w:color="000000" w:fill="FFFFFF"/>
            <w:noWrap/>
            <w:vAlign w:val="center"/>
            <w:hideMark/>
          </w:tcPr>
          <w:p w14:paraId="37BB5998"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2968E294"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37C910BF"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37944614"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4220B665"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200A7E02" w14:textId="77777777" w:rsidR="00070B11" w:rsidRPr="003619CE" w:rsidRDefault="00070B11" w:rsidP="003619CE">
            <w:pPr>
              <w:rPr>
                <w:rFonts w:ascii="Century Gothic" w:hAnsi="Century Gothic" w:cs="Calibri"/>
                <w:b/>
                <w:bCs/>
                <w:sz w:val="16"/>
                <w:szCs w:val="16"/>
              </w:rPr>
            </w:pPr>
            <w:r w:rsidRPr="003619CE">
              <w:rPr>
                <w:rFonts w:ascii="Century Gothic" w:hAnsi="Century Gothic" w:cs="Calibri"/>
                <w:b/>
                <w:bCs/>
                <w:sz w:val="16"/>
                <w:szCs w:val="16"/>
              </w:rPr>
              <w:t xml:space="preserve">2. </w:t>
            </w:r>
            <w:proofErr w:type="spellStart"/>
            <w:r w:rsidRPr="003619CE">
              <w:rPr>
                <w:rFonts w:ascii="Century Gothic" w:hAnsi="Century Gothic" w:cs="Calibri"/>
                <w:b/>
                <w:bCs/>
                <w:sz w:val="16"/>
                <w:szCs w:val="16"/>
              </w:rPr>
              <w:t>Pendapatan</w:t>
            </w:r>
            <w:proofErr w:type="spellEnd"/>
            <w:r w:rsidRPr="003619CE">
              <w:rPr>
                <w:rFonts w:ascii="Century Gothic" w:hAnsi="Century Gothic" w:cs="Calibri"/>
                <w:b/>
                <w:bCs/>
                <w:sz w:val="16"/>
                <w:szCs w:val="16"/>
              </w:rPr>
              <w:t xml:space="preserve"> </w:t>
            </w:r>
            <w:proofErr w:type="spellStart"/>
            <w:r w:rsidRPr="003619CE">
              <w:rPr>
                <w:rFonts w:ascii="Century Gothic" w:hAnsi="Century Gothic" w:cs="Calibri"/>
                <w:b/>
                <w:bCs/>
                <w:sz w:val="16"/>
                <w:szCs w:val="16"/>
              </w:rPr>
              <w:t>Lainnya</w:t>
            </w:r>
            <w:proofErr w:type="spellEnd"/>
          </w:p>
        </w:tc>
        <w:tc>
          <w:tcPr>
            <w:tcW w:w="1330" w:type="dxa"/>
            <w:tcBorders>
              <w:top w:val="nil"/>
              <w:left w:val="nil"/>
              <w:bottom w:val="single" w:sz="4" w:space="0" w:color="000000"/>
              <w:right w:val="single" w:sz="4" w:space="0" w:color="000000"/>
            </w:tcBorders>
            <w:shd w:val="clear" w:color="000000" w:fill="FFFFFF"/>
            <w:noWrap/>
            <w:vAlign w:val="center"/>
            <w:hideMark/>
          </w:tcPr>
          <w:p w14:paraId="4D90D137"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371" w:type="dxa"/>
            <w:tcBorders>
              <w:top w:val="nil"/>
              <w:left w:val="nil"/>
              <w:bottom w:val="single" w:sz="4" w:space="0" w:color="000000"/>
              <w:right w:val="single" w:sz="4" w:space="0" w:color="000000"/>
            </w:tcBorders>
            <w:shd w:val="clear" w:color="000000" w:fill="FFFFFF"/>
            <w:noWrap/>
            <w:vAlign w:val="center"/>
            <w:hideMark/>
          </w:tcPr>
          <w:p w14:paraId="47B7178D"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218" w:type="dxa"/>
            <w:tcBorders>
              <w:top w:val="nil"/>
              <w:left w:val="nil"/>
              <w:bottom w:val="single" w:sz="4" w:space="0" w:color="000000"/>
              <w:right w:val="single" w:sz="4" w:space="0" w:color="000000"/>
            </w:tcBorders>
            <w:shd w:val="clear" w:color="000000" w:fill="FFFFFF"/>
            <w:noWrap/>
            <w:vAlign w:val="center"/>
            <w:hideMark/>
          </w:tcPr>
          <w:p w14:paraId="560F5DA1"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330" w:type="dxa"/>
            <w:tcBorders>
              <w:top w:val="nil"/>
              <w:left w:val="nil"/>
              <w:bottom w:val="single" w:sz="4" w:space="0" w:color="000000"/>
              <w:right w:val="single" w:sz="4" w:space="0" w:color="000000"/>
            </w:tcBorders>
            <w:shd w:val="clear" w:color="000000" w:fill="FFFFFF"/>
            <w:noWrap/>
            <w:vAlign w:val="center"/>
            <w:hideMark/>
          </w:tcPr>
          <w:p w14:paraId="2687C86D"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 </w:t>
            </w:r>
          </w:p>
        </w:tc>
      </w:tr>
      <w:tr w:rsidR="00070B11" w:rsidRPr="003619CE" w14:paraId="64CD57D4"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7C020E64" w14:textId="77777777" w:rsidR="00070B11" w:rsidRPr="003619CE" w:rsidRDefault="00070B11" w:rsidP="003619CE">
            <w:pPr>
              <w:rPr>
                <w:rFonts w:ascii="Century Gothic" w:hAnsi="Century Gothic" w:cs="Calibri"/>
                <w:sz w:val="16"/>
                <w:szCs w:val="16"/>
              </w:rPr>
            </w:pPr>
            <w:r w:rsidRPr="003619CE">
              <w:rPr>
                <w:rFonts w:ascii="Century Gothic" w:hAnsi="Century Gothic" w:cs="Calibri"/>
                <w:sz w:val="16"/>
                <w:szCs w:val="16"/>
              </w:rPr>
              <w:t xml:space="preserve">a. </w:t>
            </w:r>
            <w:proofErr w:type="spellStart"/>
            <w:r w:rsidRPr="003619CE">
              <w:rPr>
                <w:rFonts w:ascii="Century Gothic" w:hAnsi="Century Gothic" w:cs="Calibri"/>
                <w:sz w:val="16"/>
                <w:szCs w:val="16"/>
              </w:rPr>
              <w:t>Pendapatan</w:t>
            </w:r>
            <w:proofErr w:type="spellEnd"/>
            <w:r w:rsidRPr="003619CE">
              <w:rPr>
                <w:rFonts w:ascii="Century Gothic" w:hAnsi="Century Gothic" w:cs="Calibri"/>
                <w:sz w:val="16"/>
                <w:szCs w:val="16"/>
              </w:rPr>
              <w:t xml:space="preserve"> Jasa </w:t>
            </w:r>
            <w:proofErr w:type="spellStart"/>
            <w:r w:rsidRPr="003619CE">
              <w:rPr>
                <w:rFonts w:ascii="Century Gothic" w:hAnsi="Century Gothic" w:cs="Calibri"/>
                <w:sz w:val="16"/>
                <w:szCs w:val="16"/>
              </w:rPr>
              <w:t>Transaksi</w:t>
            </w:r>
            <w:proofErr w:type="spellEnd"/>
          </w:p>
        </w:tc>
        <w:tc>
          <w:tcPr>
            <w:tcW w:w="1330" w:type="dxa"/>
            <w:tcBorders>
              <w:top w:val="nil"/>
              <w:left w:val="nil"/>
              <w:bottom w:val="single" w:sz="4" w:space="0" w:color="000000"/>
              <w:right w:val="single" w:sz="4" w:space="0" w:color="000000"/>
            </w:tcBorders>
            <w:shd w:val="clear" w:color="000000" w:fill="FFFFFF"/>
            <w:noWrap/>
            <w:vAlign w:val="center"/>
            <w:hideMark/>
          </w:tcPr>
          <w:p w14:paraId="75EEFA07"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6BFAC75E"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0EBF3F7D"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59F345E5"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33DEDE55"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34AF4099" w14:textId="77777777" w:rsidR="00070B11" w:rsidRPr="00B74355" w:rsidRDefault="00070B11" w:rsidP="003619CE">
            <w:pPr>
              <w:rPr>
                <w:rFonts w:ascii="Century Gothic" w:hAnsi="Century Gothic" w:cs="Calibri"/>
                <w:sz w:val="16"/>
                <w:szCs w:val="16"/>
                <w:lang w:val="sv-SE"/>
              </w:rPr>
            </w:pPr>
            <w:r w:rsidRPr="00B74355">
              <w:rPr>
                <w:rFonts w:ascii="Century Gothic" w:hAnsi="Century Gothic" w:cs="Calibri"/>
                <w:sz w:val="16"/>
                <w:szCs w:val="16"/>
                <w:lang w:val="sv-SE"/>
              </w:rPr>
              <w:t>b. Keuntungan Penjualan Valuta Asing</w:t>
            </w:r>
          </w:p>
        </w:tc>
        <w:tc>
          <w:tcPr>
            <w:tcW w:w="1330" w:type="dxa"/>
            <w:tcBorders>
              <w:top w:val="nil"/>
              <w:left w:val="nil"/>
              <w:bottom w:val="single" w:sz="4" w:space="0" w:color="000000"/>
              <w:right w:val="single" w:sz="4" w:space="0" w:color="000000"/>
            </w:tcBorders>
            <w:shd w:val="clear" w:color="000000" w:fill="FFFFFF"/>
            <w:noWrap/>
            <w:vAlign w:val="center"/>
            <w:hideMark/>
          </w:tcPr>
          <w:p w14:paraId="424E0C97"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4745E2FC"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5F21A720"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29155EB4"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4CA6D78F"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08042C8A" w14:textId="77777777" w:rsidR="00070B11" w:rsidRPr="00B74355" w:rsidRDefault="00070B11" w:rsidP="003619CE">
            <w:pPr>
              <w:rPr>
                <w:rFonts w:ascii="Century Gothic" w:hAnsi="Century Gothic" w:cs="Calibri"/>
                <w:sz w:val="16"/>
                <w:szCs w:val="16"/>
                <w:lang w:val="sv-SE"/>
              </w:rPr>
            </w:pPr>
            <w:r w:rsidRPr="00B74355">
              <w:rPr>
                <w:rFonts w:ascii="Century Gothic" w:hAnsi="Century Gothic" w:cs="Calibri"/>
                <w:sz w:val="16"/>
                <w:szCs w:val="16"/>
                <w:lang w:val="sv-SE"/>
              </w:rPr>
              <w:t>c. Keuntungan Penjualan Surat Berharga</w:t>
            </w:r>
          </w:p>
        </w:tc>
        <w:tc>
          <w:tcPr>
            <w:tcW w:w="1330" w:type="dxa"/>
            <w:tcBorders>
              <w:top w:val="nil"/>
              <w:left w:val="nil"/>
              <w:bottom w:val="single" w:sz="4" w:space="0" w:color="000000"/>
              <w:right w:val="single" w:sz="4" w:space="0" w:color="000000"/>
            </w:tcBorders>
            <w:shd w:val="clear" w:color="000000" w:fill="FFFFFF"/>
            <w:noWrap/>
            <w:vAlign w:val="center"/>
            <w:hideMark/>
          </w:tcPr>
          <w:p w14:paraId="232D4C74"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1BDAB8F6"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30F67F66"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7B823136"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E7335A" w:rsidRPr="003619CE" w14:paraId="7297AB4D" w14:textId="77777777" w:rsidTr="003C7CA9">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37A85501" w14:textId="77777777" w:rsidR="00E7335A" w:rsidRPr="00B74355" w:rsidRDefault="00E7335A" w:rsidP="00E7335A">
            <w:pPr>
              <w:rPr>
                <w:rFonts w:ascii="Century Gothic" w:hAnsi="Century Gothic" w:cs="Calibri"/>
                <w:sz w:val="16"/>
                <w:szCs w:val="16"/>
                <w:lang w:val="sv-SE"/>
              </w:rPr>
            </w:pPr>
            <w:r w:rsidRPr="00B74355">
              <w:rPr>
                <w:rFonts w:ascii="Century Gothic" w:hAnsi="Century Gothic" w:cs="Calibri"/>
                <w:sz w:val="16"/>
                <w:szCs w:val="16"/>
                <w:lang w:val="sv-SE"/>
              </w:rPr>
              <w:t>d. Penerimaan Aset Produktif yang Dihapus Buku</w:t>
            </w:r>
          </w:p>
        </w:tc>
        <w:tc>
          <w:tcPr>
            <w:tcW w:w="1330" w:type="dxa"/>
            <w:tcBorders>
              <w:top w:val="nil"/>
              <w:left w:val="nil"/>
              <w:bottom w:val="single" w:sz="4" w:space="0" w:color="000000"/>
              <w:right w:val="single" w:sz="4" w:space="0" w:color="000000"/>
            </w:tcBorders>
            <w:shd w:val="clear" w:color="000000" w:fill="FFFFFF"/>
            <w:noWrap/>
            <w:hideMark/>
          </w:tcPr>
          <w:p w14:paraId="4FD1C8DA" w14:textId="571702F6"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1.200.000</w:t>
            </w:r>
          </w:p>
        </w:tc>
        <w:tc>
          <w:tcPr>
            <w:tcW w:w="1371" w:type="dxa"/>
            <w:tcBorders>
              <w:top w:val="nil"/>
              <w:left w:val="nil"/>
              <w:bottom w:val="single" w:sz="4" w:space="0" w:color="000000"/>
              <w:right w:val="single" w:sz="4" w:space="0" w:color="000000"/>
            </w:tcBorders>
            <w:shd w:val="clear" w:color="000000" w:fill="FFFFFF"/>
            <w:noWrap/>
            <w:hideMark/>
          </w:tcPr>
          <w:p w14:paraId="3E132398" w14:textId="3A629E35"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1.200.000</w:t>
            </w:r>
          </w:p>
        </w:tc>
        <w:tc>
          <w:tcPr>
            <w:tcW w:w="1218" w:type="dxa"/>
            <w:tcBorders>
              <w:top w:val="nil"/>
              <w:left w:val="nil"/>
              <w:bottom w:val="single" w:sz="4" w:space="0" w:color="000000"/>
              <w:right w:val="single" w:sz="4" w:space="0" w:color="000000"/>
            </w:tcBorders>
            <w:shd w:val="clear" w:color="000000" w:fill="FFFFFF"/>
            <w:noWrap/>
            <w:hideMark/>
          </w:tcPr>
          <w:p w14:paraId="7F49543C" w14:textId="1163C56B"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1.200.000</w:t>
            </w:r>
          </w:p>
        </w:tc>
        <w:tc>
          <w:tcPr>
            <w:tcW w:w="1330" w:type="dxa"/>
            <w:tcBorders>
              <w:top w:val="nil"/>
              <w:left w:val="nil"/>
              <w:bottom w:val="single" w:sz="4" w:space="0" w:color="000000"/>
              <w:right w:val="single" w:sz="4" w:space="0" w:color="000000"/>
            </w:tcBorders>
            <w:shd w:val="clear" w:color="000000" w:fill="FFFFFF"/>
            <w:noWrap/>
            <w:hideMark/>
          </w:tcPr>
          <w:p w14:paraId="3B316FB8" w14:textId="038F5D21"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2.400.000</w:t>
            </w:r>
          </w:p>
        </w:tc>
      </w:tr>
      <w:tr w:rsidR="00E7335A" w:rsidRPr="003619CE" w14:paraId="7983750F" w14:textId="77777777" w:rsidTr="003C7CA9">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3F93916C" w14:textId="77777777" w:rsidR="00E7335A" w:rsidRPr="00B74355" w:rsidRDefault="00E7335A" w:rsidP="00E7335A">
            <w:pPr>
              <w:rPr>
                <w:rFonts w:ascii="Century Gothic" w:hAnsi="Century Gothic" w:cs="Calibri"/>
                <w:sz w:val="16"/>
                <w:szCs w:val="16"/>
                <w:lang w:val="sv-SE"/>
              </w:rPr>
            </w:pPr>
            <w:r w:rsidRPr="00B74355">
              <w:rPr>
                <w:rFonts w:ascii="Century Gothic" w:hAnsi="Century Gothic" w:cs="Calibri"/>
                <w:sz w:val="16"/>
                <w:szCs w:val="16"/>
                <w:lang w:val="sv-SE"/>
              </w:rPr>
              <w:t xml:space="preserve">e. Pemulihan Penyisihan Penghapusa Aset Produktif </w:t>
            </w:r>
          </w:p>
        </w:tc>
        <w:tc>
          <w:tcPr>
            <w:tcW w:w="1330" w:type="dxa"/>
            <w:tcBorders>
              <w:top w:val="nil"/>
              <w:left w:val="nil"/>
              <w:bottom w:val="single" w:sz="4" w:space="0" w:color="000000"/>
              <w:right w:val="single" w:sz="4" w:space="0" w:color="000000"/>
            </w:tcBorders>
            <w:shd w:val="clear" w:color="000000" w:fill="FFFFFF"/>
            <w:noWrap/>
            <w:hideMark/>
          </w:tcPr>
          <w:p w14:paraId="1B3EBE2B" w14:textId="13E5AC6D"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34.630.881</w:t>
            </w:r>
          </w:p>
        </w:tc>
        <w:tc>
          <w:tcPr>
            <w:tcW w:w="1371" w:type="dxa"/>
            <w:tcBorders>
              <w:top w:val="nil"/>
              <w:left w:val="nil"/>
              <w:bottom w:val="single" w:sz="4" w:space="0" w:color="000000"/>
              <w:right w:val="single" w:sz="4" w:space="0" w:color="000000"/>
            </w:tcBorders>
            <w:shd w:val="clear" w:color="000000" w:fill="FFFFFF"/>
            <w:noWrap/>
            <w:hideMark/>
          </w:tcPr>
          <w:p w14:paraId="51123A9B" w14:textId="468FC398"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35.803.712</w:t>
            </w:r>
          </w:p>
        </w:tc>
        <w:tc>
          <w:tcPr>
            <w:tcW w:w="1218" w:type="dxa"/>
            <w:tcBorders>
              <w:top w:val="nil"/>
              <w:left w:val="nil"/>
              <w:bottom w:val="single" w:sz="4" w:space="0" w:color="000000"/>
              <w:right w:val="single" w:sz="4" w:space="0" w:color="000000"/>
            </w:tcBorders>
            <w:shd w:val="clear" w:color="000000" w:fill="FFFFFF"/>
            <w:noWrap/>
            <w:hideMark/>
          </w:tcPr>
          <w:p w14:paraId="435F34FC" w14:textId="45B84066"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0</w:t>
            </w:r>
          </w:p>
        </w:tc>
        <w:tc>
          <w:tcPr>
            <w:tcW w:w="1330" w:type="dxa"/>
            <w:tcBorders>
              <w:top w:val="nil"/>
              <w:left w:val="nil"/>
              <w:bottom w:val="single" w:sz="4" w:space="0" w:color="000000"/>
              <w:right w:val="single" w:sz="4" w:space="0" w:color="000000"/>
            </w:tcBorders>
            <w:shd w:val="clear" w:color="000000" w:fill="FFFFFF"/>
            <w:noWrap/>
            <w:hideMark/>
          </w:tcPr>
          <w:p w14:paraId="368077DF" w14:textId="283AE766"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0</w:t>
            </w:r>
          </w:p>
        </w:tc>
      </w:tr>
      <w:tr w:rsidR="00E7335A" w:rsidRPr="003619CE" w14:paraId="33F010D0" w14:textId="77777777" w:rsidTr="00176391">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432EB27D" w14:textId="77777777" w:rsidR="00E7335A" w:rsidRPr="003619CE" w:rsidRDefault="00E7335A" w:rsidP="00E7335A">
            <w:pPr>
              <w:rPr>
                <w:rFonts w:ascii="Century Gothic" w:hAnsi="Century Gothic" w:cs="Calibri"/>
                <w:sz w:val="16"/>
                <w:szCs w:val="16"/>
              </w:rPr>
            </w:pPr>
            <w:r w:rsidRPr="003619CE">
              <w:rPr>
                <w:rFonts w:ascii="Century Gothic" w:hAnsi="Century Gothic" w:cs="Calibri"/>
                <w:sz w:val="16"/>
                <w:szCs w:val="16"/>
              </w:rPr>
              <w:t xml:space="preserve">f. </w:t>
            </w:r>
            <w:r>
              <w:rPr>
                <w:rFonts w:ascii="Century Gothic" w:hAnsi="Century Gothic" w:cs="Calibri"/>
                <w:sz w:val="16"/>
                <w:szCs w:val="16"/>
              </w:rPr>
              <w:t xml:space="preserve"> </w:t>
            </w:r>
            <w:proofErr w:type="spellStart"/>
            <w:r w:rsidRPr="003619CE">
              <w:rPr>
                <w:rFonts w:ascii="Century Gothic" w:hAnsi="Century Gothic" w:cs="Calibri"/>
                <w:sz w:val="16"/>
                <w:szCs w:val="16"/>
              </w:rPr>
              <w:t>Lainnya</w:t>
            </w:r>
            <w:proofErr w:type="spellEnd"/>
          </w:p>
        </w:tc>
        <w:tc>
          <w:tcPr>
            <w:tcW w:w="1330" w:type="dxa"/>
            <w:tcBorders>
              <w:top w:val="nil"/>
              <w:left w:val="nil"/>
              <w:bottom w:val="single" w:sz="4" w:space="0" w:color="000000"/>
              <w:right w:val="single" w:sz="4" w:space="0" w:color="000000"/>
            </w:tcBorders>
            <w:shd w:val="clear" w:color="000000" w:fill="FFFFFF"/>
            <w:noWrap/>
            <w:hideMark/>
          </w:tcPr>
          <w:p w14:paraId="718250EE" w14:textId="339EF02E"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7.030.255</w:t>
            </w:r>
          </w:p>
        </w:tc>
        <w:tc>
          <w:tcPr>
            <w:tcW w:w="1371" w:type="dxa"/>
            <w:tcBorders>
              <w:top w:val="nil"/>
              <w:left w:val="nil"/>
              <w:bottom w:val="single" w:sz="4" w:space="0" w:color="000000"/>
              <w:right w:val="single" w:sz="4" w:space="0" w:color="000000"/>
            </w:tcBorders>
            <w:shd w:val="clear" w:color="000000" w:fill="FFFFFF"/>
            <w:noWrap/>
            <w:hideMark/>
          </w:tcPr>
          <w:p w14:paraId="2F67AD67" w14:textId="4D4E9679"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7.526.312</w:t>
            </w:r>
          </w:p>
        </w:tc>
        <w:tc>
          <w:tcPr>
            <w:tcW w:w="1218" w:type="dxa"/>
            <w:tcBorders>
              <w:top w:val="nil"/>
              <w:left w:val="nil"/>
              <w:bottom w:val="single" w:sz="4" w:space="0" w:color="000000"/>
              <w:right w:val="single" w:sz="4" w:space="0" w:color="000000"/>
            </w:tcBorders>
            <w:shd w:val="clear" w:color="000000" w:fill="FFFFFF"/>
            <w:noWrap/>
            <w:hideMark/>
          </w:tcPr>
          <w:p w14:paraId="37741479" w14:textId="31AD06EF"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3.456.800</w:t>
            </w:r>
          </w:p>
        </w:tc>
        <w:tc>
          <w:tcPr>
            <w:tcW w:w="1330" w:type="dxa"/>
            <w:tcBorders>
              <w:top w:val="nil"/>
              <w:left w:val="nil"/>
              <w:bottom w:val="single" w:sz="4" w:space="0" w:color="000000"/>
              <w:right w:val="single" w:sz="4" w:space="0" w:color="000000"/>
            </w:tcBorders>
            <w:shd w:val="clear" w:color="000000" w:fill="FFFFFF"/>
            <w:noWrap/>
            <w:hideMark/>
          </w:tcPr>
          <w:p w14:paraId="7B422771" w14:textId="6E493890"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5.697.800</w:t>
            </w:r>
          </w:p>
        </w:tc>
      </w:tr>
      <w:tr w:rsidR="00E7335A" w:rsidRPr="003619CE" w14:paraId="65D861CC" w14:textId="77777777" w:rsidTr="00176391">
        <w:trPr>
          <w:trHeight w:val="222"/>
        </w:trPr>
        <w:tc>
          <w:tcPr>
            <w:tcW w:w="4420" w:type="dxa"/>
            <w:tcBorders>
              <w:top w:val="nil"/>
              <w:left w:val="single" w:sz="4" w:space="0" w:color="000000"/>
              <w:bottom w:val="single" w:sz="4" w:space="0" w:color="000000"/>
              <w:right w:val="single" w:sz="4" w:space="0" w:color="000000"/>
            </w:tcBorders>
            <w:shd w:val="clear" w:color="FFFF00" w:fill="FFFFFF"/>
            <w:vAlign w:val="center"/>
            <w:hideMark/>
          </w:tcPr>
          <w:p w14:paraId="1BC1D1A8" w14:textId="77777777" w:rsidR="00E7335A" w:rsidRPr="00615DC8" w:rsidRDefault="00E7335A" w:rsidP="00E7335A">
            <w:pPr>
              <w:rPr>
                <w:rFonts w:ascii="Century Gothic" w:hAnsi="Century Gothic" w:cs="Calibri"/>
                <w:b/>
                <w:sz w:val="16"/>
                <w:szCs w:val="16"/>
              </w:rPr>
            </w:pPr>
            <w:r w:rsidRPr="00615DC8">
              <w:rPr>
                <w:rFonts w:ascii="Century Gothic" w:hAnsi="Century Gothic" w:cs="Calibri"/>
                <w:b/>
                <w:sz w:val="16"/>
                <w:szCs w:val="16"/>
              </w:rPr>
              <w:t xml:space="preserve">Beban </w:t>
            </w:r>
            <w:proofErr w:type="spellStart"/>
            <w:r w:rsidRPr="00615DC8">
              <w:rPr>
                <w:rFonts w:ascii="Century Gothic" w:hAnsi="Century Gothic" w:cs="Calibri"/>
                <w:b/>
                <w:sz w:val="16"/>
                <w:szCs w:val="16"/>
              </w:rPr>
              <w:t>Operasional</w:t>
            </w:r>
            <w:proofErr w:type="spellEnd"/>
          </w:p>
        </w:tc>
        <w:tc>
          <w:tcPr>
            <w:tcW w:w="1330" w:type="dxa"/>
            <w:tcBorders>
              <w:top w:val="nil"/>
              <w:left w:val="nil"/>
              <w:bottom w:val="single" w:sz="4" w:space="0" w:color="000000"/>
              <w:right w:val="single" w:sz="4" w:space="0" w:color="000000"/>
            </w:tcBorders>
            <w:shd w:val="clear" w:color="FFFF00" w:fill="FFFFFF"/>
            <w:noWrap/>
            <w:hideMark/>
          </w:tcPr>
          <w:p w14:paraId="7594E88E" w14:textId="06499808" w:rsidR="00E7335A" w:rsidRPr="00E7335A" w:rsidRDefault="00E7335A" w:rsidP="00E7335A">
            <w:pPr>
              <w:jc w:val="right"/>
              <w:rPr>
                <w:rFonts w:ascii="Century Gothic" w:hAnsi="Century Gothic" w:cs="Calibri"/>
                <w:b/>
                <w:bCs/>
                <w:color w:val="000000"/>
                <w:sz w:val="16"/>
                <w:szCs w:val="16"/>
              </w:rPr>
            </w:pPr>
            <w:r w:rsidRPr="00E7335A">
              <w:rPr>
                <w:rFonts w:ascii="Century Gothic" w:hAnsi="Century Gothic"/>
                <w:b/>
                <w:bCs/>
                <w:sz w:val="16"/>
                <w:szCs w:val="16"/>
              </w:rPr>
              <w:t>290.032.357</w:t>
            </w:r>
          </w:p>
        </w:tc>
        <w:tc>
          <w:tcPr>
            <w:tcW w:w="1371" w:type="dxa"/>
            <w:tcBorders>
              <w:top w:val="nil"/>
              <w:left w:val="nil"/>
              <w:bottom w:val="single" w:sz="4" w:space="0" w:color="000000"/>
              <w:right w:val="single" w:sz="4" w:space="0" w:color="000000"/>
            </w:tcBorders>
            <w:shd w:val="clear" w:color="FFFF00" w:fill="FFFFFF"/>
            <w:noWrap/>
            <w:hideMark/>
          </w:tcPr>
          <w:p w14:paraId="6CAA7736" w14:textId="2CE4C06C" w:rsidR="00E7335A" w:rsidRPr="00E7335A" w:rsidRDefault="00E7335A" w:rsidP="00E7335A">
            <w:pPr>
              <w:jc w:val="right"/>
              <w:rPr>
                <w:rFonts w:ascii="Century Gothic" w:hAnsi="Century Gothic" w:cs="Calibri"/>
                <w:b/>
                <w:bCs/>
                <w:color w:val="000000"/>
                <w:sz w:val="16"/>
                <w:szCs w:val="16"/>
              </w:rPr>
            </w:pPr>
            <w:r w:rsidRPr="00E7335A">
              <w:rPr>
                <w:rFonts w:ascii="Century Gothic" w:hAnsi="Century Gothic"/>
                <w:b/>
                <w:bCs/>
                <w:sz w:val="16"/>
                <w:szCs w:val="16"/>
              </w:rPr>
              <w:t>324.092.671</w:t>
            </w:r>
          </w:p>
        </w:tc>
        <w:tc>
          <w:tcPr>
            <w:tcW w:w="1218" w:type="dxa"/>
            <w:tcBorders>
              <w:top w:val="nil"/>
              <w:left w:val="nil"/>
              <w:bottom w:val="single" w:sz="4" w:space="0" w:color="000000"/>
              <w:right w:val="single" w:sz="4" w:space="0" w:color="000000"/>
            </w:tcBorders>
            <w:shd w:val="clear" w:color="FFFF00" w:fill="FFFFFF"/>
            <w:noWrap/>
            <w:hideMark/>
          </w:tcPr>
          <w:p w14:paraId="62AC348C" w14:textId="213EFE43" w:rsidR="00E7335A" w:rsidRPr="00E7335A" w:rsidRDefault="00E7335A" w:rsidP="00E7335A">
            <w:pPr>
              <w:jc w:val="right"/>
              <w:rPr>
                <w:rFonts w:ascii="Century Gothic" w:hAnsi="Century Gothic" w:cs="Calibri"/>
                <w:b/>
                <w:bCs/>
                <w:color w:val="000000"/>
                <w:sz w:val="16"/>
                <w:szCs w:val="16"/>
              </w:rPr>
            </w:pPr>
            <w:r w:rsidRPr="00E7335A">
              <w:rPr>
                <w:rFonts w:ascii="Century Gothic" w:hAnsi="Century Gothic"/>
                <w:b/>
                <w:bCs/>
                <w:sz w:val="16"/>
                <w:szCs w:val="16"/>
              </w:rPr>
              <w:t>288.530.549</w:t>
            </w:r>
          </w:p>
        </w:tc>
        <w:tc>
          <w:tcPr>
            <w:tcW w:w="1330" w:type="dxa"/>
            <w:tcBorders>
              <w:top w:val="nil"/>
              <w:left w:val="nil"/>
              <w:bottom w:val="single" w:sz="4" w:space="0" w:color="000000"/>
              <w:right w:val="single" w:sz="4" w:space="0" w:color="000000"/>
            </w:tcBorders>
            <w:shd w:val="clear" w:color="FFFF00" w:fill="FFFFFF"/>
            <w:noWrap/>
            <w:hideMark/>
          </w:tcPr>
          <w:p w14:paraId="0368C84A" w14:textId="74E1E7C5" w:rsidR="00E7335A" w:rsidRPr="00E7335A" w:rsidRDefault="00E7335A" w:rsidP="00E7335A">
            <w:pPr>
              <w:jc w:val="right"/>
              <w:rPr>
                <w:rFonts w:ascii="Century Gothic" w:hAnsi="Century Gothic" w:cs="Calibri"/>
                <w:b/>
                <w:bCs/>
                <w:color w:val="000000"/>
                <w:sz w:val="16"/>
                <w:szCs w:val="16"/>
              </w:rPr>
            </w:pPr>
            <w:r w:rsidRPr="00E7335A">
              <w:rPr>
                <w:rFonts w:ascii="Century Gothic" w:hAnsi="Century Gothic"/>
                <w:b/>
                <w:bCs/>
                <w:sz w:val="16"/>
                <w:szCs w:val="16"/>
              </w:rPr>
              <w:t>445.607.951</w:t>
            </w:r>
          </w:p>
        </w:tc>
      </w:tr>
      <w:tr w:rsidR="00C40669" w:rsidRPr="00804FC9" w14:paraId="73C31118"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392CC1AD" w14:textId="77777777" w:rsidR="00C40669" w:rsidRPr="00804FC9" w:rsidRDefault="00C40669" w:rsidP="003619CE">
            <w:pPr>
              <w:rPr>
                <w:rFonts w:ascii="Century Gothic" w:hAnsi="Century Gothic" w:cs="Calibri"/>
                <w:bCs/>
                <w:sz w:val="16"/>
                <w:szCs w:val="16"/>
              </w:rPr>
            </w:pPr>
            <w:r w:rsidRPr="00804FC9">
              <w:rPr>
                <w:rFonts w:ascii="Century Gothic" w:hAnsi="Century Gothic" w:cs="Calibri"/>
                <w:bCs/>
                <w:sz w:val="16"/>
                <w:szCs w:val="16"/>
              </w:rPr>
              <w:t>1. Beban Bunga</w:t>
            </w:r>
          </w:p>
        </w:tc>
        <w:tc>
          <w:tcPr>
            <w:tcW w:w="1330" w:type="dxa"/>
            <w:tcBorders>
              <w:top w:val="nil"/>
              <w:left w:val="nil"/>
              <w:bottom w:val="single" w:sz="4" w:space="0" w:color="000000"/>
              <w:right w:val="single" w:sz="4" w:space="0" w:color="000000"/>
            </w:tcBorders>
            <w:shd w:val="clear" w:color="000000" w:fill="FFFFFF"/>
            <w:noWrap/>
            <w:vAlign w:val="center"/>
            <w:hideMark/>
          </w:tcPr>
          <w:p w14:paraId="050ED947" w14:textId="77777777" w:rsidR="00C40669" w:rsidRPr="00804FC9" w:rsidRDefault="00C40669" w:rsidP="00F85962">
            <w:pPr>
              <w:jc w:val="right"/>
              <w:rPr>
                <w:rFonts w:ascii="Century Gothic" w:hAnsi="Century Gothic" w:cs="Calibri"/>
                <w:sz w:val="16"/>
                <w:szCs w:val="16"/>
              </w:rPr>
            </w:pPr>
          </w:p>
        </w:tc>
        <w:tc>
          <w:tcPr>
            <w:tcW w:w="1371" w:type="dxa"/>
            <w:tcBorders>
              <w:top w:val="nil"/>
              <w:left w:val="nil"/>
              <w:bottom w:val="single" w:sz="4" w:space="0" w:color="000000"/>
              <w:right w:val="single" w:sz="4" w:space="0" w:color="000000"/>
            </w:tcBorders>
            <w:shd w:val="clear" w:color="000000" w:fill="FFFFFF"/>
            <w:noWrap/>
            <w:vAlign w:val="center"/>
            <w:hideMark/>
          </w:tcPr>
          <w:p w14:paraId="25B21A96" w14:textId="77777777" w:rsidR="00C40669" w:rsidRPr="00804FC9" w:rsidRDefault="00C40669" w:rsidP="00F85962">
            <w:pPr>
              <w:jc w:val="right"/>
              <w:rPr>
                <w:rFonts w:ascii="Century Gothic" w:hAnsi="Century Gothic" w:cs="Calibri"/>
                <w:sz w:val="16"/>
                <w:szCs w:val="16"/>
              </w:rPr>
            </w:pPr>
          </w:p>
        </w:tc>
        <w:tc>
          <w:tcPr>
            <w:tcW w:w="1218" w:type="dxa"/>
            <w:tcBorders>
              <w:top w:val="nil"/>
              <w:left w:val="nil"/>
              <w:bottom w:val="single" w:sz="4" w:space="0" w:color="000000"/>
              <w:right w:val="single" w:sz="4" w:space="0" w:color="000000"/>
            </w:tcBorders>
            <w:shd w:val="clear" w:color="000000" w:fill="FFFFFF"/>
            <w:noWrap/>
            <w:vAlign w:val="center"/>
            <w:hideMark/>
          </w:tcPr>
          <w:p w14:paraId="3CB2C342" w14:textId="77777777" w:rsidR="00C40669" w:rsidRPr="00804FC9" w:rsidRDefault="00C40669" w:rsidP="00F85962">
            <w:pPr>
              <w:jc w:val="right"/>
              <w:rPr>
                <w:rFonts w:ascii="Century Gothic" w:hAnsi="Century Gothic" w:cs="Calibri"/>
                <w:sz w:val="16"/>
                <w:szCs w:val="16"/>
              </w:rPr>
            </w:pPr>
          </w:p>
        </w:tc>
        <w:tc>
          <w:tcPr>
            <w:tcW w:w="1330" w:type="dxa"/>
            <w:tcBorders>
              <w:top w:val="nil"/>
              <w:left w:val="nil"/>
              <w:bottom w:val="single" w:sz="4" w:space="0" w:color="000000"/>
              <w:right w:val="single" w:sz="4" w:space="0" w:color="000000"/>
            </w:tcBorders>
            <w:shd w:val="clear" w:color="000000" w:fill="FFFFFF"/>
            <w:noWrap/>
            <w:vAlign w:val="center"/>
            <w:hideMark/>
          </w:tcPr>
          <w:p w14:paraId="30F9A1DB" w14:textId="77777777" w:rsidR="00C40669" w:rsidRPr="00804FC9" w:rsidRDefault="00C40669" w:rsidP="00F85962">
            <w:pPr>
              <w:jc w:val="right"/>
              <w:rPr>
                <w:rFonts w:ascii="Century Gothic" w:hAnsi="Century Gothic" w:cs="Calibri"/>
                <w:sz w:val="16"/>
                <w:szCs w:val="16"/>
              </w:rPr>
            </w:pPr>
          </w:p>
        </w:tc>
      </w:tr>
      <w:tr w:rsidR="00C40669" w:rsidRPr="00804FC9" w14:paraId="2CAB1552"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1D73AAF3" w14:textId="77777777" w:rsidR="00C40669" w:rsidRPr="00804FC9" w:rsidRDefault="00C40669" w:rsidP="00ED08E6">
            <w:pPr>
              <w:ind w:firstLine="191"/>
              <w:rPr>
                <w:rFonts w:ascii="Century Gothic" w:hAnsi="Century Gothic" w:cs="Calibri"/>
                <w:bCs/>
                <w:sz w:val="16"/>
                <w:szCs w:val="16"/>
              </w:rPr>
            </w:pPr>
            <w:r w:rsidRPr="00804FC9">
              <w:rPr>
                <w:rFonts w:ascii="Century Gothic" w:hAnsi="Century Gothic" w:cs="Calibri"/>
                <w:bCs/>
                <w:sz w:val="16"/>
                <w:szCs w:val="16"/>
              </w:rPr>
              <w:t xml:space="preserve">a. Beban Bunga </w:t>
            </w:r>
            <w:proofErr w:type="spellStart"/>
            <w:r w:rsidRPr="00804FC9">
              <w:rPr>
                <w:rFonts w:ascii="Century Gothic" w:hAnsi="Century Gothic" w:cs="Calibri"/>
                <w:bCs/>
                <w:sz w:val="16"/>
                <w:szCs w:val="16"/>
              </w:rPr>
              <w:t>Kontraktual</w:t>
            </w:r>
            <w:proofErr w:type="spellEnd"/>
          </w:p>
        </w:tc>
        <w:tc>
          <w:tcPr>
            <w:tcW w:w="1330" w:type="dxa"/>
            <w:tcBorders>
              <w:top w:val="nil"/>
              <w:left w:val="nil"/>
              <w:bottom w:val="single" w:sz="4" w:space="0" w:color="000000"/>
              <w:right w:val="single" w:sz="4" w:space="0" w:color="000000"/>
            </w:tcBorders>
            <w:shd w:val="clear" w:color="000000" w:fill="FFFFFF"/>
            <w:noWrap/>
            <w:vAlign w:val="center"/>
            <w:hideMark/>
          </w:tcPr>
          <w:p w14:paraId="7971EF09" w14:textId="77777777" w:rsidR="00C40669" w:rsidRPr="00804FC9" w:rsidRDefault="00C40669" w:rsidP="00F85962">
            <w:pPr>
              <w:jc w:val="right"/>
              <w:rPr>
                <w:rFonts w:ascii="Century Gothic" w:hAnsi="Century Gothic" w:cs="Calibri"/>
                <w:sz w:val="16"/>
                <w:szCs w:val="16"/>
              </w:rPr>
            </w:pPr>
          </w:p>
        </w:tc>
        <w:tc>
          <w:tcPr>
            <w:tcW w:w="1371" w:type="dxa"/>
            <w:tcBorders>
              <w:top w:val="nil"/>
              <w:left w:val="nil"/>
              <w:bottom w:val="single" w:sz="4" w:space="0" w:color="000000"/>
              <w:right w:val="single" w:sz="4" w:space="0" w:color="000000"/>
            </w:tcBorders>
            <w:shd w:val="clear" w:color="000000" w:fill="FFFFFF"/>
            <w:noWrap/>
            <w:vAlign w:val="center"/>
            <w:hideMark/>
          </w:tcPr>
          <w:p w14:paraId="22EC2668" w14:textId="77777777" w:rsidR="00C40669" w:rsidRPr="00804FC9" w:rsidRDefault="00C40669" w:rsidP="00F85962">
            <w:pPr>
              <w:jc w:val="right"/>
              <w:rPr>
                <w:rFonts w:ascii="Century Gothic" w:hAnsi="Century Gothic" w:cs="Calibri"/>
                <w:sz w:val="16"/>
                <w:szCs w:val="16"/>
              </w:rPr>
            </w:pPr>
          </w:p>
        </w:tc>
        <w:tc>
          <w:tcPr>
            <w:tcW w:w="1218" w:type="dxa"/>
            <w:tcBorders>
              <w:top w:val="nil"/>
              <w:left w:val="nil"/>
              <w:bottom w:val="single" w:sz="4" w:space="0" w:color="000000"/>
              <w:right w:val="single" w:sz="4" w:space="0" w:color="000000"/>
            </w:tcBorders>
            <w:shd w:val="clear" w:color="000000" w:fill="FFFFFF"/>
            <w:noWrap/>
            <w:vAlign w:val="center"/>
            <w:hideMark/>
          </w:tcPr>
          <w:p w14:paraId="588A1A41" w14:textId="77777777" w:rsidR="00C40669" w:rsidRPr="00804FC9" w:rsidRDefault="00C40669" w:rsidP="00F85962">
            <w:pPr>
              <w:jc w:val="right"/>
              <w:rPr>
                <w:rFonts w:ascii="Century Gothic" w:hAnsi="Century Gothic" w:cs="Calibri"/>
                <w:sz w:val="16"/>
                <w:szCs w:val="16"/>
              </w:rPr>
            </w:pPr>
          </w:p>
        </w:tc>
        <w:tc>
          <w:tcPr>
            <w:tcW w:w="1330" w:type="dxa"/>
            <w:tcBorders>
              <w:top w:val="nil"/>
              <w:left w:val="nil"/>
              <w:bottom w:val="single" w:sz="4" w:space="0" w:color="000000"/>
              <w:right w:val="single" w:sz="4" w:space="0" w:color="000000"/>
            </w:tcBorders>
            <w:shd w:val="clear" w:color="000000" w:fill="FFFFFF"/>
            <w:noWrap/>
            <w:vAlign w:val="center"/>
            <w:hideMark/>
          </w:tcPr>
          <w:p w14:paraId="451E0B7A" w14:textId="77777777" w:rsidR="00C40669" w:rsidRPr="00804FC9" w:rsidRDefault="00C40669" w:rsidP="00F85962">
            <w:pPr>
              <w:jc w:val="right"/>
              <w:rPr>
                <w:rFonts w:ascii="Century Gothic" w:hAnsi="Century Gothic" w:cs="Calibri"/>
                <w:sz w:val="16"/>
                <w:szCs w:val="16"/>
              </w:rPr>
            </w:pPr>
          </w:p>
        </w:tc>
      </w:tr>
      <w:tr w:rsidR="00E7335A" w:rsidRPr="003619CE" w14:paraId="02F8FCD9" w14:textId="77777777" w:rsidTr="001F288C">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3A5DC800" w14:textId="77777777" w:rsidR="00E7335A" w:rsidRPr="003619CE" w:rsidRDefault="00E7335A" w:rsidP="00E7335A">
            <w:pPr>
              <w:ind w:firstLine="474"/>
              <w:rPr>
                <w:rFonts w:ascii="Century Gothic" w:hAnsi="Century Gothic" w:cs="Calibri"/>
                <w:sz w:val="16"/>
                <w:szCs w:val="16"/>
              </w:rPr>
            </w:pPr>
            <w:proofErr w:type="spellStart"/>
            <w:r w:rsidRPr="003619CE">
              <w:rPr>
                <w:rFonts w:ascii="Century Gothic" w:hAnsi="Century Gothic" w:cs="Calibri"/>
                <w:sz w:val="16"/>
                <w:szCs w:val="16"/>
              </w:rPr>
              <w:t>i</w:t>
            </w:r>
            <w:proofErr w:type="spellEnd"/>
            <w:r w:rsidRPr="003619CE">
              <w:rPr>
                <w:rFonts w:ascii="Century Gothic" w:hAnsi="Century Gothic" w:cs="Calibri"/>
                <w:sz w:val="16"/>
                <w:szCs w:val="16"/>
              </w:rPr>
              <w:t xml:space="preserve">. </w:t>
            </w:r>
            <w:r>
              <w:rPr>
                <w:rFonts w:ascii="Century Gothic" w:hAnsi="Century Gothic" w:cs="Calibri"/>
                <w:sz w:val="16"/>
                <w:szCs w:val="16"/>
              </w:rPr>
              <w:t xml:space="preserve"> </w:t>
            </w:r>
            <w:r w:rsidRPr="003619CE">
              <w:rPr>
                <w:rFonts w:ascii="Century Gothic" w:hAnsi="Century Gothic" w:cs="Calibri"/>
                <w:sz w:val="16"/>
                <w:szCs w:val="16"/>
              </w:rPr>
              <w:t>Tabungan</w:t>
            </w:r>
          </w:p>
        </w:tc>
        <w:tc>
          <w:tcPr>
            <w:tcW w:w="1330" w:type="dxa"/>
            <w:tcBorders>
              <w:top w:val="nil"/>
              <w:left w:val="nil"/>
              <w:bottom w:val="single" w:sz="4" w:space="0" w:color="000000"/>
              <w:right w:val="single" w:sz="4" w:space="0" w:color="000000"/>
            </w:tcBorders>
            <w:shd w:val="clear" w:color="000000" w:fill="FFFFFF"/>
            <w:noWrap/>
            <w:hideMark/>
          </w:tcPr>
          <w:p w14:paraId="3ACE8057" w14:textId="47C0A8D2"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11.731.778</w:t>
            </w:r>
          </w:p>
        </w:tc>
        <w:tc>
          <w:tcPr>
            <w:tcW w:w="1371" w:type="dxa"/>
            <w:tcBorders>
              <w:top w:val="nil"/>
              <w:left w:val="nil"/>
              <w:bottom w:val="single" w:sz="4" w:space="0" w:color="000000"/>
              <w:right w:val="single" w:sz="4" w:space="0" w:color="000000"/>
            </w:tcBorders>
            <w:shd w:val="clear" w:color="000000" w:fill="FFFFFF"/>
            <w:noWrap/>
            <w:hideMark/>
          </w:tcPr>
          <w:p w14:paraId="1F1E695E" w14:textId="78197BDD"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12.070.509</w:t>
            </w:r>
          </w:p>
        </w:tc>
        <w:tc>
          <w:tcPr>
            <w:tcW w:w="1218" w:type="dxa"/>
            <w:tcBorders>
              <w:top w:val="nil"/>
              <w:left w:val="nil"/>
              <w:bottom w:val="single" w:sz="4" w:space="0" w:color="000000"/>
              <w:right w:val="single" w:sz="4" w:space="0" w:color="000000"/>
            </w:tcBorders>
            <w:shd w:val="clear" w:color="000000" w:fill="FFFFFF"/>
            <w:noWrap/>
            <w:hideMark/>
          </w:tcPr>
          <w:p w14:paraId="6CBCF3DE" w14:textId="34F9BC96"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4.628.133</w:t>
            </w:r>
          </w:p>
        </w:tc>
        <w:tc>
          <w:tcPr>
            <w:tcW w:w="1330" w:type="dxa"/>
            <w:tcBorders>
              <w:top w:val="nil"/>
              <w:left w:val="nil"/>
              <w:bottom w:val="single" w:sz="4" w:space="0" w:color="000000"/>
              <w:right w:val="single" w:sz="4" w:space="0" w:color="000000"/>
            </w:tcBorders>
            <w:shd w:val="clear" w:color="000000" w:fill="FFFFFF"/>
            <w:noWrap/>
            <w:hideMark/>
          </w:tcPr>
          <w:p w14:paraId="27E478BF" w14:textId="728C7FEF"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5.259.242</w:t>
            </w:r>
          </w:p>
        </w:tc>
      </w:tr>
      <w:tr w:rsidR="00E7335A" w:rsidRPr="003619CE" w14:paraId="2DBEDB39" w14:textId="77777777" w:rsidTr="001F288C">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2508D2EC" w14:textId="77777777" w:rsidR="00E7335A" w:rsidRPr="003619CE" w:rsidRDefault="00E7335A" w:rsidP="00E7335A">
            <w:pPr>
              <w:ind w:firstLine="474"/>
              <w:rPr>
                <w:rFonts w:ascii="Century Gothic" w:hAnsi="Century Gothic" w:cs="Calibri"/>
                <w:sz w:val="16"/>
                <w:szCs w:val="16"/>
              </w:rPr>
            </w:pPr>
            <w:r w:rsidRPr="003619CE">
              <w:rPr>
                <w:rFonts w:ascii="Century Gothic" w:hAnsi="Century Gothic" w:cs="Calibri"/>
                <w:sz w:val="16"/>
                <w:szCs w:val="16"/>
              </w:rPr>
              <w:t xml:space="preserve">ii. </w:t>
            </w:r>
            <w:r>
              <w:rPr>
                <w:rFonts w:ascii="Century Gothic" w:hAnsi="Century Gothic" w:cs="Calibri"/>
                <w:sz w:val="16"/>
                <w:szCs w:val="16"/>
              </w:rPr>
              <w:t xml:space="preserve"> </w:t>
            </w:r>
            <w:r w:rsidRPr="003619CE">
              <w:rPr>
                <w:rFonts w:ascii="Century Gothic" w:hAnsi="Century Gothic" w:cs="Calibri"/>
                <w:sz w:val="16"/>
                <w:szCs w:val="16"/>
              </w:rPr>
              <w:t>Deposito</w:t>
            </w:r>
          </w:p>
        </w:tc>
        <w:tc>
          <w:tcPr>
            <w:tcW w:w="1330" w:type="dxa"/>
            <w:tcBorders>
              <w:top w:val="nil"/>
              <w:left w:val="nil"/>
              <w:bottom w:val="single" w:sz="4" w:space="0" w:color="000000"/>
              <w:right w:val="single" w:sz="4" w:space="0" w:color="000000"/>
            </w:tcBorders>
            <w:shd w:val="clear" w:color="000000" w:fill="FFFFFF"/>
            <w:noWrap/>
            <w:hideMark/>
          </w:tcPr>
          <w:p w14:paraId="5E906327" w14:textId="25080C1F"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557.913</w:t>
            </w:r>
          </w:p>
        </w:tc>
        <w:tc>
          <w:tcPr>
            <w:tcW w:w="1371" w:type="dxa"/>
            <w:tcBorders>
              <w:top w:val="nil"/>
              <w:left w:val="nil"/>
              <w:bottom w:val="single" w:sz="4" w:space="0" w:color="000000"/>
              <w:right w:val="single" w:sz="4" w:space="0" w:color="000000"/>
            </w:tcBorders>
            <w:shd w:val="clear" w:color="000000" w:fill="FFFFFF"/>
            <w:noWrap/>
            <w:hideMark/>
          </w:tcPr>
          <w:p w14:paraId="6438C195" w14:textId="7D9F1237"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584.996</w:t>
            </w:r>
          </w:p>
        </w:tc>
        <w:tc>
          <w:tcPr>
            <w:tcW w:w="1218" w:type="dxa"/>
            <w:tcBorders>
              <w:top w:val="nil"/>
              <w:left w:val="nil"/>
              <w:bottom w:val="single" w:sz="4" w:space="0" w:color="000000"/>
              <w:right w:val="single" w:sz="4" w:space="0" w:color="000000"/>
            </w:tcBorders>
            <w:shd w:val="clear" w:color="000000" w:fill="FFFFFF"/>
            <w:noWrap/>
            <w:hideMark/>
          </w:tcPr>
          <w:p w14:paraId="706758FA" w14:textId="16FDFDF8"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150.000</w:t>
            </w:r>
          </w:p>
        </w:tc>
        <w:tc>
          <w:tcPr>
            <w:tcW w:w="1330" w:type="dxa"/>
            <w:tcBorders>
              <w:top w:val="nil"/>
              <w:left w:val="nil"/>
              <w:bottom w:val="single" w:sz="4" w:space="0" w:color="000000"/>
              <w:right w:val="single" w:sz="4" w:space="0" w:color="000000"/>
            </w:tcBorders>
            <w:shd w:val="clear" w:color="000000" w:fill="FFFFFF"/>
            <w:noWrap/>
            <w:hideMark/>
          </w:tcPr>
          <w:p w14:paraId="47CD6595" w14:textId="36E3C4FB"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300.000</w:t>
            </w:r>
          </w:p>
        </w:tc>
      </w:tr>
      <w:tr w:rsidR="00070B11" w:rsidRPr="003619CE" w14:paraId="256AC6BE"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0DECE83C" w14:textId="77777777" w:rsidR="00070B11" w:rsidRPr="00B74355" w:rsidRDefault="00070B11" w:rsidP="00ED08E6">
            <w:pPr>
              <w:ind w:firstLine="474"/>
              <w:rPr>
                <w:rFonts w:ascii="Century Gothic" w:hAnsi="Century Gothic" w:cs="Calibri"/>
                <w:sz w:val="16"/>
                <w:szCs w:val="16"/>
                <w:lang w:val="sv-SE"/>
              </w:rPr>
            </w:pPr>
            <w:r w:rsidRPr="00B74355">
              <w:rPr>
                <w:rFonts w:ascii="Century Gothic" w:hAnsi="Century Gothic" w:cs="Calibri"/>
                <w:sz w:val="16"/>
                <w:szCs w:val="16"/>
                <w:lang w:val="sv-SE"/>
              </w:rPr>
              <w:t>iii.  Simpanan dari bank Lain</w:t>
            </w:r>
          </w:p>
        </w:tc>
        <w:tc>
          <w:tcPr>
            <w:tcW w:w="1330" w:type="dxa"/>
            <w:tcBorders>
              <w:top w:val="nil"/>
              <w:left w:val="nil"/>
              <w:bottom w:val="single" w:sz="4" w:space="0" w:color="000000"/>
              <w:right w:val="single" w:sz="4" w:space="0" w:color="000000"/>
            </w:tcBorders>
            <w:shd w:val="clear" w:color="000000" w:fill="FFFFFF"/>
            <w:noWrap/>
            <w:vAlign w:val="center"/>
            <w:hideMark/>
          </w:tcPr>
          <w:p w14:paraId="5496070F"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1A99AC4F"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14740EB8"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43656F47"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ED08E6" w14:paraId="223BF3AE"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0C573999" w14:textId="77777777" w:rsidR="00070B11" w:rsidRPr="00ED08E6" w:rsidRDefault="00070B11" w:rsidP="00ED08E6">
            <w:pPr>
              <w:ind w:firstLine="474"/>
              <w:rPr>
                <w:rFonts w:ascii="Century Gothic" w:hAnsi="Century Gothic" w:cs="Calibri"/>
                <w:bCs/>
                <w:sz w:val="16"/>
                <w:szCs w:val="16"/>
              </w:rPr>
            </w:pPr>
            <w:r w:rsidRPr="00ED08E6">
              <w:rPr>
                <w:rFonts w:ascii="Century Gothic" w:hAnsi="Century Gothic" w:cs="Calibri"/>
                <w:bCs/>
                <w:sz w:val="16"/>
                <w:szCs w:val="16"/>
              </w:rPr>
              <w:t xml:space="preserve">iv. </w:t>
            </w:r>
            <w:proofErr w:type="spellStart"/>
            <w:r w:rsidRPr="00ED08E6">
              <w:rPr>
                <w:rFonts w:ascii="Century Gothic" w:hAnsi="Century Gothic" w:cs="Calibri"/>
                <w:bCs/>
                <w:sz w:val="16"/>
                <w:szCs w:val="16"/>
              </w:rPr>
              <w:t>Pinjaman</w:t>
            </w:r>
            <w:proofErr w:type="spellEnd"/>
            <w:r w:rsidRPr="00ED08E6">
              <w:rPr>
                <w:rFonts w:ascii="Century Gothic" w:hAnsi="Century Gothic" w:cs="Calibri"/>
                <w:bCs/>
                <w:sz w:val="16"/>
                <w:szCs w:val="16"/>
              </w:rPr>
              <w:t xml:space="preserve"> yang Diterima</w:t>
            </w:r>
          </w:p>
        </w:tc>
        <w:tc>
          <w:tcPr>
            <w:tcW w:w="1330" w:type="dxa"/>
            <w:tcBorders>
              <w:top w:val="nil"/>
              <w:left w:val="nil"/>
              <w:bottom w:val="single" w:sz="4" w:space="0" w:color="000000"/>
              <w:right w:val="single" w:sz="4" w:space="0" w:color="000000"/>
            </w:tcBorders>
            <w:shd w:val="clear" w:color="000000" w:fill="FFFFFF"/>
            <w:noWrap/>
            <w:vAlign w:val="center"/>
            <w:hideMark/>
          </w:tcPr>
          <w:p w14:paraId="09495C81"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371" w:type="dxa"/>
            <w:tcBorders>
              <w:top w:val="nil"/>
              <w:left w:val="nil"/>
              <w:bottom w:val="single" w:sz="4" w:space="0" w:color="000000"/>
              <w:right w:val="single" w:sz="4" w:space="0" w:color="000000"/>
            </w:tcBorders>
            <w:shd w:val="clear" w:color="000000" w:fill="FFFFFF"/>
            <w:noWrap/>
            <w:vAlign w:val="center"/>
            <w:hideMark/>
          </w:tcPr>
          <w:p w14:paraId="5E6E83FF"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218" w:type="dxa"/>
            <w:tcBorders>
              <w:top w:val="nil"/>
              <w:left w:val="nil"/>
              <w:bottom w:val="single" w:sz="4" w:space="0" w:color="000000"/>
              <w:right w:val="single" w:sz="4" w:space="0" w:color="000000"/>
            </w:tcBorders>
            <w:shd w:val="clear" w:color="000000" w:fill="FFFFFF"/>
            <w:noWrap/>
            <w:vAlign w:val="center"/>
            <w:hideMark/>
          </w:tcPr>
          <w:p w14:paraId="50CAC43F"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330" w:type="dxa"/>
            <w:tcBorders>
              <w:top w:val="nil"/>
              <w:left w:val="nil"/>
              <w:bottom w:val="single" w:sz="4" w:space="0" w:color="000000"/>
              <w:right w:val="single" w:sz="4" w:space="0" w:color="000000"/>
            </w:tcBorders>
            <w:shd w:val="clear" w:color="000000" w:fill="FFFFFF"/>
            <w:noWrap/>
            <w:vAlign w:val="center"/>
            <w:hideMark/>
          </w:tcPr>
          <w:p w14:paraId="0DD79356"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 </w:t>
            </w:r>
          </w:p>
        </w:tc>
      </w:tr>
      <w:tr w:rsidR="00070B11" w:rsidRPr="003619CE" w14:paraId="48DC0AB8"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71001ED8" w14:textId="77777777" w:rsidR="00070B11" w:rsidRPr="003619CE" w:rsidRDefault="00070B11" w:rsidP="00ED08E6">
            <w:pPr>
              <w:ind w:firstLine="758"/>
              <w:rPr>
                <w:rFonts w:ascii="Century Gothic" w:hAnsi="Century Gothic" w:cs="Calibri"/>
                <w:sz w:val="16"/>
                <w:szCs w:val="16"/>
              </w:rPr>
            </w:pPr>
            <w:r w:rsidRPr="003619CE">
              <w:rPr>
                <w:rFonts w:ascii="Century Gothic" w:hAnsi="Century Gothic" w:cs="Calibri"/>
                <w:sz w:val="16"/>
                <w:szCs w:val="16"/>
              </w:rPr>
              <w:t>1) Dari Bank Indonesia</w:t>
            </w:r>
          </w:p>
        </w:tc>
        <w:tc>
          <w:tcPr>
            <w:tcW w:w="1330" w:type="dxa"/>
            <w:tcBorders>
              <w:top w:val="nil"/>
              <w:left w:val="nil"/>
              <w:bottom w:val="single" w:sz="4" w:space="0" w:color="000000"/>
              <w:right w:val="single" w:sz="4" w:space="0" w:color="000000"/>
            </w:tcBorders>
            <w:shd w:val="clear" w:color="000000" w:fill="FFFFFF"/>
            <w:noWrap/>
            <w:vAlign w:val="center"/>
            <w:hideMark/>
          </w:tcPr>
          <w:p w14:paraId="2CAC2CFF"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6446F519"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11359E58"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51085CC6"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2F14A7EB"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3C94192C" w14:textId="77777777" w:rsidR="00070B11" w:rsidRPr="003619CE" w:rsidRDefault="00070B11" w:rsidP="00ED08E6">
            <w:pPr>
              <w:ind w:firstLine="758"/>
              <w:rPr>
                <w:rFonts w:ascii="Century Gothic" w:hAnsi="Century Gothic" w:cs="Calibri"/>
                <w:sz w:val="16"/>
                <w:szCs w:val="16"/>
              </w:rPr>
            </w:pPr>
            <w:r w:rsidRPr="003619CE">
              <w:rPr>
                <w:rFonts w:ascii="Century Gothic" w:hAnsi="Century Gothic" w:cs="Calibri"/>
                <w:sz w:val="16"/>
                <w:szCs w:val="16"/>
              </w:rPr>
              <w:t>2) Dari Bank Lain</w:t>
            </w:r>
          </w:p>
        </w:tc>
        <w:tc>
          <w:tcPr>
            <w:tcW w:w="1330" w:type="dxa"/>
            <w:tcBorders>
              <w:top w:val="nil"/>
              <w:left w:val="nil"/>
              <w:bottom w:val="single" w:sz="4" w:space="0" w:color="000000"/>
              <w:right w:val="single" w:sz="4" w:space="0" w:color="000000"/>
            </w:tcBorders>
            <w:shd w:val="clear" w:color="000000" w:fill="FFFFFF"/>
            <w:noWrap/>
            <w:vAlign w:val="center"/>
            <w:hideMark/>
          </w:tcPr>
          <w:p w14:paraId="18968F25"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62FE2FF8"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4C831968"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5C727C3A"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242CE1F4"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467ABCF6" w14:textId="77777777" w:rsidR="00070B11" w:rsidRPr="00B74355" w:rsidRDefault="00070B11" w:rsidP="00ED08E6">
            <w:pPr>
              <w:ind w:firstLine="758"/>
              <w:rPr>
                <w:rFonts w:ascii="Century Gothic" w:hAnsi="Century Gothic" w:cs="Calibri"/>
                <w:sz w:val="16"/>
                <w:szCs w:val="16"/>
                <w:lang w:val="sv-SE"/>
              </w:rPr>
            </w:pPr>
            <w:r w:rsidRPr="00B74355">
              <w:rPr>
                <w:rFonts w:ascii="Century Gothic" w:hAnsi="Century Gothic" w:cs="Calibri"/>
                <w:sz w:val="16"/>
                <w:szCs w:val="16"/>
                <w:lang w:val="sv-SE"/>
              </w:rPr>
              <w:t>3) Dari Pihak Ketiga Bukan Bank</w:t>
            </w:r>
          </w:p>
        </w:tc>
        <w:tc>
          <w:tcPr>
            <w:tcW w:w="1330" w:type="dxa"/>
            <w:tcBorders>
              <w:top w:val="nil"/>
              <w:left w:val="nil"/>
              <w:bottom w:val="single" w:sz="4" w:space="0" w:color="000000"/>
              <w:right w:val="single" w:sz="4" w:space="0" w:color="000000"/>
            </w:tcBorders>
            <w:shd w:val="clear" w:color="000000" w:fill="FFFFFF"/>
            <w:noWrap/>
            <w:vAlign w:val="center"/>
            <w:hideMark/>
          </w:tcPr>
          <w:p w14:paraId="6DAFF3FE"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1230542F"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631A3AC1"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004CFA59"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329EC2F9"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68E51B44" w14:textId="77777777" w:rsidR="00070B11" w:rsidRPr="003619CE" w:rsidRDefault="00070B11" w:rsidP="00ED08E6">
            <w:pPr>
              <w:ind w:firstLine="758"/>
              <w:rPr>
                <w:rFonts w:ascii="Century Gothic" w:hAnsi="Century Gothic" w:cs="Calibri"/>
                <w:sz w:val="16"/>
                <w:szCs w:val="16"/>
              </w:rPr>
            </w:pPr>
            <w:r w:rsidRPr="003619CE">
              <w:rPr>
                <w:rFonts w:ascii="Century Gothic" w:hAnsi="Century Gothic" w:cs="Calibri"/>
                <w:sz w:val="16"/>
                <w:szCs w:val="16"/>
              </w:rPr>
              <w:t xml:space="preserve">4) </w:t>
            </w:r>
            <w:proofErr w:type="spellStart"/>
            <w:r w:rsidRPr="003619CE">
              <w:rPr>
                <w:rFonts w:ascii="Century Gothic" w:hAnsi="Century Gothic" w:cs="Calibri"/>
                <w:sz w:val="16"/>
                <w:szCs w:val="16"/>
              </w:rPr>
              <w:t>Berupa</w:t>
            </w:r>
            <w:proofErr w:type="spellEnd"/>
            <w:r w:rsidRPr="003619CE">
              <w:rPr>
                <w:rFonts w:ascii="Century Gothic" w:hAnsi="Century Gothic" w:cs="Calibri"/>
                <w:sz w:val="16"/>
                <w:szCs w:val="16"/>
              </w:rPr>
              <w:t xml:space="preserve"> </w:t>
            </w:r>
            <w:proofErr w:type="spellStart"/>
            <w:r w:rsidRPr="003619CE">
              <w:rPr>
                <w:rFonts w:ascii="Century Gothic" w:hAnsi="Century Gothic" w:cs="Calibri"/>
                <w:sz w:val="16"/>
                <w:szCs w:val="16"/>
              </w:rPr>
              <w:t>Pinjaman</w:t>
            </w:r>
            <w:proofErr w:type="spellEnd"/>
            <w:r w:rsidRPr="003619CE">
              <w:rPr>
                <w:rFonts w:ascii="Century Gothic" w:hAnsi="Century Gothic" w:cs="Calibri"/>
                <w:sz w:val="16"/>
                <w:szCs w:val="16"/>
              </w:rPr>
              <w:t xml:space="preserve"> </w:t>
            </w:r>
            <w:proofErr w:type="spellStart"/>
            <w:r w:rsidRPr="003619CE">
              <w:rPr>
                <w:rFonts w:ascii="Century Gothic" w:hAnsi="Century Gothic" w:cs="Calibri"/>
                <w:sz w:val="16"/>
                <w:szCs w:val="16"/>
              </w:rPr>
              <w:t>Subordinasi</w:t>
            </w:r>
            <w:proofErr w:type="spellEnd"/>
          </w:p>
        </w:tc>
        <w:tc>
          <w:tcPr>
            <w:tcW w:w="1330" w:type="dxa"/>
            <w:tcBorders>
              <w:top w:val="nil"/>
              <w:left w:val="nil"/>
              <w:bottom w:val="single" w:sz="4" w:space="0" w:color="000000"/>
              <w:right w:val="single" w:sz="4" w:space="0" w:color="000000"/>
            </w:tcBorders>
            <w:shd w:val="clear" w:color="000000" w:fill="FFFFFF"/>
            <w:noWrap/>
            <w:vAlign w:val="center"/>
            <w:hideMark/>
          </w:tcPr>
          <w:p w14:paraId="3853EED3"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06FDD671"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531872F5"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6BFF0CE6"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E7335A" w:rsidRPr="003619CE" w14:paraId="5B6B767F" w14:textId="77777777" w:rsidTr="00DF1809">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0FAAA832" w14:textId="77777777" w:rsidR="00E7335A" w:rsidRPr="003619CE" w:rsidRDefault="00E7335A" w:rsidP="00E7335A">
            <w:pPr>
              <w:ind w:firstLine="474"/>
              <w:rPr>
                <w:rFonts w:ascii="Century Gothic" w:hAnsi="Century Gothic" w:cs="Calibri"/>
                <w:sz w:val="16"/>
                <w:szCs w:val="16"/>
              </w:rPr>
            </w:pPr>
            <w:r w:rsidRPr="003619CE">
              <w:rPr>
                <w:rFonts w:ascii="Century Gothic" w:hAnsi="Century Gothic" w:cs="Calibri"/>
                <w:sz w:val="16"/>
                <w:szCs w:val="16"/>
              </w:rPr>
              <w:t xml:space="preserve">v. </w:t>
            </w:r>
            <w:r>
              <w:rPr>
                <w:rFonts w:ascii="Century Gothic" w:hAnsi="Century Gothic" w:cs="Calibri"/>
                <w:sz w:val="16"/>
                <w:szCs w:val="16"/>
              </w:rPr>
              <w:t xml:space="preserve"> </w:t>
            </w:r>
            <w:proofErr w:type="spellStart"/>
            <w:r w:rsidRPr="003619CE">
              <w:rPr>
                <w:rFonts w:ascii="Century Gothic" w:hAnsi="Century Gothic" w:cs="Calibri"/>
                <w:sz w:val="16"/>
                <w:szCs w:val="16"/>
              </w:rPr>
              <w:t>Lainnya</w:t>
            </w:r>
            <w:proofErr w:type="spellEnd"/>
          </w:p>
        </w:tc>
        <w:tc>
          <w:tcPr>
            <w:tcW w:w="1330" w:type="dxa"/>
            <w:tcBorders>
              <w:top w:val="nil"/>
              <w:left w:val="nil"/>
              <w:bottom w:val="single" w:sz="4" w:space="0" w:color="000000"/>
              <w:right w:val="single" w:sz="4" w:space="0" w:color="000000"/>
            </w:tcBorders>
            <w:shd w:val="clear" w:color="000000" w:fill="FFFFFF"/>
            <w:noWrap/>
            <w:hideMark/>
          </w:tcPr>
          <w:p w14:paraId="2103428F" w14:textId="3AC5EA34"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9.816.726</w:t>
            </w:r>
          </w:p>
        </w:tc>
        <w:tc>
          <w:tcPr>
            <w:tcW w:w="1371" w:type="dxa"/>
            <w:tcBorders>
              <w:top w:val="nil"/>
              <w:left w:val="nil"/>
              <w:bottom w:val="single" w:sz="4" w:space="0" w:color="000000"/>
              <w:right w:val="single" w:sz="4" w:space="0" w:color="000000"/>
            </w:tcBorders>
            <w:shd w:val="clear" w:color="000000" w:fill="FFFFFF"/>
            <w:noWrap/>
            <w:hideMark/>
          </w:tcPr>
          <w:p w14:paraId="151D2ADD" w14:textId="5AD6A93A"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12.651.415</w:t>
            </w:r>
          </w:p>
        </w:tc>
        <w:tc>
          <w:tcPr>
            <w:tcW w:w="1218" w:type="dxa"/>
            <w:tcBorders>
              <w:top w:val="nil"/>
              <w:left w:val="nil"/>
              <w:bottom w:val="single" w:sz="4" w:space="0" w:color="000000"/>
              <w:right w:val="single" w:sz="4" w:space="0" w:color="000000"/>
            </w:tcBorders>
            <w:shd w:val="clear" w:color="000000" w:fill="FFFFFF"/>
            <w:noWrap/>
            <w:hideMark/>
          </w:tcPr>
          <w:p w14:paraId="1B021BA2" w14:textId="08C8CF94"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65.810.906</w:t>
            </w:r>
          </w:p>
        </w:tc>
        <w:tc>
          <w:tcPr>
            <w:tcW w:w="1330" w:type="dxa"/>
            <w:tcBorders>
              <w:top w:val="nil"/>
              <w:left w:val="nil"/>
              <w:bottom w:val="single" w:sz="4" w:space="0" w:color="000000"/>
              <w:right w:val="single" w:sz="4" w:space="0" w:color="000000"/>
            </w:tcBorders>
            <w:shd w:val="clear" w:color="000000" w:fill="FFFFFF"/>
            <w:noWrap/>
            <w:hideMark/>
          </w:tcPr>
          <w:p w14:paraId="3AEAC3EF" w14:textId="3CD052BF" w:rsidR="00E7335A" w:rsidRPr="00E7335A" w:rsidRDefault="00E7335A" w:rsidP="00E7335A">
            <w:pPr>
              <w:jc w:val="right"/>
              <w:rPr>
                <w:rFonts w:ascii="Century Gothic" w:hAnsi="Century Gothic" w:cs="Calibri"/>
                <w:color w:val="000000"/>
                <w:sz w:val="16"/>
                <w:szCs w:val="16"/>
              </w:rPr>
            </w:pPr>
            <w:r w:rsidRPr="00E7335A">
              <w:rPr>
                <w:rFonts w:ascii="Century Gothic" w:hAnsi="Century Gothic"/>
                <w:sz w:val="16"/>
                <w:szCs w:val="16"/>
              </w:rPr>
              <w:t>12.875.689</w:t>
            </w:r>
          </w:p>
        </w:tc>
      </w:tr>
      <w:tr w:rsidR="00070B11" w:rsidRPr="00804FC9" w14:paraId="24EAFAD6"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44ADDBB3" w14:textId="77777777" w:rsidR="00070B11" w:rsidRPr="00804FC9" w:rsidRDefault="00070B11" w:rsidP="00ED08E6">
            <w:pPr>
              <w:ind w:firstLine="191"/>
              <w:rPr>
                <w:rFonts w:ascii="Century Gothic" w:hAnsi="Century Gothic" w:cs="Calibri"/>
                <w:bCs/>
                <w:sz w:val="16"/>
                <w:szCs w:val="16"/>
              </w:rPr>
            </w:pPr>
            <w:r w:rsidRPr="00804FC9">
              <w:rPr>
                <w:rFonts w:ascii="Century Gothic" w:hAnsi="Century Gothic" w:cs="Calibri"/>
                <w:bCs/>
                <w:sz w:val="16"/>
                <w:szCs w:val="16"/>
              </w:rPr>
              <w:t xml:space="preserve">b. </w:t>
            </w:r>
            <w:proofErr w:type="spellStart"/>
            <w:r w:rsidRPr="00804FC9">
              <w:rPr>
                <w:rFonts w:ascii="Century Gothic" w:hAnsi="Century Gothic" w:cs="Calibri"/>
                <w:bCs/>
                <w:sz w:val="16"/>
                <w:szCs w:val="16"/>
              </w:rPr>
              <w:t>Biaya</w:t>
            </w:r>
            <w:proofErr w:type="spellEnd"/>
            <w:r w:rsidRPr="00804FC9">
              <w:rPr>
                <w:rFonts w:ascii="Century Gothic" w:hAnsi="Century Gothic" w:cs="Calibri"/>
                <w:bCs/>
                <w:sz w:val="16"/>
                <w:szCs w:val="16"/>
              </w:rPr>
              <w:t xml:space="preserve"> </w:t>
            </w:r>
            <w:proofErr w:type="spellStart"/>
            <w:r w:rsidRPr="00804FC9">
              <w:rPr>
                <w:rFonts w:ascii="Century Gothic" w:hAnsi="Century Gothic" w:cs="Calibri"/>
                <w:bCs/>
                <w:sz w:val="16"/>
                <w:szCs w:val="16"/>
              </w:rPr>
              <w:t>Transaksi</w:t>
            </w:r>
            <w:proofErr w:type="spellEnd"/>
          </w:p>
        </w:tc>
        <w:tc>
          <w:tcPr>
            <w:tcW w:w="1330" w:type="dxa"/>
            <w:tcBorders>
              <w:top w:val="nil"/>
              <w:left w:val="nil"/>
              <w:bottom w:val="single" w:sz="4" w:space="0" w:color="000000"/>
              <w:right w:val="single" w:sz="4" w:space="0" w:color="000000"/>
            </w:tcBorders>
            <w:shd w:val="clear" w:color="000000" w:fill="FFFFFF"/>
            <w:noWrap/>
            <w:vAlign w:val="center"/>
            <w:hideMark/>
          </w:tcPr>
          <w:p w14:paraId="5CD23BA4"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371" w:type="dxa"/>
            <w:tcBorders>
              <w:top w:val="nil"/>
              <w:left w:val="nil"/>
              <w:bottom w:val="single" w:sz="4" w:space="0" w:color="000000"/>
              <w:right w:val="single" w:sz="4" w:space="0" w:color="000000"/>
            </w:tcBorders>
            <w:shd w:val="clear" w:color="000000" w:fill="FFFFFF"/>
            <w:noWrap/>
            <w:vAlign w:val="center"/>
            <w:hideMark/>
          </w:tcPr>
          <w:p w14:paraId="0846E5B6"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218" w:type="dxa"/>
            <w:tcBorders>
              <w:top w:val="nil"/>
              <w:left w:val="nil"/>
              <w:bottom w:val="single" w:sz="4" w:space="0" w:color="000000"/>
              <w:right w:val="single" w:sz="4" w:space="0" w:color="000000"/>
            </w:tcBorders>
            <w:shd w:val="clear" w:color="000000" w:fill="FFFFFF"/>
            <w:noWrap/>
            <w:vAlign w:val="center"/>
            <w:hideMark/>
          </w:tcPr>
          <w:p w14:paraId="22E73682"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330" w:type="dxa"/>
            <w:tcBorders>
              <w:top w:val="nil"/>
              <w:left w:val="nil"/>
              <w:bottom w:val="single" w:sz="4" w:space="0" w:color="000000"/>
              <w:right w:val="single" w:sz="4" w:space="0" w:color="000000"/>
            </w:tcBorders>
            <w:shd w:val="clear" w:color="000000" w:fill="FFFFFF"/>
            <w:noWrap/>
            <w:vAlign w:val="center"/>
            <w:hideMark/>
          </w:tcPr>
          <w:p w14:paraId="1B22E655"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 </w:t>
            </w:r>
          </w:p>
        </w:tc>
      </w:tr>
      <w:tr w:rsidR="00070B11" w:rsidRPr="003619CE" w14:paraId="45E787DF"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65A5A0CF" w14:textId="77777777" w:rsidR="00070B11" w:rsidRPr="003619CE" w:rsidRDefault="00070B11" w:rsidP="00804FC9">
            <w:pPr>
              <w:ind w:firstLine="474"/>
              <w:rPr>
                <w:rFonts w:ascii="Century Gothic" w:hAnsi="Century Gothic" w:cs="Calibri"/>
                <w:sz w:val="16"/>
                <w:szCs w:val="16"/>
              </w:rPr>
            </w:pPr>
            <w:proofErr w:type="spellStart"/>
            <w:r w:rsidRPr="003619CE">
              <w:rPr>
                <w:rFonts w:ascii="Century Gothic" w:hAnsi="Century Gothic" w:cs="Calibri"/>
                <w:sz w:val="16"/>
                <w:szCs w:val="16"/>
              </w:rPr>
              <w:t>i</w:t>
            </w:r>
            <w:proofErr w:type="spellEnd"/>
            <w:r w:rsidRPr="003619CE">
              <w:rPr>
                <w:rFonts w:ascii="Century Gothic" w:hAnsi="Century Gothic" w:cs="Calibri"/>
                <w:sz w:val="16"/>
                <w:szCs w:val="16"/>
              </w:rPr>
              <w:t xml:space="preserve">. </w:t>
            </w:r>
            <w:proofErr w:type="spellStart"/>
            <w:r w:rsidRPr="003619CE">
              <w:rPr>
                <w:rFonts w:ascii="Century Gothic" w:hAnsi="Century Gothic" w:cs="Calibri"/>
                <w:sz w:val="16"/>
                <w:szCs w:val="16"/>
              </w:rPr>
              <w:t>Kepada</w:t>
            </w:r>
            <w:proofErr w:type="spellEnd"/>
            <w:r w:rsidRPr="003619CE">
              <w:rPr>
                <w:rFonts w:ascii="Century Gothic" w:hAnsi="Century Gothic" w:cs="Calibri"/>
                <w:sz w:val="16"/>
                <w:szCs w:val="16"/>
              </w:rPr>
              <w:t xml:space="preserve"> Bank Lain</w:t>
            </w:r>
          </w:p>
        </w:tc>
        <w:tc>
          <w:tcPr>
            <w:tcW w:w="1330" w:type="dxa"/>
            <w:tcBorders>
              <w:top w:val="nil"/>
              <w:left w:val="nil"/>
              <w:bottom w:val="single" w:sz="4" w:space="0" w:color="000000"/>
              <w:right w:val="single" w:sz="4" w:space="0" w:color="000000"/>
            </w:tcBorders>
            <w:shd w:val="clear" w:color="000000" w:fill="FFFFFF"/>
            <w:noWrap/>
            <w:vAlign w:val="center"/>
            <w:hideMark/>
          </w:tcPr>
          <w:p w14:paraId="1E170077"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737991D8"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19DD09A7"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4FC7FAA6"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04E7FF22"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5E54607C" w14:textId="77777777" w:rsidR="00070B11" w:rsidRPr="00B74355" w:rsidRDefault="00070B11" w:rsidP="00804FC9">
            <w:pPr>
              <w:ind w:firstLine="474"/>
              <w:rPr>
                <w:rFonts w:ascii="Century Gothic" w:hAnsi="Century Gothic" w:cs="Calibri"/>
                <w:sz w:val="16"/>
                <w:szCs w:val="16"/>
                <w:lang w:val="sv-SE"/>
              </w:rPr>
            </w:pPr>
            <w:r w:rsidRPr="00B74355">
              <w:rPr>
                <w:rFonts w:ascii="Century Gothic" w:hAnsi="Century Gothic" w:cs="Calibri"/>
                <w:sz w:val="16"/>
                <w:szCs w:val="16"/>
                <w:lang w:val="sv-SE"/>
              </w:rPr>
              <w:t>ii. Kepada Pihak Ketiga Bukan Bank</w:t>
            </w:r>
          </w:p>
        </w:tc>
        <w:tc>
          <w:tcPr>
            <w:tcW w:w="1330" w:type="dxa"/>
            <w:tcBorders>
              <w:top w:val="nil"/>
              <w:left w:val="nil"/>
              <w:bottom w:val="single" w:sz="4" w:space="0" w:color="000000"/>
              <w:right w:val="single" w:sz="4" w:space="0" w:color="000000"/>
            </w:tcBorders>
            <w:shd w:val="clear" w:color="000000" w:fill="FFFFFF"/>
            <w:noWrap/>
            <w:vAlign w:val="center"/>
            <w:hideMark/>
          </w:tcPr>
          <w:p w14:paraId="66065328"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1BB104C5"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7110A7DF"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2704F998"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5FF3843A"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533376B2" w14:textId="77777777" w:rsidR="00070B11" w:rsidRPr="003619CE" w:rsidRDefault="00070B11" w:rsidP="003619CE">
            <w:pPr>
              <w:rPr>
                <w:rFonts w:ascii="Century Gothic" w:hAnsi="Century Gothic" w:cs="Calibri"/>
                <w:sz w:val="16"/>
                <w:szCs w:val="16"/>
              </w:rPr>
            </w:pPr>
            <w:r w:rsidRPr="003619CE">
              <w:rPr>
                <w:rFonts w:ascii="Century Gothic" w:hAnsi="Century Gothic" w:cs="Calibri"/>
                <w:sz w:val="16"/>
                <w:szCs w:val="16"/>
              </w:rPr>
              <w:t xml:space="preserve">2.  Beban </w:t>
            </w:r>
            <w:proofErr w:type="spellStart"/>
            <w:r w:rsidRPr="003619CE">
              <w:rPr>
                <w:rFonts w:ascii="Century Gothic" w:hAnsi="Century Gothic" w:cs="Calibri"/>
                <w:sz w:val="16"/>
                <w:szCs w:val="16"/>
              </w:rPr>
              <w:t>Kerugian</w:t>
            </w:r>
            <w:proofErr w:type="spellEnd"/>
            <w:r w:rsidRPr="003619CE">
              <w:rPr>
                <w:rFonts w:ascii="Century Gothic" w:hAnsi="Century Gothic" w:cs="Calibri"/>
                <w:sz w:val="16"/>
                <w:szCs w:val="16"/>
              </w:rPr>
              <w:t xml:space="preserve"> </w:t>
            </w:r>
            <w:proofErr w:type="spellStart"/>
            <w:r w:rsidRPr="003619CE">
              <w:rPr>
                <w:rFonts w:ascii="Century Gothic" w:hAnsi="Century Gothic" w:cs="Calibri"/>
                <w:sz w:val="16"/>
                <w:szCs w:val="16"/>
              </w:rPr>
              <w:t>Restrukturisasi</w:t>
            </w:r>
            <w:proofErr w:type="spellEnd"/>
            <w:r w:rsidRPr="003619CE">
              <w:rPr>
                <w:rFonts w:ascii="Century Gothic" w:hAnsi="Century Gothic" w:cs="Calibri"/>
                <w:sz w:val="16"/>
                <w:szCs w:val="16"/>
              </w:rPr>
              <w:t xml:space="preserve"> </w:t>
            </w:r>
            <w:proofErr w:type="spellStart"/>
            <w:r w:rsidRPr="003619CE">
              <w:rPr>
                <w:rFonts w:ascii="Century Gothic" w:hAnsi="Century Gothic" w:cs="Calibri"/>
                <w:sz w:val="16"/>
                <w:szCs w:val="16"/>
              </w:rPr>
              <w:t>Kredit</w:t>
            </w:r>
            <w:proofErr w:type="spellEnd"/>
          </w:p>
        </w:tc>
        <w:tc>
          <w:tcPr>
            <w:tcW w:w="1330" w:type="dxa"/>
            <w:tcBorders>
              <w:top w:val="nil"/>
              <w:left w:val="nil"/>
              <w:bottom w:val="single" w:sz="4" w:space="0" w:color="000000"/>
              <w:right w:val="single" w:sz="4" w:space="0" w:color="000000"/>
            </w:tcBorders>
            <w:shd w:val="clear" w:color="000000" w:fill="FFFFFF"/>
            <w:noWrap/>
            <w:vAlign w:val="center"/>
            <w:hideMark/>
          </w:tcPr>
          <w:p w14:paraId="785D5F1B"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311683D9"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47CCEB2E"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1B672B44"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6F38B9E6"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1C248B93" w14:textId="77777777" w:rsidR="00070B11" w:rsidRPr="00B74355" w:rsidRDefault="00070B11" w:rsidP="003619CE">
            <w:pPr>
              <w:rPr>
                <w:rFonts w:ascii="Century Gothic" w:hAnsi="Century Gothic" w:cs="Calibri"/>
                <w:sz w:val="16"/>
                <w:szCs w:val="16"/>
                <w:lang w:val="sv-SE"/>
              </w:rPr>
            </w:pPr>
            <w:r w:rsidRPr="00B74355">
              <w:rPr>
                <w:rFonts w:ascii="Century Gothic" w:hAnsi="Century Gothic" w:cs="Calibri"/>
                <w:sz w:val="16"/>
                <w:szCs w:val="16"/>
                <w:lang w:val="sv-SE"/>
              </w:rPr>
              <w:t>3.  Beban Penyisihan Penghapusan Aset Produktif</w:t>
            </w:r>
          </w:p>
        </w:tc>
        <w:tc>
          <w:tcPr>
            <w:tcW w:w="1330" w:type="dxa"/>
            <w:tcBorders>
              <w:top w:val="nil"/>
              <w:left w:val="nil"/>
              <w:bottom w:val="single" w:sz="4" w:space="0" w:color="000000"/>
              <w:right w:val="single" w:sz="4" w:space="0" w:color="000000"/>
            </w:tcBorders>
            <w:shd w:val="clear" w:color="000000" w:fill="FFFFFF"/>
            <w:noWrap/>
            <w:vAlign w:val="center"/>
            <w:hideMark/>
          </w:tcPr>
          <w:p w14:paraId="410B4C76" w14:textId="5C9C5FDD" w:rsidR="00070B11" w:rsidRDefault="00A84878"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69811E56" w14:textId="5B4437D8" w:rsidR="00070B11" w:rsidRDefault="00A84878"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1975B06C" w14:textId="42CBC3A9" w:rsidR="00070B11" w:rsidRDefault="00A84878"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52FDD748" w14:textId="7EBDD8AD" w:rsidR="00070B11" w:rsidRDefault="00A84878"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7112D395"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6E40971A" w14:textId="77777777" w:rsidR="00070B11" w:rsidRPr="003619CE" w:rsidRDefault="00070B11" w:rsidP="00804FC9">
            <w:pPr>
              <w:ind w:firstLine="191"/>
              <w:rPr>
                <w:rFonts w:ascii="Century Gothic" w:hAnsi="Century Gothic" w:cs="Calibri"/>
                <w:sz w:val="16"/>
                <w:szCs w:val="16"/>
              </w:rPr>
            </w:pPr>
            <w:r w:rsidRPr="003619CE">
              <w:rPr>
                <w:rFonts w:ascii="Century Gothic" w:hAnsi="Century Gothic" w:cs="Calibri"/>
                <w:sz w:val="16"/>
                <w:szCs w:val="16"/>
              </w:rPr>
              <w:t xml:space="preserve">a. Surat </w:t>
            </w:r>
            <w:proofErr w:type="spellStart"/>
            <w:r w:rsidRPr="003619CE">
              <w:rPr>
                <w:rFonts w:ascii="Century Gothic" w:hAnsi="Century Gothic" w:cs="Calibri"/>
                <w:sz w:val="16"/>
                <w:szCs w:val="16"/>
              </w:rPr>
              <w:t>Berharga</w:t>
            </w:r>
            <w:proofErr w:type="spellEnd"/>
          </w:p>
        </w:tc>
        <w:tc>
          <w:tcPr>
            <w:tcW w:w="1330" w:type="dxa"/>
            <w:tcBorders>
              <w:top w:val="nil"/>
              <w:left w:val="nil"/>
              <w:bottom w:val="single" w:sz="4" w:space="0" w:color="000000"/>
              <w:right w:val="single" w:sz="4" w:space="0" w:color="000000"/>
            </w:tcBorders>
            <w:shd w:val="clear" w:color="000000" w:fill="FFFFFF"/>
            <w:noWrap/>
            <w:vAlign w:val="center"/>
            <w:hideMark/>
          </w:tcPr>
          <w:p w14:paraId="3EF1A5AD"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576DA09C"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23B75472"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4B2F4FBD"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41D26A80"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7A4BF7BB" w14:textId="77777777" w:rsidR="00070B11" w:rsidRPr="00B74355" w:rsidRDefault="00070B11" w:rsidP="00804FC9">
            <w:pPr>
              <w:ind w:firstLine="191"/>
              <w:rPr>
                <w:rFonts w:ascii="Century Gothic" w:hAnsi="Century Gothic" w:cs="Calibri"/>
                <w:sz w:val="16"/>
                <w:szCs w:val="16"/>
                <w:lang w:val="sv-SE"/>
              </w:rPr>
            </w:pPr>
            <w:r w:rsidRPr="00B74355">
              <w:rPr>
                <w:rFonts w:ascii="Century Gothic" w:hAnsi="Century Gothic" w:cs="Calibri"/>
                <w:sz w:val="16"/>
                <w:szCs w:val="16"/>
                <w:lang w:val="sv-SE"/>
              </w:rPr>
              <w:t>b. Penempatan pada Bank Lain</w:t>
            </w:r>
          </w:p>
        </w:tc>
        <w:tc>
          <w:tcPr>
            <w:tcW w:w="1330" w:type="dxa"/>
            <w:tcBorders>
              <w:top w:val="nil"/>
              <w:left w:val="nil"/>
              <w:bottom w:val="single" w:sz="4" w:space="0" w:color="000000"/>
              <w:right w:val="single" w:sz="4" w:space="0" w:color="000000"/>
            </w:tcBorders>
            <w:shd w:val="clear" w:color="000000" w:fill="FFFFFF"/>
            <w:noWrap/>
            <w:vAlign w:val="center"/>
            <w:hideMark/>
          </w:tcPr>
          <w:p w14:paraId="4F6BC3D5"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7444A8CE"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090CCC4B"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4B060AA0"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272565D0"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404C8A31" w14:textId="77777777" w:rsidR="00070B11" w:rsidRPr="00804FC9" w:rsidRDefault="00070B11" w:rsidP="00804FC9">
            <w:pPr>
              <w:ind w:firstLine="191"/>
              <w:rPr>
                <w:rFonts w:ascii="Century Gothic" w:hAnsi="Century Gothic" w:cs="Calibri"/>
                <w:bCs/>
                <w:sz w:val="16"/>
                <w:szCs w:val="16"/>
              </w:rPr>
            </w:pPr>
            <w:r w:rsidRPr="00804FC9">
              <w:rPr>
                <w:rFonts w:ascii="Century Gothic" w:hAnsi="Century Gothic" w:cs="Calibri"/>
                <w:bCs/>
                <w:sz w:val="16"/>
                <w:szCs w:val="16"/>
              </w:rPr>
              <w:t xml:space="preserve">c. </w:t>
            </w:r>
            <w:proofErr w:type="spellStart"/>
            <w:r w:rsidRPr="00804FC9">
              <w:rPr>
                <w:rFonts w:ascii="Century Gothic" w:hAnsi="Century Gothic" w:cs="Calibri"/>
                <w:bCs/>
                <w:sz w:val="16"/>
                <w:szCs w:val="16"/>
              </w:rPr>
              <w:t>Kredit</w:t>
            </w:r>
            <w:proofErr w:type="spellEnd"/>
            <w:r w:rsidRPr="00804FC9">
              <w:rPr>
                <w:rFonts w:ascii="Century Gothic" w:hAnsi="Century Gothic" w:cs="Calibri"/>
                <w:bCs/>
                <w:sz w:val="16"/>
                <w:szCs w:val="16"/>
              </w:rPr>
              <w:t xml:space="preserve"> yang </w:t>
            </w:r>
            <w:proofErr w:type="spellStart"/>
            <w:r w:rsidRPr="00804FC9">
              <w:rPr>
                <w:rFonts w:ascii="Century Gothic" w:hAnsi="Century Gothic" w:cs="Calibri"/>
                <w:bCs/>
                <w:sz w:val="16"/>
                <w:szCs w:val="16"/>
              </w:rPr>
              <w:t>Diberikan</w:t>
            </w:r>
            <w:proofErr w:type="spellEnd"/>
          </w:p>
        </w:tc>
        <w:tc>
          <w:tcPr>
            <w:tcW w:w="1330" w:type="dxa"/>
            <w:tcBorders>
              <w:top w:val="nil"/>
              <w:left w:val="nil"/>
              <w:bottom w:val="single" w:sz="4" w:space="0" w:color="000000"/>
              <w:right w:val="single" w:sz="4" w:space="0" w:color="000000"/>
            </w:tcBorders>
            <w:shd w:val="clear" w:color="000000" w:fill="FFFFFF"/>
            <w:noWrap/>
            <w:vAlign w:val="center"/>
            <w:hideMark/>
          </w:tcPr>
          <w:p w14:paraId="535E3D89"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371" w:type="dxa"/>
            <w:tcBorders>
              <w:top w:val="nil"/>
              <w:left w:val="nil"/>
              <w:bottom w:val="single" w:sz="4" w:space="0" w:color="000000"/>
              <w:right w:val="single" w:sz="4" w:space="0" w:color="000000"/>
            </w:tcBorders>
            <w:shd w:val="clear" w:color="000000" w:fill="FFFFFF"/>
            <w:noWrap/>
            <w:vAlign w:val="center"/>
            <w:hideMark/>
          </w:tcPr>
          <w:p w14:paraId="616B9266"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218" w:type="dxa"/>
            <w:tcBorders>
              <w:top w:val="nil"/>
              <w:left w:val="nil"/>
              <w:bottom w:val="single" w:sz="4" w:space="0" w:color="000000"/>
              <w:right w:val="single" w:sz="4" w:space="0" w:color="000000"/>
            </w:tcBorders>
            <w:shd w:val="clear" w:color="000000" w:fill="FFFFFF"/>
            <w:noWrap/>
            <w:vAlign w:val="center"/>
            <w:hideMark/>
          </w:tcPr>
          <w:p w14:paraId="76DC46E4"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330" w:type="dxa"/>
            <w:tcBorders>
              <w:top w:val="nil"/>
              <w:left w:val="nil"/>
              <w:bottom w:val="single" w:sz="4" w:space="0" w:color="000000"/>
              <w:right w:val="single" w:sz="4" w:space="0" w:color="000000"/>
            </w:tcBorders>
            <w:shd w:val="clear" w:color="000000" w:fill="FFFFFF"/>
            <w:noWrap/>
            <w:vAlign w:val="center"/>
            <w:hideMark/>
          </w:tcPr>
          <w:p w14:paraId="7B9891FC"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 </w:t>
            </w:r>
          </w:p>
        </w:tc>
      </w:tr>
      <w:tr w:rsidR="00070B11" w:rsidRPr="003619CE" w14:paraId="1467B75B"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60BF9A60" w14:textId="77777777" w:rsidR="00070B11" w:rsidRPr="00804FC9" w:rsidRDefault="00070B11" w:rsidP="00804FC9">
            <w:pPr>
              <w:ind w:firstLine="474"/>
              <w:rPr>
                <w:rFonts w:ascii="Century Gothic" w:hAnsi="Century Gothic" w:cs="Calibri"/>
                <w:sz w:val="16"/>
                <w:szCs w:val="16"/>
              </w:rPr>
            </w:pPr>
            <w:proofErr w:type="spellStart"/>
            <w:r w:rsidRPr="00804FC9">
              <w:rPr>
                <w:rFonts w:ascii="Century Gothic" w:hAnsi="Century Gothic" w:cs="Calibri"/>
                <w:sz w:val="16"/>
                <w:szCs w:val="16"/>
              </w:rPr>
              <w:t>i</w:t>
            </w:r>
            <w:proofErr w:type="spellEnd"/>
            <w:r w:rsidRPr="00804FC9">
              <w:rPr>
                <w:rFonts w:ascii="Century Gothic" w:hAnsi="Century Gothic" w:cs="Calibri"/>
                <w:sz w:val="16"/>
                <w:szCs w:val="16"/>
              </w:rPr>
              <w:t xml:space="preserve">. </w:t>
            </w:r>
            <w:proofErr w:type="spellStart"/>
            <w:r w:rsidRPr="00804FC9">
              <w:rPr>
                <w:rFonts w:ascii="Century Gothic" w:hAnsi="Century Gothic" w:cs="Calibri"/>
                <w:sz w:val="16"/>
                <w:szCs w:val="16"/>
              </w:rPr>
              <w:t>Kepada</w:t>
            </w:r>
            <w:proofErr w:type="spellEnd"/>
            <w:r w:rsidRPr="00804FC9">
              <w:rPr>
                <w:rFonts w:ascii="Century Gothic" w:hAnsi="Century Gothic" w:cs="Calibri"/>
                <w:sz w:val="16"/>
                <w:szCs w:val="16"/>
              </w:rPr>
              <w:t xml:space="preserve"> Bank Lain</w:t>
            </w:r>
          </w:p>
        </w:tc>
        <w:tc>
          <w:tcPr>
            <w:tcW w:w="1330" w:type="dxa"/>
            <w:tcBorders>
              <w:top w:val="nil"/>
              <w:left w:val="nil"/>
              <w:bottom w:val="single" w:sz="4" w:space="0" w:color="000000"/>
              <w:right w:val="single" w:sz="4" w:space="0" w:color="000000"/>
            </w:tcBorders>
            <w:shd w:val="clear" w:color="000000" w:fill="FFFFFF"/>
            <w:noWrap/>
            <w:vAlign w:val="center"/>
            <w:hideMark/>
          </w:tcPr>
          <w:p w14:paraId="31924F75"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54FF1BA3"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59D417C7"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38A105C9"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5A858278"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69F1CE89" w14:textId="77777777" w:rsidR="00070B11" w:rsidRPr="00B74355" w:rsidRDefault="00070B11" w:rsidP="00804FC9">
            <w:pPr>
              <w:ind w:firstLine="474"/>
              <w:rPr>
                <w:rFonts w:ascii="Century Gothic" w:hAnsi="Century Gothic" w:cs="Calibri"/>
                <w:sz w:val="16"/>
                <w:szCs w:val="16"/>
                <w:lang w:val="sv-SE"/>
              </w:rPr>
            </w:pPr>
            <w:r w:rsidRPr="00B74355">
              <w:rPr>
                <w:rFonts w:ascii="Century Gothic" w:hAnsi="Century Gothic" w:cs="Calibri"/>
                <w:sz w:val="16"/>
                <w:szCs w:val="16"/>
                <w:lang w:val="sv-SE"/>
              </w:rPr>
              <w:t>ii. Kepada Pihak Ketiga Bukan Bank</w:t>
            </w:r>
          </w:p>
        </w:tc>
        <w:tc>
          <w:tcPr>
            <w:tcW w:w="1330" w:type="dxa"/>
            <w:tcBorders>
              <w:top w:val="nil"/>
              <w:left w:val="nil"/>
              <w:bottom w:val="single" w:sz="4" w:space="0" w:color="000000"/>
              <w:right w:val="single" w:sz="4" w:space="0" w:color="000000"/>
            </w:tcBorders>
            <w:shd w:val="clear" w:color="000000" w:fill="FFFFFF"/>
            <w:noWrap/>
            <w:vAlign w:val="center"/>
            <w:hideMark/>
          </w:tcPr>
          <w:p w14:paraId="7C8D4B9C"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539AAAD0"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6F97D33D"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2E8FB7A8"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01E2F3C4"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4EEB18A6" w14:textId="77777777" w:rsidR="00070B11" w:rsidRPr="003619CE" w:rsidRDefault="00070B11" w:rsidP="003619CE">
            <w:pPr>
              <w:rPr>
                <w:rFonts w:ascii="Century Gothic" w:hAnsi="Century Gothic" w:cs="Calibri"/>
                <w:sz w:val="16"/>
                <w:szCs w:val="16"/>
              </w:rPr>
            </w:pPr>
            <w:r w:rsidRPr="003619CE">
              <w:rPr>
                <w:rFonts w:ascii="Century Gothic" w:hAnsi="Century Gothic" w:cs="Calibri"/>
                <w:sz w:val="16"/>
                <w:szCs w:val="16"/>
              </w:rPr>
              <w:t xml:space="preserve">4. Beban </w:t>
            </w:r>
            <w:proofErr w:type="spellStart"/>
            <w:r w:rsidRPr="003619CE">
              <w:rPr>
                <w:rFonts w:ascii="Century Gothic" w:hAnsi="Century Gothic" w:cs="Calibri"/>
                <w:sz w:val="16"/>
                <w:szCs w:val="16"/>
              </w:rPr>
              <w:t>Pemasaran</w:t>
            </w:r>
            <w:proofErr w:type="spellEnd"/>
          </w:p>
        </w:tc>
        <w:tc>
          <w:tcPr>
            <w:tcW w:w="1330" w:type="dxa"/>
            <w:tcBorders>
              <w:top w:val="nil"/>
              <w:left w:val="nil"/>
              <w:bottom w:val="single" w:sz="4" w:space="0" w:color="000000"/>
              <w:right w:val="single" w:sz="4" w:space="0" w:color="000000"/>
            </w:tcBorders>
            <w:shd w:val="clear" w:color="000000" w:fill="FFFFFF"/>
            <w:noWrap/>
            <w:vAlign w:val="center"/>
            <w:hideMark/>
          </w:tcPr>
          <w:p w14:paraId="2C1D7717"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016E7E95"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06FAC9B6"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5E190BB4" w14:textId="10A2CF99" w:rsidR="00070B11" w:rsidRDefault="00A84878"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21EDB4D5"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7AAE4944" w14:textId="77777777" w:rsidR="00070B11" w:rsidRPr="003619CE" w:rsidRDefault="00070B11" w:rsidP="003619CE">
            <w:pPr>
              <w:rPr>
                <w:rFonts w:ascii="Century Gothic" w:hAnsi="Century Gothic" w:cs="Calibri"/>
                <w:sz w:val="16"/>
                <w:szCs w:val="16"/>
              </w:rPr>
            </w:pPr>
            <w:r w:rsidRPr="003619CE">
              <w:rPr>
                <w:rFonts w:ascii="Century Gothic" w:hAnsi="Century Gothic" w:cs="Calibri"/>
                <w:sz w:val="16"/>
                <w:szCs w:val="16"/>
              </w:rPr>
              <w:t xml:space="preserve">5. Beban </w:t>
            </w:r>
            <w:proofErr w:type="spellStart"/>
            <w:r w:rsidRPr="003619CE">
              <w:rPr>
                <w:rFonts w:ascii="Century Gothic" w:hAnsi="Century Gothic" w:cs="Calibri"/>
                <w:sz w:val="16"/>
                <w:szCs w:val="16"/>
              </w:rPr>
              <w:t>Penelitian</w:t>
            </w:r>
            <w:proofErr w:type="spellEnd"/>
            <w:r w:rsidRPr="003619CE">
              <w:rPr>
                <w:rFonts w:ascii="Century Gothic" w:hAnsi="Century Gothic" w:cs="Calibri"/>
                <w:sz w:val="16"/>
                <w:szCs w:val="16"/>
              </w:rPr>
              <w:t xml:space="preserve"> dan </w:t>
            </w:r>
            <w:proofErr w:type="spellStart"/>
            <w:r w:rsidRPr="003619CE">
              <w:rPr>
                <w:rFonts w:ascii="Century Gothic" w:hAnsi="Century Gothic" w:cs="Calibri"/>
                <w:sz w:val="16"/>
                <w:szCs w:val="16"/>
              </w:rPr>
              <w:t>Pengembangan</w:t>
            </w:r>
            <w:proofErr w:type="spellEnd"/>
          </w:p>
        </w:tc>
        <w:tc>
          <w:tcPr>
            <w:tcW w:w="1330" w:type="dxa"/>
            <w:tcBorders>
              <w:top w:val="nil"/>
              <w:left w:val="nil"/>
              <w:bottom w:val="single" w:sz="4" w:space="0" w:color="000000"/>
              <w:right w:val="single" w:sz="4" w:space="0" w:color="000000"/>
            </w:tcBorders>
            <w:shd w:val="clear" w:color="000000" w:fill="FFFFFF"/>
            <w:noWrap/>
            <w:vAlign w:val="center"/>
            <w:hideMark/>
          </w:tcPr>
          <w:p w14:paraId="0B3DB636"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5983ED70"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3538C7E4"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5E594660"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6261DB" w:rsidRPr="00804FC9" w14:paraId="03C1B8F9"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373F0EB2" w14:textId="77777777" w:rsidR="006261DB" w:rsidRPr="00804FC9" w:rsidRDefault="006261DB" w:rsidP="003619CE">
            <w:pPr>
              <w:rPr>
                <w:rFonts w:ascii="Century Gothic" w:hAnsi="Century Gothic" w:cs="Calibri"/>
                <w:bCs/>
                <w:sz w:val="16"/>
                <w:szCs w:val="16"/>
              </w:rPr>
            </w:pPr>
            <w:r w:rsidRPr="00804FC9">
              <w:rPr>
                <w:rFonts w:ascii="Century Gothic" w:hAnsi="Century Gothic" w:cs="Calibri"/>
                <w:bCs/>
                <w:sz w:val="16"/>
                <w:szCs w:val="16"/>
              </w:rPr>
              <w:t xml:space="preserve">6. Beban </w:t>
            </w:r>
            <w:proofErr w:type="spellStart"/>
            <w:r w:rsidRPr="00804FC9">
              <w:rPr>
                <w:rFonts w:ascii="Century Gothic" w:hAnsi="Century Gothic" w:cs="Calibri"/>
                <w:bCs/>
                <w:sz w:val="16"/>
                <w:szCs w:val="16"/>
              </w:rPr>
              <w:t>Administrasi</w:t>
            </w:r>
            <w:proofErr w:type="spellEnd"/>
            <w:r w:rsidRPr="00804FC9">
              <w:rPr>
                <w:rFonts w:ascii="Century Gothic" w:hAnsi="Century Gothic" w:cs="Calibri"/>
                <w:bCs/>
                <w:sz w:val="16"/>
                <w:szCs w:val="16"/>
              </w:rPr>
              <w:t xml:space="preserve"> dan Umum</w:t>
            </w:r>
          </w:p>
        </w:tc>
        <w:tc>
          <w:tcPr>
            <w:tcW w:w="1330" w:type="dxa"/>
            <w:tcBorders>
              <w:top w:val="nil"/>
              <w:left w:val="nil"/>
              <w:bottom w:val="single" w:sz="4" w:space="0" w:color="000000"/>
              <w:right w:val="single" w:sz="4" w:space="0" w:color="000000"/>
            </w:tcBorders>
            <w:shd w:val="clear" w:color="000000" w:fill="FFFFFF"/>
            <w:noWrap/>
            <w:vAlign w:val="center"/>
            <w:hideMark/>
          </w:tcPr>
          <w:p w14:paraId="092388CD" w14:textId="77777777" w:rsidR="006261DB" w:rsidRPr="00804FC9" w:rsidRDefault="006261DB" w:rsidP="00F85962">
            <w:pPr>
              <w:jc w:val="right"/>
              <w:rPr>
                <w:rFonts w:ascii="Century Gothic" w:hAnsi="Century Gothic" w:cs="Calibri"/>
                <w:sz w:val="16"/>
                <w:szCs w:val="16"/>
              </w:rPr>
            </w:pPr>
          </w:p>
        </w:tc>
        <w:tc>
          <w:tcPr>
            <w:tcW w:w="1371" w:type="dxa"/>
            <w:tcBorders>
              <w:top w:val="nil"/>
              <w:left w:val="nil"/>
              <w:bottom w:val="single" w:sz="4" w:space="0" w:color="000000"/>
              <w:right w:val="single" w:sz="4" w:space="0" w:color="000000"/>
            </w:tcBorders>
            <w:shd w:val="clear" w:color="000000" w:fill="FFFFFF"/>
            <w:noWrap/>
            <w:vAlign w:val="center"/>
            <w:hideMark/>
          </w:tcPr>
          <w:p w14:paraId="3343D48D" w14:textId="77777777" w:rsidR="006261DB" w:rsidRPr="00804FC9" w:rsidRDefault="006261DB" w:rsidP="00F85962">
            <w:pPr>
              <w:jc w:val="right"/>
              <w:rPr>
                <w:rFonts w:ascii="Century Gothic" w:hAnsi="Century Gothic" w:cs="Calibri"/>
                <w:sz w:val="16"/>
                <w:szCs w:val="16"/>
              </w:rPr>
            </w:pPr>
          </w:p>
        </w:tc>
        <w:tc>
          <w:tcPr>
            <w:tcW w:w="1218" w:type="dxa"/>
            <w:tcBorders>
              <w:top w:val="nil"/>
              <w:left w:val="nil"/>
              <w:bottom w:val="single" w:sz="4" w:space="0" w:color="000000"/>
              <w:right w:val="single" w:sz="4" w:space="0" w:color="000000"/>
            </w:tcBorders>
            <w:shd w:val="clear" w:color="000000" w:fill="FFFFFF"/>
            <w:noWrap/>
            <w:vAlign w:val="center"/>
            <w:hideMark/>
          </w:tcPr>
          <w:p w14:paraId="4C3DE1EA" w14:textId="77777777" w:rsidR="006261DB" w:rsidRPr="00804FC9" w:rsidRDefault="006261DB" w:rsidP="00F85962">
            <w:pPr>
              <w:jc w:val="right"/>
              <w:rPr>
                <w:rFonts w:ascii="Century Gothic" w:hAnsi="Century Gothic" w:cs="Calibri"/>
                <w:sz w:val="16"/>
                <w:szCs w:val="16"/>
              </w:rPr>
            </w:pPr>
          </w:p>
        </w:tc>
        <w:tc>
          <w:tcPr>
            <w:tcW w:w="1330" w:type="dxa"/>
            <w:tcBorders>
              <w:top w:val="nil"/>
              <w:left w:val="nil"/>
              <w:bottom w:val="single" w:sz="4" w:space="0" w:color="000000"/>
              <w:right w:val="single" w:sz="4" w:space="0" w:color="000000"/>
            </w:tcBorders>
            <w:shd w:val="clear" w:color="000000" w:fill="FFFFFF"/>
            <w:noWrap/>
            <w:vAlign w:val="center"/>
            <w:hideMark/>
          </w:tcPr>
          <w:p w14:paraId="7D10ACCA" w14:textId="77777777" w:rsidR="006261DB" w:rsidRPr="00804FC9" w:rsidRDefault="006261DB" w:rsidP="00F85962">
            <w:pPr>
              <w:jc w:val="right"/>
              <w:rPr>
                <w:rFonts w:ascii="Century Gothic" w:hAnsi="Century Gothic" w:cs="Calibri"/>
                <w:sz w:val="16"/>
                <w:szCs w:val="16"/>
              </w:rPr>
            </w:pPr>
          </w:p>
        </w:tc>
      </w:tr>
      <w:tr w:rsidR="006261DB" w:rsidRPr="00804FC9" w14:paraId="47A47E22"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39E1D80A" w14:textId="77777777" w:rsidR="006261DB" w:rsidRPr="00804FC9" w:rsidRDefault="006261DB" w:rsidP="00804FC9">
            <w:pPr>
              <w:ind w:firstLine="191"/>
              <w:rPr>
                <w:rFonts w:ascii="Century Gothic" w:hAnsi="Century Gothic" w:cs="Calibri"/>
                <w:bCs/>
                <w:sz w:val="16"/>
                <w:szCs w:val="16"/>
              </w:rPr>
            </w:pPr>
            <w:r w:rsidRPr="00804FC9">
              <w:rPr>
                <w:rFonts w:ascii="Century Gothic" w:hAnsi="Century Gothic" w:cs="Calibri"/>
                <w:bCs/>
                <w:sz w:val="16"/>
                <w:szCs w:val="16"/>
              </w:rPr>
              <w:t xml:space="preserve">a. Beban Tenaga </w:t>
            </w:r>
            <w:proofErr w:type="spellStart"/>
            <w:r w:rsidRPr="00804FC9">
              <w:rPr>
                <w:rFonts w:ascii="Century Gothic" w:hAnsi="Century Gothic" w:cs="Calibri"/>
                <w:bCs/>
                <w:sz w:val="16"/>
                <w:szCs w:val="16"/>
              </w:rPr>
              <w:t>Kerja</w:t>
            </w:r>
            <w:proofErr w:type="spellEnd"/>
          </w:p>
        </w:tc>
        <w:tc>
          <w:tcPr>
            <w:tcW w:w="1330" w:type="dxa"/>
            <w:tcBorders>
              <w:top w:val="nil"/>
              <w:left w:val="nil"/>
              <w:bottom w:val="single" w:sz="4" w:space="0" w:color="000000"/>
              <w:right w:val="single" w:sz="4" w:space="0" w:color="000000"/>
            </w:tcBorders>
            <w:shd w:val="clear" w:color="000000" w:fill="FFFFFF"/>
            <w:noWrap/>
            <w:vAlign w:val="center"/>
            <w:hideMark/>
          </w:tcPr>
          <w:p w14:paraId="2829B839" w14:textId="77777777" w:rsidR="006261DB" w:rsidRPr="00804FC9" w:rsidRDefault="006261DB" w:rsidP="00F85962">
            <w:pPr>
              <w:jc w:val="right"/>
              <w:rPr>
                <w:rFonts w:ascii="Century Gothic" w:hAnsi="Century Gothic" w:cs="Calibri"/>
                <w:sz w:val="16"/>
                <w:szCs w:val="16"/>
              </w:rPr>
            </w:pPr>
          </w:p>
        </w:tc>
        <w:tc>
          <w:tcPr>
            <w:tcW w:w="1371" w:type="dxa"/>
            <w:tcBorders>
              <w:top w:val="nil"/>
              <w:left w:val="nil"/>
              <w:bottom w:val="single" w:sz="4" w:space="0" w:color="000000"/>
              <w:right w:val="single" w:sz="4" w:space="0" w:color="000000"/>
            </w:tcBorders>
            <w:shd w:val="clear" w:color="000000" w:fill="FFFFFF"/>
            <w:noWrap/>
            <w:vAlign w:val="center"/>
            <w:hideMark/>
          </w:tcPr>
          <w:p w14:paraId="638D2C36" w14:textId="77777777" w:rsidR="006261DB" w:rsidRPr="00804FC9" w:rsidRDefault="006261DB" w:rsidP="00F85962">
            <w:pPr>
              <w:jc w:val="right"/>
              <w:rPr>
                <w:rFonts w:ascii="Century Gothic" w:hAnsi="Century Gothic" w:cs="Calibri"/>
                <w:sz w:val="16"/>
                <w:szCs w:val="16"/>
              </w:rPr>
            </w:pPr>
          </w:p>
        </w:tc>
        <w:tc>
          <w:tcPr>
            <w:tcW w:w="1218" w:type="dxa"/>
            <w:tcBorders>
              <w:top w:val="nil"/>
              <w:left w:val="nil"/>
              <w:bottom w:val="single" w:sz="4" w:space="0" w:color="000000"/>
              <w:right w:val="single" w:sz="4" w:space="0" w:color="000000"/>
            </w:tcBorders>
            <w:shd w:val="clear" w:color="000000" w:fill="FFFFFF"/>
            <w:noWrap/>
            <w:vAlign w:val="center"/>
            <w:hideMark/>
          </w:tcPr>
          <w:p w14:paraId="39E5F4BA" w14:textId="77777777" w:rsidR="006261DB" w:rsidRPr="00804FC9" w:rsidRDefault="006261DB" w:rsidP="00F85962">
            <w:pPr>
              <w:jc w:val="right"/>
              <w:rPr>
                <w:rFonts w:ascii="Century Gothic" w:hAnsi="Century Gothic" w:cs="Calibri"/>
                <w:sz w:val="16"/>
                <w:szCs w:val="16"/>
              </w:rPr>
            </w:pPr>
          </w:p>
        </w:tc>
        <w:tc>
          <w:tcPr>
            <w:tcW w:w="1330" w:type="dxa"/>
            <w:tcBorders>
              <w:top w:val="nil"/>
              <w:left w:val="nil"/>
              <w:bottom w:val="single" w:sz="4" w:space="0" w:color="000000"/>
              <w:right w:val="single" w:sz="4" w:space="0" w:color="000000"/>
            </w:tcBorders>
            <w:shd w:val="clear" w:color="000000" w:fill="FFFFFF"/>
            <w:noWrap/>
            <w:vAlign w:val="center"/>
            <w:hideMark/>
          </w:tcPr>
          <w:p w14:paraId="45EA46A2" w14:textId="77777777" w:rsidR="006261DB" w:rsidRPr="00804FC9" w:rsidRDefault="006261DB" w:rsidP="00F85962">
            <w:pPr>
              <w:jc w:val="right"/>
              <w:rPr>
                <w:rFonts w:ascii="Century Gothic" w:hAnsi="Century Gothic" w:cs="Calibri"/>
                <w:sz w:val="16"/>
                <w:szCs w:val="16"/>
              </w:rPr>
            </w:pPr>
          </w:p>
        </w:tc>
      </w:tr>
      <w:tr w:rsidR="00A84878" w:rsidRPr="003619CE" w14:paraId="4BDFE565" w14:textId="77777777" w:rsidTr="0047608A">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0C87AA8F" w14:textId="77777777" w:rsidR="00A84878" w:rsidRPr="003619CE" w:rsidRDefault="00A84878" w:rsidP="00A84878">
            <w:pPr>
              <w:ind w:firstLine="474"/>
              <w:rPr>
                <w:rFonts w:ascii="Century Gothic" w:hAnsi="Century Gothic" w:cs="Calibri"/>
                <w:sz w:val="16"/>
                <w:szCs w:val="16"/>
              </w:rPr>
            </w:pPr>
            <w:proofErr w:type="spellStart"/>
            <w:r w:rsidRPr="003619CE">
              <w:rPr>
                <w:rFonts w:ascii="Century Gothic" w:hAnsi="Century Gothic" w:cs="Calibri"/>
                <w:sz w:val="16"/>
                <w:szCs w:val="16"/>
              </w:rPr>
              <w:t>i</w:t>
            </w:r>
            <w:proofErr w:type="spellEnd"/>
            <w:r w:rsidRPr="003619CE">
              <w:rPr>
                <w:rFonts w:ascii="Century Gothic" w:hAnsi="Century Gothic" w:cs="Calibri"/>
                <w:sz w:val="16"/>
                <w:szCs w:val="16"/>
              </w:rPr>
              <w:t xml:space="preserve">. </w:t>
            </w:r>
            <w:proofErr w:type="spellStart"/>
            <w:r w:rsidRPr="003619CE">
              <w:rPr>
                <w:rFonts w:ascii="Century Gothic" w:hAnsi="Century Gothic" w:cs="Calibri"/>
                <w:sz w:val="16"/>
                <w:szCs w:val="16"/>
              </w:rPr>
              <w:t>Gaji</w:t>
            </w:r>
            <w:proofErr w:type="spellEnd"/>
            <w:r w:rsidRPr="003619CE">
              <w:rPr>
                <w:rFonts w:ascii="Century Gothic" w:hAnsi="Century Gothic" w:cs="Calibri"/>
                <w:sz w:val="16"/>
                <w:szCs w:val="16"/>
              </w:rPr>
              <w:t xml:space="preserve"> dan Upah</w:t>
            </w:r>
          </w:p>
        </w:tc>
        <w:tc>
          <w:tcPr>
            <w:tcW w:w="1330" w:type="dxa"/>
            <w:tcBorders>
              <w:top w:val="nil"/>
              <w:left w:val="nil"/>
              <w:bottom w:val="single" w:sz="4" w:space="0" w:color="000000"/>
              <w:right w:val="single" w:sz="4" w:space="0" w:color="000000"/>
            </w:tcBorders>
            <w:shd w:val="clear" w:color="000000" w:fill="FFFFFF"/>
            <w:noWrap/>
            <w:hideMark/>
          </w:tcPr>
          <w:p w14:paraId="4BA6D902" w14:textId="12BE672E"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122.200.265</w:t>
            </w:r>
          </w:p>
        </w:tc>
        <w:tc>
          <w:tcPr>
            <w:tcW w:w="1371" w:type="dxa"/>
            <w:tcBorders>
              <w:top w:val="nil"/>
              <w:left w:val="nil"/>
              <w:bottom w:val="single" w:sz="4" w:space="0" w:color="000000"/>
              <w:right w:val="single" w:sz="4" w:space="0" w:color="000000"/>
            </w:tcBorders>
            <w:shd w:val="clear" w:color="000000" w:fill="FFFFFF"/>
            <w:noWrap/>
            <w:hideMark/>
          </w:tcPr>
          <w:p w14:paraId="5AE0103F" w14:textId="7A9CED81"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133.309.381</w:t>
            </w:r>
          </w:p>
        </w:tc>
        <w:tc>
          <w:tcPr>
            <w:tcW w:w="1218" w:type="dxa"/>
            <w:tcBorders>
              <w:top w:val="nil"/>
              <w:left w:val="nil"/>
              <w:bottom w:val="single" w:sz="4" w:space="0" w:color="000000"/>
              <w:right w:val="single" w:sz="4" w:space="0" w:color="000000"/>
            </w:tcBorders>
            <w:shd w:val="clear" w:color="000000" w:fill="FFFFFF"/>
            <w:noWrap/>
            <w:hideMark/>
          </w:tcPr>
          <w:p w14:paraId="60DC17A7" w14:textId="3630CD33"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100.800.000</w:t>
            </w:r>
          </w:p>
        </w:tc>
        <w:tc>
          <w:tcPr>
            <w:tcW w:w="1330" w:type="dxa"/>
            <w:tcBorders>
              <w:top w:val="nil"/>
              <w:left w:val="nil"/>
              <w:bottom w:val="single" w:sz="4" w:space="0" w:color="000000"/>
              <w:right w:val="single" w:sz="4" w:space="0" w:color="000000"/>
            </w:tcBorders>
            <w:shd w:val="clear" w:color="000000" w:fill="FFFFFF"/>
            <w:noWrap/>
            <w:hideMark/>
          </w:tcPr>
          <w:p w14:paraId="7684488B" w14:textId="00893E3E"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220.200.000</w:t>
            </w:r>
          </w:p>
        </w:tc>
      </w:tr>
      <w:tr w:rsidR="00A84878" w:rsidRPr="003619CE" w14:paraId="78CDB5B0" w14:textId="77777777" w:rsidTr="0047608A">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677038EB" w14:textId="77777777" w:rsidR="00A84878" w:rsidRPr="003619CE" w:rsidRDefault="00A84878" w:rsidP="00A84878">
            <w:pPr>
              <w:ind w:firstLine="474"/>
              <w:rPr>
                <w:rFonts w:ascii="Century Gothic" w:hAnsi="Century Gothic" w:cs="Calibri"/>
                <w:sz w:val="16"/>
                <w:szCs w:val="16"/>
              </w:rPr>
            </w:pPr>
            <w:r w:rsidRPr="003619CE">
              <w:rPr>
                <w:rFonts w:ascii="Century Gothic" w:hAnsi="Century Gothic" w:cs="Calibri"/>
                <w:sz w:val="16"/>
                <w:szCs w:val="16"/>
              </w:rPr>
              <w:t>ii. Honorarium</w:t>
            </w:r>
          </w:p>
        </w:tc>
        <w:tc>
          <w:tcPr>
            <w:tcW w:w="1330" w:type="dxa"/>
            <w:tcBorders>
              <w:top w:val="nil"/>
              <w:left w:val="nil"/>
              <w:bottom w:val="single" w:sz="4" w:space="0" w:color="000000"/>
              <w:right w:val="single" w:sz="4" w:space="0" w:color="000000"/>
            </w:tcBorders>
            <w:shd w:val="clear" w:color="000000" w:fill="FFFFFF"/>
            <w:noWrap/>
            <w:hideMark/>
          </w:tcPr>
          <w:p w14:paraId="5744786B" w14:textId="34E71574"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37.125.000</w:t>
            </w:r>
          </w:p>
        </w:tc>
        <w:tc>
          <w:tcPr>
            <w:tcW w:w="1371" w:type="dxa"/>
            <w:tcBorders>
              <w:top w:val="nil"/>
              <w:left w:val="nil"/>
              <w:bottom w:val="single" w:sz="4" w:space="0" w:color="000000"/>
              <w:right w:val="single" w:sz="4" w:space="0" w:color="000000"/>
            </w:tcBorders>
            <w:shd w:val="clear" w:color="000000" w:fill="FFFFFF"/>
            <w:noWrap/>
            <w:hideMark/>
          </w:tcPr>
          <w:p w14:paraId="78CC9408" w14:textId="3D63D303"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40.500.000</w:t>
            </w:r>
          </w:p>
        </w:tc>
        <w:tc>
          <w:tcPr>
            <w:tcW w:w="1218" w:type="dxa"/>
            <w:tcBorders>
              <w:top w:val="nil"/>
              <w:left w:val="nil"/>
              <w:bottom w:val="single" w:sz="4" w:space="0" w:color="000000"/>
              <w:right w:val="single" w:sz="4" w:space="0" w:color="000000"/>
            </w:tcBorders>
            <w:shd w:val="clear" w:color="000000" w:fill="FFFFFF"/>
            <w:noWrap/>
            <w:hideMark/>
          </w:tcPr>
          <w:p w14:paraId="5B57FE13" w14:textId="3A8D5D95"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31.500.000</w:t>
            </w:r>
          </w:p>
        </w:tc>
        <w:tc>
          <w:tcPr>
            <w:tcW w:w="1330" w:type="dxa"/>
            <w:tcBorders>
              <w:top w:val="nil"/>
              <w:left w:val="nil"/>
              <w:bottom w:val="single" w:sz="4" w:space="0" w:color="000000"/>
              <w:right w:val="single" w:sz="4" w:space="0" w:color="000000"/>
            </w:tcBorders>
            <w:shd w:val="clear" w:color="000000" w:fill="FFFFFF"/>
            <w:noWrap/>
            <w:hideMark/>
          </w:tcPr>
          <w:p w14:paraId="59BB12D1" w14:textId="67BBEBDE"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63.000.000</w:t>
            </w:r>
          </w:p>
        </w:tc>
      </w:tr>
      <w:tr w:rsidR="006261DB" w:rsidRPr="003619CE" w14:paraId="45F91F9A"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06C01202" w14:textId="77777777" w:rsidR="006261DB" w:rsidRPr="003619CE" w:rsidRDefault="006261DB" w:rsidP="00804FC9">
            <w:pPr>
              <w:ind w:firstLine="474"/>
              <w:rPr>
                <w:rFonts w:ascii="Century Gothic" w:hAnsi="Century Gothic" w:cs="Calibri"/>
                <w:sz w:val="16"/>
                <w:szCs w:val="16"/>
              </w:rPr>
            </w:pPr>
          </w:p>
        </w:tc>
        <w:tc>
          <w:tcPr>
            <w:tcW w:w="1330" w:type="dxa"/>
            <w:tcBorders>
              <w:top w:val="nil"/>
              <w:left w:val="nil"/>
              <w:bottom w:val="single" w:sz="4" w:space="0" w:color="000000"/>
              <w:right w:val="single" w:sz="4" w:space="0" w:color="000000"/>
            </w:tcBorders>
            <w:shd w:val="clear" w:color="000000" w:fill="FFFFFF"/>
            <w:noWrap/>
            <w:vAlign w:val="center"/>
            <w:hideMark/>
          </w:tcPr>
          <w:p w14:paraId="117F8DF4" w14:textId="77777777" w:rsidR="006261DB" w:rsidRDefault="006261DB" w:rsidP="00F85962">
            <w:pPr>
              <w:jc w:val="right"/>
              <w:rPr>
                <w:rFonts w:ascii="Century Gothic" w:hAnsi="Century Gothic" w:cs="Calibri"/>
                <w:color w:val="000000"/>
                <w:sz w:val="16"/>
                <w:szCs w:val="16"/>
              </w:rPr>
            </w:pPr>
          </w:p>
        </w:tc>
        <w:tc>
          <w:tcPr>
            <w:tcW w:w="1371" w:type="dxa"/>
            <w:tcBorders>
              <w:top w:val="nil"/>
              <w:left w:val="nil"/>
              <w:bottom w:val="single" w:sz="4" w:space="0" w:color="000000"/>
              <w:right w:val="single" w:sz="4" w:space="0" w:color="000000"/>
            </w:tcBorders>
            <w:shd w:val="clear" w:color="000000" w:fill="FFFFFF"/>
            <w:noWrap/>
            <w:vAlign w:val="center"/>
            <w:hideMark/>
          </w:tcPr>
          <w:p w14:paraId="65757818" w14:textId="77777777" w:rsidR="006261DB" w:rsidRDefault="006261DB" w:rsidP="00F85962">
            <w:pPr>
              <w:jc w:val="right"/>
              <w:rPr>
                <w:rFonts w:ascii="Century Gothic" w:hAnsi="Century Gothic" w:cs="Calibri"/>
                <w:color w:val="000000"/>
                <w:sz w:val="16"/>
                <w:szCs w:val="16"/>
              </w:rPr>
            </w:pPr>
          </w:p>
        </w:tc>
        <w:tc>
          <w:tcPr>
            <w:tcW w:w="1218" w:type="dxa"/>
            <w:tcBorders>
              <w:top w:val="nil"/>
              <w:left w:val="nil"/>
              <w:bottom w:val="single" w:sz="4" w:space="0" w:color="000000"/>
              <w:right w:val="single" w:sz="4" w:space="0" w:color="000000"/>
            </w:tcBorders>
            <w:shd w:val="clear" w:color="000000" w:fill="FFFFFF"/>
            <w:noWrap/>
            <w:vAlign w:val="center"/>
            <w:hideMark/>
          </w:tcPr>
          <w:p w14:paraId="668D223C" w14:textId="77777777" w:rsidR="006261DB" w:rsidRDefault="006261DB" w:rsidP="00F85962">
            <w:pPr>
              <w:jc w:val="right"/>
              <w:rPr>
                <w:rFonts w:ascii="Century Gothic" w:hAnsi="Century Gothic" w:cs="Calibri"/>
                <w:color w:val="000000"/>
                <w:sz w:val="16"/>
                <w:szCs w:val="16"/>
              </w:rPr>
            </w:pPr>
          </w:p>
        </w:tc>
        <w:tc>
          <w:tcPr>
            <w:tcW w:w="1330" w:type="dxa"/>
            <w:tcBorders>
              <w:top w:val="nil"/>
              <w:left w:val="nil"/>
              <w:bottom w:val="single" w:sz="4" w:space="0" w:color="000000"/>
              <w:right w:val="single" w:sz="4" w:space="0" w:color="000000"/>
            </w:tcBorders>
            <w:shd w:val="clear" w:color="000000" w:fill="FFFFFF"/>
            <w:noWrap/>
            <w:vAlign w:val="center"/>
            <w:hideMark/>
          </w:tcPr>
          <w:p w14:paraId="4F6738C1" w14:textId="77777777" w:rsidR="006261DB" w:rsidRDefault="006261DB" w:rsidP="00F85962">
            <w:pPr>
              <w:jc w:val="right"/>
              <w:rPr>
                <w:rFonts w:ascii="Century Gothic" w:hAnsi="Century Gothic" w:cs="Calibri"/>
                <w:color w:val="000000"/>
                <w:sz w:val="16"/>
                <w:szCs w:val="16"/>
              </w:rPr>
            </w:pPr>
          </w:p>
        </w:tc>
      </w:tr>
      <w:tr w:rsidR="006261DB" w:rsidRPr="003619CE" w14:paraId="26157C7C" w14:textId="77777777" w:rsidTr="0048416E">
        <w:trPr>
          <w:trHeight w:val="222"/>
        </w:trPr>
        <w:tc>
          <w:tcPr>
            <w:tcW w:w="4420" w:type="dxa"/>
            <w:vMerge w:val="restart"/>
            <w:tcBorders>
              <w:top w:val="nil"/>
              <w:left w:val="single" w:sz="4" w:space="0" w:color="000000"/>
              <w:right w:val="single" w:sz="4" w:space="0" w:color="000000"/>
            </w:tcBorders>
            <w:shd w:val="clear" w:color="FFFFFF" w:fill="FFFFFF"/>
            <w:vAlign w:val="center"/>
            <w:hideMark/>
          </w:tcPr>
          <w:p w14:paraId="013E2879" w14:textId="77777777" w:rsidR="006261DB" w:rsidRPr="003619CE" w:rsidRDefault="006261DB" w:rsidP="003619CE">
            <w:pPr>
              <w:jc w:val="center"/>
              <w:rPr>
                <w:rFonts w:ascii="Century Gothic" w:hAnsi="Century Gothic" w:cs="Calibri"/>
                <w:b/>
                <w:bCs/>
                <w:sz w:val="16"/>
                <w:szCs w:val="16"/>
              </w:rPr>
            </w:pPr>
            <w:r w:rsidRPr="003619CE">
              <w:rPr>
                <w:rFonts w:ascii="Century Gothic" w:hAnsi="Century Gothic" w:cs="Calibri"/>
                <w:b/>
                <w:bCs/>
                <w:sz w:val="16"/>
                <w:szCs w:val="16"/>
              </w:rPr>
              <w:t>Pos-Pos</w:t>
            </w:r>
          </w:p>
        </w:tc>
        <w:tc>
          <w:tcPr>
            <w:tcW w:w="1330" w:type="dxa"/>
            <w:tcBorders>
              <w:top w:val="nil"/>
              <w:left w:val="nil"/>
              <w:bottom w:val="single" w:sz="4" w:space="0" w:color="000000"/>
              <w:right w:val="single" w:sz="4" w:space="0" w:color="000000"/>
            </w:tcBorders>
            <w:shd w:val="clear" w:color="000000" w:fill="FFFFFF"/>
            <w:noWrap/>
            <w:vAlign w:val="center"/>
            <w:hideMark/>
          </w:tcPr>
          <w:p w14:paraId="48A34F0C" w14:textId="77777777" w:rsidR="006261DB" w:rsidRPr="003619CE" w:rsidRDefault="006261DB" w:rsidP="00B52D8C">
            <w:pPr>
              <w:jc w:val="center"/>
              <w:rPr>
                <w:rFonts w:ascii="Century Gothic" w:hAnsi="Century Gothic" w:cs="Calibri"/>
                <w:b/>
                <w:bCs/>
                <w:sz w:val="16"/>
                <w:szCs w:val="16"/>
              </w:rPr>
            </w:pPr>
            <w:r w:rsidRPr="003619CE">
              <w:rPr>
                <w:rFonts w:ascii="Century Gothic" w:hAnsi="Century Gothic" w:cs="Calibri"/>
                <w:b/>
                <w:bCs/>
                <w:sz w:val="16"/>
                <w:szCs w:val="16"/>
              </w:rPr>
              <w:t>Kinerja</w:t>
            </w:r>
          </w:p>
        </w:tc>
        <w:tc>
          <w:tcPr>
            <w:tcW w:w="3919" w:type="dxa"/>
            <w:gridSpan w:val="3"/>
            <w:tcBorders>
              <w:top w:val="nil"/>
              <w:left w:val="nil"/>
              <w:bottom w:val="single" w:sz="4" w:space="0" w:color="000000"/>
              <w:right w:val="single" w:sz="4" w:space="0" w:color="000000"/>
            </w:tcBorders>
            <w:shd w:val="clear" w:color="000000" w:fill="FFFFFF"/>
            <w:noWrap/>
            <w:vAlign w:val="center"/>
            <w:hideMark/>
          </w:tcPr>
          <w:p w14:paraId="3C1C55D4" w14:textId="77777777" w:rsidR="006261DB" w:rsidRPr="003619CE" w:rsidRDefault="006261DB" w:rsidP="00B52D8C">
            <w:pPr>
              <w:jc w:val="center"/>
              <w:rPr>
                <w:rFonts w:ascii="Century Gothic" w:hAnsi="Century Gothic" w:cs="Calibri"/>
                <w:sz w:val="16"/>
                <w:szCs w:val="16"/>
              </w:rPr>
            </w:pPr>
            <w:proofErr w:type="spellStart"/>
            <w:r w:rsidRPr="003619CE">
              <w:rPr>
                <w:rFonts w:ascii="Century Gothic" w:hAnsi="Century Gothic" w:cs="Calibri"/>
                <w:b/>
                <w:bCs/>
                <w:sz w:val="16"/>
                <w:szCs w:val="16"/>
              </w:rPr>
              <w:t>Proyeksi</w:t>
            </w:r>
            <w:proofErr w:type="spellEnd"/>
          </w:p>
        </w:tc>
      </w:tr>
      <w:tr w:rsidR="006261DB" w:rsidRPr="003619CE" w14:paraId="3108641D" w14:textId="77777777" w:rsidTr="0048416E">
        <w:trPr>
          <w:trHeight w:val="222"/>
        </w:trPr>
        <w:tc>
          <w:tcPr>
            <w:tcW w:w="4420" w:type="dxa"/>
            <w:vMerge/>
            <w:tcBorders>
              <w:left w:val="single" w:sz="4" w:space="0" w:color="000000"/>
              <w:right w:val="single" w:sz="4" w:space="0" w:color="000000"/>
            </w:tcBorders>
            <w:shd w:val="clear" w:color="FFFFFF" w:fill="FFFFFF"/>
            <w:vAlign w:val="center"/>
            <w:hideMark/>
          </w:tcPr>
          <w:p w14:paraId="21556C0D" w14:textId="77777777" w:rsidR="006261DB" w:rsidRPr="003619CE" w:rsidRDefault="006261DB" w:rsidP="003619CE">
            <w:pPr>
              <w:rPr>
                <w:rFonts w:ascii="Century Gothic" w:hAnsi="Century Gothic" w:cs="Calibri"/>
                <w:b/>
                <w:bCs/>
                <w:sz w:val="16"/>
                <w:szCs w:val="16"/>
              </w:rPr>
            </w:pPr>
          </w:p>
        </w:tc>
        <w:tc>
          <w:tcPr>
            <w:tcW w:w="1330" w:type="dxa"/>
            <w:tcBorders>
              <w:top w:val="nil"/>
              <w:left w:val="nil"/>
              <w:right w:val="single" w:sz="4" w:space="0" w:color="000000"/>
            </w:tcBorders>
            <w:shd w:val="clear" w:color="000000" w:fill="FFFFFF"/>
            <w:noWrap/>
            <w:vAlign w:val="center"/>
            <w:hideMark/>
          </w:tcPr>
          <w:p w14:paraId="651F01BE" w14:textId="77777777" w:rsidR="006261DB" w:rsidRPr="003619CE" w:rsidRDefault="006261DB" w:rsidP="00B52D8C">
            <w:pPr>
              <w:jc w:val="center"/>
              <w:rPr>
                <w:rFonts w:ascii="Century Gothic" w:hAnsi="Century Gothic" w:cs="Calibri"/>
                <w:b/>
                <w:bCs/>
                <w:sz w:val="16"/>
                <w:szCs w:val="16"/>
              </w:rPr>
            </w:pPr>
            <w:r w:rsidRPr="003619CE">
              <w:rPr>
                <w:rFonts w:ascii="Century Gothic" w:hAnsi="Century Gothic" w:cs="Calibri"/>
                <w:b/>
                <w:bCs/>
                <w:sz w:val="16"/>
                <w:szCs w:val="16"/>
              </w:rPr>
              <w:t>Oktober</w:t>
            </w:r>
          </w:p>
        </w:tc>
        <w:tc>
          <w:tcPr>
            <w:tcW w:w="1371" w:type="dxa"/>
            <w:tcBorders>
              <w:top w:val="nil"/>
              <w:left w:val="nil"/>
              <w:right w:val="single" w:sz="4" w:space="0" w:color="000000"/>
            </w:tcBorders>
            <w:shd w:val="clear" w:color="000000" w:fill="FFFFFF"/>
            <w:noWrap/>
            <w:vAlign w:val="center"/>
            <w:hideMark/>
          </w:tcPr>
          <w:p w14:paraId="7192B9C0" w14:textId="77777777" w:rsidR="006261DB" w:rsidRPr="003619CE" w:rsidRDefault="006261DB" w:rsidP="00B52D8C">
            <w:pPr>
              <w:jc w:val="center"/>
              <w:rPr>
                <w:rFonts w:ascii="Century Gothic" w:hAnsi="Century Gothic" w:cs="Calibri"/>
                <w:b/>
                <w:bCs/>
                <w:sz w:val="16"/>
                <w:szCs w:val="16"/>
              </w:rPr>
            </w:pPr>
            <w:proofErr w:type="spellStart"/>
            <w:r w:rsidRPr="003619CE">
              <w:rPr>
                <w:rFonts w:ascii="Century Gothic" w:hAnsi="Century Gothic" w:cs="Calibri"/>
                <w:b/>
                <w:bCs/>
                <w:sz w:val="16"/>
                <w:szCs w:val="16"/>
              </w:rPr>
              <w:t>Desember</w:t>
            </w:r>
            <w:proofErr w:type="spellEnd"/>
          </w:p>
        </w:tc>
        <w:tc>
          <w:tcPr>
            <w:tcW w:w="2548" w:type="dxa"/>
            <w:gridSpan w:val="2"/>
            <w:tcBorders>
              <w:top w:val="nil"/>
              <w:left w:val="nil"/>
              <w:bottom w:val="single" w:sz="4" w:space="0" w:color="000000"/>
              <w:right w:val="single" w:sz="4" w:space="0" w:color="000000"/>
            </w:tcBorders>
            <w:shd w:val="clear" w:color="000000" w:fill="FFFFFF"/>
            <w:noWrap/>
            <w:vAlign w:val="center"/>
            <w:hideMark/>
          </w:tcPr>
          <w:p w14:paraId="24ECF1E3" w14:textId="77777777" w:rsidR="006261DB" w:rsidRPr="003619CE" w:rsidRDefault="006261DB" w:rsidP="00B52D8C">
            <w:pPr>
              <w:jc w:val="center"/>
              <w:rPr>
                <w:rFonts w:ascii="Century Gothic" w:hAnsi="Century Gothic" w:cs="Calibri"/>
                <w:sz w:val="16"/>
                <w:szCs w:val="16"/>
              </w:rPr>
            </w:pPr>
            <w:proofErr w:type="spellStart"/>
            <w:r w:rsidRPr="003619CE">
              <w:rPr>
                <w:rFonts w:ascii="Century Gothic" w:hAnsi="Century Gothic" w:cs="Calibri"/>
                <w:b/>
                <w:bCs/>
                <w:sz w:val="16"/>
                <w:szCs w:val="16"/>
              </w:rPr>
              <w:t>Tahun</w:t>
            </w:r>
            <w:proofErr w:type="spellEnd"/>
            <w:r w:rsidRPr="003619CE">
              <w:rPr>
                <w:rFonts w:ascii="Century Gothic" w:hAnsi="Century Gothic" w:cs="Calibri"/>
                <w:b/>
                <w:bCs/>
                <w:sz w:val="16"/>
                <w:szCs w:val="16"/>
              </w:rPr>
              <w:t xml:space="preserve"> 202</w:t>
            </w:r>
            <w:r>
              <w:rPr>
                <w:rFonts w:ascii="Century Gothic" w:hAnsi="Century Gothic" w:cs="Calibri"/>
                <w:b/>
                <w:bCs/>
                <w:sz w:val="16"/>
                <w:szCs w:val="16"/>
              </w:rPr>
              <w:t>5</w:t>
            </w:r>
          </w:p>
        </w:tc>
      </w:tr>
      <w:tr w:rsidR="006261DB" w:rsidRPr="003619CE" w14:paraId="0C92D430" w14:textId="77777777" w:rsidTr="0048416E">
        <w:trPr>
          <w:trHeight w:val="222"/>
        </w:trPr>
        <w:tc>
          <w:tcPr>
            <w:tcW w:w="4420" w:type="dxa"/>
            <w:vMerge/>
            <w:tcBorders>
              <w:left w:val="single" w:sz="4" w:space="0" w:color="000000"/>
              <w:bottom w:val="single" w:sz="4" w:space="0" w:color="000000"/>
              <w:right w:val="single" w:sz="4" w:space="0" w:color="000000"/>
            </w:tcBorders>
            <w:shd w:val="clear" w:color="FFFFFF" w:fill="FFFFFF"/>
            <w:vAlign w:val="center"/>
            <w:hideMark/>
          </w:tcPr>
          <w:p w14:paraId="29F56D6D" w14:textId="77777777" w:rsidR="006261DB" w:rsidRPr="003619CE" w:rsidRDefault="006261DB" w:rsidP="003619CE">
            <w:pPr>
              <w:rPr>
                <w:rFonts w:ascii="Century Gothic" w:hAnsi="Century Gothic" w:cs="Calibri"/>
                <w:b/>
                <w:bCs/>
                <w:sz w:val="16"/>
                <w:szCs w:val="16"/>
              </w:rPr>
            </w:pPr>
          </w:p>
        </w:tc>
        <w:tc>
          <w:tcPr>
            <w:tcW w:w="1330" w:type="dxa"/>
            <w:tcBorders>
              <w:top w:val="nil"/>
              <w:left w:val="nil"/>
              <w:bottom w:val="single" w:sz="4" w:space="0" w:color="000000"/>
              <w:right w:val="single" w:sz="4" w:space="0" w:color="000000"/>
            </w:tcBorders>
            <w:shd w:val="clear" w:color="000000" w:fill="FFFFFF"/>
            <w:noWrap/>
            <w:vAlign w:val="center"/>
            <w:hideMark/>
          </w:tcPr>
          <w:p w14:paraId="4773AD9D" w14:textId="2D921279" w:rsidR="006261DB" w:rsidRPr="003619CE" w:rsidRDefault="006261DB" w:rsidP="00B52D8C">
            <w:pPr>
              <w:jc w:val="center"/>
              <w:rPr>
                <w:rFonts w:ascii="Century Gothic" w:hAnsi="Century Gothic" w:cs="Calibri"/>
                <w:b/>
                <w:bCs/>
                <w:sz w:val="16"/>
                <w:szCs w:val="16"/>
              </w:rPr>
            </w:pPr>
            <w:r>
              <w:rPr>
                <w:rFonts w:ascii="Century Gothic" w:hAnsi="Century Gothic" w:cs="Calibri"/>
                <w:b/>
                <w:bCs/>
                <w:sz w:val="16"/>
                <w:szCs w:val="16"/>
              </w:rPr>
              <w:t>202</w:t>
            </w:r>
            <w:r w:rsidR="00763383">
              <w:rPr>
                <w:rFonts w:ascii="Century Gothic" w:hAnsi="Century Gothic" w:cs="Calibri"/>
                <w:b/>
                <w:bCs/>
                <w:sz w:val="16"/>
                <w:szCs w:val="16"/>
              </w:rPr>
              <w:t>5</w:t>
            </w:r>
          </w:p>
        </w:tc>
        <w:tc>
          <w:tcPr>
            <w:tcW w:w="1371" w:type="dxa"/>
            <w:tcBorders>
              <w:top w:val="nil"/>
              <w:left w:val="nil"/>
              <w:bottom w:val="single" w:sz="4" w:space="0" w:color="000000"/>
              <w:right w:val="single" w:sz="4" w:space="0" w:color="000000"/>
            </w:tcBorders>
            <w:shd w:val="clear" w:color="000000" w:fill="FFFFFF"/>
            <w:noWrap/>
            <w:vAlign w:val="center"/>
            <w:hideMark/>
          </w:tcPr>
          <w:p w14:paraId="3BD830A9" w14:textId="19FC680E" w:rsidR="006261DB" w:rsidRPr="003619CE" w:rsidRDefault="006261DB" w:rsidP="00B52D8C">
            <w:pPr>
              <w:jc w:val="center"/>
              <w:rPr>
                <w:rFonts w:ascii="Century Gothic" w:hAnsi="Century Gothic" w:cs="Calibri"/>
                <w:b/>
                <w:bCs/>
                <w:sz w:val="16"/>
                <w:szCs w:val="16"/>
              </w:rPr>
            </w:pPr>
            <w:r>
              <w:rPr>
                <w:rFonts w:ascii="Century Gothic" w:hAnsi="Century Gothic" w:cs="Calibri"/>
                <w:b/>
                <w:bCs/>
                <w:sz w:val="16"/>
                <w:szCs w:val="16"/>
              </w:rPr>
              <w:t>202</w:t>
            </w:r>
            <w:r w:rsidR="00763383">
              <w:rPr>
                <w:rFonts w:ascii="Century Gothic" w:hAnsi="Century Gothic" w:cs="Calibri"/>
                <w:b/>
                <w:bCs/>
                <w:sz w:val="16"/>
                <w:szCs w:val="16"/>
              </w:rPr>
              <w:t>5</w:t>
            </w:r>
          </w:p>
        </w:tc>
        <w:tc>
          <w:tcPr>
            <w:tcW w:w="1218" w:type="dxa"/>
            <w:tcBorders>
              <w:top w:val="nil"/>
              <w:left w:val="nil"/>
              <w:bottom w:val="single" w:sz="4" w:space="0" w:color="000000"/>
              <w:right w:val="single" w:sz="4" w:space="0" w:color="000000"/>
            </w:tcBorders>
            <w:shd w:val="clear" w:color="000000" w:fill="FFFFFF"/>
            <w:noWrap/>
            <w:vAlign w:val="center"/>
            <w:hideMark/>
          </w:tcPr>
          <w:p w14:paraId="6FCF87F4" w14:textId="79B78A5E" w:rsidR="006261DB" w:rsidRPr="003619CE" w:rsidRDefault="006261DB" w:rsidP="00B52D8C">
            <w:pPr>
              <w:jc w:val="center"/>
              <w:rPr>
                <w:rFonts w:ascii="Century Gothic" w:hAnsi="Century Gothic" w:cs="Calibri"/>
                <w:b/>
                <w:bCs/>
                <w:sz w:val="16"/>
                <w:szCs w:val="16"/>
              </w:rPr>
            </w:pPr>
            <w:r>
              <w:rPr>
                <w:rFonts w:ascii="Century Gothic" w:hAnsi="Century Gothic" w:cs="Calibri"/>
                <w:b/>
                <w:bCs/>
                <w:sz w:val="16"/>
                <w:szCs w:val="16"/>
              </w:rPr>
              <w:t>Jun-2</w:t>
            </w:r>
            <w:r w:rsidR="00763383">
              <w:rPr>
                <w:rFonts w:ascii="Century Gothic" w:hAnsi="Century Gothic" w:cs="Calibri"/>
                <w:b/>
                <w:bCs/>
                <w:sz w:val="16"/>
                <w:szCs w:val="16"/>
              </w:rPr>
              <w:t>6</w:t>
            </w:r>
          </w:p>
        </w:tc>
        <w:tc>
          <w:tcPr>
            <w:tcW w:w="1330" w:type="dxa"/>
            <w:tcBorders>
              <w:top w:val="nil"/>
              <w:left w:val="nil"/>
              <w:bottom w:val="single" w:sz="4" w:space="0" w:color="000000"/>
              <w:right w:val="single" w:sz="4" w:space="0" w:color="000000"/>
            </w:tcBorders>
            <w:shd w:val="clear" w:color="000000" w:fill="FFFFFF"/>
            <w:noWrap/>
            <w:vAlign w:val="center"/>
            <w:hideMark/>
          </w:tcPr>
          <w:p w14:paraId="079F7D33" w14:textId="02FBC8E3" w:rsidR="006261DB" w:rsidRPr="003619CE" w:rsidRDefault="006261DB" w:rsidP="00B52D8C">
            <w:pPr>
              <w:jc w:val="center"/>
              <w:rPr>
                <w:rFonts w:ascii="Century Gothic" w:hAnsi="Century Gothic" w:cs="Calibri"/>
                <w:b/>
                <w:bCs/>
                <w:sz w:val="16"/>
                <w:szCs w:val="16"/>
              </w:rPr>
            </w:pPr>
            <w:r>
              <w:rPr>
                <w:rFonts w:ascii="Century Gothic" w:hAnsi="Century Gothic" w:cs="Calibri"/>
                <w:b/>
                <w:bCs/>
                <w:sz w:val="16"/>
                <w:szCs w:val="16"/>
              </w:rPr>
              <w:t>Des-2</w:t>
            </w:r>
            <w:r w:rsidR="00763383">
              <w:rPr>
                <w:rFonts w:ascii="Century Gothic" w:hAnsi="Century Gothic" w:cs="Calibri"/>
                <w:b/>
                <w:bCs/>
                <w:sz w:val="16"/>
                <w:szCs w:val="16"/>
              </w:rPr>
              <w:t>6</w:t>
            </w:r>
          </w:p>
        </w:tc>
      </w:tr>
      <w:tr w:rsidR="00A84878" w:rsidRPr="003619CE" w14:paraId="4C8A2916" w14:textId="77777777" w:rsidTr="00605C18">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77E2F3ED" w14:textId="77777777" w:rsidR="00A84878" w:rsidRPr="003619CE" w:rsidRDefault="00A84878" w:rsidP="00A84878">
            <w:pPr>
              <w:ind w:firstLine="333"/>
              <w:rPr>
                <w:rFonts w:ascii="Century Gothic" w:hAnsi="Century Gothic" w:cs="Calibri"/>
                <w:sz w:val="16"/>
                <w:szCs w:val="16"/>
              </w:rPr>
            </w:pPr>
            <w:r w:rsidRPr="003619CE">
              <w:rPr>
                <w:rFonts w:ascii="Century Gothic" w:hAnsi="Century Gothic" w:cs="Calibri"/>
                <w:sz w:val="16"/>
                <w:szCs w:val="16"/>
              </w:rPr>
              <w:t xml:space="preserve">iii. </w:t>
            </w:r>
            <w:proofErr w:type="spellStart"/>
            <w:r w:rsidRPr="003619CE">
              <w:rPr>
                <w:rFonts w:ascii="Century Gothic" w:hAnsi="Century Gothic" w:cs="Calibri"/>
                <w:sz w:val="16"/>
                <w:szCs w:val="16"/>
              </w:rPr>
              <w:t>Lainnya</w:t>
            </w:r>
            <w:proofErr w:type="spellEnd"/>
          </w:p>
        </w:tc>
        <w:tc>
          <w:tcPr>
            <w:tcW w:w="1330" w:type="dxa"/>
            <w:tcBorders>
              <w:top w:val="nil"/>
              <w:left w:val="nil"/>
              <w:bottom w:val="single" w:sz="4" w:space="0" w:color="000000"/>
              <w:right w:val="single" w:sz="4" w:space="0" w:color="000000"/>
            </w:tcBorders>
            <w:shd w:val="clear" w:color="000000" w:fill="FFFFFF"/>
            <w:noWrap/>
            <w:hideMark/>
          </w:tcPr>
          <w:p w14:paraId="58B4B7AB" w14:textId="6630532F"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40.464.000</w:t>
            </w:r>
          </w:p>
        </w:tc>
        <w:tc>
          <w:tcPr>
            <w:tcW w:w="1371" w:type="dxa"/>
            <w:tcBorders>
              <w:top w:val="nil"/>
              <w:left w:val="nil"/>
              <w:bottom w:val="single" w:sz="4" w:space="0" w:color="000000"/>
              <w:right w:val="single" w:sz="4" w:space="0" w:color="000000"/>
            </w:tcBorders>
            <w:shd w:val="clear" w:color="000000" w:fill="FFFFFF"/>
            <w:noWrap/>
            <w:hideMark/>
          </w:tcPr>
          <w:p w14:paraId="27F6FC9B" w14:textId="40EC02F5"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42.714.000</w:t>
            </w:r>
          </w:p>
        </w:tc>
        <w:tc>
          <w:tcPr>
            <w:tcW w:w="1218" w:type="dxa"/>
            <w:tcBorders>
              <w:top w:val="nil"/>
              <w:left w:val="nil"/>
              <w:bottom w:val="single" w:sz="4" w:space="0" w:color="000000"/>
              <w:right w:val="single" w:sz="4" w:space="0" w:color="000000"/>
            </w:tcBorders>
            <w:shd w:val="clear" w:color="000000" w:fill="FFFFFF"/>
            <w:noWrap/>
            <w:hideMark/>
          </w:tcPr>
          <w:p w14:paraId="494585D9" w14:textId="0BB23984"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22.200.000</w:t>
            </w:r>
          </w:p>
        </w:tc>
        <w:tc>
          <w:tcPr>
            <w:tcW w:w="1330" w:type="dxa"/>
            <w:tcBorders>
              <w:top w:val="nil"/>
              <w:left w:val="nil"/>
              <w:bottom w:val="single" w:sz="4" w:space="0" w:color="000000"/>
              <w:right w:val="single" w:sz="4" w:space="0" w:color="000000"/>
            </w:tcBorders>
            <w:shd w:val="clear" w:color="000000" w:fill="FFFFFF"/>
            <w:noWrap/>
            <w:hideMark/>
          </w:tcPr>
          <w:p w14:paraId="0B2CB0E0" w14:textId="12D39644"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29.400.000</w:t>
            </w:r>
          </w:p>
        </w:tc>
      </w:tr>
      <w:tr w:rsidR="00A84878" w:rsidRPr="003619CE" w14:paraId="21CB7949" w14:textId="77777777" w:rsidTr="00896E38">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6B57152B" w14:textId="77777777" w:rsidR="00A84878" w:rsidRPr="00B74355" w:rsidRDefault="00A84878" w:rsidP="00A84878">
            <w:pPr>
              <w:rPr>
                <w:rFonts w:ascii="Century Gothic" w:hAnsi="Century Gothic" w:cs="Calibri"/>
                <w:sz w:val="16"/>
                <w:szCs w:val="16"/>
                <w:lang w:val="sv-SE"/>
              </w:rPr>
            </w:pPr>
            <w:r w:rsidRPr="00B74355">
              <w:rPr>
                <w:rFonts w:ascii="Century Gothic" w:hAnsi="Century Gothic" w:cs="Calibri"/>
                <w:sz w:val="16"/>
                <w:szCs w:val="16"/>
                <w:lang w:val="sv-SE"/>
              </w:rPr>
              <w:t>b. Beban Pendidikan dan Pelatihan</w:t>
            </w:r>
          </w:p>
        </w:tc>
        <w:tc>
          <w:tcPr>
            <w:tcW w:w="1330" w:type="dxa"/>
            <w:tcBorders>
              <w:top w:val="nil"/>
              <w:left w:val="nil"/>
              <w:bottom w:val="single" w:sz="4" w:space="0" w:color="000000"/>
              <w:right w:val="single" w:sz="4" w:space="0" w:color="000000"/>
            </w:tcBorders>
            <w:shd w:val="clear" w:color="000000" w:fill="FFFFFF"/>
            <w:noWrap/>
            <w:hideMark/>
          </w:tcPr>
          <w:p w14:paraId="06D40D35" w14:textId="1D736FA4"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12.850.000</w:t>
            </w:r>
          </w:p>
        </w:tc>
        <w:tc>
          <w:tcPr>
            <w:tcW w:w="1371" w:type="dxa"/>
            <w:tcBorders>
              <w:top w:val="nil"/>
              <w:left w:val="nil"/>
              <w:bottom w:val="single" w:sz="4" w:space="0" w:color="000000"/>
              <w:right w:val="single" w:sz="4" w:space="0" w:color="000000"/>
            </w:tcBorders>
            <w:shd w:val="clear" w:color="000000" w:fill="FFFFFF"/>
            <w:noWrap/>
            <w:hideMark/>
          </w:tcPr>
          <w:p w14:paraId="100B6407" w14:textId="2C2E6070"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15.700.000</w:t>
            </w:r>
          </w:p>
        </w:tc>
        <w:tc>
          <w:tcPr>
            <w:tcW w:w="1218" w:type="dxa"/>
            <w:tcBorders>
              <w:top w:val="nil"/>
              <w:left w:val="nil"/>
              <w:bottom w:val="single" w:sz="4" w:space="0" w:color="000000"/>
              <w:right w:val="single" w:sz="4" w:space="0" w:color="000000"/>
            </w:tcBorders>
            <w:shd w:val="clear" w:color="000000" w:fill="FFFFFF"/>
            <w:noWrap/>
            <w:hideMark/>
          </w:tcPr>
          <w:p w14:paraId="200915BF" w14:textId="6526AA26"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6.500.000</w:t>
            </w:r>
          </w:p>
        </w:tc>
        <w:tc>
          <w:tcPr>
            <w:tcW w:w="1330" w:type="dxa"/>
            <w:tcBorders>
              <w:top w:val="nil"/>
              <w:left w:val="nil"/>
              <w:bottom w:val="single" w:sz="4" w:space="0" w:color="000000"/>
              <w:right w:val="single" w:sz="4" w:space="0" w:color="000000"/>
            </w:tcBorders>
            <w:shd w:val="clear" w:color="000000" w:fill="FFFFFF"/>
            <w:noWrap/>
            <w:hideMark/>
          </w:tcPr>
          <w:p w14:paraId="1793F284" w14:textId="00CE68AF"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0</w:t>
            </w:r>
          </w:p>
        </w:tc>
      </w:tr>
      <w:tr w:rsidR="006261DB" w:rsidRPr="00217C78" w14:paraId="012CB138"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15F8BC5D" w14:textId="77777777" w:rsidR="006261DB" w:rsidRPr="00217C78" w:rsidRDefault="006261DB" w:rsidP="003619CE">
            <w:pPr>
              <w:rPr>
                <w:rFonts w:ascii="Century Gothic" w:hAnsi="Century Gothic" w:cs="Calibri"/>
                <w:bCs/>
                <w:sz w:val="16"/>
                <w:szCs w:val="16"/>
              </w:rPr>
            </w:pPr>
            <w:r w:rsidRPr="00217C78">
              <w:rPr>
                <w:rFonts w:ascii="Century Gothic" w:hAnsi="Century Gothic" w:cs="Calibri"/>
                <w:bCs/>
                <w:sz w:val="16"/>
                <w:szCs w:val="16"/>
              </w:rPr>
              <w:t>c. Beban Sewa</w:t>
            </w:r>
          </w:p>
        </w:tc>
        <w:tc>
          <w:tcPr>
            <w:tcW w:w="1330" w:type="dxa"/>
            <w:tcBorders>
              <w:top w:val="nil"/>
              <w:left w:val="nil"/>
              <w:bottom w:val="single" w:sz="4" w:space="0" w:color="000000"/>
              <w:right w:val="single" w:sz="4" w:space="0" w:color="000000"/>
            </w:tcBorders>
            <w:shd w:val="clear" w:color="000000" w:fill="FFFFFF"/>
            <w:noWrap/>
            <w:vAlign w:val="center"/>
            <w:hideMark/>
          </w:tcPr>
          <w:p w14:paraId="025F0345" w14:textId="77777777" w:rsidR="006261DB" w:rsidRPr="00217C78" w:rsidRDefault="006261DB" w:rsidP="00F85962">
            <w:pPr>
              <w:jc w:val="right"/>
              <w:rPr>
                <w:rFonts w:ascii="Century Gothic" w:hAnsi="Century Gothic" w:cs="Calibri"/>
                <w:sz w:val="16"/>
                <w:szCs w:val="16"/>
              </w:rPr>
            </w:pPr>
          </w:p>
        </w:tc>
        <w:tc>
          <w:tcPr>
            <w:tcW w:w="1371" w:type="dxa"/>
            <w:tcBorders>
              <w:top w:val="nil"/>
              <w:left w:val="nil"/>
              <w:bottom w:val="single" w:sz="4" w:space="0" w:color="000000"/>
              <w:right w:val="single" w:sz="4" w:space="0" w:color="000000"/>
            </w:tcBorders>
            <w:shd w:val="clear" w:color="000000" w:fill="FFFFFF"/>
            <w:noWrap/>
            <w:vAlign w:val="center"/>
            <w:hideMark/>
          </w:tcPr>
          <w:p w14:paraId="120D2C7C" w14:textId="77777777" w:rsidR="006261DB" w:rsidRPr="00217C78" w:rsidRDefault="006261DB" w:rsidP="00F85962">
            <w:pPr>
              <w:jc w:val="right"/>
              <w:rPr>
                <w:rFonts w:ascii="Century Gothic" w:hAnsi="Century Gothic" w:cs="Calibri"/>
                <w:sz w:val="16"/>
                <w:szCs w:val="16"/>
              </w:rPr>
            </w:pPr>
          </w:p>
        </w:tc>
        <w:tc>
          <w:tcPr>
            <w:tcW w:w="1218" w:type="dxa"/>
            <w:tcBorders>
              <w:top w:val="nil"/>
              <w:left w:val="nil"/>
              <w:bottom w:val="single" w:sz="4" w:space="0" w:color="000000"/>
              <w:right w:val="single" w:sz="4" w:space="0" w:color="000000"/>
            </w:tcBorders>
            <w:shd w:val="clear" w:color="000000" w:fill="FFFFFF"/>
            <w:noWrap/>
            <w:vAlign w:val="center"/>
            <w:hideMark/>
          </w:tcPr>
          <w:p w14:paraId="1E70504B" w14:textId="77777777" w:rsidR="006261DB" w:rsidRPr="00217C78" w:rsidRDefault="006261DB" w:rsidP="00F85962">
            <w:pPr>
              <w:jc w:val="right"/>
              <w:rPr>
                <w:rFonts w:ascii="Century Gothic" w:hAnsi="Century Gothic" w:cs="Calibri"/>
                <w:sz w:val="16"/>
                <w:szCs w:val="16"/>
              </w:rPr>
            </w:pPr>
          </w:p>
        </w:tc>
        <w:tc>
          <w:tcPr>
            <w:tcW w:w="1330" w:type="dxa"/>
            <w:tcBorders>
              <w:top w:val="nil"/>
              <w:left w:val="nil"/>
              <w:bottom w:val="single" w:sz="4" w:space="0" w:color="000000"/>
              <w:right w:val="single" w:sz="4" w:space="0" w:color="000000"/>
            </w:tcBorders>
            <w:shd w:val="clear" w:color="000000" w:fill="FFFFFF"/>
            <w:noWrap/>
            <w:vAlign w:val="center"/>
            <w:hideMark/>
          </w:tcPr>
          <w:p w14:paraId="55C4FD0D" w14:textId="77777777" w:rsidR="006261DB" w:rsidRPr="00217C78" w:rsidRDefault="006261DB" w:rsidP="00F85962">
            <w:pPr>
              <w:jc w:val="right"/>
              <w:rPr>
                <w:rFonts w:ascii="Century Gothic" w:hAnsi="Century Gothic" w:cs="Calibri"/>
                <w:sz w:val="16"/>
                <w:szCs w:val="16"/>
              </w:rPr>
            </w:pPr>
          </w:p>
        </w:tc>
      </w:tr>
      <w:tr w:rsidR="00070B11" w:rsidRPr="003619CE" w14:paraId="0818A149"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2A976E7D" w14:textId="77777777" w:rsidR="00070B11" w:rsidRPr="003619CE" w:rsidRDefault="00070B11" w:rsidP="00217C78">
            <w:pPr>
              <w:ind w:firstLine="191"/>
              <w:rPr>
                <w:rFonts w:ascii="Century Gothic" w:hAnsi="Century Gothic" w:cs="Calibri"/>
                <w:sz w:val="16"/>
                <w:szCs w:val="16"/>
              </w:rPr>
            </w:pPr>
            <w:proofErr w:type="spellStart"/>
            <w:r w:rsidRPr="003619CE">
              <w:rPr>
                <w:rFonts w:ascii="Century Gothic" w:hAnsi="Century Gothic" w:cs="Calibri"/>
                <w:sz w:val="16"/>
                <w:szCs w:val="16"/>
              </w:rPr>
              <w:t>i</w:t>
            </w:r>
            <w:proofErr w:type="spellEnd"/>
            <w:r w:rsidRPr="003619CE">
              <w:rPr>
                <w:rFonts w:ascii="Century Gothic" w:hAnsi="Century Gothic" w:cs="Calibri"/>
                <w:sz w:val="16"/>
                <w:szCs w:val="16"/>
              </w:rPr>
              <w:t>. Gedung Kantor</w:t>
            </w:r>
          </w:p>
        </w:tc>
        <w:tc>
          <w:tcPr>
            <w:tcW w:w="1330" w:type="dxa"/>
            <w:tcBorders>
              <w:top w:val="nil"/>
              <w:left w:val="nil"/>
              <w:bottom w:val="single" w:sz="4" w:space="0" w:color="000000"/>
              <w:right w:val="single" w:sz="4" w:space="0" w:color="000000"/>
            </w:tcBorders>
            <w:shd w:val="clear" w:color="000000" w:fill="FFFFFF"/>
            <w:noWrap/>
            <w:vAlign w:val="center"/>
            <w:hideMark/>
          </w:tcPr>
          <w:p w14:paraId="0E766D48"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704B2727"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0E29EA03"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79032112"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00E439CF"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33F016CE" w14:textId="77777777" w:rsidR="00070B11" w:rsidRPr="003619CE" w:rsidRDefault="00070B11" w:rsidP="00217C78">
            <w:pPr>
              <w:ind w:firstLine="191"/>
              <w:rPr>
                <w:rFonts w:ascii="Century Gothic" w:hAnsi="Century Gothic" w:cs="Calibri"/>
                <w:sz w:val="16"/>
                <w:szCs w:val="16"/>
              </w:rPr>
            </w:pPr>
            <w:r w:rsidRPr="003619CE">
              <w:rPr>
                <w:rFonts w:ascii="Century Gothic" w:hAnsi="Century Gothic" w:cs="Calibri"/>
                <w:sz w:val="16"/>
                <w:szCs w:val="16"/>
              </w:rPr>
              <w:t xml:space="preserve">ii. </w:t>
            </w:r>
            <w:proofErr w:type="spellStart"/>
            <w:r w:rsidRPr="003619CE">
              <w:rPr>
                <w:rFonts w:ascii="Century Gothic" w:hAnsi="Century Gothic" w:cs="Calibri"/>
                <w:sz w:val="16"/>
                <w:szCs w:val="16"/>
              </w:rPr>
              <w:t>Lainnya</w:t>
            </w:r>
            <w:proofErr w:type="spellEnd"/>
            <w:r w:rsidRPr="003619CE">
              <w:rPr>
                <w:rFonts w:ascii="Century Gothic" w:hAnsi="Century Gothic" w:cs="Calibri"/>
                <w:sz w:val="16"/>
                <w:szCs w:val="16"/>
              </w:rPr>
              <w:t xml:space="preserve"> </w:t>
            </w:r>
          </w:p>
        </w:tc>
        <w:tc>
          <w:tcPr>
            <w:tcW w:w="1330" w:type="dxa"/>
            <w:tcBorders>
              <w:top w:val="nil"/>
              <w:left w:val="nil"/>
              <w:bottom w:val="single" w:sz="4" w:space="0" w:color="000000"/>
              <w:right w:val="single" w:sz="4" w:space="0" w:color="000000"/>
            </w:tcBorders>
            <w:shd w:val="clear" w:color="000000" w:fill="FFFFFF"/>
            <w:noWrap/>
            <w:vAlign w:val="center"/>
            <w:hideMark/>
          </w:tcPr>
          <w:p w14:paraId="1CA7B9E6"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699376F5"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59477D01"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26936DB3"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A84878" w:rsidRPr="003619CE" w14:paraId="7FC75114" w14:textId="77777777" w:rsidTr="006150FE">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4E8A5C24" w14:textId="77777777" w:rsidR="00A84878" w:rsidRPr="00B74355" w:rsidRDefault="00A84878" w:rsidP="00A84878">
            <w:pPr>
              <w:ind w:left="191" w:hanging="191"/>
              <w:rPr>
                <w:rFonts w:ascii="Century Gothic" w:hAnsi="Century Gothic" w:cs="Calibri"/>
                <w:sz w:val="16"/>
                <w:szCs w:val="16"/>
                <w:lang w:val="sv-SE"/>
              </w:rPr>
            </w:pPr>
            <w:r w:rsidRPr="00B74355">
              <w:rPr>
                <w:rFonts w:ascii="Century Gothic" w:hAnsi="Century Gothic" w:cs="Calibri"/>
                <w:sz w:val="16"/>
                <w:szCs w:val="16"/>
                <w:lang w:val="sv-SE"/>
              </w:rPr>
              <w:t>d. Beban Penyusutan/Penghapusan atas Aset Tetap  dan Inventaris</w:t>
            </w:r>
          </w:p>
        </w:tc>
        <w:tc>
          <w:tcPr>
            <w:tcW w:w="1330" w:type="dxa"/>
            <w:tcBorders>
              <w:top w:val="nil"/>
              <w:left w:val="nil"/>
              <w:bottom w:val="single" w:sz="4" w:space="0" w:color="000000"/>
              <w:right w:val="single" w:sz="4" w:space="0" w:color="000000"/>
            </w:tcBorders>
            <w:shd w:val="clear" w:color="000000" w:fill="FFFFFF"/>
            <w:noWrap/>
            <w:hideMark/>
          </w:tcPr>
          <w:p w14:paraId="2CFDB5C9" w14:textId="1FABF8BB"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899.996</w:t>
            </w:r>
          </w:p>
        </w:tc>
        <w:tc>
          <w:tcPr>
            <w:tcW w:w="1371" w:type="dxa"/>
            <w:tcBorders>
              <w:top w:val="nil"/>
              <w:left w:val="nil"/>
              <w:bottom w:val="single" w:sz="4" w:space="0" w:color="000000"/>
              <w:right w:val="single" w:sz="4" w:space="0" w:color="000000"/>
            </w:tcBorders>
            <w:shd w:val="clear" w:color="000000" w:fill="FFFFFF"/>
            <w:noWrap/>
            <w:hideMark/>
          </w:tcPr>
          <w:p w14:paraId="1C33A3C2" w14:textId="60253EB2"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1.799.992</w:t>
            </w:r>
          </w:p>
        </w:tc>
        <w:tc>
          <w:tcPr>
            <w:tcW w:w="1218" w:type="dxa"/>
            <w:tcBorders>
              <w:top w:val="nil"/>
              <w:left w:val="nil"/>
              <w:bottom w:val="single" w:sz="4" w:space="0" w:color="000000"/>
              <w:right w:val="single" w:sz="4" w:space="0" w:color="000000"/>
            </w:tcBorders>
            <w:shd w:val="clear" w:color="000000" w:fill="FFFFFF"/>
            <w:noWrap/>
            <w:hideMark/>
          </w:tcPr>
          <w:p w14:paraId="041E04C0" w14:textId="1599F492"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26.927.756</w:t>
            </w:r>
          </w:p>
        </w:tc>
        <w:tc>
          <w:tcPr>
            <w:tcW w:w="1330" w:type="dxa"/>
            <w:tcBorders>
              <w:top w:val="nil"/>
              <w:left w:val="nil"/>
              <w:bottom w:val="single" w:sz="4" w:space="0" w:color="000000"/>
              <w:right w:val="single" w:sz="4" w:space="0" w:color="000000"/>
            </w:tcBorders>
            <w:shd w:val="clear" w:color="000000" w:fill="FFFFFF"/>
            <w:noWrap/>
            <w:hideMark/>
          </w:tcPr>
          <w:p w14:paraId="0EA8E0DE" w14:textId="45E61805"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53.855.512</w:t>
            </w:r>
          </w:p>
        </w:tc>
      </w:tr>
      <w:tr w:rsidR="00070B11" w:rsidRPr="003619CE" w14:paraId="34E8F4B9"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1C7E6175" w14:textId="77777777" w:rsidR="00070B11" w:rsidRPr="003619CE" w:rsidRDefault="00070B11" w:rsidP="003619CE">
            <w:pPr>
              <w:rPr>
                <w:rFonts w:ascii="Century Gothic" w:hAnsi="Century Gothic" w:cs="Calibri"/>
                <w:sz w:val="16"/>
                <w:szCs w:val="16"/>
              </w:rPr>
            </w:pPr>
            <w:r w:rsidRPr="003619CE">
              <w:rPr>
                <w:rFonts w:ascii="Century Gothic" w:hAnsi="Century Gothic" w:cs="Calibri"/>
                <w:sz w:val="16"/>
                <w:szCs w:val="16"/>
              </w:rPr>
              <w:t xml:space="preserve">e. Beban </w:t>
            </w:r>
            <w:proofErr w:type="spellStart"/>
            <w:r w:rsidRPr="003619CE">
              <w:rPr>
                <w:rFonts w:ascii="Century Gothic" w:hAnsi="Century Gothic" w:cs="Calibri"/>
                <w:sz w:val="16"/>
                <w:szCs w:val="16"/>
              </w:rPr>
              <w:t>Amortisasi</w:t>
            </w:r>
            <w:proofErr w:type="spellEnd"/>
            <w:r w:rsidRPr="003619CE">
              <w:rPr>
                <w:rFonts w:ascii="Century Gothic" w:hAnsi="Century Gothic" w:cs="Calibri"/>
                <w:sz w:val="16"/>
                <w:szCs w:val="16"/>
              </w:rPr>
              <w:t xml:space="preserve"> Aset Tidak </w:t>
            </w:r>
            <w:proofErr w:type="spellStart"/>
            <w:r w:rsidRPr="003619CE">
              <w:rPr>
                <w:rFonts w:ascii="Century Gothic" w:hAnsi="Century Gothic" w:cs="Calibri"/>
                <w:sz w:val="16"/>
                <w:szCs w:val="16"/>
              </w:rPr>
              <w:t>Berwujud</w:t>
            </w:r>
            <w:proofErr w:type="spellEnd"/>
          </w:p>
        </w:tc>
        <w:tc>
          <w:tcPr>
            <w:tcW w:w="1330" w:type="dxa"/>
            <w:tcBorders>
              <w:top w:val="nil"/>
              <w:left w:val="nil"/>
              <w:bottom w:val="single" w:sz="4" w:space="0" w:color="000000"/>
              <w:right w:val="single" w:sz="4" w:space="0" w:color="000000"/>
            </w:tcBorders>
            <w:shd w:val="clear" w:color="000000" w:fill="FFFFFF"/>
            <w:noWrap/>
            <w:vAlign w:val="center"/>
            <w:hideMark/>
          </w:tcPr>
          <w:p w14:paraId="376D7C47"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7E458129"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4B790C23"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7DD3797F"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A84878" w:rsidRPr="003619CE" w14:paraId="4C4B23FB" w14:textId="77777777" w:rsidTr="00217065">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68013326" w14:textId="77777777" w:rsidR="00A84878" w:rsidRPr="003619CE" w:rsidRDefault="00A84878" w:rsidP="00A84878">
            <w:pPr>
              <w:rPr>
                <w:rFonts w:ascii="Century Gothic" w:hAnsi="Century Gothic" w:cs="Calibri"/>
                <w:sz w:val="16"/>
                <w:szCs w:val="16"/>
              </w:rPr>
            </w:pPr>
            <w:r w:rsidRPr="003619CE">
              <w:rPr>
                <w:rFonts w:ascii="Century Gothic" w:hAnsi="Century Gothic" w:cs="Calibri"/>
                <w:sz w:val="16"/>
                <w:szCs w:val="16"/>
              </w:rPr>
              <w:t>f. Beban Premi Asuransi</w:t>
            </w:r>
          </w:p>
        </w:tc>
        <w:tc>
          <w:tcPr>
            <w:tcW w:w="1330" w:type="dxa"/>
            <w:tcBorders>
              <w:top w:val="nil"/>
              <w:left w:val="nil"/>
              <w:bottom w:val="single" w:sz="4" w:space="0" w:color="000000"/>
              <w:right w:val="single" w:sz="4" w:space="0" w:color="000000"/>
            </w:tcBorders>
            <w:shd w:val="clear" w:color="000000" w:fill="FFFFFF"/>
            <w:noWrap/>
            <w:hideMark/>
          </w:tcPr>
          <w:p w14:paraId="11141FC2" w14:textId="632627BB"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4.553.539</w:t>
            </w:r>
          </w:p>
        </w:tc>
        <w:tc>
          <w:tcPr>
            <w:tcW w:w="1371" w:type="dxa"/>
            <w:tcBorders>
              <w:top w:val="nil"/>
              <w:left w:val="nil"/>
              <w:bottom w:val="single" w:sz="4" w:space="0" w:color="000000"/>
              <w:right w:val="single" w:sz="4" w:space="0" w:color="000000"/>
            </w:tcBorders>
            <w:shd w:val="clear" w:color="000000" w:fill="FFFFFF"/>
            <w:noWrap/>
            <w:hideMark/>
          </w:tcPr>
          <w:p w14:paraId="4C131EFB" w14:textId="2A60D720"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4.967.498</w:t>
            </w:r>
          </w:p>
        </w:tc>
        <w:tc>
          <w:tcPr>
            <w:tcW w:w="1218" w:type="dxa"/>
            <w:tcBorders>
              <w:top w:val="nil"/>
              <w:left w:val="nil"/>
              <w:bottom w:val="single" w:sz="4" w:space="0" w:color="000000"/>
              <w:right w:val="single" w:sz="4" w:space="0" w:color="000000"/>
            </w:tcBorders>
            <w:shd w:val="clear" w:color="000000" w:fill="FFFFFF"/>
            <w:noWrap/>
            <w:hideMark/>
          </w:tcPr>
          <w:p w14:paraId="1498644B" w14:textId="392330EF"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2.483.754</w:t>
            </w:r>
          </w:p>
        </w:tc>
        <w:tc>
          <w:tcPr>
            <w:tcW w:w="1330" w:type="dxa"/>
            <w:tcBorders>
              <w:top w:val="nil"/>
              <w:left w:val="nil"/>
              <w:bottom w:val="single" w:sz="4" w:space="0" w:color="000000"/>
              <w:right w:val="single" w:sz="4" w:space="0" w:color="000000"/>
            </w:tcBorders>
            <w:shd w:val="clear" w:color="000000" w:fill="FFFFFF"/>
            <w:noWrap/>
            <w:hideMark/>
          </w:tcPr>
          <w:p w14:paraId="354C544F" w14:textId="5B8E2406"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4.967.508</w:t>
            </w:r>
          </w:p>
        </w:tc>
      </w:tr>
      <w:tr w:rsidR="00A84878" w:rsidRPr="003619CE" w14:paraId="2AE9DCF2" w14:textId="77777777" w:rsidTr="00217065">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79B02062" w14:textId="77777777" w:rsidR="00A84878" w:rsidRPr="00B74355" w:rsidRDefault="00A84878" w:rsidP="00A84878">
            <w:pPr>
              <w:rPr>
                <w:rFonts w:ascii="Century Gothic" w:hAnsi="Century Gothic" w:cs="Calibri"/>
                <w:sz w:val="16"/>
                <w:szCs w:val="16"/>
                <w:lang w:val="sv-SE"/>
              </w:rPr>
            </w:pPr>
            <w:r w:rsidRPr="00B74355">
              <w:rPr>
                <w:rFonts w:ascii="Century Gothic" w:hAnsi="Century Gothic" w:cs="Calibri"/>
                <w:sz w:val="16"/>
                <w:szCs w:val="16"/>
                <w:lang w:val="sv-SE"/>
              </w:rPr>
              <w:t>g. Beban Pemeliharaan dan Perbaikan</w:t>
            </w:r>
          </w:p>
        </w:tc>
        <w:tc>
          <w:tcPr>
            <w:tcW w:w="1330" w:type="dxa"/>
            <w:tcBorders>
              <w:top w:val="nil"/>
              <w:left w:val="nil"/>
              <w:bottom w:val="single" w:sz="4" w:space="0" w:color="000000"/>
              <w:right w:val="single" w:sz="4" w:space="0" w:color="000000"/>
            </w:tcBorders>
            <w:shd w:val="clear" w:color="000000" w:fill="FFFFFF"/>
            <w:noWrap/>
            <w:hideMark/>
          </w:tcPr>
          <w:p w14:paraId="74D74563" w14:textId="2B699695"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1.682.000</w:t>
            </w:r>
          </w:p>
        </w:tc>
        <w:tc>
          <w:tcPr>
            <w:tcW w:w="1371" w:type="dxa"/>
            <w:tcBorders>
              <w:top w:val="nil"/>
              <w:left w:val="nil"/>
              <w:bottom w:val="single" w:sz="4" w:space="0" w:color="000000"/>
              <w:right w:val="single" w:sz="4" w:space="0" w:color="000000"/>
            </w:tcBorders>
            <w:shd w:val="clear" w:color="000000" w:fill="FFFFFF"/>
            <w:noWrap/>
            <w:hideMark/>
          </w:tcPr>
          <w:p w14:paraId="018DD57D" w14:textId="1F5E0808"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1.895.000</w:t>
            </w:r>
          </w:p>
        </w:tc>
        <w:tc>
          <w:tcPr>
            <w:tcW w:w="1218" w:type="dxa"/>
            <w:tcBorders>
              <w:top w:val="nil"/>
              <w:left w:val="nil"/>
              <w:bottom w:val="single" w:sz="4" w:space="0" w:color="000000"/>
              <w:right w:val="single" w:sz="4" w:space="0" w:color="000000"/>
            </w:tcBorders>
            <w:shd w:val="clear" w:color="000000" w:fill="FFFFFF"/>
            <w:noWrap/>
            <w:hideMark/>
          </w:tcPr>
          <w:p w14:paraId="3943CCE4" w14:textId="0766B07B"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2.500.000</w:t>
            </w:r>
          </w:p>
        </w:tc>
        <w:tc>
          <w:tcPr>
            <w:tcW w:w="1330" w:type="dxa"/>
            <w:tcBorders>
              <w:top w:val="nil"/>
              <w:left w:val="nil"/>
              <w:bottom w:val="single" w:sz="4" w:space="0" w:color="000000"/>
              <w:right w:val="single" w:sz="4" w:space="0" w:color="000000"/>
            </w:tcBorders>
            <w:shd w:val="clear" w:color="000000" w:fill="FFFFFF"/>
            <w:noWrap/>
            <w:hideMark/>
          </w:tcPr>
          <w:p w14:paraId="79180E4F" w14:textId="02A59017"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5.000.000</w:t>
            </w:r>
          </w:p>
        </w:tc>
      </w:tr>
      <w:tr w:rsidR="00A84878" w:rsidRPr="003619CE" w14:paraId="3DB27FB8" w14:textId="77777777" w:rsidTr="00217065">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68CDE749" w14:textId="77777777" w:rsidR="00A84878" w:rsidRPr="00B74355" w:rsidRDefault="00A84878" w:rsidP="00A84878">
            <w:pPr>
              <w:rPr>
                <w:rFonts w:ascii="Century Gothic" w:hAnsi="Century Gothic" w:cs="Calibri"/>
                <w:sz w:val="16"/>
                <w:szCs w:val="16"/>
                <w:lang w:val="sv-SE"/>
              </w:rPr>
            </w:pPr>
            <w:r w:rsidRPr="00B74355">
              <w:rPr>
                <w:rFonts w:ascii="Century Gothic" w:hAnsi="Century Gothic" w:cs="Calibri"/>
                <w:sz w:val="16"/>
                <w:szCs w:val="16"/>
                <w:lang w:val="sv-SE"/>
              </w:rPr>
              <w:t>h. Beban Barang dan Jasa</w:t>
            </w:r>
          </w:p>
        </w:tc>
        <w:tc>
          <w:tcPr>
            <w:tcW w:w="1330" w:type="dxa"/>
            <w:tcBorders>
              <w:top w:val="nil"/>
              <w:left w:val="nil"/>
              <w:bottom w:val="single" w:sz="4" w:space="0" w:color="000000"/>
              <w:right w:val="single" w:sz="4" w:space="0" w:color="000000"/>
            </w:tcBorders>
            <w:shd w:val="clear" w:color="000000" w:fill="FFFFFF"/>
            <w:noWrap/>
            <w:hideMark/>
          </w:tcPr>
          <w:p w14:paraId="3E2EBE47" w14:textId="14240613"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45.560.250</w:t>
            </w:r>
          </w:p>
        </w:tc>
        <w:tc>
          <w:tcPr>
            <w:tcW w:w="1371" w:type="dxa"/>
            <w:tcBorders>
              <w:top w:val="nil"/>
              <w:left w:val="nil"/>
              <w:bottom w:val="single" w:sz="4" w:space="0" w:color="000000"/>
              <w:right w:val="single" w:sz="4" w:space="0" w:color="000000"/>
            </w:tcBorders>
            <w:shd w:val="clear" w:color="000000" w:fill="FFFFFF"/>
            <w:noWrap/>
            <w:hideMark/>
          </w:tcPr>
          <w:p w14:paraId="22466CB5" w14:textId="22ACFC7D"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55.273.990</w:t>
            </w:r>
          </w:p>
        </w:tc>
        <w:tc>
          <w:tcPr>
            <w:tcW w:w="1218" w:type="dxa"/>
            <w:tcBorders>
              <w:top w:val="nil"/>
              <w:left w:val="nil"/>
              <w:bottom w:val="single" w:sz="4" w:space="0" w:color="000000"/>
              <w:right w:val="single" w:sz="4" w:space="0" w:color="000000"/>
            </w:tcBorders>
            <w:shd w:val="clear" w:color="000000" w:fill="FFFFFF"/>
            <w:noWrap/>
            <w:hideMark/>
          </w:tcPr>
          <w:p w14:paraId="02C5171A" w14:textId="15C87140"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25.000.000</w:t>
            </w:r>
          </w:p>
        </w:tc>
        <w:tc>
          <w:tcPr>
            <w:tcW w:w="1330" w:type="dxa"/>
            <w:tcBorders>
              <w:top w:val="nil"/>
              <w:left w:val="nil"/>
              <w:bottom w:val="single" w:sz="4" w:space="0" w:color="000000"/>
              <w:right w:val="single" w:sz="4" w:space="0" w:color="000000"/>
            </w:tcBorders>
            <w:shd w:val="clear" w:color="000000" w:fill="FFFFFF"/>
            <w:noWrap/>
            <w:hideMark/>
          </w:tcPr>
          <w:p w14:paraId="5E13EE86" w14:textId="25E5EDED"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50.000.000</w:t>
            </w:r>
          </w:p>
        </w:tc>
      </w:tr>
      <w:tr w:rsidR="00A84878" w:rsidRPr="003619CE" w14:paraId="0E9F7183" w14:textId="77777777" w:rsidTr="00245401">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03DA9C0D" w14:textId="77777777" w:rsidR="00A84878" w:rsidRPr="003619CE" w:rsidRDefault="00A84878" w:rsidP="00A84878">
            <w:pPr>
              <w:rPr>
                <w:rFonts w:ascii="Century Gothic" w:hAnsi="Century Gothic" w:cs="Calibri"/>
                <w:sz w:val="16"/>
                <w:szCs w:val="16"/>
              </w:rPr>
            </w:pPr>
            <w:proofErr w:type="spellStart"/>
            <w:r w:rsidRPr="003619CE">
              <w:rPr>
                <w:rFonts w:ascii="Century Gothic" w:hAnsi="Century Gothic" w:cs="Calibri"/>
                <w:sz w:val="16"/>
                <w:szCs w:val="16"/>
              </w:rPr>
              <w:t>i</w:t>
            </w:r>
            <w:proofErr w:type="spellEnd"/>
            <w:r w:rsidRPr="003619CE">
              <w:rPr>
                <w:rFonts w:ascii="Century Gothic" w:hAnsi="Century Gothic" w:cs="Calibri"/>
                <w:sz w:val="16"/>
                <w:szCs w:val="16"/>
              </w:rPr>
              <w:t>. Pajak-Pajak</w:t>
            </w:r>
          </w:p>
        </w:tc>
        <w:tc>
          <w:tcPr>
            <w:tcW w:w="1330" w:type="dxa"/>
            <w:tcBorders>
              <w:top w:val="nil"/>
              <w:left w:val="nil"/>
              <w:bottom w:val="single" w:sz="4" w:space="0" w:color="000000"/>
              <w:right w:val="single" w:sz="4" w:space="0" w:color="000000"/>
            </w:tcBorders>
            <w:shd w:val="clear" w:color="000000" w:fill="FFFFFF"/>
            <w:noWrap/>
            <w:hideMark/>
          </w:tcPr>
          <w:p w14:paraId="74A148E8" w14:textId="642A9A56"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660.000</w:t>
            </w:r>
          </w:p>
        </w:tc>
        <w:tc>
          <w:tcPr>
            <w:tcW w:w="1371" w:type="dxa"/>
            <w:tcBorders>
              <w:top w:val="nil"/>
              <w:left w:val="nil"/>
              <w:bottom w:val="single" w:sz="4" w:space="0" w:color="000000"/>
              <w:right w:val="single" w:sz="4" w:space="0" w:color="000000"/>
            </w:tcBorders>
            <w:shd w:val="clear" w:color="000000" w:fill="FFFFFF"/>
            <w:noWrap/>
            <w:hideMark/>
          </w:tcPr>
          <w:p w14:paraId="6A76D03C" w14:textId="465CF620"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690.000</w:t>
            </w:r>
          </w:p>
        </w:tc>
        <w:tc>
          <w:tcPr>
            <w:tcW w:w="1218" w:type="dxa"/>
            <w:tcBorders>
              <w:top w:val="nil"/>
              <w:left w:val="nil"/>
              <w:bottom w:val="single" w:sz="4" w:space="0" w:color="000000"/>
              <w:right w:val="single" w:sz="4" w:space="0" w:color="000000"/>
            </w:tcBorders>
            <w:shd w:val="clear" w:color="000000" w:fill="FFFFFF"/>
            <w:noWrap/>
            <w:hideMark/>
          </w:tcPr>
          <w:p w14:paraId="6B1F739F" w14:textId="7AF3EEA3"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0</w:t>
            </w:r>
          </w:p>
        </w:tc>
        <w:tc>
          <w:tcPr>
            <w:tcW w:w="1330" w:type="dxa"/>
            <w:tcBorders>
              <w:top w:val="nil"/>
              <w:left w:val="nil"/>
              <w:bottom w:val="single" w:sz="4" w:space="0" w:color="000000"/>
              <w:right w:val="single" w:sz="4" w:space="0" w:color="000000"/>
            </w:tcBorders>
            <w:shd w:val="clear" w:color="000000" w:fill="FFFFFF"/>
            <w:noWrap/>
            <w:hideMark/>
          </w:tcPr>
          <w:p w14:paraId="30A39532" w14:textId="39EB3CED"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690.000</w:t>
            </w:r>
          </w:p>
        </w:tc>
      </w:tr>
      <w:tr w:rsidR="006261DB" w:rsidRPr="00217C78" w14:paraId="412099E6"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15D279F8" w14:textId="77777777" w:rsidR="006261DB" w:rsidRPr="00217C78" w:rsidRDefault="006261DB" w:rsidP="003619CE">
            <w:pPr>
              <w:rPr>
                <w:rFonts w:ascii="Century Gothic" w:hAnsi="Century Gothic" w:cs="Calibri"/>
                <w:bCs/>
                <w:sz w:val="16"/>
                <w:szCs w:val="16"/>
              </w:rPr>
            </w:pPr>
            <w:r w:rsidRPr="00217C78">
              <w:rPr>
                <w:rFonts w:ascii="Century Gothic" w:hAnsi="Century Gothic" w:cs="Calibri"/>
                <w:bCs/>
                <w:sz w:val="16"/>
                <w:szCs w:val="16"/>
              </w:rPr>
              <w:t xml:space="preserve">7. Beban </w:t>
            </w:r>
            <w:proofErr w:type="spellStart"/>
            <w:r w:rsidRPr="00217C78">
              <w:rPr>
                <w:rFonts w:ascii="Century Gothic" w:hAnsi="Century Gothic" w:cs="Calibri"/>
                <w:bCs/>
                <w:sz w:val="16"/>
                <w:szCs w:val="16"/>
              </w:rPr>
              <w:t>Lainnya</w:t>
            </w:r>
            <w:proofErr w:type="spellEnd"/>
          </w:p>
        </w:tc>
        <w:tc>
          <w:tcPr>
            <w:tcW w:w="1330" w:type="dxa"/>
            <w:tcBorders>
              <w:top w:val="nil"/>
              <w:left w:val="nil"/>
              <w:bottom w:val="single" w:sz="4" w:space="0" w:color="000000"/>
              <w:right w:val="single" w:sz="4" w:space="0" w:color="000000"/>
            </w:tcBorders>
            <w:shd w:val="clear" w:color="000000" w:fill="FFFFFF"/>
            <w:noWrap/>
            <w:vAlign w:val="center"/>
            <w:hideMark/>
          </w:tcPr>
          <w:p w14:paraId="469DEE98" w14:textId="77777777" w:rsidR="006261DB" w:rsidRPr="006B5895" w:rsidRDefault="006261DB" w:rsidP="00F85962">
            <w:pPr>
              <w:jc w:val="right"/>
              <w:rPr>
                <w:rFonts w:ascii="Century Gothic" w:hAnsi="Century Gothic" w:cs="Calibri"/>
                <w:sz w:val="16"/>
                <w:szCs w:val="16"/>
              </w:rPr>
            </w:pPr>
          </w:p>
        </w:tc>
        <w:tc>
          <w:tcPr>
            <w:tcW w:w="1371" w:type="dxa"/>
            <w:tcBorders>
              <w:top w:val="nil"/>
              <w:left w:val="nil"/>
              <w:bottom w:val="single" w:sz="4" w:space="0" w:color="000000"/>
              <w:right w:val="single" w:sz="4" w:space="0" w:color="000000"/>
            </w:tcBorders>
            <w:shd w:val="clear" w:color="000000" w:fill="FFFFFF"/>
            <w:noWrap/>
            <w:vAlign w:val="center"/>
            <w:hideMark/>
          </w:tcPr>
          <w:p w14:paraId="33D70C58" w14:textId="77777777" w:rsidR="006261DB" w:rsidRPr="006B5895" w:rsidRDefault="006261DB" w:rsidP="00F85962">
            <w:pPr>
              <w:jc w:val="right"/>
              <w:rPr>
                <w:rFonts w:ascii="Century Gothic" w:hAnsi="Century Gothic" w:cs="Calibri"/>
                <w:sz w:val="16"/>
                <w:szCs w:val="16"/>
              </w:rPr>
            </w:pPr>
          </w:p>
        </w:tc>
        <w:tc>
          <w:tcPr>
            <w:tcW w:w="1218" w:type="dxa"/>
            <w:tcBorders>
              <w:top w:val="nil"/>
              <w:left w:val="nil"/>
              <w:bottom w:val="single" w:sz="4" w:space="0" w:color="000000"/>
              <w:right w:val="single" w:sz="4" w:space="0" w:color="000000"/>
            </w:tcBorders>
            <w:shd w:val="clear" w:color="000000" w:fill="FFFFFF"/>
            <w:noWrap/>
            <w:vAlign w:val="center"/>
            <w:hideMark/>
          </w:tcPr>
          <w:p w14:paraId="5C015E9D" w14:textId="77777777" w:rsidR="006261DB" w:rsidRPr="006B5895" w:rsidRDefault="006261DB" w:rsidP="00F85962">
            <w:pPr>
              <w:jc w:val="right"/>
              <w:rPr>
                <w:rFonts w:ascii="Century Gothic" w:hAnsi="Century Gothic" w:cs="Calibri"/>
                <w:sz w:val="16"/>
                <w:szCs w:val="16"/>
              </w:rPr>
            </w:pPr>
          </w:p>
        </w:tc>
        <w:tc>
          <w:tcPr>
            <w:tcW w:w="1330" w:type="dxa"/>
            <w:tcBorders>
              <w:top w:val="nil"/>
              <w:left w:val="nil"/>
              <w:bottom w:val="single" w:sz="4" w:space="0" w:color="000000"/>
              <w:right w:val="single" w:sz="4" w:space="0" w:color="000000"/>
            </w:tcBorders>
            <w:shd w:val="clear" w:color="000000" w:fill="FFFFFF"/>
            <w:noWrap/>
            <w:vAlign w:val="center"/>
            <w:hideMark/>
          </w:tcPr>
          <w:p w14:paraId="3B979449" w14:textId="77777777" w:rsidR="006261DB" w:rsidRPr="006B5895" w:rsidRDefault="006261DB" w:rsidP="00F85962">
            <w:pPr>
              <w:jc w:val="right"/>
              <w:rPr>
                <w:rFonts w:ascii="Century Gothic" w:hAnsi="Century Gothic" w:cs="Calibri"/>
                <w:sz w:val="16"/>
                <w:szCs w:val="16"/>
              </w:rPr>
            </w:pPr>
          </w:p>
        </w:tc>
      </w:tr>
      <w:tr w:rsidR="00070B11" w:rsidRPr="003619CE" w14:paraId="4BF34704"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1ABCDD2E" w14:textId="77777777" w:rsidR="00070B11" w:rsidRPr="00B74355" w:rsidRDefault="00070B11" w:rsidP="006D0954">
            <w:pPr>
              <w:ind w:firstLine="191"/>
              <w:rPr>
                <w:rFonts w:ascii="Century Gothic" w:hAnsi="Century Gothic" w:cs="Calibri"/>
                <w:sz w:val="16"/>
                <w:szCs w:val="16"/>
                <w:lang w:val="sv-SE"/>
              </w:rPr>
            </w:pPr>
            <w:r w:rsidRPr="00B74355">
              <w:rPr>
                <w:rFonts w:ascii="Century Gothic" w:hAnsi="Century Gothic" w:cs="Calibri"/>
                <w:sz w:val="16"/>
                <w:szCs w:val="16"/>
                <w:lang w:val="sv-SE"/>
              </w:rPr>
              <w:t>a. Kerugian Penjualan Valuta Asing</w:t>
            </w:r>
          </w:p>
        </w:tc>
        <w:tc>
          <w:tcPr>
            <w:tcW w:w="1330" w:type="dxa"/>
            <w:tcBorders>
              <w:top w:val="nil"/>
              <w:left w:val="nil"/>
              <w:bottom w:val="single" w:sz="4" w:space="0" w:color="000000"/>
              <w:right w:val="single" w:sz="4" w:space="0" w:color="000000"/>
            </w:tcBorders>
            <w:shd w:val="clear" w:color="000000" w:fill="FFFFFF"/>
            <w:noWrap/>
            <w:vAlign w:val="center"/>
            <w:hideMark/>
          </w:tcPr>
          <w:p w14:paraId="5A7DF245"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2CC422A0"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7B711AA1"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3D178FC5"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070B11" w:rsidRPr="003619CE" w14:paraId="65407CEC"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4EF8451C" w14:textId="77777777" w:rsidR="00070B11" w:rsidRPr="003619CE" w:rsidRDefault="00070B11" w:rsidP="006D0954">
            <w:pPr>
              <w:ind w:firstLine="191"/>
              <w:rPr>
                <w:rFonts w:ascii="Century Gothic" w:hAnsi="Century Gothic" w:cs="Calibri"/>
                <w:sz w:val="16"/>
                <w:szCs w:val="16"/>
              </w:rPr>
            </w:pPr>
            <w:r w:rsidRPr="003619CE">
              <w:rPr>
                <w:rFonts w:ascii="Century Gothic" w:hAnsi="Century Gothic" w:cs="Calibri"/>
                <w:sz w:val="16"/>
                <w:szCs w:val="16"/>
              </w:rPr>
              <w:t xml:space="preserve">b. </w:t>
            </w:r>
            <w:proofErr w:type="spellStart"/>
            <w:r w:rsidRPr="003619CE">
              <w:rPr>
                <w:rFonts w:ascii="Century Gothic" w:hAnsi="Century Gothic" w:cs="Calibri"/>
                <w:sz w:val="16"/>
                <w:szCs w:val="16"/>
              </w:rPr>
              <w:t>Kerugian</w:t>
            </w:r>
            <w:proofErr w:type="spellEnd"/>
            <w:r w:rsidRPr="003619CE">
              <w:rPr>
                <w:rFonts w:ascii="Century Gothic" w:hAnsi="Century Gothic" w:cs="Calibri"/>
                <w:sz w:val="16"/>
                <w:szCs w:val="16"/>
              </w:rPr>
              <w:t xml:space="preserve"> </w:t>
            </w:r>
            <w:proofErr w:type="spellStart"/>
            <w:r w:rsidRPr="003619CE">
              <w:rPr>
                <w:rFonts w:ascii="Century Gothic" w:hAnsi="Century Gothic" w:cs="Calibri"/>
                <w:sz w:val="16"/>
                <w:szCs w:val="16"/>
              </w:rPr>
              <w:t>Penjualan</w:t>
            </w:r>
            <w:proofErr w:type="spellEnd"/>
            <w:r w:rsidRPr="003619CE">
              <w:rPr>
                <w:rFonts w:ascii="Century Gothic" w:hAnsi="Century Gothic" w:cs="Calibri"/>
                <w:sz w:val="16"/>
                <w:szCs w:val="16"/>
              </w:rPr>
              <w:t xml:space="preserve"> Surat </w:t>
            </w:r>
            <w:proofErr w:type="spellStart"/>
            <w:r w:rsidRPr="003619CE">
              <w:rPr>
                <w:rFonts w:ascii="Century Gothic" w:hAnsi="Century Gothic" w:cs="Calibri"/>
                <w:sz w:val="16"/>
                <w:szCs w:val="16"/>
              </w:rPr>
              <w:t>Berharga</w:t>
            </w:r>
            <w:proofErr w:type="spellEnd"/>
          </w:p>
        </w:tc>
        <w:tc>
          <w:tcPr>
            <w:tcW w:w="1330" w:type="dxa"/>
            <w:tcBorders>
              <w:top w:val="nil"/>
              <w:left w:val="nil"/>
              <w:bottom w:val="single" w:sz="4" w:space="0" w:color="000000"/>
              <w:right w:val="single" w:sz="4" w:space="0" w:color="000000"/>
            </w:tcBorders>
            <w:shd w:val="clear" w:color="000000" w:fill="FFFFFF"/>
            <w:noWrap/>
            <w:vAlign w:val="center"/>
            <w:hideMark/>
          </w:tcPr>
          <w:p w14:paraId="25802927"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40B778D0"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59A28D84"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4C1BE582" w14:textId="77777777" w:rsidR="00070B11" w:rsidRDefault="00070B11"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A84878" w:rsidRPr="003619CE" w14:paraId="0A516D16" w14:textId="77777777" w:rsidTr="00161C55">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76055B9F" w14:textId="77777777" w:rsidR="00A84878" w:rsidRPr="003619CE" w:rsidRDefault="00A84878" w:rsidP="00A84878">
            <w:pPr>
              <w:ind w:firstLine="191"/>
              <w:rPr>
                <w:rFonts w:ascii="Century Gothic" w:hAnsi="Century Gothic" w:cs="Calibri"/>
                <w:sz w:val="16"/>
                <w:szCs w:val="16"/>
              </w:rPr>
            </w:pPr>
            <w:r w:rsidRPr="003619CE">
              <w:rPr>
                <w:rFonts w:ascii="Century Gothic" w:hAnsi="Century Gothic" w:cs="Calibri"/>
                <w:sz w:val="16"/>
                <w:szCs w:val="16"/>
              </w:rPr>
              <w:t xml:space="preserve">c. </w:t>
            </w:r>
            <w:proofErr w:type="spellStart"/>
            <w:r w:rsidRPr="003619CE">
              <w:rPr>
                <w:rFonts w:ascii="Century Gothic" w:hAnsi="Century Gothic" w:cs="Calibri"/>
                <w:sz w:val="16"/>
                <w:szCs w:val="16"/>
              </w:rPr>
              <w:t>Lainnya</w:t>
            </w:r>
            <w:proofErr w:type="spellEnd"/>
          </w:p>
        </w:tc>
        <w:tc>
          <w:tcPr>
            <w:tcW w:w="1330" w:type="dxa"/>
            <w:tcBorders>
              <w:top w:val="nil"/>
              <w:left w:val="nil"/>
              <w:bottom w:val="single" w:sz="4" w:space="0" w:color="000000"/>
              <w:right w:val="single" w:sz="4" w:space="0" w:color="000000"/>
            </w:tcBorders>
            <w:shd w:val="clear" w:color="000000" w:fill="FFFFFF"/>
            <w:noWrap/>
            <w:hideMark/>
          </w:tcPr>
          <w:p w14:paraId="4698E68F" w14:textId="6F6D32A9"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1.930.890</w:t>
            </w:r>
          </w:p>
        </w:tc>
        <w:tc>
          <w:tcPr>
            <w:tcW w:w="1371" w:type="dxa"/>
            <w:tcBorders>
              <w:top w:val="nil"/>
              <w:left w:val="nil"/>
              <w:bottom w:val="single" w:sz="4" w:space="0" w:color="000000"/>
              <w:right w:val="single" w:sz="4" w:space="0" w:color="000000"/>
            </w:tcBorders>
            <w:shd w:val="clear" w:color="000000" w:fill="FFFFFF"/>
            <w:noWrap/>
            <w:hideMark/>
          </w:tcPr>
          <w:p w14:paraId="72D1E944" w14:textId="0F75BA70"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1.935.890</w:t>
            </w:r>
          </w:p>
        </w:tc>
        <w:tc>
          <w:tcPr>
            <w:tcW w:w="1218" w:type="dxa"/>
            <w:tcBorders>
              <w:top w:val="nil"/>
              <w:left w:val="nil"/>
              <w:bottom w:val="single" w:sz="4" w:space="0" w:color="000000"/>
              <w:right w:val="single" w:sz="4" w:space="0" w:color="000000"/>
            </w:tcBorders>
            <w:shd w:val="clear" w:color="000000" w:fill="FFFFFF"/>
            <w:noWrap/>
            <w:hideMark/>
          </w:tcPr>
          <w:p w14:paraId="79EED66D" w14:textId="2A25C518"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30.000</w:t>
            </w:r>
          </w:p>
        </w:tc>
        <w:tc>
          <w:tcPr>
            <w:tcW w:w="1330" w:type="dxa"/>
            <w:tcBorders>
              <w:top w:val="nil"/>
              <w:left w:val="nil"/>
              <w:bottom w:val="single" w:sz="4" w:space="0" w:color="000000"/>
              <w:right w:val="single" w:sz="4" w:space="0" w:color="000000"/>
            </w:tcBorders>
            <w:shd w:val="clear" w:color="000000" w:fill="FFFFFF"/>
            <w:noWrap/>
            <w:hideMark/>
          </w:tcPr>
          <w:p w14:paraId="5AA51632" w14:textId="5337D81E"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60.000</w:t>
            </w:r>
          </w:p>
        </w:tc>
      </w:tr>
      <w:tr w:rsidR="00A84878" w:rsidRPr="003619CE" w14:paraId="566DBE1E" w14:textId="77777777" w:rsidTr="000F5614">
        <w:trPr>
          <w:trHeight w:val="222"/>
        </w:trPr>
        <w:tc>
          <w:tcPr>
            <w:tcW w:w="4420" w:type="dxa"/>
            <w:tcBorders>
              <w:top w:val="nil"/>
              <w:left w:val="single" w:sz="4" w:space="0" w:color="000000"/>
              <w:bottom w:val="single" w:sz="4" w:space="0" w:color="000000"/>
              <w:right w:val="single" w:sz="4" w:space="0" w:color="000000"/>
            </w:tcBorders>
            <w:shd w:val="clear" w:color="FFFF00" w:fill="FFFFFF"/>
            <w:vAlign w:val="center"/>
            <w:hideMark/>
          </w:tcPr>
          <w:p w14:paraId="70D28E33" w14:textId="77777777" w:rsidR="00A84878" w:rsidRPr="003619CE" w:rsidRDefault="00A84878" w:rsidP="00A84878">
            <w:pPr>
              <w:rPr>
                <w:rFonts w:ascii="Century Gothic" w:hAnsi="Century Gothic" w:cs="Calibri"/>
                <w:sz w:val="16"/>
                <w:szCs w:val="16"/>
              </w:rPr>
            </w:pPr>
            <w:r w:rsidRPr="003619CE">
              <w:rPr>
                <w:rFonts w:ascii="Century Gothic" w:hAnsi="Century Gothic" w:cs="Calibri"/>
                <w:sz w:val="16"/>
                <w:szCs w:val="16"/>
              </w:rPr>
              <w:t>Laba (</w:t>
            </w:r>
            <w:proofErr w:type="spellStart"/>
            <w:r w:rsidRPr="003619CE">
              <w:rPr>
                <w:rFonts w:ascii="Century Gothic" w:hAnsi="Century Gothic" w:cs="Calibri"/>
                <w:sz w:val="16"/>
                <w:szCs w:val="16"/>
              </w:rPr>
              <w:t>Rugi</w:t>
            </w:r>
            <w:proofErr w:type="spellEnd"/>
            <w:r w:rsidRPr="003619CE">
              <w:rPr>
                <w:rFonts w:ascii="Century Gothic" w:hAnsi="Century Gothic" w:cs="Calibri"/>
                <w:sz w:val="16"/>
                <w:szCs w:val="16"/>
              </w:rPr>
              <w:t xml:space="preserve">) </w:t>
            </w:r>
            <w:proofErr w:type="spellStart"/>
            <w:r w:rsidRPr="003619CE">
              <w:rPr>
                <w:rFonts w:ascii="Century Gothic" w:hAnsi="Century Gothic" w:cs="Calibri"/>
                <w:sz w:val="16"/>
                <w:szCs w:val="16"/>
              </w:rPr>
              <w:t>Operasional</w:t>
            </w:r>
            <w:proofErr w:type="spellEnd"/>
          </w:p>
        </w:tc>
        <w:tc>
          <w:tcPr>
            <w:tcW w:w="1330" w:type="dxa"/>
            <w:tcBorders>
              <w:top w:val="nil"/>
              <w:left w:val="nil"/>
              <w:bottom w:val="single" w:sz="4" w:space="0" w:color="000000"/>
              <w:right w:val="single" w:sz="4" w:space="0" w:color="000000"/>
            </w:tcBorders>
            <w:shd w:val="clear" w:color="FFFF00" w:fill="FFFFFF"/>
            <w:noWrap/>
            <w:hideMark/>
          </w:tcPr>
          <w:p w14:paraId="58A636FB" w14:textId="7467A8CA" w:rsidR="00A84878" w:rsidRPr="00A84878" w:rsidRDefault="00A84878" w:rsidP="00A84878">
            <w:pPr>
              <w:jc w:val="right"/>
              <w:rPr>
                <w:rFonts w:ascii="Century Gothic" w:hAnsi="Century Gothic" w:cs="Calibri"/>
                <w:b/>
                <w:bCs/>
                <w:color w:val="000000"/>
                <w:sz w:val="16"/>
                <w:szCs w:val="16"/>
              </w:rPr>
            </w:pPr>
            <w:r w:rsidRPr="00A84878">
              <w:rPr>
                <w:rFonts w:ascii="Century Gothic" w:hAnsi="Century Gothic"/>
                <w:b/>
                <w:bCs/>
                <w:sz w:val="16"/>
                <w:szCs w:val="16"/>
              </w:rPr>
              <w:t>-135.695.135</w:t>
            </w:r>
          </w:p>
        </w:tc>
        <w:tc>
          <w:tcPr>
            <w:tcW w:w="1371" w:type="dxa"/>
            <w:tcBorders>
              <w:top w:val="nil"/>
              <w:left w:val="nil"/>
              <w:bottom w:val="single" w:sz="4" w:space="0" w:color="000000"/>
              <w:right w:val="single" w:sz="4" w:space="0" w:color="000000"/>
            </w:tcBorders>
            <w:shd w:val="clear" w:color="FFFF00" w:fill="FFFFFF"/>
            <w:noWrap/>
            <w:hideMark/>
          </w:tcPr>
          <w:p w14:paraId="7B983025" w14:textId="273CEB01" w:rsidR="00A84878" w:rsidRPr="00A84878" w:rsidRDefault="00A84878" w:rsidP="00A84878">
            <w:pPr>
              <w:jc w:val="right"/>
              <w:rPr>
                <w:rFonts w:ascii="Century Gothic" w:hAnsi="Century Gothic" w:cs="Calibri"/>
                <w:b/>
                <w:bCs/>
                <w:color w:val="000000"/>
                <w:sz w:val="16"/>
                <w:szCs w:val="16"/>
              </w:rPr>
            </w:pPr>
            <w:r w:rsidRPr="00A84878">
              <w:rPr>
                <w:rFonts w:ascii="Century Gothic" w:hAnsi="Century Gothic"/>
                <w:b/>
                <w:bCs/>
                <w:sz w:val="16"/>
                <w:szCs w:val="16"/>
              </w:rPr>
              <w:t>-158.720.124</w:t>
            </w:r>
          </w:p>
        </w:tc>
        <w:tc>
          <w:tcPr>
            <w:tcW w:w="1218" w:type="dxa"/>
            <w:tcBorders>
              <w:top w:val="nil"/>
              <w:left w:val="nil"/>
              <w:bottom w:val="single" w:sz="4" w:space="0" w:color="000000"/>
              <w:right w:val="single" w:sz="4" w:space="0" w:color="000000"/>
            </w:tcBorders>
            <w:shd w:val="clear" w:color="FFFF00" w:fill="FFFFFF"/>
            <w:noWrap/>
            <w:hideMark/>
          </w:tcPr>
          <w:p w14:paraId="187BEA0A" w14:textId="7777DE36" w:rsidR="00A84878" w:rsidRPr="00A84878" w:rsidRDefault="00A84878" w:rsidP="00A84878">
            <w:pPr>
              <w:jc w:val="right"/>
              <w:rPr>
                <w:rFonts w:ascii="Century Gothic" w:hAnsi="Century Gothic" w:cs="Calibri"/>
                <w:b/>
                <w:bCs/>
                <w:color w:val="000000"/>
                <w:sz w:val="16"/>
                <w:szCs w:val="16"/>
              </w:rPr>
            </w:pPr>
            <w:r w:rsidRPr="00A84878">
              <w:rPr>
                <w:rFonts w:ascii="Century Gothic" w:hAnsi="Century Gothic"/>
                <w:b/>
                <w:bCs/>
                <w:sz w:val="16"/>
                <w:szCs w:val="16"/>
              </w:rPr>
              <w:t>-133.709.291</w:t>
            </w:r>
          </w:p>
        </w:tc>
        <w:tc>
          <w:tcPr>
            <w:tcW w:w="1330" w:type="dxa"/>
            <w:tcBorders>
              <w:top w:val="nil"/>
              <w:left w:val="nil"/>
              <w:bottom w:val="single" w:sz="4" w:space="0" w:color="000000"/>
              <w:right w:val="single" w:sz="4" w:space="0" w:color="000000"/>
            </w:tcBorders>
            <w:shd w:val="clear" w:color="FFFF00" w:fill="FFFFFF"/>
            <w:noWrap/>
            <w:hideMark/>
          </w:tcPr>
          <w:p w14:paraId="64CE3901" w14:textId="7E15778F" w:rsidR="00A84878" w:rsidRPr="00A84878" w:rsidRDefault="00A84878" w:rsidP="00A84878">
            <w:pPr>
              <w:jc w:val="right"/>
              <w:rPr>
                <w:rFonts w:ascii="Century Gothic" w:hAnsi="Century Gothic" w:cs="Calibri"/>
                <w:b/>
                <w:bCs/>
                <w:color w:val="000000"/>
                <w:sz w:val="16"/>
                <w:szCs w:val="16"/>
              </w:rPr>
            </w:pPr>
            <w:r w:rsidRPr="00A84878">
              <w:rPr>
                <w:rFonts w:ascii="Century Gothic" w:hAnsi="Century Gothic"/>
                <w:b/>
                <w:bCs/>
                <w:sz w:val="16"/>
                <w:szCs w:val="16"/>
              </w:rPr>
              <w:t>-144.848.043</w:t>
            </w:r>
          </w:p>
        </w:tc>
      </w:tr>
      <w:tr w:rsidR="006261DB" w:rsidRPr="003619CE" w14:paraId="0A6D4CB5"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00" w:fill="FFFFFF"/>
            <w:vAlign w:val="center"/>
            <w:hideMark/>
          </w:tcPr>
          <w:p w14:paraId="4B236E2C" w14:textId="77777777" w:rsidR="006261DB" w:rsidRPr="003619CE" w:rsidRDefault="006261DB" w:rsidP="003619CE">
            <w:pPr>
              <w:rPr>
                <w:rFonts w:ascii="Century Gothic" w:hAnsi="Century Gothic" w:cs="Calibri"/>
                <w:sz w:val="16"/>
                <w:szCs w:val="16"/>
              </w:rPr>
            </w:pPr>
            <w:proofErr w:type="spellStart"/>
            <w:r w:rsidRPr="003619CE">
              <w:rPr>
                <w:rFonts w:ascii="Century Gothic" w:hAnsi="Century Gothic" w:cs="Calibri"/>
                <w:sz w:val="16"/>
                <w:szCs w:val="16"/>
              </w:rPr>
              <w:t>Pendapatan</w:t>
            </w:r>
            <w:proofErr w:type="spellEnd"/>
            <w:r w:rsidRPr="003619CE">
              <w:rPr>
                <w:rFonts w:ascii="Century Gothic" w:hAnsi="Century Gothic" w:cs="Calibri"/>
                <w:sz w:val="16"/>
                <w:szCs w:val="16"/>
              </w:rPr>
              <w:t xml:space="preserve"> </w:t>
            </w:r>
            <w:proofErr w:type="spellStart"/>
            <w:r w:rsidRPr="003619CE">
              <w:rPr>
                <w:rFonts w:ascii="Century Gothic" w:hAnsi="Century Gothic" w:cs="Calibri"/>
                <w:sz w:val="16"/>
                <w:szCs w:val="16"/>
              </w:rPr>
              <w:t>Nonoperasional</w:t>
            </w:r>
            <w:proofErr w:type="spellEnd"/>
          </w:p>
        </w:tc>
        <w:tc>
          <w:tcPr>
            <w:tcW w:w="1330" w:type="dxa"/>
            <w:tcBorders>
              <w:top w:val="nil"/>
              <w:left w:val="nil"/>
              <w:bottom w:val="single" w:sz="4" w:space="0" w:color="000000"/>
              <w:right w:val="single" w:sz="4" w:space="0" w:color="000000"/>
            </w:tcBorders>
            <w:shd w:val="clear" w:color="FFFF00" w:fill="FFFFFF"/>
            <w:noWrap/>
            <w:vAlign w:val="center"/>
            <w:hideMark/>
          </w:tcPr>
          <w:p w14:paraId="29466FB1" w14:textId="77777777" w:rsidR="006261DB" w:rsidRPr="006B5895" w:rsidRDefault="006261DB" w:rsidP="00F85962">
            <w:pPr>
              <w:jc w:val="right"/>
              <w:rPr>
                <w:rFonts w:ascii="Century Gothic" w:hAnsi="Century Gothic" w:cs="Calibri"/>
                <w:sz w:val="16"/>
                <w:szCs w:val="16"/>
              </w:rPr>
            </w:pPr>
          </w:p>
        </w:tc>
        <w:tc>
          <w:tcPr>
            <w:tcW w:w="1371" w:type="dxa"/>
            <w:tcBorders>
              <w:top w:val="nil"/>
              <w:left w:val="nil"/>
              <w:bottom w:val="single" w:sz="4" w:space="0" w:color="000000"/>
              <w:right w:val="single" w:sz="4" w:space="0" w:color="000000"/>
            </w:tcBorders>
            <w:shd w:val="clear" w:color="FFFF00" w:fill="FFFFFF"/>
            <w:noWrap/>
            <w:vAlign w:val="center"/>
            <w:hideMark/>
          </w:tcPr>
          <w:p w14:paraId="0E37ADC0" w14:textId="77777777" w:rsidR="006261DB" w:rsidRPr="006B5895" w:rsidRDefault="006261DB" w:rsidP="00F85962">
            <w:pPr>
              <w:jc w:val="right"/>
              <w:rPr>
                <w:rFonts w:ascii="Century Gothic" w:hAnsi="Century Gothic" w:cs="Calibri"/>
                <w:sz w:val="16"/>
                <w:szCs w:val="16"/>
              </w:rPr>
            </w:pPr>
          </w:p>
        </w:tc>
        <w:tc>
          <w:tcPr>
            <w:tcW w:w="1218" w:type="dxa"/>
            <w:tcBorders>
              <w:top w:val="nil"/>
              <w:left w:val="nil"/>
              <w:bottom w:val="single" w:sz="4" w:space="0" w:color="000000"/>
              <w:right w:val="single" w:sz="4" w:space="0" w:color="000000"/>
            </w:tcBorders>
            <w:shd w:val="clear" w:color="FFFF00" w:fill="FFFFFF"/>
            <w:noWrap/>
            <w:vAlign w:val="center"/>
            <w:hideMark/>
          </w:tcPr>
          <w:p w14:paraId="09114711" w14:textId="77777777" w:rsidR="006261DB" w:rsidRPr="006B5895" w:rsidRDefault="006261DB" w:rsidP="00F85962">
            <w:pPr>
              <w:jc w:val="right"/>
              <w:rPr>
                <w:rFonts w:ascii="Century Gothic" w:hAnsi="Century Gothic" w:cs="Calibri"/>
                <w:sz w:val="16"/>
                <w:szCs w:val="16"/>
              </w:rPr>
            </w:pPr>
          </w:p>
        </w:tc>
        <w:tc>
          <w:tcPr>
            <w:tcW w:w="1330" w:type="dxa"/>
            <w:tcBorders>
              <w:top w:val="nil"/>
              <w:left w:val="nil"/>
              <w:bottom w:val="single" w:sz="4" w:space="0" w:color="000000"/>
              <w:right w:val="single" w:sz="4" w:space="0" w:color="000000"/>
            </w:tcBorders>
            <w:shd w:val="clear" w:color="FFFF00" w:fill="FFFFFF"/>
            <w:noWrap/>
            <w:vAlign w:val="center"/>
            <w:hideMark/>
          </w:tcPr>
          <w:p w14:paraId="76E00002" w14:textId="77777777" w:rsidR="006261DB" w:rsidRPr="006B5895" w:rsidRDefault="006261DB" w:rsidP="00F85962">
            <w:pPr>
              <w:jc w:val="right"/>
              <w:rPr>
                <w:rFonts w:ascii="Century Gothic" w:hAnsi="Century Gothic" w:cs="Calibri"/>
                <w:sz w:val="16"/>
                <w:szCs w:val="16"/>
              </w:rPr>
            </w:pPr>
          </w:p>
        </w:tc>
      </w:tr>
      <w:tr w:rsidR="006261DB" w:rsidRPr="003619CE" w14:paraId="1BB1F4DD"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1E247886" w14:textId="77777777" w:rsidR="006261DB" w:rsidRPr="003619CE" w:rsidRDefault="006261DB" w:rsidP="003619CE">
            <w:pPr>
              <w:rPr>
                <w:rFonts w:ascii="Century Gothic" w:hAnsi="Century Gothic" w:cs="Calibri"/>
                <w:b/>
                <w:bCs/>
                <w:sz w:val="16"/>
                <w:szCs w:val="16"/>
              </w:rPr>
            </w:pPr>
            <w:r w:rsidRPr="003619CE">
              <w:rPr>
                <w:rFonts w:ascii="Century Gothic" w:hAnsi="Century Gothic" w:cs="Calibri"/>
                <w:b/>
                <w:bCs/>
                <w:sz w:val="16"/>
                <w:szCs w:val="16"/>
              </w:rPr>
              <w:t xml:space="preserve">1. </w:t>
            </w:r>
            <w:proofErr w:type="spellStart"/>
            <w:r w:rsidRPr="003619CE">
              <w:rPr>
                <w:rFonts w:ascii="Century Gothic" w:hAnsi="Century Gothic" w:cs="Calibri"/>
                <w:b/>
                <w:bCs/>
                <w:sz w:val="16"/>
                <w:szCs w:val="16"/>
              </w:rPr>
              <w:t>Keuntungan</w:t>
            </w:r>
            <w:proofErr w:type="spellEnd"/>
            <w:r w:rsidRPr="003619CE">
              <w:rPr>
                <w:rFonts w:ascii="Century Gothic" w:hAnsi="Century Gothic" w:cs="Calibri"/>
                <w:b/>
                <w:bCs/>
                <w:sz w:val="16"/>
                <w:szCs w:val="16"/>
              </w:rPr>
              <w:t xml:space="preserve"> </w:t>
            </w:r>
            <w:proofErr w:type="spellStart"/>
            <w:r w:rsidRPr="003619CE">
              <w:rPr>
                <w:rFonts w:ascii="Century Gothic" w:hAnsi="Century Gothic" w:cs="Calibri"/>
                <w:b/>
                <w:bCs/>
                <w:sz w:val="16"/>
                <w:szCs w:val="16"/>
              </w:rPr>
              <w:t>Penjualan</w:t>
            </w:r>
            <w:proofErr w:type="spellEnd"/>
          </w:p>
        </w:tc>
        <w:tc>
          <w:tcPr>
            <w:tcW w:w="1330" w:type="dxa"/>
            <w:tcBorders>
              <w:top w:val="nil"/>
              <w:left w:val="nil"/>
              <w:bottom w:val="single" w:sz="4" w:space="0" w:color="000000"/>
              <w:right w:val="single" w:sz="4" w:space="0" w:color="000000"/>
            </w:tcBorders>
            <w:shd w:val="clear" w:color="000000" w:fill="FFFFFF"/>
            <w:noWrap/>
            <w:vAlign w:val="center"/>
            <w:hideMark/>
          </w:tcPr>
          <w:p w14:paraId="78306C11" w14:textId="77777777" w:rsidR="006261DB" w:rsidRPr="006B5895" w:rsidRDefault="006261DB" w:rsidP="00F85962">
            <w:pPr>
              <w:jc w:val="right"/>
              <w:rPr>
                <w:rFonts w:ascii="Century Gothic" w:hAnsi="Century Gothic" w:cs="Calibri"/>
                <w:sz w:val="16"/>
                <w:szCs w:val="16"/>
              </w:rPr>
            </w:pPr>
          </w:p>
        </w:tc>
        <w:tc>
          <w:tcPr>
            <w:tcW w:w="1371" w:type="dxa"/>
            <w:tcBorders>
              <w:top w:val="nil"/>
              <w:left w:val="nil"/>
              <w:bottom w:val="single" w:sz="4" w:space="0" w:color="000000"/>
              <w:right w:val="single" w:sz="4" w:space="0" w:color="000000"/>
            </w:tcBorders>
            <w:shd w:val="clear" w:color="000000" w:fill="FFFFFF"/>
            <w:noWrap/>
            <w:vAlign w:val="center"/>
            <w:hideMark/>
          </w:tcPr>
          <w:p w14:paraId="74AEBBA3" w14:textId="77777777" w:rsidR="006261DB" w:rsidRPr="006B5895" w:rsidRDefault="006261DB" w:rsidP="00F85962">
            <w:pPr>
              <w:jc w:val="right"/>
              <w:rPr>
                <w:rFonts w:ascii="Century Gothic" w:hAnsi="Century Gothic" w:cs="Calibri"/>
                <w:sz w:val="16"/>
                <w:szCs w:val="16"/>
              </w:rPr>
            </w:pPr>
          </w:p>
        </w:tc>
        <w:tc>
          <w:tcPr>
            <w:tcW w:w="1218" w:type="dxa"/>
            <w:tcBorders>
              <w:top w:val="nil"/>
              <w:left w:val="nil"/>
              <w:bottom w:val="single" w:sz="4" w:space="0" w:color="000000"/>
              <w:right w:val="single" w:sz="4" w:space="0" w:color="000000"/>
            </w:tcBorders>
            <w:shd w:val="clear" w:color="000000" w:fill="FFFFFF"/>
            <w:noWrap/>
            <w:vAlign w:val="center"/>
            <w:hideMark/>
          </w:tcPr>
          <w:p w14:paraId="6E6158F8" w14:textId="77777777" w:rsidR="006261DB" w:rsidRPr="006B5895" w:rsidRDefault="006261DB" w:rsidP="00F85962">
            <w:pPr>
              <w:jc w:val="right"/>
              <w:rPr>
                <w:rFonts w:ascii="Century Gothic" w:hAnsi="Century Gothic" w:cs="Calibri"/>
                <w:sz w:val="16"/>
                <w:szCs w:val="16"/>
              </w:rPr>
            </w:pPr>
          </w:p>
        </w:tc>
        <w:tc>
          <w:tcPr>
            <w:tcW w:w="1330" w:type="dxa"/>
            <w:tcBorders>
              <w:top w:val="nil"/>
              <w:left w:val="nil"/>
              <w:bottom w:val="single" w:sz="4" w:space="0" w:color="000000"/>
              <w:right w:val="single" w:sz="4" w:space="0" w:color="000000"/>
            </w:tcBorders>
            <w:shd w:val="clear" w:color="000000" w:fill="FFFFFF"/>
            <w:noWrap/>
            <w:vAlign w:val="center"/>
            <w:hideMark/>
          </w:tcPr>
          <w:p w14:paraId="279F0C92" w14:textId="77777777" w:rsidR="006261DB" w:rsidRPr="006B5895" w:rsidRDefault="006261DB" w:rsidP="00F85962">
            <w:pPr>
              <w:jc w:val="right"/>
              <w:rPr>
                <w:rFonts w:ascii="Century Gothic" w:hAnsi="Century Gothic" w:cs="Calibri"/>
                <w:sz w:val="16"/>
                <w:szCs w:val="16"/>
              </w:rPr>
            </w:pPr>
          </w:p>
        </w:tc>
      </w:tr>
      <w:tr w:rsidR="00205A87" w:rsidRPr="003619CE" w14:paraId="577321E0"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150B8221" w14:textId="77777777" w:rsidR="00205A87" w:rsidRPr="00B74355" w:rsidRDefault="00205A87" w:rsidP="00A56AAD">
            <w:pPr>
              <w:ind w:firstLine="191"/>
              <w:rPr>
                <w:rFonts w:ascii="Century Gothic" w:hAnsi="Century Gothic" w:cs="Calibri"/>
                <w:sz w:val="16"/>
                <w:szCs w:val="16"/>
                <w:lang w:val="sv-SE"/>
              </w:rPr>
            </w:pPr>
            <w:r w:rsidRPr="00B74355">
              <w:rPr>
                <w:rFonts w:ascii="Century Gothic" w:hAnsi="Century Gothic" w:cs="Calibri"/>
                <w:sz w:val="16"/>
                <w:szCs w:val="16"/>
                <w:lang w:val="sv-SE"/>
              </w:rPr>
              <w:t>a. Aset Tetap dan Inventaris</w:t>
            </w:r>
          </w:p>
        </w:tc>
        <w:tc>
          <w:tcPr>
            <w:tcW w:w="1330" w:type="dxa"/>
            <w:tcBorders>
              <w:top w:val="nil"/>
              <w:left w:val="nil"/>
              <w:bottom w:val="single" w:sz="4" w:space="0" w:color="000000"/>
              <w:right w:val="single" w:sz="4" w:space="0" w:color="000000"/>
            </w:tcBorders>
            <w:shd w:val="clear" w:color="000000" w:fill="FFFFFF"/>
            <w:noWrap/>
            <w:vAlign w:val="center"/>
            <w:hideMark/>
          </w:tcPr>
          <w:p w14:paraId="758BD62C"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10A439F1"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074F9205"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12A17787"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205A87" w:rsidRPr="003619CE" w14:paraId="4EEEE6AE"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76E7722D" w14:textId="77777777" w:rsidR="00205A87" w:rsidRPr="003619CE" w:rsidRDefault="00205A87" w:rsidP="00A56AAD">
            <w:pPr>
              <w:ind w:firstLine="191"/>
              <w:rPr>
                <w:rFonts w:ascii="Century Gothic" w:hAnsi="Century Gothic" w:cs="Calibri"/>
                <w:sz w:val="16"/>
                <w:szCs w:val="16"/>
              </w:rPr>
            </w:pPr>
            <w:r w:rsidRPr="003619CE">
              <w:rPr>
                <w:rFonts w:ascii="Century Gothic" w:hAnsi="Century Gothic" w:cs="Calibri"/>
                <w:sz w:val="16"/>
                <w:szCs w:val="16"/>
              </w:rPr>
              <w:t>b. AYDA</w:t>
            </w:r>
          </w:p>
        </w:tc>
        <w:tc>
          <w:tcPr>
            <w:tcW w:w="1330" w:type="dxa"/>
            <w:tcBorders>
              <w:top w:val="nil"/>
              <w:left w:val="nil"/>
              <w:bottom w:val="single" w:sz="4" w:space="0" w:color="000000"/>
              <w:right w:val="single" w:sz="4" w:space="0" w:color="000000"/>
            </w:tcBorders>
            <w:shd w:val="clear" w:color="000000" w:fill="FFFFFF"/>
            <w:noWrap/>
            <w:vAlign w:val="center"/>
            <w:hideMark/>
          </w:tcPr>
          <w:p w14:paraId="28142674"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2813FE98"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221AC784"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7864D290"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6261DB" w:rsidRPr="003619CE" w14:paraId="285BD40C"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3E149187" w14:textId="77777777" w:rsidR="006261DB" w:rsidRPr="003619CE" w:rsidRDefault="006261DB" w:rsidP="003619CE">
            <w:pPr>
              <w:rPr>
                <w:rFonts w:ascii="Century Gothic" w:hAnsi="Century Gothic" w:cs="Calibri"/>
                <w:b/>
                <w:bCs/>
                <w:sz w:val="16"/>
                <w:szCs w:val="16"/>
              </w:rPr>
            </w:pPr>
            <w:r w:rsidRPr="003619CE">
              <w:rPr>
                <w:rFonts w:ascii="Century Gothic" w:hAnsi="Century Gothic" w:cs="Calibri"/>
                <w:b/>
                <w:bCs/>
                <w:sz w:val="16"/>
                <w:szCs w:val="16"/>
              </w:rPr>
              <w:t xml:space="preserve">2. </w:t>
            </w:r>
            <w:proofErr w:type="spellStart"/>
            <w:r w:rsidRPr="003619CE">
              <w:rPr>
                <w:rFonts w:ascii="Century Gothic" w:hAnsi="Century Gothic" w:cs="Calibri"/>
                <w:b/>
                <w:bCs/>
                <w:sz w:val="16"/>
                <w:szCs w:val="16"/>
              </w:rPr>
              <w:t>Pemulihan</w:t>
            </w:r>
            <w:proofErr w:type="spellEnd"/>
            <w:r w:rsidRPr="003619CE">
              <w:rPr>
                <w:rFonts w:ascii="Century Gothic" w:hAnsi="Century Gothic" w:cs="Calibri"/>
                <w:b/>
                <w:bCs/>
                <w:sz w:val="16"/>
                <w:szCs w:val="16"/>
              </w:rPr>
              <w:t xml:space="preserve"> </w:t>
            </w:r>
            <w:proofErr w:type="spellStart"/>
            <w:r w:rsidRPr="003619CE">
              <w:rPr>
                <w:rFonts w:ascii="Century Gothic" w:hAnsi="Century Gothic" w:cs="Calibri"/>
                <w:b/>
                <w:bCs/>
                <w:sz w:val="16"/>
                <w:szCs w:val="16"/>
              </w:rPr>
              <w:t>Penurunan</w:t>
            </w:r>
            <w:proofErr w:type="spellEnd"/>
            <w:r w:rsidRPr="003619CE">
              <w:rPr>
                <w:rFonts w:ascii="Century Gothic" w:hAnsi="Century Gothic" w:cs="Calibri"/>
                <w:b/>
                <w:bCs/>
                <w:sz w:val="16"/>
                <w:szCs w:val="16"/>
              </w:rPr>
              <w:t xml:space="preserve"> Nilai</w:t>
            </w:r>
          </w:p>
        </w:tc>
        <w:tc>
          <w:tcPr>
            <w:tcW w:w="1330" w:type="dxa"/>
            <w:tcBorders>
              <w:top w:val="nil"/>
              <w:left w:val="nil"/>
              <w:bottom w:val="single" w:sz="4" w:space="0" w:color="000000"/>
              <w:right w:val="single" w:sz="4" w:space="0" w:color="000000"/>
            </w:tcBorders>
            <w:shd w:val="clear" w:color="000000" w:fill="FFFFFF"/>
            <w:noWrap/>
            <w:vAlign w:val="center"/>
            <w:hideMark/>
          </w:tcPr>
          <w:p w14:paraId="361FCC99" w14:textId="77777777" w:rsidR="006261DB" w:rsidRPr="006B5895" w:rsidRDefault="006261DB" w:rsidP="00F85962">
            <w:pPr>
              <w:jc w:val="right"/>
              <w:rPr>
                <w:rFonts w:ascii="Century Gothic" w:hAnsi="Century Gothic" w:cs="Calibri"/>
                <w:sz w:val="16"/>
                <w:szCs w:val="16"/>
              </w:rPr>
            </w:pPr>
          </w:p>
        </w:tc>
        <w:tc>
          <w:tcPr>
            <w:tcW w:w="1371" w:type="dxa"/>
            <w:tcBorders>
              <w:top w:val="nil"/>
              <w:left w:val="nil"/>
              <w:bottom w:val="single" w:sz="4" w:space="0" w:color="000000"/>
              <w:right w:val="single" w:sz="4" w:space="0" w:color="000000"/>
            </w:tcBorders>
            <w:shd w:val="clear" w:color="000000" w:fill="FFFFFF"/>
            <w:noWrap/>
            <w:vAlign w:val="center"/>
            <w:hideMark/>
          </w:tcPr>
          <w:p w14:paraId="7CF8DA47" w14:textId="77777777" w:rsidR="006261DB" w:rsidRPr="006B5895" w:rsidRDefault="006261DB" w:rsidP="00F85962">
            <w:pPr>
              <w:jc w:val="right"/>
              <w:rPr>
                <w:rFonts w:ascii="Century Gothic" w:hAnsi="Century Gothic" w:cs="Calibri"/>
                <w:sz w:val="16"/>
                <w:szCs w:val="16"/>
              </w:rPr>
            </w:pPr>
          </w:p>
        </w:tc>
        <w:tc>
          <w:tcPr>
            <w:tcW w:w="1218" w:type="dxa"/>
            <w:tcBorders>
              <w:top w:val="nil"/>
              <w:left w:val="nil"/>
              <w:bottom w:val="single" w:sz="4" w:space="0" w:color="000000"/>
              <w:right w:val="single" w:sz="4" w:space="0" w:color="000000"/>
            </w:tcBorders>
            <w:shd w:val="clear" w:color="000000" w:fill="FFFFFF"/>
            <w:noWrap/>
            <w:vAlign w:val="center"/>
            <w:hideMark/>
          </w:tcPr>
          <w:p w14:paraId="71DAC7AE" w14:textId="77777777" w:rsidR="006261DB" w:rsidRPr="006B5895" w:rsidRDefault="006261DB" w:rsidP="00F85962">
            <w:pPr>
              <w:jc w:val="right"/>
              <w:rPr>
                <w:rFonts w:ascii="Century Gothic" w:hAnsi="Century Gothic" w:cs="Calibri"/>
                <w:sz w:val="16"/>
                <w:szCs w:val="16"/>
              </w:rPr>
            </w:pPr>
          </w:p>
        </w:tc>
        <w:tc>
          <w:tcPr>
            <w:tcW w:w="1330" w:type="dxa"/>
            <w:tcBorders>
              <w:top w:val="nil"/>
              <w:left w:val="nil"/>
              <w:bottom w:val="single" w:sz="4" w:space="0" w:color="000000"/>
              <w:right w:val="single" w:sz="4" w:space="0" w:color="000000"/>
            </w:tcBorders>
            <w:shd w:val="clear" w:color="000000" w:fill="FFFFFF"/>
            <w:noWrap/>
            <w:vAlign w:val="center"/>
            <w:hideMark/>
          </w:tcPr>
          <w:p w14:paraId="712B6202" w14:textId="77777777" w:rsidR="006261DB" w:rsidRPr="006B5895" w:rsidRDefault="006261DB" w:rsidP="00F85962">
            <w:pPr>
              <w:jc w:val="right"/>
              <w:rPr>
                <w:rFonts w:ascii="Century Gothic" w:hAnsi="Century Gothic" w:cs="Calibri"/>
                <w:sz w:val="16"/>
                <w:szCs w:val="16"/>
              </w:rPr>
            </w:pPr>
          </w:p>
        </w:tc>
      </w:tr>
      <w:tr w:rsidR="00205A87" w:rsidRPr="003619CE" w14:paraId="0A0D117A"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65E2AACC" w14:textId="77777777" w:rsidR="00205A87" w:rsidRPr="00B74355" w:rsidRDefault="00205A87" w:rsidP="00A56AAD">
            <w:pPr>
              <w:ind w:firstLine="191"/>
              <w:rPr>
                <w:rFonts w:ascii="Century Gothic" w:hAnsi="Century Gothic" w:cs="Calibri"/>
                <w:sz w:val="16"/>
                <w:szCs w:val="16"/>
                <w:lang w:val="sv-SE"/>
              </w:rPr>
            </w:pPr>
            <w:r w:rsidRPr="00B74355">
              <w:rPr>
                <w:rFonts w:ascii="Century Gothic" w:hAnsi="Century Gothic" w:cs="Calibri"/>
                <w:sz w:val="16"/>
                <w:szCs w:val="16"/>
                <w:lang w:val="sv-SE"/>
              </w:rPr>
              <w:t>a. Aset Tetap dan Inventaris</w:t>
            </w:r>
          </w:p>
        </w:tc>
        <w:tc>
          <w:tcPr>
            <w:tcW w:w="1330" w:type="dxa"/>
            <w:tcBorders>
              <w:top w:val="nil"/>
              <w:left w:val="nil"/>
              <w:bottom w:val="single" w:sz="4" w:space="0" w:color="000000"/>
              <w:right w:val="single" w:sz="4" w:space="0" w:color="000000"/>
            </w:tcBorders>
            <w:shd w:val="clear" w:color="000000" w:fill="FFFFFF"/>
            <w:noWrap/>
            <w:vAlign w:val="center"/>
            <w:hideMark/>
          </w:tcPr>
          <w:p w14:paraId="43BF372A"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19B4250B"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2EFDE838"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5DC28249"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205A87" w:rsidRPr="003619CE" w14:paraId="719E9055"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32641876" w14:textId="77777777" w:rsidR="00205A87" w:rsidRPr="003619CE" w:rsidRDefault="00205A87" w:rsidP="00A56AAD">
            <w:pPr>
              <w:ind w:firstLine="191"/>
              <w:rPr>
                <w:rFonts w:ascii="Century Gothic" w:hAnsi="Century Gothic" w:cs="Calibri"/>
                <w:sz w:val="16"/>
                <w:szCs w:val="16"/>
              </w:rPr>
            </w:pPr>
            <w:r w:rsidRPr="003619CE">
              <w:rPr>
                <w:rFonts w:ascii="Century Gothic" w:hAnsi="Century Gothic" w:cs="Calibri"/>
                <w:sz w:val="16"/>
                <w:szCs w:val="16"/>
              </w:rPr>
              <w:t>b. AYDA</w:t>
            </w:r>
          </w:p>
        </w:tc>
        <w:tc>
          <w:tcPr>
            <w:tcW w:w="1330" w:type="dxa"/>
            <w:tcBorders>
              <w:top w:val="nil"/>
              <w:left w:val="nil"/>
              <w:bottom w:val="single" w:sz="4" w:space="0" w:color="000000"/>
              <w:right w:val="single" w:sz="4" w:space="0" w:color="000000"/>
            </w:tcBorders>
            <w:shd w:val="clear" w:color="000000" w:fill="FFFFFF"/>
            <w:noWrap/>
            <w:vAlign w:val="center"/>
            <w:hideMark/>
          </w:tcPr>
          <w:p w14:paraId="450B47F9"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5CD504E1"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73291B61"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0B0C4ACF"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205A87" w:rsidRPr="003619CE" w14:paraId="7240D7EA"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6B14025D" w14:textId="77777777" w:rsidR="00205A87" w:rsidRPr="003619CE" w:rsidRDefault="00205A87" w:rsidP="003619CE">
            <w:pPr>
              <w:rPr>
                <w:rFonts w:ascii="Century Gothic" w:hAnsi="Century Gothic" w:cs="Calibri"/>
                <w:sz w:val="16"/>
                <w:szCs w:val="16"/>
              </w:rPr>
            </w:pPr>
            <w:r w:rsidRPr="003619CE">
              <w:rPr>
                <w:rFonts w:ascii="Century Gothic" w:hAnsi="Century Gothic" w:cs="Calibri"/>
                <w:sz w:val="16"/>
                <w:szCs w:val="16"/>
              </w:rPr>
              <w:t xml:space="preserve">3. </w:t>
            </w:r>
            <w:proofErr w:type="spellStart"/>
            <w:r w:rsidRPr="003619CE">
              <w:rPr>
                <w:rFonts w:ascii="Century Gothic" w:hAnsi="Century Gothic" w:cs="Calibri"/>
                <w:sz w:val="16"/>
                <w:szCs w:val="16"/>
              </w:rPr>
              <w:t>Pendapatan</w:t>
            </w:r>
            <w:proofErr w:type="spellEnd"/>
            <w:r w:rsidRPr="003619CE">
              <w:rPr>
                <w:rFonts w:ascii="Century Gothic" w:hAnsi="Century Gothic" w:cs="Calibri"/>
                <w:sz w:val="16"/>
                <w:szCs w:val="16"/>
              </w:rPr>
              <w:t xml:space="preserve"> Ganti </w:t>
            </w:r>
            <w:proofErr w:type="spellStart"/>
            <w:r w:rsidRPr="003619CE">
              <w:rPr>
                <w:rFonts w:ascii="Century Gothic" w:hAnsi="Century Gothic" w:cs="Calibri"/>
                <w:sz w:val="16"/>
                <w:szCs w:val="16"/>
              </w:rPr>
              <w:t>Rugi</w:t>
            </w:r>
            <w:proofErr w:type="spellEnd"/>
            <w:r w:rsidRPr="003619CE">
              <w:rPr>
                <w:rFonts w:ascii="Century Gothic" w:hAnsi="Century Gothic" w:cs="Calibri"/>
                <w:sz w:val="16"/>
                <w:szCs w:val="16"/>
              </w:rPr>
              <w:t xml:space="preserve"> Asuransi  </w:t>
            </w:r>
          </w:p>
        </w:tc>
        <w:tc>
          <w:tcPr>
            <w:tcW w:w="1330" w:type="dxa"/>
            <w:tcBorders>
              <w:top w:val="nil"/>
              <w:left w:val="nil"/>
              <w:bottom w:val="single" w:sz="4" w:space="0" w:color="000000"/>
              <w:right w:val="single" w:sz="4" w:space="0" w:color="000000"/>
            </w:tcBorders>
            <w:shd w:val="clear" w:color="000000" w:fill="FFFFFF"/>
            <w:noWrap/>
            <w:vAlign w:val="center"/>
            <w:hideMark/>
          </w:tcPr>
          <w:p w14:paraId="79ABA2CB"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48912D12"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047AF7F7"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7C876BD5"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205A87" w:rsidRPr="003619CE" w14:paraId="579D9690"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3CA830DB" w14:textId="77777777" w:rsidR="00205A87" w:rsidRPr="003619CE" w:rsidRDefault="00205A87" w:rsidP="003619CE">
            <w:pPr>
              <w:rPr>
                <w:rFonts w:ascii="Century Gothic" w:hAnsi="Century Gothic" w:cs="Calibri"/>
                <w:sz w:val="16"/>
                <w:szCs w:val="16"/>
              </w:rPr>
            </w:pPr>
            <w:r w:rsidRPr="003619CE">
              <w:rPr>
                <w:rFonts w:ascii="Century Gothic" w:hAnsi="Century Gothic" w:cs="Calibri"/>
                <w:sz w:val="16"/>
                <w:szCs w:val="16"/>
              </w:rPr>
              <w:t xml:space="preserve">4. Bunga </w:t>
            </w:r>
            <w:proofErr w:type="spellStart"/>
            <w:r w:rsidRPr="003619CE">
              <w:rPr>
                <w:rFonts w:ascii="Century Gothic" w:hAnsi="Century Gothic" w:cs="Calibri"/>
                <w:sz w:val="16"/>
                <w:szCs w:val="16"/>
              </w:rPr>
              <w:t>Antarkantor</w:t>
            </w:r>
            <w:proofErr w:type="spellEnd"/>
          </w:p>
        </w:tc>
        <w:tc>
          <w:tcPr>
            <w:tcW w:w="1330" w:type="dxa"/>
            <w:tcBorders>
              <w:top w:val="nil"/>
              <w:left w:val="nil"/>
              <w:bottom w:val="single" w:sz="4" w:space="0" w:color="000000"/>
              <w:right w:val="single" w:sz="4" w:space="0" w:color="000000"/>
            </w:tcBorders>
            <w:shd w:val="clear" w:color="000000" w:fill="FFFFFF"/>
            <w:noWrap/>
            <w:vAlign w:val="center"/>
            <w:hideMark/>
          </w:tcPr>
          <w:p w14:paraId="1B671D59"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5DDDA65D"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1B441F1F"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1F6A99DE"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205A87" w:rsidRPr="003619CE" w14:paraId="22B663D6"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53A60600" w14:textId="77777777" w:rsidR="00205A87" w:rsidRPr="003619CE" w:rsidRDefault="00205A87" w:rsidP="003619CE">
            <w:pPr>
              <w:rPr>
                <w:rFonts w:ascii="Century Gothic" w:hAnsi="Century Gothic" w:cs="Calibri"/>
                <w:sz w:val="16"/>
                <w:szCs w:val="16"/>
              </w:rPr>
            </w:pPr>
            <w:r w:rsidRPr="003619CE">
              <w:rPr>
                <w:rFonts w:ascii="Century Gothic" w:hAnsi="Century Gothic" w:cs="Calibri"/>
                <w:sz w:val="16"/>
                <w:szCs w:val="16"/>
              </w:rPr>
              <w:t xml:space="preserve">5. </w:t>
            </w:r>
            <w:proofErr w:type="spellStart"/>
            <w:r w:rsidRPr="003619CE">
              <w:rPr>
                <w:rFonts w:ascii="Century Gothic" w:hAnsi="Century Gothic" w:cs="Calibri"/>
                <w:sz w:val="16"/>
                <w:szCs w:val="16"/>
              </w:rPr>
              <w:t>Selisih</w:t>
            </w:r>
            <w:proofErr w:type="spellEnd"/>
            <w:r w:rsidRPr="003619CE">
              <w:rPr>
                <w:rFonts w:ascii="Century Gothic" w:hAnsi="Century Gothic" w:cs="Calibri"/>
                <w:sz w:val="16"/>
                <w:szCs w:val="16"/>
              </w:rPr>
              <w:t xml:space="preserve"> Kurs</w:t>
            </w:r>
          </w:p>
        </w:tc>
        <w:tc>
          <w:tcPr>
            <w:tcW w:w="1330" w:type="dxa"/>
            <w:tcBorders>
              <w:top w:val="nil"/>
              <w:left w:val="nil"/>
              <w:bottom w:val="single" w:sz="4" w:space="0" w:color="000000"/>
              <w:right w:val="single" w:sz="4" w:space="0" w:color="000000"/>
            </w:tcBorders>
            <w:shd w:val="clear" w:color="000000" w:fill="FFFFFF"/>
            <w:noWrap/>
            <w:vAlign w:val="center"/>
            <w:hideMark/>
          </w:tcPr>
          <w:p w14:paraId="23411939"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137176C7"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02E66652"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5BF009D7"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205A87" w:rsidRPr="003619CE" w14:paraId="3E993C77"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4A20D458" w14:textId="77777777" w:rsidR="00205A87" w:rsidRPr="003619CE" w:rsidRDefault="00205A87" w:rsidP="003619CE">
            <w:pPr>
              <w:rPr>
                <w:rFonts w:ascii="Century Gothic" w:hAnsi="Century Gothic" w:cs="Calibri"/>
                <w:sz w:val="16"/>
                <w:szCs w:val="16"/>
              </w:rPr>
            </w:pPr>
            <w:r w:rsidRPr="003619CE">
              <w:rPr>
                <w:rFonts w:ascii="Century Gothic" w:hAnsi="Century Gothic" w:cs="Calibri"/>
                <w:sz w:val="16"/>
                <w:szCs w:val="16"/>
              </w:rPr>
              <w:t xml:space="preserve">6. </w:t>
            </w:r>
            <w:proofErr w:type="spellStart"/>
            <w:r w:rsidRPr="003619CE">
              <w:rPr>
                <w:rFonts w:ascii="Century Gothic" w:hAnsi="Century Gothic" w:cs="Calibri"/>
                <w:sz w:val="16"/>
                <w:szCs w:val="16"/>
              </w:rPr>
              <w:t>Lainnya</w:t>
            </w:r>
            <w:proofErr w:type="spellEnd"/>
          </w:p>
        </w:tc>
        <w:tc>
          <w:tcPr>
            <w:tcW w:w="1330" w:type="dxa"/>
            <w:tcBorders>
              <w:top w:val="nil"/>
              <w:left w:val="nil"/>
              <w:bottom w:val="single" w:sz="4" w:space="0" w:color="000000"/>
              <w:right w:val="single" w:sz="4" w:space="0" w:color="000000"/>
            </w:tcBorders>
            <w:shd w:val="clear" w:color="000000" w:fill="FFFFFF"/>
            <w:noWrap/>
            <w:vAlign w:val="center"/>
            <w:hideMark/>
          </w:tcPr>
          <w:p w14:paraId="687F185F"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6ED6DDA2"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440189FC"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0A176563"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A84878" w:rsidRPr="003619CE" w14:paraId="2C2AD174" w14:textId="77777777" w:rsidTr="000C046F">
        <w:trPr>
          <w:trHeight w:val="222"/>
        </w:trPr>
        <w:tc>
          <w:tcPr>
            <w:tcW w:w="4420" w:type="dxa"/>
            <w:tcBorders>
              <w:top w:val="nil"/>
              <w:left w:val="single" w:sz="4" w:space="0" w:color="000000"/>
              <w:bottom w:val="single" w:sz="4" w:space="0" w:color="000000"/>
              <w:right w:val="single" w:sz="4" w:space="0" w:color="000000"/>
            </w:tcBorders>
            <w:shd w:val="clear" w:color="FFFF00" w:fill="FFFFFF"/>
            <w:vAlign w:val="center"/>
            <w:hideMark/>
          </w:tcPr>
          <w:p w14:paraId="17B16F3C" w14:textId="77777777" w:rsidR="00A84878" w:rsidRPr="003619CE" w:rsidRDefault="00A84878" w:rsidP="00A84878">
            <w:pPr>
              <w:rPr>
                <w:rFonts w:ascii="Century Gothic" w:hAnsi="Century Gothic" w:cs="Calibri"/>
                <w:sz w:val="16"/>
                <w:szCs w:val="16"/>
              </w:rPr>
            </w:pPr>
            <w:r w:rsidRPr="003619CE">
              <w:rPr>
                <w:rFonts w:ascii="Century Gothic" w:hAnsi="Century Gothic" w:cs="Calibri"/>
                <w:sz w:val="16"/>
                <w:szCs w:val="16"/>
              </w:rPr>
              <w:t xml:space="preserve">Beban </w:t>
            </w:r>
            <w:proofErr w:type="spellStart"/>
            <w:r w:rsidRPr="003619CE">
              <w:rPr>
                <w:rFonts w:ascii="Century Gothic" w:hAnsi="Century Gothic" w:cs="Calibri"/>
                <w:sz w:val="16"/>
                <w:szCs w:val="16"/>
              </w:rPr>
              <w:t>Nonoperasional</w:t>
            </w:r>
            <w:proofErr w:type="spellEnd"/>
            <w:r w:rsidRPr="003619CE">
              <w:rPr>
                <w:rFonts w:ascii="Century Gothic" w:hAnsi="Century Gothic" w:cs="Calibri"/>
                <w:sz w:val="16"/>
                <w:szCs w:val="16"/>
              </w:rPr>
              <w:t xml:space="preserve"> </w:t>
            </w:r>
          </w:p>
        </w:tc>
        <w:tc>
          <w:tcPr>
            <w:tcW w:w="1330" w:type="dxa"/>
            <w:tcBorders>
              <w:top w:val="nil"/>
              <w:left w:val="nil"/>
              <w:bottom w:val="single" w:sz="4" w:space="0" w:color="000000"/>
              <w:right w:val="single" w:sz="4" w:space="0" w:color="000000"/>
            </w:tcBorders>
            <w:shd w:val="clear" w:color="FFFF00" w:fill="FFFFFF"/>
            <w:noWrap/>
            <w:hideMark/>
          </w:tcPr>
          <w:p w14:paraId="0D0507A6" w14:textId="44C76B1A"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33.250.000</w:t>
            </w:r>
          </w:p>
        </w:tc>
        <w:tc>
          <w:tcPr>
            <w:tcW w:w="1371" w:type="dxa"/>
            <w:tcBorders>
              <w:top w:val="nil"/>
              <w:left w:val="nil"/>
              <w:bottom w:val="single" w:sz="4" w:space="0" w:color="000000"/>
              <w:right w:val="single" w:sz="4" w:space="0" w:color="000000"/>
            </w:tcBorders>
            <w:shd w:val="clear" w:color="FFFF00" w:fill="FFFFFF"/>
            <w:noWrap/>
            <w:hideMark/>
          </w:tcPr>
          <w:p w14:paraId="15031D49" w14:textId="7B7B0F4D"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50.270.000</w:t>
            </w:r>
          </w:p>
        </w:tc>
        <w:tc>
          <w:tcPr>
            <w:tcW w:w="1218" w:type="dxa"/>
            <w:tcBorders>
              <w:top w:val="nil"/>
              <w:left w:val="nil"/>
              <w:bottom w:val="single" w:sz="4" w:space="0" w:color="000000"/>
              <w:right w:val="single" w:sz="4" w:space="0" w:color="000000"/>
            </w:tcBorders>
            <w:shd w:val="clear" w:color="FFFF00" w:fill="FFFFFF"/>
            <w:noWrap/>
            <w:hideMark/>
          </w:tcPr>
          <w:p w14:paraId="338732EA" w14:textId="15932007"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5.000.000</w:t>
            </w:r>
          </w:p>
        </w:tc>
        <w:tc>
          <w:tcPr>
            <w:tcW w:w="1330" w:type="dxa"/>
            <w:tcBorders>
              <w:top w:val="nil"/>
              <w:left w:val="nil"/>
              <w:bottom w:val="single" w:sz="4" w:space="0" w:color="000000"/>
              <w:right w:val="single" w:sz="4" w:space="0" w:color="000000"/>
            </w:tcBorders>
            <w:shd w:val="clear" w:color="FFFF00" w:fill="FFFFFF"/>
            <w:noWrap/>
            <w:hideMark/>
          </w:tcPr>
          <w:p w14:paraId="64B91A17" w14:textId="68F28E83"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10.000.000</w:t>
            </w:r>
          </w:p>
        </w:tc>
      </w:tr>
      <w:tr w:rsidR="006261DB" w:rsidRPr="003619CE" w14:paraId="2CC83643"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01B2149A" w14:textId="77777777" w:rsidR="006261DB" w:rsidRPr="003619CE" w:rsidRDefault="006261DB" w:rsidP="003619CE">
            <w:pPr>
              <w:rPr>
                <w:rFonts w:ascii="Century Gothic" w:hAnsi="Century Gothic" w:cs="Calibri"/>
                <w:b/>
                <w:bCs/>
                <w:sz w:val="16"/>
                <w:szCs w:val="16"/>
              </w:rPr>
            </w:pPr>
            <w:r w:rsidRPr="003619CE">
              <w:rPr>
                <w:rFonts w:ascii="Century Gothic" w:hAnsi="Century Gothic" w:cs="Calibri"/>
                <w:b/>
                <w:bCs/>
                <w:sz w:val="16"/>
                <w:szCs w:val="16"/>
              </w:rPr>
              <w:t xml:space="preserve">1. </w:t>
            </w:r>
            <w:proofErr w:type="spellStart"/>
            <w:r w:rsidRPr="003619CE">
              <w:rPr>
                <w:rFonts w:ascii="Century Gothic" w:hAnsi="Century Gothic" w:cs="Calibri"/>
                <w:b/>
                <w:bCs/>
                <w:sz w:val="16"/>
                <w:szCs w:val="16"/>
              </w:rPr>
              <w:t>Kerugian</w:t>
            </w:r>
            <w:proofErr w:type="spellEnd"/>
            <w:r w:rsidRPr="003619CE">
              <w:rPr>
                <w:rFonts w:ascii="Century Gothic" w:hAnsi="Century Gothic" w:cs="Calibri"/>
                <w:b/>
                <w:bCs/>
                <w:sz w:val="16"/>
                <w:szCs w:val="16"/>
              </w:rPr>
              <w:t xml:space="preserve"> </w:t>
            </w:r>
            <w:proofErr w:type="spellStart"/>
            <w:r w:rsidRPr="003619CE">
              <w:rPr>
                <w:rFonts w:ascii="Century Gothic" w:hAnsi="Century Gothic" w:cs="Calibri"/>
                <w:b/>
                <w:bCs/>
                <w:sz w:val="16"/>
                <w:szCs w:val="16"/>
              </w:rPr>
              <w:t>Penjualan</w:t>
            </w:r>
            <w:proofErr w:type="spellEnd"/>
            <w:r w:rsidRPr="003619CE">
              <w:rPr>
                <w:rFonts w:ascii="Century Gothic" w:hAnsi="Century Gothic" w:cs="Calibri"/>
                <w:b/>
                <w:bCs/>
                <w:sz w:val="16"/>
                <w:szCs w:val="16"/>
              </w:rPr>
              <w:t>/</w:t>
            </w:r>
            <w:proofErr w:type="spellStart"/>
            <w:r w:rsidRPr="003619CE">
              <w:rPr>
                <w:rFonts w:ascii="Century Gothic" w:hAnsi="Century Gothic" w:cs="Calibri"/>
                <w:b/>
                <w:bCs/>
                <w:sz w:val="16"/>
                <w:szCs w:val="16"/>
              </w:rPr>
              <w:t>Kehilangan</w:t>
            </w:r>
            <w:proofErr w:type="spellEnd"/>
          </w:p>
        </w:tc>
        <w:tc>
          <w:tcPr>
            <w:tcW w:w="1330" w:type="dxa"/>
            <w:tcBorders>
              <w:top w:val="nil"/>
              <w:left w:val="nil"/>
              <w:bottom w:val="single" w:sz="4" w:space="0" w:color="000000"/>
              <w:right w:val="single" w:sz="4" w:space="0" w:color="000000"/>
            </w:tcBorders>
            <w:shd w:val="clear" w:color="000000" w:fill="FFFFFF"/>
            <w:noWrap/>
            <w:vAlign w:val="center"/>
            <w:hideMark/>
          </w:tcPr>
          <w:p w14:paraId="27CD1A09" w14:textId="77777777" w:rsidR="006261DB" w:rsidRPr="00A84878" w:rsidRDefault="006261DB" w:rsidP="00F85962">
            <w:pPr>
              <w:jc w:val="right"/>
              <w:rPr>
                <w:rFonts w:ascii="Century Gothic" w:hAnsi="Century Gothic" w:cs="Calibri"/>
                <w:sz w:val="16"/>
                <w:szCs w:val="16"/>
              </w:rPr>
            </w:pPr>
          </w:p>
        </w:tc>
        <w:tc>
          <w:tcPr>
            <w:tcW w:w="1371" w:type="dxa"/>
            <w:tcBorders>
              <w:top w:val="nil"/>
              <w:left w:val="nil"/>
              <w:bottom w:val="single" w:sz="4" w:space="0" w:color="000000"/>
              <w:right w:val="single" w:sz="4" w:space="0" w:color="000000"/>
            </w:tcBorders>
            <w:shd w:val="clear" w:color="000000" w:fill="FFFFFF"/>
            <w:noWrap/>
            <w:vAlign w:val="center"/>
            <w:hideMark/>
          </w:tcPr>
          <w:p w14:paraId="026C86B2" w14:textId="77777777" w:rsidR="006261DB" w:rsidRPr="00A84878" w:rsidRDefault="006261DB" w:rsidP="00F85962">
            <w:pPr>
              <w:jc w:val="right"/>
              <w:rPr>
                <w:rFonts w:ascii="Century Gothic" w:hAnsi="Century Gothic" w:cs="Calibri"/>
                <w:sz w:val="16"/>
                <w:szCs w:val="16"/>
              </w:rPr>
            </w:pPr>
          </w:p>
        </w:tc>
        <w:tc>
          <w:tcPr>
            <w:tcW w:w="1218" w:type="dxa"/>
            <w:tcBorders>
              <w:top w:val="nil"/>
              <w:left w:val="nil"/>
              <w:bottom w:val="single" w:sz="4" w:space="0" w:color="000000"/>
              <w:right w:val="single" w:sz="4" w:space="0" w:color="000000"/>
            </w:tcBorders>
            <w:shd w:val="clear" w:color="000000" w:fill="FFFFFF"/>
            <w:noWrap/>
            <w:vAlign w:val="center"/>
            <w:hideMark/>
          </w:tcPr>
          <w:p w14:paraId="1878005B" w14:textId="77777777" w:rsidR="006261DB" w:rsidRPr="00A84878" w:rsidRDefault="006261DB" w:rsidP="00F85962">
            <w:pPr>
              <w:jc w:val="right"/>
              <w:rPr>
                <w:rFonts w:ascii="Century Gothic" w:hAnsi="Century Gothic" w:cs="Calibri"/>
                <w:sz w:val="16"/>
                <w:szCs w:val="16"/>
              </w:rPr>
            </w:pPr>
          </w:p>
        </w:tc>
        <w:tc>
          <w:tcPr>
            <w:tcW w:w="1330" w:type="dxa"/>
            <w:tcBorders>
              <w:top w:val="nil"/>
              <w:left w:val="nil"/>
              <w:bottom w:val="single" w:sz="4" w:space="0" w:color="000000"/>
              <w:right w:val="single" w:sz="4" w:space="0" w:color="000000"/>
            </w:tcBorders>
            <w:shd w:val="clear" w:color="000000" w:fill="FFFFFF"/>
            <w:noWrap/>
            <w:vAlign w:val="center"/>
            <w:hideMark/>
          </w:tcPr>
          <w:p w14:paraId="4EB2648C" w14:textId="77777777" w:rsidR="006261DB" w:rsidRPr="00A84878" w:rsidRDefault="006261DB" w:rsidP="00F85962">
            <w:pPr>
              <w:jc w:val="right"/>
              <w:rPr>
                <w:rFonts w:ascii="Century Gothic" w:hAnsi="Century Gothic" w:cs="Calibri"/>
                <w:sz w:val="16"/>
                <w:szCs w:val="16"/>
              </w:rPr>
            </w:pPr>
          </w:p>
        </w:tc>
      </w:tr>
      <w:tr w:rsidR="00205A87" w:rsidRPr="003619CE" w14:paraId="7B1B4DAE"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17D6754B" w14:textId="77777777" w:rsidR="00205A87" w:rsidRPr="00B74355" w:rsidRDefault="00205A87" w:rsidP="00A56AAD">
            <w:pPr>
              <w:ind w:firstLine="191"/>
              <w:rPr>
                <w:rFonts w:ascii="Century Gothic" w:hAnsi="Century Gothic" w:cs="Calibri"/>
                <w:sz w:val="16"/>
                <w:szCs w:val="16"/>
                <w:lang w:val="sv-SE"/>
              </w:rPr>
            </w:pPr>
            <w:r w:rsidRPr="00B74355">
              <w:rPr>
                <w:rFonts w:ascii="Century Gothic" w:hAnsi="Century Gothic" w:cs="Calibri"/>
                <w:sz w:val="16"/>
                <w:szCs w:val="16"/>
                <w:lang w:val="sv-SE"/>
              </w:rPr>
              <w:t>a. Aset Tetap dan Inventaris</w:t>
            </w:r>
          </w:p>
        </w:tc>
        <w:tc>
          <w:tcPr>
            <w:tcW w:w="1330" w:type="dxa"/>
            <w:tcBorders>
              <w:top w:val="nil"/>
              <w:left w:val="nil"/>
              <w:bottom w:val="single" w:sz="4" w:space="0" w:color="000000"/>
              <w:right w:val="single" w:sz="4" w:space="0" w:color="000000"/>
            </w:tcBorders>
            <w:shd w:val="clear" w:color="000000" w:fill="FFFFFF"/>
            <w:noWrap/>
            <w:vAlign w:val="center"/>
            <w:hideMark/>
          </w:tcPr>
          <w:p w14:paraId="195E86A1" w14:textId="77777777" w:rsidR="00205A87" w:rsidRPr="00A84878" w:rsidRDefault="00205A87" w:rsidP="00F85962">
            <w:pPr>
              <w:jc w:val="right"/>
              <w:rPr>
                <w:rFonts w:ascii="Century Gothic" w:hAnsi="Century Gothic" w:cs="Calibri"/>
                <w:color w:val="000000"/>
                <w:sz w:val="16"/>
                <w:szCs w:val="16"/>
              </w:rPr>
            </w:pPr>
            <w:r w:rsidRPr="00A84878">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5A5F93CC" w14:textId="77777777" w:rsidR="00205A87" w:rsidRPr="00A84878" w:rsidRDefault="00205A87" w:rsidP="00F85962">
            <w:pPr>
              <w:jc w:val="right"/>
              <w:rPr>
                <w:rFonts w:ascii="Century Gothic" w:hAnsi="Century Gothic" w:cs="Calibri"/>
                <w:color w:val="000000"/>
                <w:sz w:val="16"/>
                <w:szCs w:val="16"/>
              </w:rPr>
            </w:pPr>
            <w:r w:rsidRPr="00A84878">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1FB5D3A0" w14:textId="77777777" w:rsidR="00205A87" w:rsidRPr="00A84878" w:rsidRDefault="00205A87" w:rsidP="00F85962">
            <w:pPr>
              <w:jc w:val="right"/>
              <w:rPr>
                <w:rFonts w:ascii="Century Gothic" w:hAnsi="Century Gothic" w:cs="Calibri"/>
                <w:color w:val="000000"/>
                <w:sz w:val="16"/>
                <w:szCs w:val="16"/>
              </w:rPr>
            </w:pPr>
            <w:r w:rsidRPr="00A84878">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1D8464CA" w14:textId="77777777" w:rsidR="00205A87" w:rsidRPr="00A84878" w:rsidRDefault="00205A87" w:rsidP="00F85962">
            <w:pPr>
              <w:jc w:val="right"/>
              <w:rPr>
                <w:rFonts w:ascii="Century Gothic" w:hAnsi="Century Gothic" w:cs="Calibri"/>
                <w:color w:val="000000"/>
                <w:sz w:val="16"/>
                <w:szCs w:val="16"/>
              </w:rPr>
            </w:pPr>
            <w:r w:rsidRPr="00A84878">
              <w:rPr>
                <w:rFonts w:ascii="Century Gothic" w:hAnsi="Century Gothic" w:cs="Calibri"/>
                <w:color w:val="000000"/>
                <w:sz w:val="16"/>
                <w:szCs w:val="16"/>
              </w:rPr>
              <w:t>0</w:t>
            </w:r>
          </w:p>
        </w:tc>
      </w:tr>
      <w:tr w:rsidR="00205A87" w:rsidRPr="003619CE" w14:paraId="6EC162F2"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6180042B" w14:textId="77777777" w:rsidR="00205A87" w:rsidRPr="003619CE" w:rsidRDefault="00205A87" w:rsidP="00A56AAD">
            <w:pPr>
              <w:ind w:firstLine="191"/>
              <w:rPr>
                <w:rFonts w:ascii="Century Gothic" w:hAnsi="Century Gothic" w:cs="Calibri"/>
                <w:sz w:val="16"/>
                <w:szCs w:val="16"/>
              </w:rPr>
            </w:pPr>
            <w:r w:rsidRPr="003619CE">
              <w:rPr>
                <w:rFonts w:ascii="Century Gothic" w:hAnsi="Century Gothic" w:cs="Calibri"/>
                <w:sz w:val="16"/>
                <w:szCs w:val="16"/>
              </w:rPr>
              <w:t>b. AYDA</w:t>
            </w:r>
          </w:p>
        </w:tc>
        <w:tc>
          <w:tcPr>
            <w:tcW w:w="1330" w:type="dxa"/>
            <w:tcBorders>
              <w:top w:val="nil"/>
              <w:left w:val="nil"/>
              <w:bottom w:val="single" w:sz="4" w:space="0" w:color="000000"/>
              <w:right w:val="single" w:sz="4" w:space="0" w:color="000000"/>
            </w:tcBorders>
            <w:shd w:val="clear" w:color="000000" w:fill="FFFFFF"/>
            <w:noWrap/>
            <w:vAlign w:val="center"/>
            <w:hideMark/>
          </w:tcPr>
          <w:p w14:paraId="072CDE7C" w14:textId="77777777" w:rsidR="00205A87" w:rsidRPr="00A84878" w:rsidRDefault="00205A87" w:rsidP="00F85962">
            <w:pPr>
              <w:jc w:val="right"/>
              <w:rPr>
                <w:rFonts w:ascii="Century Gothic" w:hAnsi="Century Gothic" w:cs="Calibri"/>
                <w:color w:val="000000"/>
                <w:sz w:val="16"/>
                <w:szCs w:val="16"/>
              </w:rPr>
            </w:pPr>
            <w:r w:rsidRPr="00A84878">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5F5FEDFF" w14:textId="77777777" w:rsidR="00205A87" w:rsidRPr="00A84878" w:rsidRDefault="00205A87" w:rsidP="00F85962">
            <w:pPr>
              <w:jc w:val="right"/>
              <w:rPr>
                <w:rFonts w:ascii="Century Gothic" w:hAnsi="Century Gothic" w:cs="Calibri"/>
                <w:color w:val="000000"/>
                <w:sz w:val="16"/>
                <w:szCs w:val="16"/>
              </w:rPr>
            </w:pPr>
            <w:r w:rsidRPr="00A84878">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7E3A3D41" w14:textId="77777777" w:rsidR="00205A87" w:rsidRPr="00A84878" w:rsidRDefault="00205A87" w:rsidP="00F85962">
            <w:pPr>
              <w:jc w:val="right"/>
              <w:rPr>
                <w:rFonts w:ascii="Century Gothic" w:hAnsi="Century Gothic" w:cs="Calibri"/>
                <w:color w:val="000000"/>
                <w:sz w:val="16"/>
                <w:szCs w:val="16"/>
              </w:rPr>
            </w:pPr>
            <w:r w:rsidRPr="00A84878">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1B4CDCDA" w14:textId="77777777" w:rsidR="00205A87" w:rsidRPr="00A84878" w:rsidRDefault="00205A87" w:rsidP="00F85962">
            <w:pPr>
              <w:jc w:val="right"/>
              <w:rPr>
                <w:rFonts w:ascii="Century Gothic" w:hAnsi="Century Gothic" w:cs="Calibri"/>
                <w:color w:val="000000"/>
                <w:sz w:val="16"/>
                <w:szCs w:val="16"/>
              </w:rPr>
            </w:pPr>
            <w:r w:rsidRPr="00A84878">
              <w:rPr>
                <w:rFonts w:ascii="Century Gothic" w:hAnsi="Century Gothic" w:cs="Calibri"/>
                <w:color w:val="000000"/>
                <w:sz w:val="16"/>
                <w:szCs w:val="16"/>
              </w:rPr>
              <w:t>0</w:t>
            </w:r>
          </w:p>
        </w:tc>
      </w:tr>
      <w:tr w:rsidR="006261DB" w:rsidRPr="003619CE" w14:paraId="383FF3D3"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0BFDD042" w14:textId="77777777" w:rsidR="006261DB" w:rsidRPr="003619CE" w:rsidRDefault="006261DB" w:rsidP="003619CE">
            <w:pPr>
              <w:rPr>
                <w:rFonts w:ascii="Century Gothic" w:hAnsi="Century Gothic" w:cs="Calibri"/>
                <w:b/>
                <w:bCs/>
                <w:sz w:val="16"/>
                <w:szCs w:val="16"/>
              </w:rPr>
            </w:pPr>
            <w:r w:rsidRPr="003619CE">
              <w:rPr>
                <w:rFonts w:ascii="Century Gothic" w:hAnsi="Century Gothic" w:cs="Calibri"/>
                <w:b/>
                <w:bCs/>
                <w:sz w:val="16"/>
                <w:szCs w:val="16"/>
              </w:rPr>
              <w:t xml:space="preserve">2. </w:t>
            </w:r>
            <w:proofErr w:type="spellStart"/>
            <w:r w:rsidRPr="003619CE">
              <w:rPr>
                <w:rFonts w:ascii="Century Gothic" w:hAnsi="Century Gothic" w:cs="Calibri"/>
                <w:b/>
                <w:bCs/>
                <w:sz w:val="16"/>
                <w:szCs w:val="16"/>
              </w:rPr>
              <w:t>Kerugian</w:t>
            </w:r>
            <w:proofErr w:type="spellEnd"/>
            <w:r w:rsidRPr="003619CE">
              <w:rPr>
                <w:rFonts w:ascii="Century Gothic" w:hAnsi="Century Gothic" w:cs="Calibri"/>
                <w:b/>
                <w:bCs/>
                <w:sz w:val="16"/>
                <w:szCs w:val="16"/>
              </w:rPr>
              <w:t xml:space="preserve"> </w:t>
            </w:r>
            <w:proofErr w:type="spellStart"/>
            <w:r w:rsidRPr="003619CE">
              <w:rPr>
                <w:rFonts w:ascii="Century Gothic" w:hAnsi="Century Gothic" w:cs="Calibri"/>
                <w:b/>
                <w:bCs/>
                <w:sz w:val="16"/>
                <w:szCs w:val="16"/>
              </w:rPr>
              <w:t>Penurunan</w:t>
            </w:r>
            <w:proofErr w:type="spellEnd"/>
            <w:r w:rsidRPr="003619CE">
              <w:rPr>
                <w:rFonts w:ascii="Century Gothic" w:hAnsi="Century Gothic" w:cs="Calibri"/>
                <w:b/>
                <w:bCs/>
                <w:sz w:val="16"/>
                <w:szCs w:val="16"/>
              </w:rPr>
              <w:t xml:space="preserve"> Nilai</w:t>
            </w:r>
          </w:p>
        </w:tc>
        <w:tc>
          <w:tcPr>
            <w:tcW w:w="1330" w:type="dxa"/>
            <w:tcBorders>
              <w:top w:val="nil"/>
              <w:left w:val="nil"/>
              <w:bottom w:val="single" w:sz="4" w:space="0" w:color="000000"/>
              <w:right w:val="single" w:sz="4" w:space="0" w:color="000000"/>
            </w:tcBorders>
            <w:shd w:val="clear" w:color="000000" w:fill="FFFFFF"/>
            <w:noWrap/>
            <w:vAlign w:val="center"/>
            <w:hideMark/>
          </w:tcPr>
          <w:p w14:paraId="232B2EA6" w14:textId="77777777" w:rsidR="006261DB" w:rsidRPr="00A84878" w:rsidRDefault="006261DB" w:rsidP="00F85962">
            <w:pPr>
              <w:jc w:val="right"/>
              <w:rPr>
                <w:rFonts w:ascii="Century Gothic" w:hAnsi="Century Gothic" w:cs="Calibri"/>
                <w:sz w:val="16"/>
                <w:szCs w:val="16"/>
              </w:rPr>
            </w:pPr>
          </w:p>
        </w:tc>
        <w:tc>
          <w:tcPr>
            <w:tcW w:w="1371" w:type="dxa"/>
            <w:tcBorders>
              <w:top w:val="nil"/>
              <w:left w:val="nil"/>
              <w:bottom w:val="single" w:sz="4" w:space="0" w:color="000000"/>
              <w:right w:val="single" w:sz="4" w:space="0" w:color="000000"/>
            </w:tcBorders>
            <w:shd w:val="clear" w:color="000000" w:fill="FFFFFF"/>
            <w:noWrap/>
            <w:vAlign w:val="center"/>
            <w:hideMark/>
          </w:tcPr>
          <w:p w14:paraId="4AA95266" w14:textId="77777777" w:rsidR="006261DB" w:rsidRPr="00A84878" w:rsidRDefault="006261DB" w:rsidP="00F85962">
            <w:pPr>
              <w:jc w:val="right"/>
              <w:rPr>
                <w:rFonts w:ascii="Century Gothic" w:hAnsi="Century Gothic" w:cs="Calibri"/>
                <w:sz w:val="16"/>
                <w:szCs w:val="16"/>
              </w:rPr>
            </w:pPr>
          </w:p>
        </w:tc>
        <w:tc>
          <w:tcPr>
            <w:tcW w:w="1218" w:type="dxa"/>
            <w:tcBorders>
              <w:top w:val="nil"/>
              <w:left w:val="nil"/>
              <w:bottom w:val="single" w:sz="4" w:space="0" w:color="000000"/>
              <w:right w:val="single" w:sz="4" w:space="0" w:color="000000"/>
            </w:tcBorders>
            <w:shd w:val="clear" w:color="000000" w:fill="FFFFFF"/>
            <w:noWrap/>
            <w:vAlign w:val="center"/>
            <w:hideMark/>
          </w:tcPr>
          <w:p w14:paraId="5CCAE074" w14:textId="77777777" w:rsidR="006261DB" w:rsidRPr="00A84878" w:rsidRDefault="006261DB" w:rsidP="00F85962">
            <w:pPr>
              <w:jc w:val="right"/>
              <w:rPr>
                <w:rFonts w:ascii="Century Gothic" w:hAnsi="Century Gothic" w:cs="Calibri"/>
                <w:sz w:val="16"/>
                <w:szCs w:val="16"/>
              </w:rPr>
            </w:pPr>
          </w:p>
        </w:tc>
        <w:tc>
          <w:tcPr>
            <w:tcW w:w="1330" w:type="dxa"/>
            <w:tcBorders>
              <w:top w:val="nil"/>
              <w:left w:val="nil"/>
              <w:bottom w:val="single" w:sz="4" w:space="0" w:color="000000"/>
              <w:right w:val="single" w:sz="4" w:space="0" w:color="000000"/>
            </w:tcBorders>
            <w:shd w:val="clear" w:color="000000" w:fill="FFFFFF"/>
            <w:noWrap/>
            <w:vAlign w:val="center"/>
            <w:hideMark/>
          </w:tcPr>
          <w:p w14:paraId="6E11B454" w14:textId="77777777" w:rsidR="006261DB" w:rsidRPr="00A84878" w:rsidRDefault="006261DB" w:rsidP="00F85962">
            <w:pPr>
              <w:jc w:val="right"/>
              <w:rPr>
                <w:rFonts w:ascii="Century Gothic" w:hAnsi="Century Gothic" w:cs="Calibri"/>
                <w:sz w:val="16"/>
                <w:szCs w:val="16"/>
              </w:rPr>
            </w:pPr>
          </w:p>
        </w:tc>
      </w:tr>
      <w:tr w:rsidR="00205A87" w:rsidRPr="003619CE" w14:paraId="145138EA"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0879C27E" w14:textId="77777777" w:rsidR="00205A87" w:rsidRPr="00B74355" w:rsidRDefault="00205A87" w:rsidP="00A56AAD">
            <w:pPr>
              <w:ind w:firstLine="191"/>
              <w:rPr>
                <w:rFonts w:ascii="Century Gothic" w:hAnsi="Century Gothic" w:cs="Calibri"/>
                <w:sz w:val="16"/>
                <w:szCs w:val="16"/>
                <w:lang w:val="sv-SE"/>
              </w:rPr>
            </w:pPr>
            <w:r w:rsidRPr="00B74355">
              <w:rPr>
                <w:rFonts w:ascii="Century Gothic" w:hAnsi="Century Gothic" w:cs="Calibri"/>
                <w:sz w:val="16"/>
                <w:szCs w:val="16"/>
                <w:lang w:val="sv-SE"/>
              </w:rPr>
              <w:t>a. Aset Tetap dan Inventaris</w:t>
            </w:r>
          </w:p>
        </w:tc>
        <w:tc>
          <w:tcPr>
            <w:tcW w:w="1330" w:type="dxa"/>
            <w:tcBorders>
              <w:top w:val="nil"/>
              <w:left w:val="nil"/>
              <w:bottom w:val="single" w:sz="4" w:space="0" w:color="000000"/>
              <w:right w:val="single" w:sz="4" w:space="0" w:color="000000"/>
            </w:tcBorders>
            <w:shd w:val="clear" w:color="000000" w:fill="FFFFFF"/>
            <w:noWrap/>
            <w:vAlign w:val="center"/>
            <w:hideMark/>
          </w:tcPr>
          <w:p w14:paraId="42271146" w14:textId="77777777" w:rsidR="00205A87" w:rsidRPr="00A84878" w:rsidRDefault="00205A87" w:rsidP="00F85962">
            <w:pPr>
              <w:jc w:val="right"/>
              <w:rPr>
                <w:rFonts w:ascii="Century Gothic" w:hAnsi="Century Gothic" w:cs="Calibri"/>
                <w:color w:val="000000"/>
                <w:sz w:val="16"/>
                <w:szCs w:val="16"/>
              </w:rPr>
            </w:pPr>
            <w:r w:rsidRPr="00A84878">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6FCE786D" w14:textId="77777777" w:rsidR="00205A87" w:rsidRPr="00A84878" w:rsidRDefault="00205A87" w:rsidP="00F85962">
            <w:pPr>
              <w:jc w:val="right"/>
              <w:rPr>
                <w:rFonts w:ascii="Century Gothic" w:hAnsi="Century Gothic" w:cs="Calibri"/>
                <w:color w:val="000000"/>
                <w:sz w:val="16"/>
                <w:szCs w:val="16"/>
              </w:rPr>
            </w:pPr>
            <w:r w:rsidRPr="00A84878">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5EEEF12C" w14:textId="77777777" w:rsidR="00205A87" w:rsidRPr="00A84878" w:rsidRDefault="00205A87" w:rsidP="00F85962">
            <w:pPr>
              <w:jc w:val="right"/>
              <w:rPr>
                <w:rFonts w:ascii="Century Gothic" w:hAnsi="Century Gothic" w:cs="Calibri"/>
                <w:color w:val="000000"/>
                <w:sz w:val="16"/>
                <w:szCs w:val="16"/>
              </w:rPr>
            </w:pPr>
            <w:r w:rsidRPr="00A84878">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0FA6FD54" w14:textId="77777777" w:rsidR="00205A87" w:rsidRPr="00A84878" w:rsidRDefault="00205A87" w:rsidP="00F85962">
            <w:pPr>
              <w:jc w:val="right"/>
              <w:rPr>
                <w:rFonts w:ascii="Century Gothic" w:hAnsi="Century Gothic" w:cs="Calibri"/>
                <w:color w:val="000000"/>
                <w:sz w:val="16"/>
                <w:szCs w:val="16"/>
              </w:rPr>
            </w:pPr>
            <w:r w:rsidRPr="00A84878">
              <w:rPr>
                <w:rFonts w:ascii="Century Gothic" w:hAnsi="Century Gothic" w:cs="Calibri"/>
                <w:color w:val="000000"/>
                <w:sz w:val="16"/>
                <w:szCs w:val="16"/>
              </w:rPr>
              <w:t>0</w:t>
            </w:r>
          </w:p>
        </w:tc>
      </w:tr>
      <w:tr w:rsidR="00205A87" w:rsidRPr="003619CE" w14:paraId="028CAF42"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0B0121BB" w14:textId="77777777" w:rsidR="00205A87" w:rsidRPr="003619CE" w:rsidRDefault="00205A87" w:rsidP="00A56AAD">
            <w:pPr>
              <w:ind w:firstLine="191"/>
              <w:rPr>
                <w:rFonts w:ascii="Century Gothic" w:hAnsi="Century Gothic" w:cs="Calibri"/>
                <w:sz w:val="16"/>
                <w:szCs w:val="16"/>
              </w:rPr>
            </w:pPr>
            <w:r w:rsidRPr="003619CE">
              <w:rPr>
                <w:rFonts w:ascii="Century Gothic" w:hAnsi="Century Gothic" w:cs="Calibri"/>
                <w:sz w:val="16"/>
                <w:szCs w:val="16"/>
              </w:rPr>
              <w:t>b. AYDA</w:t>
            </w:r>
          </w:p>
        </w:tc>
        <w:tc>
          <w:tcPr>
            <w:tcW w:w="1330" w:type="dxa"/>
            <w:tcBorders>
              <w:top w:val="nil"/>
              <w:left w:val="nil"/>
              <w:bottom w:val="single" w:sz="4" w:space="0" w:color="000000"/>
              <w:right w:val="single" w:sz="4" w:space="0" w:color="000000"/>
            </w:tcBorders>
            <w:shd w:val="clear" w:color="000000" w:fill="FFFFFF"/>
            <w:noWrap/>
            <w:vAlign w:val="center"/>
            <w:hideMark/>
          </w:tcPr>
          <w:p w14:paraId="4577C9AA" w14:textId="77777777" w:rsidR="00205A87" w:rsidRPr="00A84878" w:rsidRDefault="00205A87" w:rsidP="00F85962">
            <w:pPr>
              <w:jc w:val="right"/>
              <w:rPr>
                <w:rFonts w:ascii="Century Gothic" w:hAnsi="Century Gothic" w:cs="Calibri"/>
                <w:color w:val="000000"/>
                <w:sz w:val="16"/>
                <w:szCs w:val="16"/>
              </w:rPr>
            </w:pPr>
            <w:r w:rsidRPr="00A84878">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1F806A95" w14:textId="77777777" w:rsidR="00205A87" w:rsidRPr="00A84878" w:rsidRDefault="00205A87" w:rsidP="00F85962">
            <w:pPr>
              <w:jc w:val="right"/>
              <w:rPr>
                <w:rFonts w:ascii="Century Gothic" w:hAnsi="Century Gothic" w:cs="Calibri"/>
                <w:color w:val="000000"/>
                <w:sz w:val="16"/>
                <w:szCs w:val="16"/>
              </w:rPr>
            </w:pPr>
            <w:r w:rsidRPr="00A84878">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1C859838" w14:textId="77777777" w:rsidR="00205A87" w:rsidRPr="00A84878" w:rsidRDefault="00205A87" w:rsidP="00F85962">
            <w:pPr>
              <w:jc w:val="right"/>
              <w:rPr>
                <w:rFonts w:ascii="Century Gothic" w:hAnsi="Century Gothic" w:cs="Calibri"/>
                <w:color w:val="000000"/>
                <w:sz w:val="16"/>
                <w:szCs w:val="16"/>
              </w:rPr>
            </w:pPr>
            <w:r w:rsidRPr="00A84878">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4C2D57C3" w14:textId="77777777" w:rsidR="00205A87" w:rsidRPr="00A84878" w:rsidRDefault="00205A87" w:rsidP="00F85962">
            <w:pPr>
              <w:jc w:val="right"/>
              <w:rPr>
                <w:rFonts w:ascii="Century Gothic" w:hAnsi="Century Gothic" w:cs="Calibri"/>
                <w:color w:val="000000"/>
                <w:sz w:val="16"/>
                <w:szCs w:val="16"/>
              </w:rPr>
            </w:pPr>
            <w:r w:rsidRPr="00A84878">
              <w:rPr>
                <w:rFonts w:ascii="Century Gothic" w:hAnsi="Century Gothic" w:cs="Calibri"/>
                <w:color w:val="000000"/>
                <w:sz w:val="16"/>
                <w:szCs w:val="16"/>
              </w:rPr>
              <w:t>0</w:t>
            </w:r>
          </w:p>
        </w:tc>
      </w:tr>
      <w:tr w:rsidR="00205A87" w:rsidRPr="003619CE" w14:paraId="294B4FBB"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6A2C1B2A" w14:textId="77777777" w:rsidR="00205A87" w:rsidRPr="003619CE" w:rsidRDefault="00205A87" w:rsidP="003619CE">
            <w:pPr>
              <w:rPr>
                <w:rFonts w:ascii="Century Gothic" w:hAnsi="Century Gothic" w:cs="Calibri"/>
                <w:sz w:val="16"/>
                <w:szCs w:val="16"/>
              </w:rPr>
            </w:pPr>
            <w:r w:rsidRPr="003619CE">
              <w:rPr>
                <w:rFonts w:ascii="Century Gothic" w:hAnsi="Century Gothic" w:cs="Calibri"/>
                <w:sz w:val="16"/>
                <w:szCs w:val="16"/>
              </w:rPr>
              <w:t xml:space="preserve">3. Bunga </w:t>
            </w:r>
            <w:proofErr w:type="spellStart"/>
            <w:r w:rsidRPr="003619CE">
              <w:rPr>
                <w:rFonts w:ascii="Century Gothic" w:hAnsi="Century Gothic" w:cs="Calibri"/>
                <w:sz w:val="16"/>
                <w:szCs w:val="16"/>
              </w:rPr>
              <w:t>Antarkantor</w:t>
            </w:r>
            <w:proofErr w:type="spellEnd"/>
          </w:p>
        </w:tc>
        <w:tc>
          <w:tcPr>
            <w:tcW w:w="1330" w:type="dxa"/>
            <w:tcBorders>
              <w:top w:val="nil"/>
              <w:left w:val="nil"/>
              <w:bottom w:val="single" w:sz="4" w:space="0" w:color="000000"/>
              <w:right w:val="single" w:sz="4" w:space="0" w:color="000000"/>
            </w:tcBorders>
            <w:shd w:val="clear" w:color="000000" w:fill="FFFFFF"/>
            <w:noWrap/>
            <w:vAlign w:val="center"/>
            <w:hideMark/>
          </w:tcPr>
          <w:p w14:paraId="391B1033" w14:textId="77777777" w:rsidR="00205A87" w:rsidRPr="00A84878" w:rsidRDefault="00205A87" w:rsidP="00F85962">
            <w:pPr>
              <w:jc w:val="right"/>
              <w:rPr>
                <w:rFonts w:ascii="Century Gothic" w:hAnsi="Century Gothic" w:cs="Calibri"/>
                <w:color w:val="000000"/>
                <w:sz w:val="16"/>
                <w:szCs w:val="16"/>
              </w:rPr>
            </w:pPr>
            <w:r w:rsidRPr="00A84878">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5E493B42" w14:textId="77777777" w:rsidR="00205A87" w:rsidRPr="00A84878" w:rsidRDefault="00205A87" w:rsidP="00F85962">
            <w:pPr>
              <w:jc w:val="right"/>
              <w:rPr>
                <w:rFonts w:ascii="Century Gothic" w:hAnsi="Century Gothic" w:cs="Calibri"/>
                <w:color w:val="000000"/>
                <w:sz w:val="16"/>
                <w:szCs w:val="16"/>
              </w:rPr>
            </w:pPr>
            <w:r w:rsidRPr="00A84878">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3A733ECD" w14:textId="77777777" w:rsidR="00205A87" w:rsidRPr="00A84878" w:rsidRDefault="00205A87" w:rsidP="00F85962">
            <w:pPr>
              <w:jc w:val="right"/>
              <w:rPr>
                <w:rFonts w:ascii="Century Gothic" w:hAnsi="Century Gothic" w:cs="Calibri"/>
                <w:color w:val="000000"/>
                <w:sz w:val="16"/>
                <w:szCs w:val="16"/>
              </w:rPr>
            </w:pPr>
            <w:r w:rsidRPr="00A84878">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723D008F" w14:textId="77777777" w:rsidR="00205A87" w:rsidRPr="00A84878" w:rsidRDefault="00205A87" w:rsidP="00F85962">
            <w:pPr>
              <w:jc w:val="right"/>
              <w:rPr>
                <w:rFonts w:ascii="Century Gothic" w:hAnsi="Century Gothic" w:cs="Calibri"/>
                <w:color w:val="000000"/>
                <w:sz w:val="16"/>
                <w:szCs w:val="16"/>
              </w:rPr>
            </w:pPr>
            <w:r w:rsidRPr="00A84878">
              <w:rPr>
                <w:rFonts w:ascii="Century Gothic" w:hAnsi="Century Gothic" w:cs="Calibri"/>
                <w:color w:val="000000"/>
                <w:sz w:val="16"/>
                <w:szCs w:val="16"/>
              </w:rPr>
              <w:t>0</w:t>
            </w:r>
          </w:p>
        </w:tc>
      </w:tr>
      <w:tr w:rsidR="00205A87" w:rsidRPr="003619CE" w14:paraId="6328CA76"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493E946C" w14:textId="77777777" w:rsidR="00205A87" w:rsidRPr="003619CE" w:rsidRDefault="00205A87" w:rsidP="003619CE">
            <w:pPr>
              <w:rPr>
                <w:rFonts w:ascii="Century Gothic" w:hAnsi="Century Gothic" w:cs="Calibri"/>
                <w:sz w:val="16"/>
                <w:szCs w:val="16"/>
              </w:rPr>
            </w:pPr>
            <w:r w:rsidRPr="003619CE">
              <w:rPr>
                <w:rFonts w:ascii="Century Gothic" w:hAnsi="Century Gothic" w:cs="Calibri"/>
                <w:sz w:val="16"/>
                <w:szCs w:val="16"/>
              </w:rPr>
              <w:t xml:space="preserve">4. </w:t>
            </w:r>
            <w:proofErr w:type="spellStart"/>
            <w:r w:rsidRPr="003619CE">
              <w:rPr>
                <w:rFonts w:ascii="Century Gothic" w:hAnsi="Century Gothic" w:cs="Calibri"/>
                <w:sz w:val="16"/>
                <w:szCs w:val="16"/>
              </w:rPr>
              <w:t>Selisih</w:t>
            </w:r>
            <w:proofErr w:type="spellEnd"/>
            <w:r w:rsidRPr="003619CE">
              <w:rPr>
                <w:rFonts w:ascii="Century Gothic" w:hAnsi="Century Gothic" w:cs="Calibri"/>
                <w:sz w:val="16"/>
                <w:szCs w:val="16"/>
              </w:rPr>
              <w:t xml:space="preserve"> Kurs</w:t>
            </w:r>
          </w:p>
        </w:tc>
        <w:tc>
          <w:tcPr>
            <w:tcW w:w="1330" w:type="dxa"/>
            <w:tcBorders>
              <w:top w:val="nil"/>
              <w:left w:val="nil"/>
              <w:bottom w:val="single" w:sz="4" w:space="0" w:color="000000"/>
              <w:right w:val="single" w:sz="4" w:space="0" w:color="000000"/>
            </w:tcBorders>
            <w:shd w:val="clear" w:color="000000" w:fill="FFFFFF"/>
            <w:noWrap/>
            <w:vAlign w:val="center"/>
            <w:hideMark/>
          </w:tcPr>
          <w:p w14:paraId="00D0C4C3" w14:textId="77777777" w:rsidR="00205A87" w:rsidRPr="00A84878" w:rsidRDefault="00205A87" w:rsidP="00F85962">
            <w:pPr>
              <w:jc w:val="right"/>
              <w:rPr>
                <w:rFonts w:ascii="Century Gothic" w:hAnsi="Century Gothic" w:cs="Calibri"/>
                <w:color w:val="000000"/>
                <w:sz w:val="16"/>
                <w:szCs w:val="16"/>
              </w:rPr>
            </w:pPr>
            <w:r w:rsidRPr="00A84878">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641911ED" w14:textId="77777777" w:rsidR="00205A87" w:rsidRPr="00A84878" w:rsidRDefault="00205A87" w:rsidP="00F85962">
            <w:pPr>
              <w:jc w:val="right"/>
              <w:rPr>
                <w:rFonts w:ascii="Century Gothic" w:hAnsi="Century Gothic" w:cs="Calibri"/>
                <w:color w:val="000000"/>
                <w:sz w:val="16"/>
                <w:szCs w:val="16"/>
              </w:rPr>
            </w:pPr>
            <w:r w:rsidRPr="00A84878">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30D1ADEE" w14:textId="77777777" w:rsidR="00205A87" w:rsidRPr="00A84878" w:rsidRDefault="00205A87" w:rsidP="00F85962">
            <w:pPr>
              <w:jc w:val="right"/>
              <w:rPr>
                <w:rFonts w:ascii="Century Gothic" w:hAnsi="Century Gothic" w:cs="Calibri"/>
                <w:color w:val="000000"/>
                <w:sz w:val="16"/>
                <w:szCs w:val="16"/>
              </w:rPr>
            </w:pPr>
            <w:r w:rsidRPr="00A84878">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770A59ED" w14:textId="77777777" w:rsidR="00205A87" w:rsidRPr="00A84878" w:rsidRDefault="00205A87" w:rsidP="00F85962">
            <w:pPr>
              <w:jc w:val="right"/>
              <w:rPr>
                <w:rFonts w:ascii="Century Gothic" w:hAnsi="Century Gothic" w:cs="Calibri"/>
                <w:color w:val="000000"/>
                <w:sz w:val="16"/>
                <w:szCs w:val="16"/>
              </w:rPr>
            </w:pPr>
            <w:r w:rsidRPr="00A84878">
              <w:rPr>
                <w:rFonts w:ascii="Century Gothic" w:hAnsi="Century Gothic" w:cs="Calibri"/>
                <w:color w:val="000000"/>
                <w:sz w:val="16"/>
                <w:szCs w:val="16"/>
              </w:rPr>
              <w:t>0</w:t>
            </w:r>
          </w:p>
        </w:tc>
      </w:tr>
      <w:tr w:rsidR="00A84878" w:rsidRPr="003619CE" w14:paraId="62B9752A" w14:textId="77777777" w:rsidTr="006F6934">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2EEC0A54" w14:textId="77777777" w:rsidR="00A84878" w:rsidRPr="003619CE" w:rsidRDefault="00A84878" w:rsidP="00A84878">
            <w:pPr>
              <w:rPr>
                <w:rFonts w:ascii="Century Gothic" w:hAnsi="Century Gothic" w:cs="Calibri"/>
                <w:sz w:val="16"/>
                <w:szCs w:val="16"/>
              </w:rPr>
            </w:pPr>
            <w:r w:rsidRPr="003619CE">
              <w:rPr>
                <w:rFonts w:ascii="Century Gothic" w:hAnsi="Century Gothic" w:cs="Calibri"/>
                <w:sz w:val="16"/>
                <w:szCs w:val="16"/>
              </w:rPr>
              <w:t xml:space="preserve">5. </w:t>
            </w:r>
            <w:proofErr w:type="spellStart"/>
            <w:r w:rsidRPr="003619CE">
              <w:rPr>
                <w:rFonts w:ascii="Century Gothic" w:hAnsi="Century Gothic" w:cs="Calibri"/>
                <w:sz w:val="16"/>
                <w:szCs w:val="16"/>
              </w:rPr>
              <w:t>Lainnya</w:t>
            </w:r>
            <w:proofErr w:type="spellEnd"/>
          </w:p>
        </w:tc>
        <w:tc>
          <w:tcPr>
            <w:tcW w:w="1330" w:type="dxa"/>
            <w:tcBorders>
              <w:top w:val="nil"/>
              <w:left w:val="nil"/>
              <w:bottom w:val="single" w:sz="4" w:space="0" w:color="000000"/>
              <w:right w:val="single" w:sz="4" w:space="0" w:color="000000"/>
            </w:tcBorders>
            <w:shd w:val="clear" w:color="000000" w:fill="FFFFFF"/>
            <w:noWrap/>
            <w:hideMark/>
          </w:tcPr>
          <w:p w14:paraId="3054FCDA" w14:textId="76F4F3E0"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33.250.000</w:t>
            </w:r>
          </w:p>
        </w:tc>
        <w:tc>
          <w:tcPr>
            <w:tcW w:w="1371" w:type="dxa"/>
            <w:tcBorders>
              <w:top w:val="nil"/>
              <w:left w:val="nil"/>
              <w:bottom w:val="single" w:sz="4" w:space="0" w:color="000000"/>
              <w:right w:val="single" w:sz="4" w:space="0" w:color="000000"/>
            </w:tcBorders>
            <w:shd w:val="clear" w:color="000000" w:fill="FFFFFF"/>
            <w:noWrap/>
            <w:hideMark/>
          </w:tcPr>
          <w:p w14:paraId="477503D9" w14:textId="6DEEC74A"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50.270.000</w:t>
            </w:r>
          </w:p>
        </w:tc>
        <w:tc>
          <w:tcPr>
            <w:tcW w:w="1218" w:type="dxa"/>
            <w:tcBorders>
              <w:top w:val="nil"/>
              <w:left w:val="nil"/>
              <w:bottom w:val="single" w:sz="4" w:space="0" w:color="000000"/>
              <w:right w:val="single" w:sz="4" w:space="0" w:color="000000"/>
            </w:tcBorders>
            <w:shd w:val="clear" w:color="000000" w:fill="FFFFFF"/>
            <w:noWrap/>
            <w:hideMark/>
          </w:tcPr>
          <w:p w14:paraId="6F216EB3" w14:textId="147547A6"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5.000.000</w:t>
            </w:r>
          </w:p>
        </w:tc>
        <w:tc>
          <w:tcPr>
            <w:tcW w:w="1330" w:type="dxa"/>
            <w:tcBorders>
              <w:top w:val="nil"/>
              <w:left w:val="nil"/>
              <w:bottom w:val="single" w:sz="4" w:space="0" w:color="000000"/>
              <w:right w:val="single" w:sz="4" w:space="0" w:color="000000"/>
            </w:tcBorders>
            <w:shd w:val="clear" w:color="000000" w:fill="FFFFFF"/>
            <w:noWrap/>
            <w:hideMark/>
          </w:tcPr>
          <w:p w14:paraId="70A0C52E" w14:textId="293CFAAD"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10.000.000</w:t>
            </w:r>
          </w:p>
        </w:tc>
      </w:tr>
      <w:tr w:rsidR="00A84878" w:rsidRPr="003619CE" w14:paraId="3758E5C2" w14:textId="77777777" w:rsidTr="00F30AB9">
        <w:trPr>
          <w:trHeight w:val="222"/>
        </w:trPr>
        <w:tc>
          <w:tcPr>
            <w:tcW w:w="4420" w:type="dxa"/>
            <w:tcBorders>
              <w:top w:val="nil"/>
              <w:left w:val="single" w:sz="4" w:space="0" w:color="000000"/>
              <w:bottom w:val="single" w:sz="4" w:space="0" w:color="000000"/>
              <w:right w:val="single" w:sz="4" w:space="0" w:color="000000"/>
            </w:tcBorders>
            <w:shd w:val="clear" w:color="FFFF00" w:fill="FFFFFF"/>
            <w:vAlign w:val="center"/>
            <w:hideMark/>
          </w:tcPr>
          <w:p w14:paraId="7FD0A50B" w14:textId="77777777" w:rsidR="00A84878" w:rsidRPr="003619CE" w:rsidRDefault="00A84878" w:rsidP="00A84878">
            <w:pPr>
              <w:rPr>
                <w:rFonts w:ascii="Century Gothic" w:hAnsi="Century Gothic" w:cs="Calibri"/>
                <w:sz w:val="16"/>
                <w:szCs w:val="16"/>
              </w:rPr>
            </w:pPr>
            <w:r w:rsidRPr="003619CE">
              <w:rPr>
                <w:rFonts w:ascii="Century Gothic" w:hAnsi="Century Gothic" w:cs="Calibri"/>
                <w:sz w:val="16"/>
                <w:szCs w:val="16"/>
              </w:rPr>
              <w:t>Laba (</w:t>
            </w:r>
            <w:proofErr w:type="spellStart"/>
            <w:r w:rsidRPr="003619CE">
              <w:rPr>
                <w:rFonts w:ascii="Century Gothic" w:hAnsi="Century Gothic" w:cs="Calibri"/>
                <w:sz w:val="16"/>
                <w:szCs w:val="16"/>
              </w:rPr>
              <w:t>Rugi</w:t>
            </w:r>
            <w:proofErr w:type="spellEnd"/>
            <w:r w:rsidRPr="003619CE">
              <w:rPr>
                <w:rFonts w:ascii="Century Gothic" w:hAnsi="Century Gothic" w:cs="Calibri"/>
                <w:sz w:val="16"/>
                <w:szCs w:val="16"/>
              </w:rPr>
              <w:t xml:space="preserve">) </w:t>
            </w:r>
            <w:proofErr w:type="spellStart"/>
            <w:r w:rsidRPr="003619CE">
              <w:rPr>
                <w:rFonts w:ascii="Century Gothic" w:hAnsi="Century Gothic" w:cs="Calibri"/>
                <w:sz w:val="16"/>
                <w:szCs w:val="16"/>
              </w:rPr>
              <w:t>Nonoperasional</w:t>
            </w:r>
            <w:proofErr w:type="spellEnd"/>
          </w:p>
        </w:tc>
        <w:tc>
          <w:tcPr>
            <w:tcW w:w="1330" w:type="dxa"/>
            <w:tcBorders>
              <w:top w:val="nil"/>
              <w:left w:val="nil"/>
              <w:bottom w:val="single" w:sz="4" w:space="0" w:color="000000"/>
              <w:right w:val="single" w:sz="4" w:space="0" w:color="000000"/>
            </w:tcBorders>
            <w:shd w:val="clear" w:color="FFFF00" w:fill="FFFFFF"/>
            <w:noWrap/>
            <w:hideMark/>
          </w:tcPr>
          <w:p w14:paraId="0258A092" w14:textId="05E403C5"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33.250.000</w:t>
            </w:r>
          </w:p>
        </w:tc>
        <w:tc>
          <w:tcPr>
            <w:tcW w:w="1371" w:type="dxa"/>
            <w:tcBorders>
              <w:top w:val="nil"/>
              <w:left w:val="nil"/>
              <w:bottom w:val="single" w:sz="4" w:space="0" w:color="000000"/>
              <w:right w:val="single" w:sz="4" w:space="0" w:color="000000"/>
            </w:tcBorders>
            <w:shd w:val="clear" w:color="FFFF00" w:fill="FFFFFF"/>
            <w:noWrap/>
            <w:hideMark/>
          </w:tcPr>
          <w:p w14:paraId="1D14A109" w14:textId="6F3FACF1"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50.270.000</w:t>
            </w:r>
          </w:p>
        </w:tc>
        <w:tc>
          <w:tcPr>
            <w:tcW w:w="1218" w:type="dxa"/>
            <w:tcBorders>
              <w:top w:val="nil"/>
              <w:left w:val="nil"/>
              <w:bottom w:val="single" w:sz="4" w:space="0" w:color="000000"/>
              <w:right w:val="single" w:sz="4" w:space="0" w:color="000000"/>
            </w:tcBorders>
            <w:shd w:val="clear" w:color="FFFF00" w:fill="FFFFFF"/>
            <w:noWrap/>
            <w:hideMark/>
          </w:tcPr>
          <w:p w14:paraId="3B729F41" w14:textId="7073DA92"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5.000.000</w:t>
            </w:r>
          </w:p>
        </w:tc>
        <w:tc>
          <w:tcPr>
            <w:tcW w:w="1330" w:type="dxa"/>
            <w:tcBorders>
              <w:top w:val="nil"/>
              <w:left w:val="nil"/>
              <w:bottom w:val="single" w:sz="4" w:space="0" w:color="000000"/>
              <w:right w:val="single" w:sz="4" w:space="0" w:color="000000"/>
            </w:tcBorders>
            <w:shd w:val="clear" w:color="FFFF00" w:fill="FFFFFF"/>
            <w:noWrap/>
            <w:hideMark/>
          </w:tcPr>
          <w:p w14:paraId="375447F2" w14:textId="1A3BA3DD"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10.000.000</w:t>
            </w:r>
          </w:p>
        </w:tc>
      </w:tr>
      <w:tr w:rsidR="00A84878" w:rsidRPr="003619CE" w14:paraId="4DA58CEA" w14:textId="77777777" w:rsidTr="00C5354F">
        <w:trPr>
          <w:trHeight w:val="222"/>
        </w:trPr>
        <w:tc>
          <w:tcPr>
            <w:tcW w:w="4420" w:type="dxa"/>
            <w:tcBorders>
              <w:top w:val="nil"/>
              <w:left w:val="single" w:sz="4" w:space="0" w:color="000000"/>
              <w:bottom w:val="single" w:sz="4" w:space="0" w:color="000000"/>
              <w:right w:val="single" w:sz="4" w:space="0" w:color="000000"/>
            </w:tcBorders>
            <w:shd w:val="clear" w:color="FFFF00" w:fill="FFFFFF"/>
            <w:vAlign w:val="center"/>
            <w:hideMark/>
          </w:tcPr>
          <w:p w14:paraId="68730AF5" w14:textId="77777777" w:rsidR="00A84878" w:rsidRPr="00B74355" w:rsidRDefault="00A84878" w:rsidP="00A84878">
            <w:pPr>
              <w:rPr>
                <w:rFonts w:ascii="Century Gothic" w:hAnsi="Century Gothic" w:cs="Calibri"/>
                <w:sz w:val="16"/>
                <w:szCs w:val="16"/>
                <w:lang w:val="sv-SE"/>
              </w:rPr>
            </w:pPr>
            <w:r w:rsidRPr="00B74355">
              <w:rPr>
                <w:rFonts w:ascii="Century Gothic" w:hAnsi="Century Gothic" w:cs="Calibri"/>
                <w:sz w:val="16"/>
                <w:szCs w:val="16"/>
                <w:lang w:val="sv-SE"/>
              </w:rPr>
              <w:t>Laba (Rugi) Tahun Berjalan Sebelum Pajak</w:t>
            </w:r>
          </w:p>
        </w:tc>
        <w:tc>
          <w:tcPr>
            <w:tcW w:w="1330" w:type="dxa"/>
            <w:tcBorders>
              <w:top w:val="nil"/>
              <w:left w:val="nil"/>
              <w:bottom w:val="single" w:sz="4" w:space="0" w:color="000000"/>
              <w:right w:val="single" w:sz="4" w:space="0" w:color="000000"/>
            </w:tcBorders>
            <w:shd w:val="clear" w:color="FFFF00" w:fill="FFFFFF"/>
            <w:noWrap/>
            <w:hideMark/>
          </w:tcPr>
          <w:p w14:paraId="20783DC9" w14:textId="7A94DF19"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-168.945.135</w:t>
            </w:r>
          </w:p>
        </w:tc>
        <w:tc>
          <w:tcPr>
            <w:tcW w:w="1371" w:type="dxa"/>
            <w:tcBorders>
              <w:top w:val="nil"/>
              <w:left w:val="nil"/>
              <w:bottom w:val="single" w:sz="4" w:space="0" w:color="000000"/>
              <w:right w:val="single" w:sz="4" w:space="0" w:color="000000"/>
            </w:tcBorders>
            <w:shd w:val="clear" w:color="FFFF00" w:fill="FFFFFF"/>
            <w:noWrap/>
            <w:hideMark/>
          </w:tcPr>
          <w:p w14:paraId="3FE70742" w14:textId="769FAA28"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-208.990.124</w:t>
            </w:r>
          </w:p>
        </w:tc>
        <w:tc>
          <w:tcPr>
            <w:tcW w:w="1218" w:type="dxa"/>
            <w:tcBorders>
              <w:top w:val="nil"/>
              <w:left w:val="nil"/>
              <w:bottom w:val="single" w:sz="4" w:space="0" w:color="000000"/>
              <w:right w:val="single" w:sz="4" w:space="0" w:color="000000"/>
            </w:tcBorders>
            <w:shd w:val="clear" w:color="FFFF00" w:fill="FFFFFF"/>
            <w:noWrap/>
            <w:hideMark/>
          </w:tcPr>
          <w:p w14:paraId="1D0E5482" w14:textId="1D625575"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-138.709.291</w:t>
            </w:r>
          </w:p>
        </w:tc>
        <w:tc>
          <w:tcPr>
            <w:tcW w:w="1330" w:type="dxa"/>
            <w:tcBorders>
              <w:top w:val="nil"/>
              <w:left w:val="nil"/>
              <w:bottom w:val="single" w:sz="4" w:space="0" w:color="000000"/>
              <w:right w:val="single" w:sz="4" w:space="0" w:color="000000"/>
            </w:tcBorders>
            <w:shd w:val="clear" w:color="FFFF00" w:fill="FFFFFF"/>
            <w:noWrap/>
            <w:hideMark/>
          </w:tcPr>
          <w:p w14:paraId="49CCB76C" w14:textId="08C8B0A4"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-154.848.043</w:t>
            </w:r>
          </w:p>
        </w:tc>
      </w:tr>
      <w:tr w:rsidR="00205A87" w:rsidRPr="003619CE" w14:paraId="39BED046"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631BCF50" w14:textId="77777777" w:rsidR="00205A87" w:rsidRPr="003619CE" w:rsidRDefault="00205A87" w:rsidP="003619CE">
            <w:pPr>
              <w:rPr>
                <w:rFonts w:ascii="Century Gothic" w:hAnsi="Century Gothic" w:cs="Calibri"/>
                <w:sz w:val="16"/>
                <w:szCs w:val="16"/>
              </w:rPr>
            </w:pPr>
            <w:proofErr w:type="spellStart"/>
            <w:r w:rsidRPr="003619CE">
              <w:rPr>
                <w:rFonts w:ascii="Century Gothic" w:hAnsi="Century Gothic" w:cs="Calibri"/>
                <w:sz w:val="16"/>
                <w:szCs w:val="16"/>
              </w:rPr>
              <w:t>Taksiran</w:t>
            </w:r>
            <w:proofErr w:type="spellEnd"/>
            <w:r w:rsidRPr="003619CE">
              <w:rPr>
                <w:rFonts w:ascii="Century Gothic" w:hAnsi="Century Gothic" w:cs="Calibri"/>
                <w:sz w:val="16"/>
                <w:szCs w:val="16"/>
              </w:rPr>
              <w:t xml:space="preserve"> Pajak </w:t>
            </w:r>
            <w:proofErr w:type="spellStart"/>
            <w:r w:rsidRPr="003619CE">
              <w:rPr>
                <w:rFonts w:ascii="Century Gothic" w:hAnsi="Century Gothic" w:cs="Calibri"/>
                <w:sz w:val="16"/>
                <w:szCs w:val="16"/>
              </w:rPr>
              <w:t>Penghasilan</w:t>
            </w:r>
            <w:proofErr w:type="spellEnd"/>
            <w:r w:rsidRPr="003619CE">
              <w:rPr>
                <w:rFonts w:ascii="Century Gothic" w:hAnsi="Century Gothic" w:cs="Calibri"/>
                <w:sz w:val="16"/>
                <w:szCs w:val="16"/>
              </w:rPr>
              <w:t xml:space="preserve"> </w:t>
            </w:r>
          </w:p>
        </w:tc>
        <w:tc>
          <w:tcPr>
            <w:tcW w:w="1330" w:type="dxa"/>
            <w:tcBorders>
              <w:top w:val="nil"/>
              <w:left w:val="nil"/>
              <w:bottom w:val="single" w:sz="4" w:space="0" w:color="000000"/>
              <w:right w:val="single" w:sz="4" w:space="0" w:color="000000"/>
            </w:tcBorders>
            <w:shd w:val="clear" w:color="000000" w:fill="FFFFFF"/>
            <w:noWrap/>
            <w:vAlign w:val="center"/>
            <w:hideMark/>
          </w:tcPr>
          <w:p w14:paraId="3CED15E4"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6E6D9FE5"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7E9C0CBF"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43A205A1"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205A87" w:rsidRPr="003619CE" w14:paraId="22A6ADA5"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6848DEA6" w14:textId="77777777" w:rsidR="00205A87" w:rsidRPr="003619CE" w:rsidRDefault="00205A87" w:rsidP="003619CE">
            <w:pPr>
              <w:rPr>
                <w:rFonts w:ascii="Century Gothic" w:hAnsi="Century Gothic" w:cs="Calibri"/>
                <w:sz w:val="16"/>
                <w:szCs w:val="16"/>
              </w:rPr>
            </w:pPr>
            <w:proofErr w:type="spellStart"/>
            <w:r w:rsidRPr="003619CE">
              <w:rPr>
                <w:rFonts w:ascii="Century Gothic" w:hAnsi="Century Gothic" w:cs="Calibri"/>
                <w:sz w:val="16"/>
                <w:szCs w:val="16"/>
              </w:rPr>
              <w:t>Pendapatan</w:t>
            </w:r>
            <w:proofErr w:type="spellEnd"/>
            <w:r w:rsidRPr="003619CE">
              <w:rPr>
                <w:rFonts w:ascii="Century Gothic" w:hAnsi="Century Gothic" w:cs="Calibri"/>
                <w:sz w:val="16"/>
                <w:szCs w:val="16"/>
              </w:rPr>
              <w:t xml:space="preserve"> Pajak </w:t>
            </w:r>
            <w:proofErr w:type="spellStart"/>
            <w:r w:rsidRPr="003619CE">
              <w:rPr>
                <w:rFonts w:ascii="Century Gothic" w:hAnsi="Century Gothic" w:cs="Calibri"/>
                <w:sz w:val="16"/>
                <w:szCs w:val="16"/>
              </w:rPr>
              <w:t>Tangguhan</w:t>
            </w:r>
            <w:proofErr w:type="spellEnd"/>
          </w:p>
        </w:tc>
        <w:tc>
          <w:tcPr>
            <w:tcW w:w="1330" w:type="dxa"/>
            <w:tcBorders>
              <w:top w:val="nil"/>
              <w:left w:val="nil"/>
              <w:bottom w:val="single" w:sz="4" w:space="0" w:color="000000"/>
              <w:right w:val="single" w:sz="4" w:space="0" w:color="000000"/>
            </w:tcBorders>
            <w:shd w:val="clear" w:color="000000" w:fill="FFFFFF"/>
            <w:noWrap/>
            <w:vAlign w:val="center"/>
            <w:hideMark/>
          </w:tcPr>
          <w:p w14:paraId="4E92829C"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65A9819F"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32DEA0A1"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21C52199"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205A87" w:rsidRPr="003619CE" w14:paraId="0478180B"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6F605C38" w14:textId="77777777" w:rsidR="00205A87" w:rsidRPr="003619CE" w:rsidRDefault="00205A87" w:rsidP="003619CE">
            <w:pPr>
              <w:rPr>
                <w:rFonts w:ascii="Century Gothic" w:hAnsi="Century Gothic" w:cs="Calibri"/>
                <w:sz w:val="16"/>
                <w:szCs w:val="16"/>
              </w:rPr>
            </w:pPr>
            <w:r w:rsidRPr="003619CE">
              <w:rPr>
                <w:rFonts w:ascii="Century Gothic" w:hAnsi="Century Gothic" w:cs="Calibri"/>
                <w:sz w:val="16"/>
                <w:szCs w:val="16"/>
              </w:rPr>
              <w:t xml:space="preserve">Beban Pajak </w:t>
            </w:r>
            <w:proofErr w:type="spellStart"/>
            <w:r w:rsidRPr="003619CE">
              <w:rPr>
                <w:rFonts w:ascii="Century Gothic" w:hAnsi="Century Gothic" w:cs="Calibri"/>
                <w:sz w:val="16"/>
                <w:szCs w:val="16"/>
              </w:rPr>
              <w:t>Tangguhan</w:t>
            </w:r>
            <w:proofErr w:type="spellEnd"/>
          </w:p>
        </w:tc>
        <w:tc>
          <w:tcPr>
            <w:tcW w:w="1330" w:type="dxa"/>
            <w:tcBorders>
              <w:top w:val="nil"/>
              <w:left w:val="nil"/>
              <w:bottom w:val="single" w:sz="4" w:space="0" w:color="000000"/>
              <w:right w:val="single" w:sz="4" w:space="0" w:color="000000"/>
            </w:tcBorders>
            <w:shd w:val="clear" w:color="000000" w:fill="FFFFFF"/>
            <w:noWrap/>
            <w:vAlign w:val="center"/>
            <w:hideMark/>
          </w:tcPr>
          <w:p w14:paraId="5EBEC2E8"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57483424"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08053E92"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4C3E1352"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A84878" w:rsidRPr="003619CE" w14:paraId="05563DB2" w14:textId="77777777" w:rsidTr="0008112C">
        <w:trPr>
          <w:trHeight w:val="222"/>
        </w:trPr>
        <w:tc>
          <w:tcPr>
            <w:tcW w:w="4420" w:type="dxa"/>
            <w:tcBorders>
              <w:top w:val="nil"/>
              <w:left w:val="single" w:sz="4" w:space="0" w:color="000000"/>
              <w:bottom w:val="single" w:sz="4" w:space="0" w:color="000000"/>
              <w:right w:val="single" w:sz="4" w:space="0" w:color="000000"/>
            </w:tcBorders>
            <w:shd w:val="clear" w:color="FFFF00" w:fill="FFFFFF"/>
            <w:vAlign w:val="center"/>
            <w:hideMark/>
          </w:tcPr>
          <w:p w14:paraId="0E3F1D04" w14:textId="77777777" w:rsidR="00A84878" w:rsidRPr="00B74355" w:rsidRDefault="00A84878" w:rsidP="00A84878">
            <w:pPr>
              <w:rPr>
                <w:rFonts w:ascii="Century Gothic" w:hAnsi="Century Gothic" w:cs="Calibri"/>
                <w:sz w:val="16"/>
                <w:szCs w:val="16"/>
                <w:lang w:val="sv-SE"/>
              </w:rPr>
            </w:pPr>
            <w:r w:rsidRPr="00B74355">
              <w:rPr>
                <w:rFonts w:ascii="Century Gothic" w:hAnsi="Century Gothic" w:cs="Calibri"/>
                <w:sz w:val="16"/>
                <w:szCs w:val="16"/>
                <w:lang w:val="sv-SE"/>
              </w:rPr>
              <w:t xml:space="preserve">Jumlah Laba (Rugi) Tahun Berjalan  </w:t>
            </w:r>
          </w:p>
        </w:tc>
        <w:tc>
          <w:tcPr>
            <w:tcW w:w="1330" w:type="dxa"/>
            <w:tcBorders>
              <w:top w:val="nil"/>
              <w:left w:val="nil"/>
              <w:bottom w:val="single" w:sz="4" w:space="0" w:color="000000"/>
              <w:right w:val="single" w:sz="4" w:space="0" w:color="000000"/>
            </w:tcBorders>
            <w:shd w:val="clear" w:color="FFFF00" w:fill="FFFFFF"/>
            <w:noWrap/>
            <w:hideMark/>
          </w:tcPr>
          <w:p w14:paraId="2648CCB7" w14:textId="3B7A0A5A"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-168.945.135</w:t>
            </w:r>
          </w:p>
        </w:tc>
        <w:tc>
          <w:tcPr>
            <w:tcW w:w="1371" w:type="dxa"/>
            <w:tcBorders>
              <w:top w:val="nil"/>
              <w:left w:val="nil"/>
              <w:bottom w:val="single" w:sz="4" w:space="0" w:color="000000"/>
              <w:right w:val="single" w:sz="4" w:space="0" w:color="000000"/>
            </w:tcBorders>
            <w:shd w:val="clear" w:color="FFFF00" w:fill="FFFFFF"/>
            <w:noWrap/>
            <w:hideMark/>
          </w:tcPr>
          <w:p w14:paraId="51E24D0A" w14:textId="1D711F8A"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-208.990.124</w:t>
            </w:r>
          </w:p>
        </w:tc>
        <w:tc>
          <w:tcPr>
            <w:tcW w:w="1218" w:type="dxa"/>
            <w:tcBorders>
              <w:top w:val="nil"/>
              <w:left w:val="nil"/>
              <w:bottom w:val="single" w:sz="4" w:space="0" w:color="000000"/>
              <w:right w:val="single" w:sz="4" w:space="0" w:color="000000"/>
            </w:tcBorders>
            <w:shd w:val="clear" w:color="FFFF00" w:fill="FFFFFF"/>
            <w:noWrap/>
            <w:hideMark/>
          </w:tcPr>
          <w:p w14:paraId="71B25A30" w14:textId="3160F82D"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-138.709.291</w:t>
            </w:r>
          </w:p>
        </w:tc>
        <w:tc>
          <w:tcPr>
            <w:tcW w:w="1330" w:type="dxa"/>
            <w:tcBorders>
              <w:top w:val="nil"/>
              <w:left w:val="nil"/>
              <w:bottom w:val="single" w:sz="4" w:space="0" w:color="000000"/>
              <w:right w:val="single" w:sz="4" w:space="0" w:color="000000"/>
            </w:tcBorders>
            <w:shd w:val="clear" w:color="FFFF00" w:fill="FFFFFF"/>
            <w:noWrap/>
            <w:hideMark/>
          </w:tcPr>
          <w:p w14:paraId="623AD04E" w14:textId="3BE92B09" w:rsidR="00A84878" w:rsidRPr="00A84878" w:rsidRDefault="00A84878" w:rsidP="00A84878">
            <w:pPr>
              <w:jc w:val="right"/>
              <w:rPr>
                <w:rFonts w:ascii="Century Gothic" w:hAnsi="Century Gothic" w:cs="Calibri"/>
                <w:color w:val="000000"/>
                <w:sz w:val="16"/>
                <w:szCs w:val="16"/>
              </w:rPr>
            </w:pPr>
            <w:r w:rsidRPr="00A84878">
              <w:rPr>
                <w:rFonts w:ascii="Century Gothic" w:hAnsi="Century Gothic"/>
                <w:sz w:val="16"/>
                <w:szCs w:val="16"/>
              </w:rPr>
              <w:t>-154.848.043</w:t>
            </w:r>
          </w:p>
        </w:tc>
      </w:tr>
      <w:tr w:rsidR="006261DB" w:rsidRPr="003619CE" w14:paraId="004FCFCD"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588984B8" w14:textId="77777777" w:rsidR="006261DB" w:rsidRPr="003619CE" w:rsidRDefault="006261DB" w:rsidP="003619CE">
            <w:pPr>
              <w:rPr>
                <w:rFonts w:ascii="Century Gothic" w:hAnsi="Century Gothic" w:cs="Calibri"/>
                <w:b/>
                <w:bCs/>
                <w:sz w:val="16"/>
                <w:szCs w:val="16"/>
              </w:rPr>
            </w:pPr>
            <w:proofErr w:type="spellStart"/>
            <w:r w:rsidRPr="003619CE">
              <w:rPr>
                <w:rFonts w:ascii="Century Gothic" w:hAnsi="Century Gothic" w:cs="Calibri"/>
                <w:b/>
                <w:bCs/>
                <w:sz w:val="16"/>
                <w:szCs w:val="16"/>
              </w:rPr>
              <w:t>Penghasilan</w:t>
            </w:r>
            <w:proofErr w:type="spellEnd"/>
            <w:r w:rsidRPr="003619CE">
              <w:rPr>
                <w:rFonts w:ascii="Century Gothic" w:hAnsi="Century Gothic" w:cs="Calibri"/>
                <w:b/>
                <w:bCs/>
                <w:sz w:val="16"/>
                <w:szCs w:val="16"/>
              </w:rPr>
              <w:t xml:space="preserve"> </w:t>
            </w:r>
            <w:proofErr w:type="spellStart"/>
            <w:r w:rsidRPr="003619CE">
              <w:rPr>
                <w:rFonts w:ascii="Century Gothic" w:hAnsi="Century Gothic" w:cs="Calibri"/>
                <w:b/>
                <w:bCs/>
                <w:sz w:val="16"/>
                <w:szCs w:val="16"/>
              </w:rPr>
              <w:t>Komprehensif</w:t>
            </w:r>
            <w:proofErr w:type="spellEnd"/>
            <w:r w:rsidRPr="003619CE">
              <w:rPr>
                <w:rFonts w:ascii="Century Gothic" w:hAnsi="Century Gothic" w:cs="Calibri"/>
                <w:b/>
                <w:bCs/>
                <w:sz w:val="16"/>
                <w:szCs w:val="16"/>
              </w:rPr>
              <w:t xml:space="preserve"> Lain</w:t>
            </w:r>
          </w:p>
        </w:tc>
        <w:tc>
          <w:tcPr>
            <w:tcW w:w="1330" w:type="dxa"/>
            <w:tcBorders>
              <w:top w:val="nil"/>
              <w:left w:val="nil"/>
              <w:bottom w:val="single" w:sz="4" w:space="0" w:color="000000"/>
              <w:right w:val="single" w:sz="4" w:space="0" w:color="000000"/>
            </w:tcBorders>
            <w:shd w:val="clear" w:color="000000" w:fill="FFFFFF"/>
            <w:noWrap/>
            <w:vAlign w:val="center"/>
            <w:hideMark/>
          </w:tcPr>
          <w:p w14:paraId="2EB56362" w14:textId="77777777" w:rsidR="006261DB" w:rsidRPr="006B5895" w:rsidRDefault="006261DB" w:rsidP="00F85962">
            <w:pPr>
              <w:jc w:val="right"/>
              <w:rPr>
                <w:rFonts w:ascii="Century Gothic" w:hAnsi="Century Gothic" w:cs="Calibri"/>
                <w:sz w:val="16"/>
                <w:szCs w:val="16"/>
              </w:rPr>
            </w:pPr>
          </w:p>
        </w:tc>
        <w:tc>
          <w:tcPr>
            <w:tcW w:w="1371" w:type="dxa"/>
            <w:tcBorders>
              <w:top w:val="nil"/>
              <w:left w:val="nil"/>
              <w:bottom w:val="single" w:sz="4" w:space="0" w:color="000000"/>
              <w:right w:val="single" w:sz="4" w:space="0" w:color="000000"/>
            </w:tcBorders>
            <w:shd w:val="clear" w:color="000000" w:fill="FFFFFF"/>
            <w:noWrap/>
            <w:vAlign w:val="center"/>
            <w:hideMark/>
          </w:tcPr>
          <w:p w14:paraId="7FB26696" w14:textId="77777777" w:rsidR="006261DB" w:rsidRPr="006B5895" w:rsidRDefault="006261DB" w:rsidP="00F85962">
            <w:pPr>
              <w:jc w:val="right"/>
              <w:rPr>
                <w:rFonts w:ascii="Century Gothic" w:hAnsi="Century Gothic" w:cs="Calibri"/>
                <w:sz w:val="16"/>
                <w:szCs w:val="16"/>
              </w:rPr>
            </w:pPr>
          </w:p>
        </w:tc>
        <w:tc>
          <w:tcPr>
            <w:tcW w:w="1218" w:type="dxa"/>
            <w:tcBorders>
              <w:top w:val="nil"/>
              <w:left w:val="nil"/>
              <w:bottom w:val="single" w:sz="4" w:space="0" w:color="000000"/>
              <w:right w:val="single" w:sz="4" w:space="0" w:color="000000"/>
            </w:tcBorders>
            <w:shd w:val="clear" w:color="000000" w:fill="FFFFFF"/>
            <w:noWrap/>
            <w:vAlign w:val="center"/>
            <w:hideMark/>
          </w:tcPr>
          <w:p w14:paraId="7A168D56" w14:textId="77777777" w:rsidR="006261DB" w:rsidRPr="006B5895" w:rsidRDefault="006261DB" w:rsidP="00F85962">
            <w:pPr>
              <w:jc w:val="right"/>
              <w:rPr>
                <w:rFonts w:ascii="Century Gothic" w:hAnsi="Century Gothic" w:cs="Calibri"/>
                <w:sz w:val="16"/>
                <w:szCs w:val="16"/>
              </w:rPr>
            </w:pPr>
          </w:p>
        </w:tc>
        <w:tc>
          <w:tcPr>
            <w:tcW w:w="1330" w:type="dxa"/>
            <w:tcBorders>
              <w:top w:val="nil"/>
              <w:left w:val="nil"/>
              <w:bottom w:val="single" w:sz="4" w:space="0" w:color="000000"/>
              <w:right w:val="single" w:sz="4" w:space="0" w:color="000000"/>
            </w:tcBorders>
            <w:shd w:val="clear" w:color="000000" w:fill="FFFFFF"/>
            <w:noWrap/>
            <w:vAlign w:val="center"/>
            <w:hideMark/>
          </w:tcPr>
          <w:p w14:paraId="4E391E64" w14:textId="77777777" w:rsidR="006261DB" w:rsidRPr="006B5895" w:rsidRDefault="006261DB" w:rsidP="00F85962">
            <w:pPr>
              <w:jc w:val="right"/>
              <w:rPr>
                <w:rFonts w:ascii="Century Gothic" w:hAnsi="Century Gothic" w:cs="Calibri"/>
                <w:sz w:val="16"/>
                <w:szCs w:val="16"/>
              </w:rPr>
            </w:pPr>
          </w:p>
        </w:tc>
      </w:tr>
      <w:tr w:rsidR="006261DB" w:rsidRPr="0040446B" w14:paraId="527CCBC3"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10E3AD6A" w14:textId="77777777" w:rsidR="006261DB" w:rsidRPr="00B74355" w:rsidRDefault="006261DB" w:rsidP="003619CE">
            <w:pPr>
              <w:rPr>
                <w:rFonts w:ascii="Century Gothic" w:hAnsi="Century Gothic" w:cs="Calibri"/>
                <w:b/>
                <w:bCs/>
                <w:sz w:val="16"/>
                <w:szCs w:val="16"/>
                <w:lang w:val="sv-SE"/>
              </w:rPr>
            </w:pPr>
            <w:r w:rsidRPr="00B74355">
              <w:rPr>
                <w:rFonts w:ascii="Century Gothic" w:hAnsi="Century Gothic" w:cs="Calibri"/>
                <w:b/>
                <w:bCs/>
                <w:sz w:val="16"/>
                <w:szCs w:val="16"/>
                <w:lang w:val="sv-SE"/>
              </w:rPr>
              <w:t>1. Tidak Akan Direklasifikasi ke Laba Rugi</w:t>
            </w:r>
          </w:p>
        </w:tc>
        <w:tc>
          <w:tcPr>
            <w:tcW w:w="1330" w:type="dxa"/>
            <w:tcBorders>
              <w:top w:val="nil"/>
              <w:left w:val="nil"/>
              <w:bottom w:val="single" w:sz="4" w:space="0" w:color="000000"/>
              <w:right w:val="single" w:sz="4" w:space="0" w:color="000000"/>
            </w:tcBorders>
            <w:shd w:val="clear" w:color="000000" w:fill="FFFFFF"/>
            <w:noWrap/>
            <w:vAlign w:val="center"/>
            <w:hideMark/>
          </w:tcPr>
          <w:p w14:paraId="098068FF" w14:textId="77777777" w:rsidR="006261DB" w:rsidRPr="00B74355" w:rsidRDefault="006261DB" w:rsidP="00F85962">
            <w:pPr>
              <w:jc w:val="right"/>
              <w:rPr>
                <w:rFonts w:ascii="Century Gothic" w:hAnsi="Century Gothic" w:cs="Calibri"/>
                <w:sz w:val="16"/>
                <w:szCs w:val="16"/>
                <w:lang w:val="sv-SE"/>
              </w:rPr>
            </w:pPr>
          </w:p>
        </w:tc>
        <w:tc>
          <w:tcPr>
            <w:tcW w:w="1371" w:type="dxa"/>
            <w:tcBorders>
              <w:top w:val="nil"/>
              <w:left w:val="nil"/>
              <w:bottom w:val="single" w:sz="4" w:space="0" w:color="000000"/>
              <w:right w:val="single" w:sz="4" w:space="0" w:color="000000"/>
            </w:tcBorders>
            <w:shd w:val="clear" w:color="000000" w:fill="FFFFFF"/>
            <w:noWrap/>
            <w:vAlign w:val="center"/>
            <w:hideMark/>
          </w:tcPr>
          <w:p w14:paraId="1E48A3EF" w14:textId="77777777" w:rsidR="006261DB" w:rsidRPr="00B74355" w:rsidRDefault="006261DB" w:rsidP="00F85962">
            <w:pPr>
              <w:jc w:val="right"/>
              <w:rPr>
                <w:rFonts w:ascii="Century Gothic" w:hAnsi="Century Gothic" w:cs="Calibri"/>
                <w:sz w:val="16"/>
                <w:szCs w:val="16"/>
                <w:lang w:val="sv-SE"/>
              </w:rPr>
            </w:pPr>
          </w:p>
        </w:tc>
        <w:tc>
          <w:tcPr>
            <w:tcW w:w="1218" w:type="dxa"/>
            <w:tcBorders>
              <w:top w:val="nil"/>
              <w:left w:val="nil"/>
              <w:bottom w:val="single" w:sz="4" w:space="0" w:color="000000"/>
              <w:right w:val="single" w:sz="4" w:space="0" w:color="000000"/>
            </w:tcBorders>
            <w:shd w:val="clear" w:color="000000" w:fill="FFFFFF"/>
            <w:noWrap/>
            <w:vAlign w:val="center"/>
            <w:hideMark/>
          </w:tcPr>
          <w:p w14:paraId="63C5D4AE" w14:textId="77777777" w:rsidR="006261DB" w:rsidRPr="00B74355" w:rsidRDefault="006261DB" w:rsidP="00F85962">
            <w:pPr>
              <w:jc w:val="right"/>
              <w:rPr>
                <w:rFonts w:ascii="Century Gothic" w:hAnsi="Century Gothic" w:cs="Calibri"/>
                <w:sz w:val="16"/>
                <w:szCs w:val="16"/>
                <w:lang w:val="sv-SE"/>
              </w:rPr>
            </w:pPr>
          </w:p>
        </w:tc>
        <w:tc>
          <w:tcPr>
            <w:tcW w:w="1330" w:type="dxa"/>
            <w:tcBorders>
              <w:top w:val="nil"/>
              <w:left w:val="nil"/>
              <w:bottom w:val="single" w:sz="4" w:space="0" w:color="000000"/>
              <w:right w:val="single" w:sz="4" w:space="0" w:color="000000"/>
            </w:tcBorders>
            <w:shd w:val="clear" w:color="000000" w:fill="FFFFFF"/>
            <w:noWrap/>
            <w:vAlign w:val="center"/>
            <w:hideMark/>
          </w:tcPr>
          <w:p w14:paraId="377D06DB" w14:textId="77777777" w:rsidR="006261DB" w:rsidRPr="00B74355" w:rsidRDefault="006261DB" w:rsidP="00F85962">
            <w:pPr>
              <w:jc w:val="right"/>
              <w:rPr>
                <w:rFonts w:ascii="Century Gothic" w:hAnsi="Century Gothic" w:cs="Calibri"/>
                <w:sz w:val="16"/>
                <w:szCs w:val="16"/>
                <w:lang w:val="sv-SE"/>
              </w:rPr>
            </w:pPr>
          </w:p>
        </w:tc>
      </w:tr>
      <w:tr w:rsidR="00205A87" w:rsidRPr="003619CE" w14:paraId="63E48718"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18A1C744" w14:textId="77777777" w:rsidR="00205A87" w:rsidRPr="00B74355" w:rsidRDefault="00205A87" w:rsidP="00A56AAD">
            <w:pPr>
              <w:ind w:firstLine="191"/>
              <w:rPr>
                <w:rFonts w:ascii="Century Gothic" w:hAnsi="Century Gothic" w:cs="Calibri"/>
                <w:sz w:val="16"/>
                <w:szCs w:val="16"/>
                <w:lang w:val="sv-SE"/>
              </w:rPr>
            </w:pPr>
            <w:r w:rsidRPr="00B74355">
              <w:rPr>
                <w:rFonts w:ascii="Century Gothic" w:hAnsi="Century Gothic" w:cs="Calibri"/>
                <w:sz w:val="16"/>
                <w:szCs w:val="16"/>
                <w:lang w:val="sv-SE"/>
              </w:rPr>
              <w:t>a. Keuntungan Revaluasi Aset Tetap</w:t>
            </w:r>
          </w:p>
        </w:tc>
        <w:tc>
          <w:tcPr>
            <w:tcW w:w="1330" w:type="dxa"/>
            <w:tcBorders>
              <w:top w:val="nil"/>
              <w:left w:val="nil"/>
              <w:bottom w:val="single" w:sz="4" w:space="0" w:color="000000"/>
              <w:right w:val="single" w:sz="4" w:space="0" w:color="000000"/>
            </w:tcBorders>
            <w:shd w:val="clear" w:color="000000" w:fill="FFFFFF"/>
            <w:noWrap/>
            <w:vAlign w:val="center"/>
            <w:hideMark/>
          </w:tcPr>
          <w:p w14:paraId="116643DD"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1B4625B1"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6D20B7D0"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1B388F77"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205A87" w:rsidRPr="003619CE" w14:paraId="27014467"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511F8CC4" w14:textId="77777777" w:rsidR="00205A87" w:rsidRPr="003619CE" w:rsidRDefault="00205A87" w:rsidP="00A56AAD">
            <w:pPr>
              <w:ind w:firstLine="191"/>
              <w:rPr>
                <w:rFonts w:ascii="Century Gothic" w:hAnsi="Century Gothic" w:cs="Calibri"/>
                <w:sz w:val="16"/>
                <w:szCs w:val="16"/>
              </w:rPr>
            </w:pPr>
            <w:r w:rsidRPr="003619CE">
              <w:rPr>
                <w:rFonts w:ascii="Century Gothic" w:hAnsi="Century Gothic" w:cs="Calibri"/>
                <w:sz w:val="16"/>
                <w:szCs w:val="16"/>
              </w:rPr>
              <w:t xml:space="preserve">b. </w:t>
            </w:r>
            <w:proofErr w:type="spellStart"/>
            <w:r w:rsidRPr="003619CE">
              <w:rPr>
                <w:rFonts w:ascii="Century Gothic" w:hAnsi="Century Gothic" w:cs="Calibri"/>
                <w:sz w:val="16"/>
                <w:szCs w:val="16"/>
              </w:rPr>
              <w:t>Lainnya</w:t>
            </w:r>
            <w:proofErr w:type="spellEnd"/>
            <w:r w:rsidRPr="003619CE">
              <w:rPr>
                <w:rFonts w:ascii="Century Gothic" w:hAnsi="Century Gothic" w:cs="Calibri"/>
                <w:sz w:val="16"/>
                <w:szCs w:val="16"/>
              </w:rPr>
              <w:t xml:space="preserve">  </w:t>
            </w:r>
          </w:p>
        </w:tc>
        <w:tc>
          <w:tcPr>
            <w:tcW w:w="1330" w:type="dxa"/>
            <w:tcBorders>
              <w:top w:val="nil"/>
              <w:left w:val="nil"/>
              <w:bottom w:val="single" w:sz="4" w:space="0" w:color="000000"/>
              <w:right w:val="single" w:sz="4" w:space="0" w:color="000000"/>
            </w:tcBorders>
            <w:shd w:val="clear" w:color="000000" w:fill="FFFFFF"/>
            <w:noWrap/>
            <w:vAlign w:val="center"/>
            <w:hideMark/>
          </w:tcPr>
          <w:p w14:paraId="42682E5E"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31C7ACF5"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5443008E"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2979215A"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205A87" w:rsidRPr="003619CE" w14:paraId="74339B84"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76A9DA90" w14:textId="77777777" w:rsidR="00205A87" w:rsidRPr="003619CE" w:rsidRDefault="00205A87" w:rsidP="00A56AAD">
            <w:pPr>
              <w:ind w:firstLine="191"/>
              <w:rPr>
                <w:rFonts w:ascii="Century Gothic" w:hAnsi="Century Gothic" w:cs="Calibri"/>
                <w:sz w:val="16"/>
                <w:szCs w:val="16"/>
              </w:rPr>
            </w:pPr>
            <w:r w:rsidRPr="003619CE">
              <w:rPr>
                <w:rFonts w:ascii="Century Gothic" w:hAnsi="Century Gothic" w:cs="Calibri"/>
                <w:sz w:val="16"/>
                <w:szCs w:val="16"/>
              </w:rPr>
              <w:t xml:space="preserve">c. Pajak </w:t>
            </w:r>
            <w:proofErr w:type="spellStart"/>
            <w:r w:rsidRPr="003619CE">
              <w:rPr>
                <w:rFonts w:ascii="Century Gothic" w:hAnsi="Century Gothic" w:cs="Calibri"/>
                <w:sz w:val="16"/>
                <w:szCs w:val="16"/>
              </w:rPr>
              <w:t>Penghasilan</w:t>
            </w:r>
            <w:proofErr w:type="spellEnd"/>
            <w:r w:rsidRPr="003619CE">
              <w:rPr>
                <w:rFonts w:ascii="Century Gothic" w:hAnsi="Century Gothic" w:cs="Calibri"/>
                <w:sz w:val="16"/>
                <w:szCs w:val="16"/>
              </w:rPr>
              <w:t xml:space="preserve"> </w:t>
            </w:r>
            <w:proofErr w:type="spellStart"/>
            <w:r w:rsidRPr="003619CE">
              <w:rPr>
                <w:rFonts w:ascii="Century Gothic" w:hAnsi="Century Gothic" w:cs="Calibri"/>
                <w:sz w:val="16"/>
                <w:szCs w:val="16"/>
              </w:rPr>
              <w:t>Terkait</w:t>
            </w:r>
            <w:proofErr w:type="spellEnd"/>
          </w:p>
        </w:tc>
        <w:tc>
          <w:tcPr>
            <w:tcW w:w="1330" w:type="dxa"/>
            <w:tcBorders>
              <w:top w:val="nil"/>
              <w:left w:val="nil"/>
              <w:bottom w:val="single" w:sz="4" w:space="0" w:color="000000"/>
              <w:right w:val="single" w:sz="4" w:space="0" w:color="000000"/>
            </w:tcBorders>
            <w:shd w:val="clear" w:color="000000" w:fill="FFFFFF"/>
            <w:noWrap/>
            <w:vAlign w:val="center"/>
            <w:hideMark/>
          </w:tcPr>
          <w:p w14:paraId="6D32BA86"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4E2A9C64"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53BE8FF4"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50A5657F"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6261DB" w:rsidRPr="0040446B" w14:paraId="52B3648B"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000000" w:fill="FFFFFF"/>
            <w:vAlign w:val="center"/>
            <w:hideMark/>
          </w:tcPr>
          <w:p w14:paraId="7AE203BF" w14:textId="77777777" w:rsidR="006261DB" w:rsidRPr="00B74355" w:rsidRDefault="006261DB" w:rsidP="003619CE">
            <w:pPr>
              <w:rPr>
                <w:rFonts w:ascii="Century Gothic" w:hAnsi="Century Gothic" w:cs="Calibri"/>
                <w:b/>
                <w:bCs/>
                <w:sz w:val="16"/>
                <w:szCs w:val="16"/>
                <w:lang w:val="sv-SE"/>
              </w:rPr>
            </w:pPr>
            <w:r w:rsidRPr="00B74355">
              <w:rPr>
                <w:rFonts w:ascii="Century Gothic" w:hAnsi="Century Gothic" w:cs="Calibri"/>
                <w:b/>
                <w:bCs/>
                <w:sz w:val="16"/>
                <w:szCs w:val="16"/>
                <w:lang w:val="sv-SE"/>
              </w:rPr>
              <w:t>1. Akan Direklasifikasi ke Laba Rugi</w:t>
            </w:r>
          </w:p>
        </w:tc>
        <w:tc>
          <w:tcPr>
            <w:tcW w:w="1330" w:type="dxa"/>
            <w:tcBorders>
              <w:top w:val="nil"/>
              <w:left w:val="nil"/>
              <w:bottom w:val="single" w:sz="4" w:space="0" w:color="000000"/>
              <w:right w:val="single" w:sz="4" w:space="0" w:color="000000"/>
            </w:tcBorders>
            <w:shd w:val="clear" w:color="000000" w:fill="FFFFFF"/>
            <w:noWrap/>
            <w:vAlign w:val="center"/>
            <w:hideMark/>
          </w:tcPr>
          <w:p w14:paraId="4BB6ACB3" w14:textId="77777777" w:rsidR="006261DB" w:rsidRPr="00B74355" w:rsidRDefault="006261DB" w:rsidP="00F85962">
            <w:pPr>
              <w:jc w:val="right"/>
              <w:rPr>
                <w:rFonts w:ascii="Century Gothic" w:hAnsi="Century Gothic" w:cs="Calibri"/>
                <w:sz w:val="16"/>
                <w:szCs w:val="16"/>
                <w:lang w:val="sv-SE"/>
              </w:rPr>
            </w:pPr>
          </w:p>
        </w:tc>
        <w:tc>
          <w:tcPr>
            <w:tcW w:w="1371" w:type="dxa"/>
            <w:tcBorders>
              <w:top w:val="nil"/>
              <w:left w:val="nil"/>
              <w:bottom w:val="single" w:sz="4" w:space="0" w:color="000000"/>
              <w:right w:val="single" w:sz="4" w:space="0" w:color="000000"/>
            </w:tcBorders>
            <w:shd w:val="clear" w:color="000000" w:fill="FFFFFF"/>
            <w:noWrap/>
            <w:vAlign w:val="center"/>
            <w:hideMark/>
          </w:tcPr>
          <w:p w14:paraId="3A0C21AD" w14:textId="77777777" w:rsidR="006261DB" w:rsidRPr="00B74355" w:rsidRDefault="006261DB" w:rsidP="00F85962">
            <w:pPr>
              <w:jc w:val="right"/>
              <w:rPr>
                <w:rFonts w:ascii="Century Gothic" w:hAnsi="Century Gothic" w:cs="Calibri"/>
                <w:sz w:val="16"/>
                <w:szCs w:val="16"/>
                <w:lang w:val="sv-SE"/>
              </w:rPr>
            </w:pPr>
          </w:p>
        </w:tc>
        <w:tc>
          <w:tcPr>
            <w:tcW w:w="1218" w:type="dxa"/>
            <w:tcBorders>
              <w:top w:val="nil"/>
              <w:left w:val="nil"/>
              <w:bottom w:val="single" w:sz="4" w:space="0" w:color="000000"/>
              <w:right w:val="single" w:sz="4" w:space="0" w:color="000000"/>
            </w:tcBorders>
            <w:shd w:val="clear" w:color="000000" w:fill="FFFFFF"/>
            <w:noWrap/>
            <w:vAlign w:val="center"/>
            <w:hideMark/>
          </w:tcPr>
          <w:p w14:paraId="7E74AABB" w14:textId="77777777" w:rsidR="006261DB" w:rsidRPr="00B74355" w:rsidRDefault="006261DB" w:rsidP="00F85962">
            <w:pPr>
              <w:jc w:val="right"/>
              <w:rPr>
                <w:rFonts w:ascii="Century Gothic" w:hAnsi="Century Gothic" w:cs="Calibri"/>
                <w:sz w:val="16"/>
                <w:szCs w:val="16"/>
                <w:lang w:val="sv-SE"/>
              </w:rPr>
            </w:pPr>
          </w:p>
        </w:tc>
        <w:tc>
          <w:tcPr>
            <w:tcW w:w="1330" w:type="dxa"/>
            <w:tcBorders>
              <w:top w:val="nil"/>
              <w:left w:val="nil"/>
              <w:bottom w:val="single" w:sz="4" w:space="0" w:color="000000"/>
              <w:right w:val="single" w:sz="4" w:space="0" w:color="000000"/>
            </w:tcBorders>
            <w:shd w:val="clear" w:color="000000" w:fill="FFFFFF"/>
            <w:noWrap/>
            <w:vAlign w:val="center"/>
            <w:hideMark/>
          </w:tcPr>
          <w:p w14:paraId="5CC6D3AC" w14:textId="77777777" w:rsidR="006261DB" w:rsidRPr="00B74355" w:rsidRDefault="006261DB" w:rsidP="00F85962">
            <w:pPr>
              <w:jc w:val="right"/>
              <w:rPr>
                <w:rFonts w:ascii="Century Gothic" w:hAnsi="Century Gothic" w:cs="Calibri"/>
                <w:sz w:val="16"/>
                <w:szCs w:val="16"/>
                <w:lang w:val="sv-SE"/>
              </w:rPr>
            </w:pPr>
          </w:p>
        </w:tc>
      </w:tr>
      <w:tr w:rsidR="00205A87" w:rsidRPr="003619CE" w14:paraId="7990FF5E"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47251A63" w14:textId="77777777" w:rsidR="00205A87" w:rsidRPr="00B74355" w:rsidRDefault="00205A87" w:rsidP="003619CE">
            <w:pPr>
              <w:rPr>
                <w:rFonts w:ascii="Century Gothic" w:hAnsi="Century Gothic" w:cs="Calibri"/>
                <w:sz w:val="16"/>
                <w:szCs w:val="16"/>
                <w:lang w:val="sv-SE"/>
              </w:rPr>
            </w:pPr>
            <w:r w:rsidRPr="00B74355">
              <w:rPr>
                <w:rFonts w:ascii="Century Gothic" w:hAnsi="Century Gothic" w:cs="Calibri"/>
                <w:sz w:val="16"/>
                <w:szCs w:val="16"/>
                <w:lang w:val="sv-SE"/>
              </w:rPr>
              <w:t>a. Keuntungan (Kerugian) dan Perubahan Nilai Aset Keuangan Dalam Kelompok Tersedia untuk Dijual</w:t>
            </w:r>
          </w:p>
        </w:tc>
        <w:tc>
          <w:tcPr>
            <w:tcW w:w="1330" w:type="dxa"/>
            <w:tcBorders>
              <w:top w:val="nil"/>
              <w:left w:val="nil"/>
              <w:bottom w:val="single" w:sz="4" w:space="0" w:color="000000"/>
              <w:right w:val="single" w:sz="4" w:space="0" w:color="000000"/>
            </w:tcBorders>
            <w:shd w:val="clear" w:color="000000" w:fill="FFFFFF"/>
            <w:noWrap/>
            <w:vAlign w:val="center"/>
            <w:hideMark/>
          </w:tcPr>
          <w:p w14:paraId="75722566"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3711A74D"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3B4C0885"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6EEF9E18"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205A87" w:rsidRPr="003619CE" w14:paraId="0C3B4880"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4AA1B4B4" w14:textId="77777777" w:rsidR="00205A87" w:rsidRPr="003619CE" w:rsidRDefault="00205A87" w:rsidP="003619CE">
            <w:pPr>
              <w:rPr>
                <w:rFonts w:ascii="Century Gothic" w:hAnsi="Century Gothic" w:cs="Calibri"/>
                <w:sz w:val="16"/>
                <w:szCs w:val="16"/>
              </w:rPr>
            </w:pPr>
            <w:r w:rsidRPr="003619CE">
              <w:rPr>
                <w:rFonts w:ascii="Century Gothic" w:hAnsi="Century Gothic" w:cs="Calibri"/>
                <w:sz w:val="16"/>
                <w:szCs w:val="16"/>
              </w:rPr>
              <w:t xml:space="preserve">b. </w:t>
            </w:r>
            <w:proofErr w:type="spellStart"/>
            <w:r w:rsidRPr="003619CE">
              <w:rPr>
                <w:rFonts w:ascii="Century Gothic" w:hAnsi="Century Gothic" w:cs="Calibri"/>
                <w:sz w:val="16"/>
                <w:szCs w:val="16"/>
              </w:rPr>
              <w:t>Lainnya</w:t>
            </w:r>
            <w:proofErr w:type="spellEnd"/>
            <w:r w:rsidRPr="003619CE">
              <w:rPr>
                <w:rFonts w:ascii="Century Gothic" w:hAnsi="Century Gothic" w:cs="Calibri"/>
                <w:sz w:val="16"/>
                <w:szCs w:val="16"/>
              </w:rPr>
              <w:t xml:space="preserve">  </w:t>
            </w:r>
          </w:p>
        </w:tc>
        <w:tc>
          <w:tcPr>
            <w:tcW w:w="1330" w:type="dxa"/>
            <w:tcBorders>
              <w:top w:val="nil"/>
              <w:left w:val="nil"/>
              <w:bottom w:val="single" w:sz="4" w:space="0" w:color="000000"/>
              <w:right w:val="single" w:sz="4" w:space="0" w:color="000000"/>
            </w:tcBorders>
            <w:shd w:val="clear" w:color="000000" w:fill="FFFFFF"/>
            <w:noWrap/>
            <w:vAlign w:val="center"/>
            <w:hideMark/>
          </w:tcPr>
          <w:p w14:paraId="389E4B76"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2BC1C130"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431D27AD"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5087FE80"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205A87" w:rsidRPr="003619CE" w14:paraId="1424D2B2"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5958FB5D" w14:textId="77777777" w:rsidR="00205A87" w:rsidRPr="003619CE" w:rsidRDefault="00205A87" w:rsidP="003619CE">
            <w:pPr>
              <w:rPr>
                <w:rFonts w:ascii="Century Gothic" w:hAnsi="Century Gothic" w:cs="Calibri"/>
                <w:sz w:val="16"/>
                <w:szCs w:val="16"/>
              </w:rPr>
            </w:pPr>
            <w:r w:rsidRPr="003619CE">
              <w:rPr>
                <w:rFonts w:ascii="Century Gothic" w:hAnsi="Century Gothic" w:cs="Calibri"/>
                <w:sz w:val="16"/>
                <w:szCs w:val="16"/>
              </w:rPr>
              <w:t xml:space="preserve">c. Pajak </w:t>
            </w:r>
            <w:proofErr w:type="spellStart"/>
            <w:r w:rsidRPr="003619CE">
              <w:rPr>
                <w:rFonts w:ascii="Century Gothic" w:hAnsi="Century Gothic" w:cs="Calibri"/>
                <w:sz w:val="16"/>
                <w:szCs w:val="16"/>
              </w:rPr>
              <w:t>Penghasilan</w:t>
            </w:r>
            <w:proofErr w:type="spellEnd"/>
            <w:r w:rsidRPr="003619CE">
              <w:rPr>
                <w:rFonts w:ascii="Century Gothic" w:hAnsi="Century Gothic" w:cs="Calibri"/>
                <w:sz w:val="16"/>
                <w:szCs w:val="16"/>
              </w:rPr>
              <w:t xml:space="preserve"> </w:t>
            </w:r>
            <w:proofErr w:type="spellStart"/>
            <w:r w:rsidRPr="003619CE">
              <w:rPr>
                <w:rFonts w:ascii="Century Gothic" w:hAnsi="Century Gothic" w:cs="Calibri"/>
                <w:sz w:val="16"/>
                <w:szCs w:val="16"/>
              </w:rPr>
              <w:t>Terkait</w:t>
            </w:r>
            <w:proofErr w:type="spellEnd"/>
          </w:p>
        </w:tc>
        <w:tc>
          <w:tcPr>
            <w:tcW w:w="1330" w:type="dxa"/>
            <w:tcBorders>
              <w:top w:val="nil"/>
              <w:left w:val="nil"/>
              <w:bottom w:val="single" w:sz="4" w:space="0" w:color="000000"/>
              <w:right w:val="single" w:sz="4" w:space="0" w:color="000000"/>
            </w:tcBorders>
            <w:shd w:val="clear" w:color="000000" w:fill="FFFFFF"/>
            <w:noWrap/>
            <w:vAlign w:val="center"/>
            <w:hideMark/>
          </w:tcPr>
          <w:p w14:paraId="45B006B6"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0CFE4B7D"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12A2A5F2"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04C4FCD9"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205A87" w:rsidRPr="003619CE" w14:paraId="46F7F9FD" w14:textId="77777777" w:rsidTr="00F85962">
        <w:trPr>
          <w:trHeight w:val="216"/>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63B3C38A" w14:textId="77777777" w:rsidR="00205A87" w:rsidRPr="003619CE" w:rsidRDefault="00205A87" w:rsidP="003619CE">
            <w:pPr>
              <w:rPr>
                <w:rFonts w:ascii="Century Gothic" w:hAnsi="Century Gothic" w:cs="Calibri"/>
                <w:sz w:val="16"/>
                <w:szCs w:val="16"/>
              </w:rPr>
            </w:pPr>
            <w:proofErr w:type="spellStart"/>
            <w:r w:rsidRPr="003619CE">
              <w:rPr>
                <w:rFonts w:ascii="Century Gothic" w:hAnsi="Century Gothic" w:cs="Calibri"/>
                <w:sz w:val="16"/>
                <w:szCs w:val="16"/>
              </w:rPr>
              <w:t>Penghasilan</w:t>
            </w:r>
            <w:proofErr w:type="spellEnd"/>
            <w:r w:rsidRPr="003619CE">
              <w:rPr>
                <w:rFonts w:ascii="Century Gothic" w:hAnsi="Century Gothic" w:cs="Calibri"/>
                <w:sz w:val="16"/>
                <w:szCs w:val="16"/>
              </w:rPr>
              <w:t xml:space="preserve"> </w:t>
            </w:r>
            <w:proofErr w:type="spellStart"/>
            <w:r w:rsidRPr="003619CE">
              <w:rPr>
                <w:rFonts w:ascii="Century Gothic" w:hAnsi="Century Gothic" w:cs="Calibri"/>
                <w:sz w:val="16"/>
                <w:szCs w:val="16"/>
              </w:rPr>
              <w:t>Komprehensif</w:t>
            </w:r>
            <w:proofErr w:type="spellEnd"/>
            <w:r w:rsidRPr="003619CE">
              <w:rPr>
                <w:rFonts w:ascii="Century Gothic" w:hAnsi="Century Gothic" w:cs="Calibri"/>
                <w:sz w:val="16"/>
                <w:szCs w:val="16"/>
              </w:rPr>
              <w:t xml:space="preserve"> Lain </w:t>
            </w:r>
            <w:proofErr w:type="spellStart"/>
            <w:r w:rsidRPr="003619CE">
              <w:rPr>
                <w:rFonts w:ascii="Century Gothic" w:hAnsi="Century Gothic" w:cs="Calibri"/>
                <w:sz w:val="16"/>
                <w:szCs w:val="16"/>
              </w:rPr>
              <w:t>Setelah</w:t>
            </w:r>
            <w:proofErr w:type="spellEnd"/>
            <w:r w:rsidRPr="003619CE">
              <w:rPr>
                <w:rFonts w:ascii="Century Gothic" w:hAnsi="Century Gothic" w:cs="Calibri"/>
                <w:sz w:val="16"/>
                <w:szCs w:val="16"/>
              </w:rPr>
              <w:t xml:space="preserve"> Pajak</w:t>
            </w:r>
          </w:p>
        </w:tc>
        <w:tc>
          <w:tcPr>
            <w:tcW w:w="1330" w:type="dxa"/>
            <w:tcBorders>
              <w:top w:val="nil"/>
              <w:left w:val="nil"/>
              <w:bottom w:val="single" w:sz="4" w:space="0" w:color="000000"/>
              <w:right w:val="single" w:sz="4" w:space="0" w:color="000000"/>
            </w:tcBorders>
            <w:shd w:val="clear" w:color="000000" w:fill="FFFFFF"/>
            <w:noWrap/>
            <w:vAlign w:val="center"/>
            <w:hideMark/>
          </w:tcPr>
          <w:p w14:paraId="02616CEA"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6E9BF012"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6F55E30A"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4CF3FB2E"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r w:rsidR="00205A87" w:rsidRPr="003619CE" w14:paraId="20C44487" w14:textId="77777777" w:rsidTr="00F85962">
        <w:trPr>
          <w:trHeight w:val="222"/>
        </w:trPr>
        <w:tc>
          <w:tcPr>
            <w:tcW w:w="4420" w:type="dxa"/>
            <w:tcBorders>
              <w:top w:val="nil"/>
              <w:left w:val="single" w:sz="4" w:space="0" w:color="000000"/>
              <w:bottom w:val="single" w:sz="4" w:space="0" w:color="000000"/>
              <w:right w:val="single" w:sz="4" w:space="0" w:color="000000"/>
            </w:tcBorders>
            <w:shd w:val="clear" w:color="FFFFFF" w:fill="FFFFFF"/>
            <w:vAlign w:val="center"/>
            <w:hideMark/>
          </w:tcPr>
          <w:p w14:paraId="323E366D" w14:textId="77777777" w:rsidR="00205A87" w:rsidRPr="00B74355" w:rsidRDefault="00205A87" w:rsidP="003619CE">
            <w:pPr>
              <w:rPr>
                <w:rFonts w:ascii="Century Gothic" w:hAnsi="Century Gothic" w:cs="Calibri"/>
                <w:sz w:val="16"/>
                <w:szCs w:val="16"/>
                <w:lang w:val="sv-SE"/>
              </w:rPr>
            </w:pPr>
            <w:r w:rsidRPr="00B74355">
              <w:rPr>
                <w:rFonts w:ascii="Century Gothic" w:hAnsi="Century Gothic" w:cs="Calibri"/>
                <w:sz w:val="16"/>
                <w:szCs w:val="16"/>
                <w:lang w:val="sv-SE"/>
              </w:rPr>
              <w:t>Total  Laba (Rugi) Komprehensif Tahun Berjalan</w:t>
            </w:r>
          </w:p>
        </w:tc>
        <w:tc>
          <w:tcPr>
            <w:tcW w:w="1330" w:type="dxa"/>
            <w:tcBorders>
              <w:top w:val="nil"/>
              <w:left w:val="nil"/>
              <w:bottom w:val="single" w:sz="4" w:space="0" w:color="000000"/>
              <w:right w:val="single" w:sz="4" w:space="0" w:color="000000"/>
            </w:tcBorders>
            <w:shd w:val="clear" w:color="000000" w:fill="FFFFFF"/>
            <w:noWrap/>
            <w:vAlign w:val="center"/>
            <w:hideMark/>
          </w:tcPr>
          <w:p w14:paraId="17BAD36F"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71" w:type="dxa"/>
            <w:tcBorders>
              <w:top w:val="nil"/>
              <w:left w:val="nil"/>
              <w:bottom w:val="single" w:sz="4" w:space="0" w:color="000000"/>
              <w:right w:val="single" w:sz="4" w:space="0" w:color="000000"/>
            </w:tcBorders>
            <w:shd w:val="clear" w:color="000000" w:fill="FFFFFF"/>
            <w:noWrap/>
            <w:vAlign w:val="center"/>
            <w:hideMark/>
          </w:tcPr>
          <w:p w14:paraId="754E0903"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218" w:type="dxa"/>
            <w:tcBorders>
              <w:top w:val="nil"/>
              <w:left w:val="nil"/>
              <w:bottom w:val="single" w:sz="4" w:space="0" w:color="000000"/>
              <w:right w:val="single" w:sz="4" w:space="0" w:color="000000"/>
            </w:tcBorders>
            <w:shd w:val="clear" w:color="000000" w:fill="FFFFFF"/>
            <w:noWrap/>
            <w:vAlign w:val="center"/>
            <w:hideMark/>
          </w:tcPr>
          <w:p w14:paraId="4DBCA110"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c>
          <w:tcPr>
            <w:tcW w:w="1330" w:type="dxa"/>
            <w:tcBorders>
              <w:top w:val="nil"/>
              <w:left w:val="nil"/>
              <w:bottom w:val="single" w:sz="4" w:space="0" w:color="000000"/>
              <w:right w:val="single" w:sz="4" w:space="0" w:color="000000"/>
            </w:tcBorders>
            <w:shd w:val="clear" w:color="000000" w:fill="FFFFFF"/>
            <w:noWrap/>
            <w:vAlign w:val="center"/>
            <w:hideMark/>
          </w:tcPr>
          <w:p w14:paraId="587BCF15" w14:textId="77777777" w:rsidR="00205A87" w:rsidRPr="008B6FED" w:rsidRDefault="00205A87" w:rsidP="00F85962">
            <w:pPr>
              <w:jc w:val="right"/>
              <w:rPr>
                <w:rFonts w:ascii="Century Gothic" w:hAnsi="Century Gothic" w:cs="Calibri"/>
                <w:color w:val="000000"/>
                <w:sz w:val="16"/>
                <w:szCs w:val="16"/>
              </w:rPr>
            </w:pPr>
            <w:r>
              <w:rPr>
                <w:rFonts w:ascii="Century Gothic" w:hAnsi="Century Gothic" w:cs="Calibri"/>
                <w:color w:val="000000"/>
                <w:sz w:val="16"/>
                <w:szCs w:val="16"/>
              </w:rPr>
              <w:t>0</w:t>
            </w:r>
          </w:p>
        </w:tc>
      </w:tr>
    </w:tbl>
    <w:p w14:paraId="2485B81A" w14:textId="77777777" w:rsidR="003619CE" w:rsidRDefault="003619CE" w:rsidP="00CF0527">
      <w:pPr>
        <w:rPr>
          <w:rFonts w:ascii="Arial" w:hAnsi="Arial" w:cs="Arial"/>
          <w:sz w:val="20"/>
          <w:szCs w:val="20"/>
          <w:lang w:val="sv-SE"/>
        </w:rPr>
      </w:pPr>
    </w:p>
    <w:p w14:paraId="38F474BE" w14:textId="77777777" w:rsidR="003619CE" w:rsidRDefault="003619CE" w:rsidP="00CF0527">
      <w:pPr>
        <w:rPr>
          <w:rFonts w:ascii="Arial" w:hAnsi="Arial" w:cs="Arial"/>
          <w:sz w:val="20"/>
          <w:szCs w:val="20"/>
          <w:lang w:val="sv-SE"/>
        </w:rPr>
      </w:pPr>
    </w:p>
    <w:p w14:paraId="152F78D0" w14:textId="77777777" w:rsidR="003619CE" w:rsidRDefault="003619CE" w:rsidP="00CF0527">
      <w:pPr>
        <w:rPr>
          <w:rFonts w:ascii="Arial" w:hAnsi="Arial" w:cs="Arial"/>
          <w:sz w:val="20"/>
          <w:szCs w:val="20"/>
          <w:lang w:val="sv-SE"/>
        </w:rPr>
      </w:pPr>
    </w:p>
    <w:p w14:paraId="593A8A98" w14:textId="77777777" w:rsidR="003619CE" w:rsidRDefault="003619CE" w:rsidP="00CF0527">
      <w:pPr>
        <w:rPr>
          <w:rFonts w:ascii="Arial" w:hAnsi="Arial" w:cs="Arial"/>
          <w:sz w:val="20"/>
          <w:szCs w:val="20"/>
          <w:lang w:val="sv-SE"/>
        </w:rPr>
      </w:pPr>
    </w:p>
    <w:p w14:paraId="35E3CA8D" w14:textId="77777777" w:rsidR="003619CE" w:rsidRDefault="003619CE" w:rsidP="00CF0527">
      <w:pPr>
        <w:rPr>
          <w:rFonts w:ascii="Arial" w:hAnsi="Arial" w:cs="Arial"/>
          <w:sz w:val="20"/>
          <w:szCs w:val="20"/>
          <w:lang w:val="sv-SE"/>
        </w:rPr>
      </w:pPr>
    </w:p>
    <w:p w14:paraId="7EDE5B2F" w14:textId="77777777" w:rsidR="0092091E" w:rsidRDefault="0092091E" w:rsidP="00360FE6">
      <w:pPr>
        <w:rPr>
          <w:rFonts w:asciiTheme="majorHAnsi" w:hAnsiTheme="majorHAnsi" w:cs="Arial"/>
          <w:b/>
          <w:sz w:val="20"/>
          <w:szCs w:val="20"/>
          <w:lang w:val="sv-SE"/>
        </w:rPr>
      </w:pPr>
    </w:p>
    <w:p w14:paraId="4327FF5C" w14:textId="77777777" w:rsidR="0040446B" w:rsidRDefault="0040446B" w:rsidP="0040446B">
      <w:pPr>
        <w:rPr>
          <w:rFonts w:asciiTheme="majorHAnsi" w:hAnsiTheme="majorHAnsi" w:cs="Arial"/>
          <w:b/>
          <w:sz w:val="20"/>
          <w:szCs w:val="20"/>
          <w:lang w:val="sv-SE"/>
        </w:rPr>
      </w:pPr>
    </w:p>
    <w:p w14:paraId="707C4B94" w14:textId="77777777" w:rsidR="0040446B" w:rsidRPr="00E9491C" w:rsidRDefault="0040446B" w:rsidP="0040446B">
      <w:pPr>
        <w:jc w:val="center"/>
        <w:rPr>
          <w:rFonts w:asciiTheme="majorHAnsi" w:hAnsiTheme="majorHAnsi" w:cs="Arial"/>
          <w:b/>
          <w:sz w:val="20"/>
          <w:szCs w:val="20"/>
          <w:lang w:val="sv-SE"/>
        </w:rPr>
      </w:pPr>
      <w:r w:rsidRPr="00E9491C">
        <w:rPr>
          <w:rFonts w:asciiTheme="majorHAnsi" w:hAnsiTheme="majorHAnsi" w:cs="Arial"/>
          <w:b/>
          <w:sz w:val="20"/>
          <w:szCs w:val="20"/>
          <w:lang w:val="sv-SE"/>
        </w:rPr>
        <w:t>INDIKATOR RATIO KEUANGAN</w:t>
      </w:r>
    </w:p>
    <w:p w14:paraId="6B6C60D4" w14:textId="77777777" w:rsidR="0040446B" w:rsidRPr="00E9491C" w:rsidRDefault="0040446B" w:rsidP="0040446B">
      <w:pPr>
        <w:jc w:val="center"/>
        <w:rPr>
          <w:rFonts w:asciiTheme="majorHAnsi" w:hAnsiTheme="majorHAnsi" w:cs="Arial"/>
          <w:b/>
          <w:sz w:val="20"/>
          <w:szCs w:val="20"/>
          <w:lang w:val="sv-SE"/>
        </w:rPr>
      </w:pPr>
      <w:r w:rsidRPr="00E9491C">
        <w:rPr>
          <w:rFonts w:asciiTheme="majorHAnsi" w:hAnsiTheme="majorHAnsi" w:cs="Arial"/>
          <w:b/>
          <w:sz w:val="20"/>
          <w:szCs w:val="20"/>
          <w:lang w:val="sv-SE"/>
        </w:rPr>
        <w:t>RENCANA BISNIS</w:t>
      </w:r>
    </w:p>
    <w:p w14:paraId="37CB8CCB" w14:textId="77777777" w:rsidR="0040446B" w:rsidRPr="00E9491C" w:rsidRDefault="0040446B" w:rsidP="0040446B">
      <w:pPr>
        <w:jc w:val="center"/>
        <w:rPr>
          <w:rFonts w:asciiTheme="majorHAnsi" w:hAnsiTheme="majorHAnsi" w:cs="Arial"/>
          <w:b/>
          <w:sz w:val="20"/>
          <w:szCs w:val="20"/>
          <w:lang w:val="sv-SE"/>
        </w:rPr>
      </w:pPr>
      <w:r w:rsidRPr="00E9491C">
        <w:rPr>
          <w:rFonts w:asciiTheme="majorHAnsi" w:hAnsiTheme="majorHAnsi" w:cs="Arial"/>
          <w:b/>
          <w:sz w:val="20"/>
          <w:szCs w:val="20"/>
          <w:lang w:val="sv-SE"/>
        </w:rPr>
        <w:t>PT. BPR CENTRAL MICRO</w:t>
      </w:r>
    </w:p>
    <w:p w14:paraId="16E51141" w14:textId="77777777" w:rsidR="0040446B" w:rsidRDefault="0040446B" w:rsidP="0040446B">
      <w:pPr>
        <w:jc w:val="center"/>
        <w:rPr>
          <w:rFonts w:ascii="Arial" w:hAnsi="Arial" w:cs="Arial"/>
          <w:sz w:val="20"/>
          <w:szCs w:val="20"/>
          <w:lang w:val="sv-SE"/>
        </w:rPr>
      </w:pPr>
      <w:r w:rsidRPr="00E9491C">
        <w:rPr>
          <w:rFonts w:asciiTheme="majorHAnsi" w:hAnsiTheme="majorHAnsi" w:cs="Arial"/>
          <w:b/>
          <w:sz w:val="20"/>
          <w:szCs w:val="20"/>
          <w:lang w:val="sv-SE"/>
        </w:rPr>
        <w:t>TAHUN 20</w:t>
      </w:r>
      <w:r>
        <w:rPr>
          <w:rFonts w:asciiTheme="majorHAnsi" w:hAnsiTheme="majorHAnsi" w:cs="Arial"/>
          <w:b/>
          <w:sz w:val="20"/>
          <w:szCs w:val="20"/>
          <w:lang w:val="sv-SE"/>
        </w:rPr>
        <w:t>26</w:t>
      </w:r>
    </w:p>
    <w:p w14:paraId="6CD3A55B" w14:textId="77777777" w:rsidR="0040446B" w:rsidRPr="00E9491C" w:rsidRDefault="0040446B" w:rsidP="0040446B">
      <w:pPr>
        <w:rPr>
          <w:rFonts w:ascii="Century Gothic" w:hAnsi="Century Gothic" w:cs="Calibri"/>
          <w:b/>
          <w:bCs/>
          <w:color w:val="000000"/>
          <w:sz w:val="20"/>
          <w:szCs w:val="20"/>
        </w:rPr>
      </w:pPr>
      <w:r>
        <w:rPr>
          <w:rFonts w:ascii="Century Gothic" w:hAnsi="Century Gothic" w:cs="Arial"/>
          <w:b/>
          <w:bCs/>
          <w:color w:val="000000"/>
          <w:sz w:val="20"/>
          <w:szCs w:val="20"/>
        </w:rPr>
        <w:t xml:space="preserve">                   </w:t>
      </w:r>
    </w:p>
    <w:tbl>
      <w:tblPr>
        <w:tblW w:w="9267" w:type="dxa"/>
        <w:tblInd w:w="250" w:type="dxa"/>
        <w:tblLook w:val="04A0" w:firstRow="1" w:lastRow="0" w:firstColumn="1" w:lastColumn="0" w:noHBand="0" w:noVBand="1"/>
      </w:tblPr>
      <w:tblGrid>
        <w:gridCol w:w="671"/>
        <w:gridCol w:w="3454"/>
        <w:gridCol w:w="1580"/>
        <w:gridCol w:w="1255"/>
        <w:gridCol w:w="1196"/>
        <w:gridCol w:w="1111"/>
      </w:tblGrid>
      <w:tr w:rsidR="0040446B" w:rsidRPr="00AF208B" w14:paraId="420BDE6D" w14:textId="77777777" w:rsidTr="00E63368">
        <w:trPr>
          <w:trHeight w:val="300"/>
        </w:trPr>
        <w:tc>
          <w:tcPr>
            <w:tcW w:w="671" w:type="dxa"/>
            <w:vMerge w:val="restart"/>
            <w:tcBorders>
              <w:top w:val="single" w:sz="8" w:space="0" w:color="000000"/>
              <w:left w:val="single" w:sz="8" w:space="0" w:color="000000"/>
              <w:bottom w:val="nil"/>
              <w:right w:val="single" w:sz="8" w:space="0" w:color="000000"/>
            </w:tcBorders>
            <w:shd w:val="clear" w:color="auto" w:fill="FFFFFF" w:themeFill="background1"/>
            <w:vAlign w:val="center"/>
            <w:hideMark/>
          </w:tcPr>
          <w:p w14:paraId="0E7B7D7C" w14:textId="77777777" w:rsidR="0040446B" w:rsidRPr="00A95712" w:rsidRDefault="0040446B" w:rsidP="00E63368">
            <w:pPr>
              <w:jc w:val="center"/>
              <w:rPr>
                <w:rFonts w:asciiTheme="majorHAnsi" w:hAnsiTheme="majorHAnsi" w:cs="Calibri"/>
                <w:b/>
                <w:bCs/>
                <w:sz w:val="18"/>
                <w:szCs w:val="18"/>
              </w:rPr>
            </w:pPr>
            <w:r w:rsidRPr="00A95712">
              <w:rPr>
                <w:rFonts w:asciiTheme="majorHAnsi" w:hAnsiTheme="majorHAnsi" w:cs="Calibri"/>
                <w:b/>
                <w:bCs/>
                <w:sz w:val="18"/>
                <w:szCs w:val="18"/>
              </w:rPr>
              <w:t>No.</w:t>
            </w:r>
          </w:p>
        </w:tc>
        <w:tc>
          <w:tcPr>
            <w:tcW w:w="3454" w:type="dxa"/>
            <w:vMerge w:val="restart"/>
            <w:tcBorders>
              <w:top w:val="single" w:sz="8" w:space="0" w:color="000000"/>
              <w:left w:val="single" w:sz="8" w:space="0" w:color="000000"/>
              <w:bottom w:val="nil"/>
              <w:right w:val="single" w:sz="8" w:space="0" w:color="000000"/>
            </w:tcBorders>
            <w:shd w:val="clear" w:color="auto" w:fill="FFFFFF" w:themeFill="background1"/>
            <w:vAlign w:val="center"/>
            <w:hideMark/>
          </w:tcPr>
          <w:p w14:paraId="3289C767" w14:textId="77777777" w:rsidR="0040446B" w:rsidRPr="00A95712" w:rsidRDefault="0040446B" w:rsidP="00E63368">
            <w:pPr>
              <w:jc w:val="center"/>
              <w:rPr>
                <w:rFonts w:asciiTheme="majorHAnsi" w:hAnsiTheme="majorHAnsi" w:cs="Calibri"/>
                <w:b/>
                <w:bCs/>
                <w:sz w:val="18"/>
                <w:szCs w:val="18"/>
              </w:rPr>
            </w:pPr>
            <w:proofErr w:type="spellStart"/>
            <w:r w:rsidRPr="00A95712">
              <w:rPr>
                <w:rFonts w:asciiTheme="majorHAnsi" w:hAnsiTheme="majorHAnsi" w:cs="Calibri"/>
                <w:b/>
                <w:bCs/>
                <w:sz w:val="18"/>
                <w:szCs w:val="18"/>
              </w:rPr>
              <w:t>Indikator</w:t>
            </w:r>
            <w:proofErr w:type="spellEnd"/>
            <w:r w:rsidRPr="00A95712">
              <w:rPr>
                <w:rFonts w:asciiTheme="majorHAnsi" w:hAnsiTheme="majorHAnsi" w:cs="Calibri"/>
                <w:b/>
                <w:bCs/>
                <w:sz w:val="18"/>
                <w:szCs w:val="18"/>
              </w:rPr>
              <w:t xml:space="preserve"> </w:t>
            </w:r>
            <w:proofErr w:type="spellStart"/>
            <w:r w:rsidRPr="00A95712">
              <w:rPr>
                <w:rFonts w:asciiTheme="majorHAnsi" w:hAnsiTheme="majorHAnsi" w:cs="Calibri"/>
                <w:b/>
                <w:bCs/>
                <w:sz w:val="18"/>
                <w:szCs w:val="18"/>
              </w:rPr>
              <w:t>Keuangan</w:t>
            </w:r>
            <w:proofErr w:type="spellEnd"/>
            <w:r w:rsidRPr="00A95712">
              <w:rPr>
                <w:rFonts w:asciiTheme="majorHAnsi" w:hAnsiTheme="majorHAnsi" w:cs="Calibri"/>
                <w:b/>
                <w:bCs/>
                <w:sz w:val="18"/>
                <w:szCs w:val="18"/>
              </w:rPr>
              <w:t xml:space="preserve"> Utama</w:t>
            </w:r>
          </w:p>
        </w:tc>
        <w:tc>
          <w:tcPr>
            <w:tcW w:w="1580" w:type="dxa"/>
            <w:tcBorders>
              <w:top w:val="single" w:sz="8" w:space="0" w:color="000000"/>
              <w:left w:val="nil"/>
              <w:bottom w:val="nil"/>
              <w:right w:val="single" w:sz="8" w:space="0" w:color="000000"/>
            </w:tcBorders>
            <w:shd w:val="clear" w:color="auto" w:fill="FFFFFF" w:themeFill="background1"/>
            <w:vAlign w:val="center"/>
            <w:hideMark/>
          </w:tcPr>
          <w:p w14:paraId="6AB38D96" w14:textId="77777777" w:rsidR="0040446B" w:rsidRPr="00A95712" w:rsidRDefault="0040446B" w:rsidP="00E63368">
            <w:pPr>
              <w:jc w:val="center"/>
              <w:rPr>
                <w:rFonts w:asciiTheme="majorHAnsi" w:hAnsiTheme="majorHAnsi" w:cs="Calibri"/>
                <w:b/>
                <w:bCs/>
                <w:sz w:val="18"/>
                <w:szCs w:val="18"/>
              </w:rPr>
            </w:pPr>
            <w:r w:rsidRPr="00A95712">
              <w:rPr>
                <w:rFonts w:asciiTheme="majorHAnsi" w:hAnsiTheme="majorHAnsi" w:cs="Calibri"/>
                <w:b/>
                <w:bCs/>
                <w:sz w:val="18"/>
                <w:szCs w:val="18"/>
              </w:rPr>
              <w:t xml:space="preserve"> Kinerja </w:t>
            </w:r>
          </w:p>
        </w:tc>
        <w:tc>
          <w:tcPr>
            <w:tcW w:w="3562" w:type="dxa"/>
            <w:gridSpan w:val="3"/>
            <w:tcBorders>
              <w:top w:val="single" w:sz="8" w:space="0" w:color="000000"/>
              <w:left w:val="nil"/>
              <w:bottom w:val="single" w:sz="8" w:space="0" w:color="000000"/>
              <w:right w:val="single" w:sz="8" w:space="0" w:color="000000"/>
            </w:tcBorders>
            <w:shd w:val="clear" w:color="auto" w:fill="FFFFFF" w:themeFill="background1"/>
            <w:vAlign w:val="center"/>
            <w:hideMark/>
          </w:tcPr>
          <w:p w14:paraId="054BA52A" w14:textId="77777777" w:rsidR="0040446B" w:rsidRPr="00A95712" w:rsidRDefault="0040446B" w:rsidP="00E63368">
            <w:pPr>
              <w:jc w:val="center"/>
              <w:rPr>
                <w:rFonts w:asciiTheme="majorHAnsi" w:hAnsiTheme="majorHAnsi" w:cs="Calibri"/>
                <w:b/>
                <w:bCs/>
                <w:sz w:val="18"/>
                <w:szCs w:val="18"/>
              </w:rPr>
            </w:pPr>
            <w:r w:rsidRPr="00A95712">
              <w:rPr>
                <w:rFonts w:asciiTheme="majorHAnsi" w:hAnsiTheme="majorHAnsi" w:cs="Calibri"/>
                <w:b/>
                <w:bCs/>
                <w:sz w:val="18"/>
                <w:szCs w:val="18"/>
              </w:rPr>
              <w:t xml:space="preserve"> </w:t>
            </w:r>
            <w:proofErr w:type="spellStart"/>
            <w:r w:rsidRPr="00A95712">
              <w:rPr>
                <w:rFonts w:asciiTheme="majorHAnsi" w:hAnsiTheme="majorHAnsi" w:cs="Calibri"/>
                <w:b/>
                <w:bCs/>
                <w:sz w:val="18"/>
                <w:szCs w:val="18"/>
              </w:rPr>
              <w:t>Proyeksi</w:t>
            </w:r>
            <w:proofErr w:type="spellEnd"/>
            <w:r w:rsidRPr="00A95712">
              <w:rPr>
                <w:rFonts w:asciiTheme="majorHAnsi" w:hAnsiTheme="majorHAnsi" w:cs="Calibri"/>
                <w:b/>
                <w:bCs/>
                <w:sz w:val="18"/>
                <w:szCs w:val="18"/>
              </w:rPr>
              <w:t xml:space="preserve"> </w:t>
            </w:r>
          </w:p>
        </w:tc>
      </w:tr>
      <w:tr w:rsidR="0040446B" w:rsidRPr="00AF208B" w14:paraId="1EB8CDED" w14:textId="77777777" w:rsidTr="00E63368">
        <w:trPr>
          <w:trHeight w:val="330"/>
        </w:trPr>
        <w:tc>
          <w:tcPr>
            <w:tcW w:w="671" w:type="dxa"/>
            <w:vMerge/>
            <w:tcBorders>
              <w:top w:val="single" w:sz="8" w:space="0" w:color="000000"/>
              <w:left w:val="single" w:sz="8" w:space="0" w:color="000000"/>
              <w:bottom w:val="nil"/>
              <w:right w:val="single" w:sz="8" w:space="0" w:color="000000"/>
            </w:tcBorders>
            <w:shd w:val="clear" w:color="auto" w:fill="FFFFFF" w:themeFill="background1"/>
            <w:vAlign w:val="center"/>
            <w:hideMark/>
          </w:tcPr>
          <w:p w14:paraId="5C60CED7" w14:textId="77777777" w:rsidR="0040446B" w:rsidRPr="00A95712" w:rsidRDefault="0040446B" w:rsidP="00E63368">
            <w:pPr>
              <w:rPr>
                <w:rFonts w:asciiTheme="majorHAnsi" w:hAnsiTheme="majorHAnsi" w:cs="Calibri"/>
                <w:b/>
                <w:bCs/>
                <w:sz w:val="18"/>
                <w:szCs w:val="18"/>
              </w:rPr>
            </w:pPr>
          </w:p>
        </w:tc>
        <w:tc>
          <w:tcPr>
            <w:tcW w:w="3454" w:type="dxa"/>
            <w:vMerge/>
            <w:tcBorders>
              <w:top w:val="single" w:sz="8" w:space="0" w:color="000000"/>
              <w:left w:val="single" w:sz="8" w:space="0" w:color="000000"/>
              <w:bottom w:val="nil"/>
              <w:right w:val="single" w:sz="8" w:space="0" w:color="000000"/>
            </w:tcBorders>
            <w:shd w:val="clear" w:color="auto" w:fill="FFFFFF" w:themeFill="background1"/>
            <w:vAlign w:val="center"/>
            <w:hideMark/>
          </w:tcPr>
          <w:p w14:paraId="08EC06BE" w14:textId="77777777" w:rsidR="0040446B" w:rsidRPr="00A95712" w:rsidRDefault="0040446B" w:rsidP="00E63368">
            <w:pPr>
              <w:rPr>
                <w:rFonts w:asciiTheme="majorHAnsi" w:hAnsiTheme="majorHAnsi" w:cs="Calibri"/>
                <w:b/>
                <w:bCs/>
                <w:sz w:val="18"/>
                <w:szCs w:val="18"/>
              </w:rPr>
            </w:pPr>
          </w:p>
        </w:tc>
        <w:tc>
          <w:tcPr>
            <w:tcW w:w="1580" w:type="dxa"/>
            <w:tcBorders>
              <w:top w:val="nil"/>
              <w:left w:val="nil"/>
              <w:bottom w:val="nil"/>
              <w:right w:val="single" w:sz="8" w:space="0" w:color="000000"/>
            </w:tcBorders>
            <w:shd w:val="clear" w:color="auto" w:fill="FFFFFF" w:themeFill="background1"/>
            <w:vAlign w:val="center"/>
            <w:hideMark/>
          </w:tcPr>
          <w:p w14:paraId="61CB6B6E" w14:textId="77777777" w:rsidR="0040446B" w:rsidRPr="00A95712" w:rsidRDefault="0040446B" w:rsidP="00E63368">
            <w:pPr>
              <w:jc w:val="center"/>
              <w:rPr>
                <w:rFonts w:asciiTheme="majorHAnsi" w:hAnsiTheme="majorHAnsi" w:cs="Calibri"/>
                <w:b/>
                <w:bCs/>
                <w:sz w:val="18"/>
                <w:szCs w:val="18"/>
              </w:rPr>
            </w:pPr>
            <w:r w:rsidRPr="00A95712">
              <w:rPr>
                <w:rFonts w:asciiTheme="majorHAnsi" w:hAnsiTheme="majorHAnsi" w:cs="Calibri"/>
                <w:b/>
                <w:bCs/>
                <w:sz w:val="18"/>
                <w:szCs w:val="18"/>
              </w:rPr>
              <w:t xml:space="preserve"> </w:t>
            </w:r>
            <w:proofErr w:type="spellStart"/>
            <w:r w:rsidRPr="00A95712">
              <w:rPr>
                <w:rFonts w:asciiTheme="majorHAnsi" w:hAnsiTheme="majorHAnsi" w:cs="Calibri"/>
                <w:b/>
                <w:bCs/>
                <w:sz w:val="18"/>
                <w:szCs w:val="18"/>
              </w:rPr>
              <w:t>Okt</w:t>
            </w:r>
            <w:proofErr w:type="spellEnd"/>
            <w:r w:rsidRPr="00A95712">
              <w:rPr>
                <w:rFonts w:asciiTheme="majorHAnsi" w:hAnsiTheme="majorHAnsi" w:cs="Calibri"/>
                <w:b/>
                <w:bCs/>
                <w:sz w:val="18"/>
                <w:szCs w:val="18"/>
              </w:rPr>
              <w:t xml:space="preserve"> </w:t>
            </w:r>
          </w:p>
        </w:tc>
        <w:tc>
          <w:tcPr>
            <w:tcW w:w="1255" w:type="dxa"/>
            <w:tcBorders>
              <w:top w:val="nil"/>
              <w:left w:val="nil"/>
              <w:bottom w:val="nil"/>
              <w:right w:val="single" w:sz="8" w:space="0" w:color="000000"/>
            </w:tcBorders>
            <w:shd w:val="clear" w:color="auto" w:fill="FFFFFF" w:themeFill="background1"/>
            <w:vAlign w:val="center"/>
            <w:hideMark/>
          </w:tcPr>
          <w:p w14:paraId="53E554F1" w14:textId="77777777" w:rsidR="0040446B" w:rsidRPr="00A95712" w:rsidRDefault="0040446B" w:rsidP="00E63368">
            <w:pPr>
              <w:jc w:val="center"/>
              <w:rPr>
                <w:rFonts w:asciiTheme="majorHAnsi" w:hAnsiTheme="majorHAnsi" w:cs="Calibri"/>
                <w:b/>
                <w:bCs/>
                <w:sz w:val="18"/>
                <w:szCs w:val="18"/>
              </w:rPr>
            </w:pPr>
            <w:r w:rsidRPr="00A95712">
              <w:rPr>
                <w:rFonts w:asciiTheme="majorHAnsi" w:hAnsiTheme="majorHAnsi" w:cs="Calibri"/>
                <w:b/>
                <w:bCs/>
                <w:sz w:val="18"/>
                <w:szCs w:val="18"/>
              </w:rPr>
              <w:t xml:space="preserve"> Des </w:t>
            </w:r>
          </w:p>
        </w:tc>
        <w:tc>
          <w:tcPr>
            <w:tcW w:w="2307" w:type="dxa"/>
            <w:gridSpan w:val="2"/>
            <w:tcBorders>
              <w:top w:val="single" w:sz="8" w:space="0" w:color="000000"/>
              <w:left w:val="nil"/>
              <w:bottom w:val="single" w:sz="8" w:space="0" w:color="000000"/>
              <w:right w:val="single" w:sz="8" w:space="0" w:color="000000"/>
            </w:tcBorders>
            <w:shd w:val="clear" w:color="auto" w:fill="FFFFFF" w:themeFill="background1"/>
            <w:vAlign w:val="center"/>
            <w:hideMark/>
          </w:tcPr>
          <w:p w14:paraId="1FF896AA" w14:textId="77777777" w:rsidR="0040446B" w:rsidRPr="00A95712" w:rsidRDefault="0040446B" w:rsidP="00E63368">
            <w:pPr>
              <w:jc w:val="center"/>
              <w:rPr>
                <w:rFonts w:asciiTheme="majorHAnsi" w:hAnsiTheme="majorHAnsi" w:cs="Calibri"/>
                <w:b/>
                <w:bCs/>
                <w:sz w:val="18"/>
                <w:szCs w:val="18"/>
              </w:rPr>
            </w:pPr>
            <w:r>
              <w:rPr>
                <w:rFonts w:asciiTheme="majorHAnsi" w:hAnsiTheme="majorHAnsi" w:cs="Calibri"/>
                <w:b/>
                <w:bCs/>
                <w:sz w:val="18"/>
                <w:szCs w:val="18"/>
              </w:rPr>
              <w:t xml:space="preserve"> </w:t>
            </w:r>
            <w:proofErr w:type="spellStart"/>
            <w:r>
              <w:rPr>
                <w:rFonts w:asciiTheme="majorHAnsi" w:hAnsiTheme="majorHAnsi" w:cs="Calibri"/>
                <w:b/>
                <w:bCs/>
                <w:sz w:val="18"/>
                <w:szCs w:val="18"/>
              </w:rPr>
              <w:t>Tahun</w:t>
            </w:r>
            <w:proofErr w:type="spellEnd"/>
            <w:r>
              <w:rPr>
                <w:rFonts w:asciiTheme="majorHAnsi" w:hAnsiTheme="majorHAnsi" w:cs="Calibri"/>
                <w:b/>
                <w:bCs/>
                <w:sz w:val="18"/>
                <w:szCs w:val="18"/>
              </w:rPr>
              <w:t xml:space="preserve"> 2026</w:t>
            </w:r>
          </w:p>
        </w:tc>
      </w:tr>
      <w:tr w:rsidR="0040446B" w:rsidRPr="00AF208B" w14:paraId="57477CB9" w14:textId="77777777" w:rsidTr="00E63368">
        <w:trPr>
          <w:trHeight w:val="330"/>
        </w:trPr>
        <w:tc>
          <w:tcPr>
            <w:tcW w:w="671" w:type="dxa"/>
            <w:vMerge/>
            <w:tcBorders>
              <w:top w:val="single" w:sz="8" w:space="0" w:color="000000"/>
              <w:left w:val="single" w:sz="8" w:space="0" w:color="000000"/>
              <w:bottom w:val="nil"/>
              <w:right w:val="single" w:sz="8" w:space="0" w:color="000000"/>
            </w:tcBorders>
            <w:shd w:val="clear" w:color="auto" w:fill="FFFFFF" w:themeFill="background1"/>
            <w:vAlign w:val="center"/>
            <w:hideMark/>
          </w:tcPr>
          <w:p w14:paraId="32C0D298" w14:textId="77777777" w:rsidR="0040446B" w:rsidRPr="00A95712" w:rsidRDefault="0040446B" w:rsidP="00E63368">
            <w:pPr>
              <w:rPr>
                <w:rFonts w:asciiTheme="majorHAnsi" w:hAnsiTheme="majorHAnsi" w:cs="Calibri"/>
                <w:b/>
                <w:bCs/>
                <w:sz w:val="18"/>
                <w:szCs w:val="18"/>
              </w:rPr>
            </w:pPr>
          </w:p>
        </w:tc>
        <w:tc>
          <w:tcPr>
            <w:tcW w:w="3454" w:type="dxa"/>
            <w:vMerge/>
            <w:tcBorders>
              <w:top w:val="single" w:sz="8" w:space="0" w:color="000000"/>
              <w:left w:val="single" w:sz="8" w:space="0" w:color="000000"/>
              <w:bottom w:val="nil"/>
              <w:right w:val="single" w:sz="8" w:space="0" w:color="000000"/>
            </w:tcBorders>
            <w:shd w:val="clear" w:color="auto" w:fill="FFFFFF" w:themeFill="background1"/>
            <w:vAlign w:val="center"/>
            <w:hideMark/>
          </w:tcPr>
          <w:p w14:paraId="2A5BCE5D" w14:textId="77777777" w:rsidR="0040446B" w:rsidRPr="00A95712" w:rsidRDefault="0040446B" w:rsidP="00E63368">
            <w:pPr>
              <w:rPr>
                <w:rFonts w:asciiTheme="majorHAnsi" w:hAnsiTheme="majorHAnsi" w:cs="Calibri"/>
                <w:b/>
                <w:bCs/>
                <w:sz w:val="18"/>
                <w:szCs w:val="18"/>
              </w:rPr>
            </w:pPr>
          </w:p>
        </w:tc>
        <w:tc>
          <w:tcPr>
            <w:tcW w:w="1580" w:type="dxa"/>
            <w:tcBorders>
              <w:top w:val="nil"/>
              <w:left w:val="nil"/>
              <w:bottom w:val="nil"/>
              <w:right w:val="single" w:sz="8" w:space="0" w:color="000000"/>
            </w:tcBorders>
            <w:shd w:val="clear" w:color="auto" w:fill="FFFFFF" w:themeFill="background1"/>
            <w:vAlign w:val="center"/>
            <w:hideMark/>
          </w:tcPr>
          <w:p w14:paraId="1F0881A8" w14:textId="77777777" w:rsidR="0040446B" w:rsidRPr="00A95712" w:rsidRDefault="0040446B" w:rsidP="00E63368">
            <w:pPr>
              <w:jc w:val="center"/>
              <w:rPr>
                <w:rFonts w:asciiTheme="majorHAnsi" w:hAnsiTheme="majorHAnsi" w:cs="Calibri"/>
                <w:b/>
                <w:bCs/>
                <w:sz w:val="18"/>
                <w:szCs w:val="18"/>
              </w:rPr>
            </w:pPr>
            <w:r>
              <w:rPr>
                <w:rFonts w:asciiTheme="majorHAnsi" w:hAnsiTheme="majorHAnsi" w:cs="Calibri"/>
                <w:b/>
                <w:bCs/>
                <w:sz w:val="18"/>
                <w:szCs w:val="18"/>
              </w:rPr>
              <w:t>2025</w:t>
            </w:r>
          </w:p>
        </w:tc>
        <w:tc>
          <w:tcPr>
            <w:tcW w:w="1255" w:type="dxa"/>
            <w:tcBorders>
              <w:top w:val="nil"/>
              <w:left w:val="nil"/>
              <w:bottom w:val="nil"/>
              <w:right w:val="single" w:sz="8" w:space="0" w:color="000000"/>
            </w:tcBorders>
            <w:shd w:val="clear" w:color="auto" w:fill="FFFFFF" w:themeFill="background1"/>
            <w:vAlign w:val="center"/>
            <w:hideMark/>
          </w:tcPr>
          <w:p w14:paraId="2462C287" w14:textId="77777777" w:rsidR="0040446B" w:rsidRPr="00A95712" w:rsidRDefault="0040446B" w:rsidP="00E63368">
            <w:pPr>
              <w:jc w:val="center"/>
              <w:rPr>
                <w:rFonts w:asciiTheme="majorHAnsi" w:hAnsiTheme="majorHAnsi" w:cs="Calibri"/>
                <w:b/>
                <w:bCs/>
                <w:sz w:val="18"/>
                <w:szCs w:val="18"/>
              </w:rPr>
            </w:pPr>
            <w:r>
              <w:rPr>
                <w:rFonts w:asciiTheme="majorHAnsi" w:hAnsiTheme="majorHAnsi" w:cs="Calibri"/>
                <w:b/>
                <w:bCs/>
                <w:sz w:val="18"/>
                <w:szCs w:val="18"/>
              </w:rPr>
              <w:t>2025</w:t>
            </w:r>
          </w:p>
        </w:tc>
        <w:tc>
          <w:tcPr>
            <w:tcW w:w="1196" w:type="dxa"/>
            <w:tcBorders>
              <w:top w:val="nil"/>
              <w:left w:val="nil"/>
              <w:bottom w:val="nil"/>
              <w:right w:val="single" w:sz="8" w:space="0" w:color="000000"/>
            </w:tcBorders>
            <w:shd w:val="clear" w:color="auto" w:fill="FFFFFF" w:themeFill="background1"/>
            <w:vAlign w:val="center"/>
            <w:hideMark/>
          </w:tcPr>
          <w:p w14:paraId="7BCD8D3B" w14:textId="77777777" w:rsidR="0040446B" w:rsidRPr="00A95712" w:rsidRDefault="0040446B" w:rsidP="00E63368">
            <w:pPr>
              <w:jc w:val="center"/>
              <w:rPr>
                <w:rFonts w:asciiTheme="majorHAnsi" w:hAnsiTheme="majorHAnsi" w:cs="Calibri"/>
                <w:b/>
                <w:bCs/>
                <w:sz w:val="18"/>
                <w:szCs w:val="18"/>
              </w:rPr>
            </w:pPr>
            <w:r w:rsidRPr="00A95712">
              <w:rPr>
                <w:rFonts w:asciiTheme="majorHAnsi" w:hAnsiTheme="majorHAnsi" w:cs="Calibri"/>
                <w:b/>
                <w:bCs/>
                <w:sz w:val="18"/>
                <w:szCs w:val="18"/>
              </w:rPr>
              <w:t xml:space="preserve"> Juni 20</w:t>
            </w:r>
            <w:r>
              <w:rPr>
                <w:rFonts w:asciiTheme="majorHAnsi" w:hAnsiTheme="majorHAnsi" w:cs="Calibri"/>
                <w:b/>
                <w:bCs/>
                <w:sz w:val="18"/>
                <w:szCs w:val="18"/>
              </w:rPr>
              <w:t>26</w:t>
            </w:r>
          </w:p>
        </w:tc>
        <w:tc>
          <w:tcPr>
            <w:tcW w:w="1111" w:type="dxa"/>
            <w:tcBorders>
              <w:top w:val="nil"/>
              <w:left w:val="nil"/>
              <w:bottom w:val="nil"/>
              <w:right w:val="single" w:sz="8" w:space="0" w:color="000000"/>
            </w:tcBorders>
            <w:shd w:val="clear" w:color="auto" w:fill="FFFFFF" w:themeFill="background1"/>
            <w:vAlign w:val="center"/>
            <w:hideMark/>
          </w:tcPr>
          <w:p w14:paraId="17B0089F" w14:textId="77777777" w:rsidR="0040446B" w:rsidRPr="00A95712" w:rsidRDefault="0040446B" w:rsidP="00E63368">
            <w:pPr>
              <w:jc w:val="center"/>
              <w:rPr>
                <w:rFonts w:asciiTheme="majorHAnsi" w:hAnsiTheme="majorHAnsi" w:cs="Calibri"/>
                <w:b/>
                <w:bCs/>
                <w:sz w:val="18"/>
                <w:szCs w:val="18"/>
              </w:rPr>
            </w:pPr>
            <w:r w:rsidRPr="00A95712">
              <w:rPr>
                <w:rFonts w:asciiTheme="majorHAnsi" w:hAnsiTheme="majorHAnsi" w:cs="Calibri"/>
                <w:b/>
                <w:bCs/>
                <w:sz w:val="18"/>
                <w:szCs w:val="18"/>
              </w:rPr>
              <w:t xml:space="preserve"> Des 20</w:t>
            </w:r>
            <w:r>
              <w:rPr>
                <w:rFonts w:asciiTheme="majorHAnsi" w:hAnsiTheme="majorHAnsi" w:cs="Calibri"/>
                <w:b/>
                <w:bCs/>
                <w:sz w:val="18"/>
                <w:szCs w:val="18"/>
              </w:rPr>
              <w:t>26</w:t>
            </w:r>
          </w:p>
        </w:tc>
      </w:tr>
      <w:tr w:rsidR="0040446B" w:rsidRPr="00AF208B" w14:paraId="3F468DF0" w14:textId="77777777" w:rsidTr="00E63368">
        <w:trPr>
          <w:trHeight w:val="300"/>
        </w:trPr>
        <w:tc>
          <w:tcPr>
            <w:tcW w:w="671" w:type="dxa"/>
            <w:tcBorders>
              <w:top w:val="single" w:sz="8" w:space="0" w:color="auto"/>
              <w:left w:val="single" w:sz="8" w:space="0" w:color="auto"/>
              <w:bottom w:val="single" w:sz="4" w:space="0" w:color="auto"/>
              <w:right w:val="single" w:sz="4" w:space="0" w:color="auto"/>
            </w:tcBorders>
            <w:vAlign w:val="center"/>
            <w:hideMark/>
          </w:tcPr>
          <w:p w14:paraId="6C88B18D" w14:textId="77777777" w:rsidR="0040446B" w:rsidRPr="00AF208B" w:rsidRDefault="0040446B" w:rsidP="00E63368">
            <w:pPr>
              <w:jc w:val="center"/>
              <w:rPr>
                <w:rFonts w:asciiTheme="majorHAnsi" w:hAnsiTheme="majorHAnsi" w:cs="Calibri"/>
                <w:color w:val="000000"/>
                <w:sz w:val="18"/>
                <w:szCs w:val="18"/>
              </w:rPr>
            </w:pPr>
            <w:r w:rsidRPr="00AF208B">
              <w:rPr>
                <w:rFonts w:asciiTheme="majorHAnsi" w:hAnsiTheme="majorHAnsi" w:cs="Calibri"/>
                <w:color w:val="000000"/>
                <w:sz w:val="18"/>
                <w:szCs w:val="18"/>
              </w:rPr>
              <w:t>1</w:t>
            </w:r>
          </w:p>
        </w:tc>
        <w:tc>
          <w:tcPr>
            <w:tcW w:w="3454" w:type="dxa"/>
            <w:tcBorders>
              <w:top w:val="single" w:sz="8" w:space="0" w:color="auto"/>
              <w:left w:val="nil"/>
              <w:bottom w:val="single" w:sz="4" w:space="0" w:color="auto"/>
              <w:right w:val="single" w:sz="4" w:space="0" w:color="auto"/>
            </w:tcBorders>
            <w:vAlign w:val="center"/>
            <w:hideMark/>
          </w:tcPr>
          <w:p w14:paraId="53106116" w14:textId="77777777" w:rsidR="0040446B" w:rsidRPr="00AF208B" w:rsidRDefault="0040446B" w:rsidP="00E63368">
            <w:pPr>
              <w:rPr>
                <w:rFonts w:asciiTheme="majorHAnsi" w:hAnsiTheme="majorHAnsi" w:cs="Calibri"/>
                <w:color w:val="000000"/>
                <w:sz w:val="18"/>
                <w:szCs w:val="18"/>
              </w:rPr>
            </w:pPr>
            <w:proofErr w:type="spellStart"/>
            <w:r w:rsidRPr="00AF208B">
              <w:rPr>
                <w:rFonts w:asciiTheme="majorHAnsi" w:hAnsiTheme="majorHAnsi" w:cs="Calibri"/>
                <w:color w:val="000000"/>
                <w:sz w:val="18"/>
                <w:szCs w:val="18"/>
              </w:rPr>
              <w:t>Rasio</w:t>
            </w:r>
            <w:proofErr w:type="spellEnd"/>
            <w:r w:rsidRPr="00AF208B">
              <w:rPr>
                <w:rFonts w:asciiTheme="majorHAnsi" w:hAnsiTheme="majorHAnsi" w:cs="Calibri"/>
                <w:color w:val="000000"/>
                <w:sz w:val="18"/>
                <w:szCs w:val="18"/>
              </w:rPr>
              <w:t xml:space="preserve"> KPMM (%)</w:t>
            </w:r>
          </w:p>
        </w:tc>
        <w:tc>
          <w:tcPr>
            <w:tcW w:w="1580" w:type="dxa"/>
            <w:tcBorders>
              <w:top w:val="single" w:sz="8" w:space="0" w:color="auto"/>
              <w:left w:val="nil"/>
              <w:bottom w:val="single" w:sz="4" w:space="0" w:color="auto"/>
              <w:right w:val="single" w:sz="4" w:space="0" w:color="auto"/>
            </w:tcBorders>
            <w:noWrap/>
            <w:vAlign w:val="center"/>
            <w:hideMark/>
          </w:tcPr>
          <w:p w14:paraId="3669745E"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103,13</w:t>
            </w:r>
          </w:p>
        </w:tc>
        <w:tc>
          <w:tcPr>
            <w:tcW w:w="1255" w:type="dxa"/>
            <w:tcBorders>
              <w:top w:val="single" w:sz="8" w:space="0" w:color="auto"/>
              <w:left w:val="nil"/>
              <w:bottom w:val="single" w:sz="4" w:space="0" w:color="auto"/>
              <w:right w:val="single" w:sz="4" w:space="0" w:color="auto"/>
            </w:tcBorders>
            <w:noWrap/>
            <w:vAlign w:val="center"/>
            <w:hideMark/>
          </w:tcPr>
          <w:p w14:paraId="06A1F8CB"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431,22</w:t>
            </w:r>
          </w:p>
        </w:tc>
        <w:tc>
          <w:tcPr>
            <w:tcW w:w="1196" w:type="dxa"/>
            <w:tcBorders>
              <w:top w:val="single" w:sz="8" w:space="0" w:color="auto"/>
              <w:left w:val="nil"/>
              <w:bottom w:val="single" w:sz="4" w:space="0" w:color="auto"/>
              <w:right w:val="single" w:sz="4" w:space="0" w:color="auto"/>
            </w:tcBorders>
            <w:noWrap/>
            <w:vAlign w:val="center"/>
            <w:hideMark/>
          </w:tcPr>
          <w:p w14:paraId="0ED23188"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345,11</w:t>
            </w:r>
          </w:p>
        </w:tc>
        <w:tc>
          <w:tcPr>
            <w:tcW w:w="1111" w:type="dxa"/>
            <w:tcBorders>
              <w:top w:val="single" w:sz="8" w:space="0" w:color="auto"/>
              <w:left w:val="nil"/>
              <w:bottom w:val="single" w:sz="4" w:space="0" w:color="auto"/>
              <w:right w:val="single" w:sz="8" w:space="0" w:color="auto"/>
            </w:tcBorders>
            <w:noWrap/>
            <w:vAlign w:val="center"/>
            <w:hideMark/>
          </w:tcPr>
          <w:p w14:paraId="30C2E135"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292,17</w:t>
            </w:r>
          </w:p>
        </w:tc>
      </w:tr>
      <w:tr w:rsidR="0040446B" w:rsidRPr="00AF208B" w14:paraId="7FC8B922" w14:textId="77777777" w:rsidTr="00E63368">
        <w:trPr>
          <w:trHeight w:val="315"/>
        </w:trPr>
        <w:tc>
          <w:tcPr>
            <w:tcW w:w="671" w:type="dxa"/>
            <w:tcBorders>
              <w:top w:val="nil"/>
              <w:left w:val="single" w:sz="8" w:space="0" w:color="auto"/>
              <w:bottom w:val="single" w:sz="4" w:space="0" w:color="auto"/>
              <w:right w:val="single" w:sz="4" w:space="0" w:color="auto"/>
            </w:tcBorders>
            <w:vAlign w:val="center"/>
            <w:hideMark/>
          </w:tcPr>
          <w:p w14:paraId="10C0084E" w14:textId="77777777" w:rsidR="0040446B" w:rsidRPr="00AF208B" w:rsidRDefault="0040446B" w:rsidP="00E63368">
            <w:pPr>
              <w:jc w:val="center"/>
              <w:rPr>
                <w:rFonts w:asciiTheme="majorHAnsi" w:hAnsiTheme="majorHAnsi" w:cs="Calibri"/>
                <w:color w:val="000000"/>
                <w:sz w:val="18"/>
                <w:szCs w:val="18"/>
              </w:rPr>
            </w:pPr>
            <w:r w:rsidRPr="00AF208B">
              <w:rPr>
                <w:rFonts w:asciiTheme="majorHAnsi" w:hAnsiTheme="majorHAnsi" w:cs="Calibri"/>
                <w:color w:val="000000"/>
                <w:sz w:val="18"/>
                <w:szCs w:val="18"/>
              </w:rPr>
              <w:t>2</w:t>
            </w:r>
          </w:p>
        </w:tc>
        <w:tc>
          <w:tcPr>
            <w:tcW w:w="3454" w:type="dxa"/>
            <w:tcBorders>
              <w:top w:val="nil"/>
              <w:left w:val="nil"/>
              <w:bottom w:val="single" w:sz="4" w:space="0" w:color="auto"/>
              <w:right w:val="single" w:sz="4" w:space="0" w:color="auto"/>
            </w:tcBorders>
            <w:vAlign w:val="center"/>
            <w:hideMark/>
          </w:tcPr>
          <w:p w14:paraId="320B6331" w14:textId="77777777" w:rsidR="0040446B" w:rsidRPr="00AF208B" w:rsidRDefault="0040446B" w:rsidP="00E63368">
            <w:pPr>
              <w:rPr>
                <w:rFonts w:asciiTheme="majorHAnsi" w:hAnsiTheme="majorHAnsi" w:cs="Calibri"/>
                <w:color w:val="000000"/>
                <w:sz w:val="18"/>
                <w:szCs w:val="18"/>
              </w:rPr>
            </w:pPr>
            <w:proofErr w:type="spellStart"/>
            <w:r w:rsidRPr="00AF208B">
              <w:rPr>
                <w:rFonts w:asciiTheme="majorHAnsi" w:hAnsiTheme="majorHAnsi" w:cs="Calibri"/>
                <w:color w:val="000000"/>
                <w:sz w:val="18"/>
                <w:szCs w:val="18"/>
              </w:rPr>
              <w:t>Rasio</w:t>
            </w:r>
            <w:proofErr w:type="spellEnd"/>
            <w:r w:rsidRPr="00AF208B">
              <w:rPr>
                <w:rFonts w:asciiTheme="majorHAnsi" w:hAnsiTheme="majorHAnsi" w:cs="Calibri"/>
                <w:color w:val="000000"/>
                <w:sz w:val="18"/>
                <w:szCs w:val="18"/>
              </w:rPr>
              <w:t xml:space="preserve">  Modal Inti </w:t>
            </w:r>
            <w:proofErr w:type="spellStart"/>
            <w:r>
              <w:rPr>
                <w:rFonts w:asciiTheme="majorHAnsi" w:hAnsiTheme="majorHAnsi" w:cs="Calibri"/>
                <w:color w:val="000000"/>
                <w:sz w:val="18"/>
                <w:szCs w:val="18"/>
              </w:rPr>
              <w:t>terhadap</w:t>
            </w:r>
            <w:proofErr w:type="spellEnd"/>
            <w:r>
              <w:rPr>
                <w:rFonts w:asciiTheme="majorHAnsi" w:hAnsiTheme="majorHAnsi" w:cs="Calibri"/>
                <w:color w:val="000000"/>
                <w:sz w:val="18"/>
                <w:szCs w:val="18"/>
              </w:rPr>
              <w:t xml:space="preserve"> </w:t>
            </w:r>
            <w:proofErr w:type="spellStart"/>
            <w:r>
              <w:rPr>
                <w:rFonts w:asciiTheme="majorHAnsi" w:hAnsiTheme="majorHAnsi" w:cs="Calibri"/>
                <w:color w:val="000000"/>
                <w:sz w:val="18"/>
                <w:szCs w:val="18"/>
              </w:rPr>
              <w:t>keseluruhan</w:t>
            </w:r>
            <w:proofErr w:type="spellEnd"/>
            <w:r>
              <w:rPr>
                <w:rFonts w:asciiTheme="majorHAnsi" w:hAnsiTheme="majorHAnsi" w:cs="Calibri"/>
                <w:color w:val="000000"/>
                <w:sz w:val="18"/>
                <w:szCs w:val="18"/>
              </w:rPr>
              <w:t xml:space="preserve"> Modal </w:t>
            </w:r>
            <w:r w:rsidRPr="00AF208B">
              <w:rPr>
                <w:rFonts w:asciiTheme="majorHAnsi" w:hAnsiTheme="majorHAnsi" w:cs="Calibri"/>
                <w:color w:val="000000"/>
                <w:sz w:val="18"/>
                <w:szCs w:val="18"/>
              </w:rPr>
              <w:t>(%)</w:t>
            </w:r>
          </w:p>
        </w:tc>
        <w:tc>
          <w:tcPr>
            <w:tcW w:w="1580" w:type="dxa"/>
            <w:tcBorders>
              <w:top w:val="nil"/>
              <w:left w:val="nil"/>
              <w:bottom w:val="single" w:sz="4" w:space="0" w:color="auto"/>
              <w:right w:val="single" w:sz="4" w:space="0" w:color="auto"/>
            </w:tcBorders>
            <w:noWrap/>
            <w:vAlign w:val="center"/>
            <w:hideMark/>
          </w:tcPr>
          <w:p w14:paraId="79E913E2"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100,00</w:t>
            </w:r>
          </w:p>
        </w:tc>
        <w:tc>
          <w:tcPr>
            <w:tcW w:w="1255" w:type="dxa"/>
            <w:tcBorders>
              <w:top w:val="nil"/>
              <w:left w:val="nil"/>
              <w:bottom w:val="single" w:sz="4" w:space="0" w:color="auto"/>
              <w:right w:val="single" w:sz="4" w:space="0" w:color="auto"/>
            </w:tcBorders>
            <w:noWrap/>
            <w:vAlign w:val="center"/>
            <w:hideMark/>
          </w:tcPr>
          <w:p w14:paraId="7DACB112"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100,00</w:t>
            </w:r>
          </w:p>
        </w:tc>
        <w:tc>
          <w:tcPr>
            <w:tcW w:w="1196" w:type="dxa"/>
            <w:tcBorders>
              <w:top w:val="nil"/>
              <w:left w:val="nil"/>
              <w:bottom w:val="single" w:sz="4" w:space="0" w:color="auto"/>
              <w:right w:val="single" w:sz="4" w:space="0" w:color="auto"/>
            </w:tcBorders>
            <w:noWrap/>
            <w:vAlign w:val="center"/>
            <w:hideMark/>
          </w:tcPr>
          <w:p w14:paraId="6511F600"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100,00</w:t>
            </w:r>
          </w:p>
        </w:tc>
        <w:tc>
          <w:tcPr>
            <w:tcW w:w="1111" w:type="dxa"/>
            <w:tcBorders>
              <w:top w:val="nil"/>
              <w:left w:val="nil"/>
              <w:bottom w:val="single" w:sz="4" w:space="0" w:color="auto"/>
              <w:right w:val="single" w:sz="8" w:space="0" w:color="auto"/>
            </w:tcBorders>
            <w:noWrap/>
            <w:vAlign w:val="center"/>
            <w:hideMark/>
          </w:tcPr>
          <w:p w14:paraId="7D173E94"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100,00</w:t>
            </w:r>
          </w:p>
        </w:tc>
      </w:tr>
      <w:tr w:rsidR="0040446B" w:rsidRPr="00AF208B" w14:paraId="6AD6C13D" w14:textId="77777777" w:rsidTr="00E63368">
        <w:trPr>
          <w:trHeight w:val="630"/>
        </w:trPr>
        <w:tc>
          <w:tcPr>
            <w:tcW w:w="671" w:type="dxa"/>
            <w:tcBorders>
              <w:top w:val="nil"/>
              <w:left w:val="single" w:sz="8" w:space="0" w:color="auto"/>
              <w:bottom w:val="single" w:sz="4" w:space="0" w:color="auto"/>
              <w:right w:val="single" w:sz="4" w:space="0" w:color="auto"/>
            </w:tcBorders>
            <w:vAlign w:val="center"/>
            <w:hideMark/>
          </w:tcPr>
          <w:p w14:paraId="527359D7" w14:textId="77777777" w:rsidR="0040446B" w:rsidRPr="00AF208B" w:rsidRDefault="0040446B" w:rsidP="00E63368">
            <w:pPr>
              <w:jc w:val="center"/>
              <w:rPr>
                <w:rFonts w:asciiTheme="majorHAnsi" w:hAnsiTheme="majorHAnsi" w:cs="Calibri"/>
                <w:color w:val="000000"/>
                <w:sz w:val="18"/>
                <w:szCs w:val="18"/>
              </w:rPr>
            </w:pPr>
            <w:r w:rsidRPr="00AF208B">
              <w:rPr>
                <w:rFonts w:asciiTheme="majorHAnsi" w:hAnsiTheme="majorHAnsi" w:cs="Calibri"/>
                <w:color w:val="000000"/>
                <w:sz w:val="18"/>
                <w:szCs w:val="18"/>
              </w:rPr>
              <w:t>3</w:t>
            </w:r>
          </w:p>
        </w:tc>
        <w:tc>
          <w:tcPr>
            <w:tcW w:w="3454" w:type="dxa"/>
            <w:tcBorders>
              <w:top w:val="nil"/>
              <w:left w:val="nil"/>
              <w:bottom w:val="single" w:sz="4" w:space="0" w:color="auto"/>
              <w:right w:val="single" w:sz="4" w:space="0" w:color="auto"/>
            </w:tcBorders>
            <w:vAlign w:val="center"/>
            <w:hideMark/>
          </w:tcPr>
          <w:p w14:paraId="2E4A7D20" w14:textId="77777777" w:rsidR="0040446B" w:rsidRPr="00B74355" w:rsidRDefault="0040446B" w:rsidP="00E63368">
            <w:pPr>
              <w:rPr>
                <w:rFonts w:asciiTheme="majorHAnsi" w:hAnsiTheme="majorHAnsi" w:cs="Calibri"/>
                <w:color w:val="000000"/>
                <w:sz w:val="18"/>
                <w:szCs w:val="18"/>
                <w:lang w:val="sv-SE"/>
              </w:rPr>
            </w:pPr>
            <w:r w:rsidRPr="00B74355">
              <w:rPr>
                <w:rFonts w:asciiTheme="majorHAnsi" w:hAnsiTheme="majorHAnsi" w:cs="Calibri"/>
                <w:color w:val="000000"/>
                <w:sz w:val="18"/>
                <w:szCs w:val="18"/>
                <w:lang w:val="sv-SE"/>
              </w:rPr>
              <w:t>Rasio Modal Inti terhadap Aset Produktif yang Bermasalah (%)</w:t>
            </w:r>
          </w:p>
        </w:tc>
        <w:tc>
          <w:tcPr>
            <w:tcW w:w="1580" w:type="dxa"/>
            <w:tcBorders>
              <w:top w:val="nil"/>
              <w:left w:val="nil"/>
              <w:bottom w:val="single" w:sz="4" w:space="0" w:color="auto"/>
              <w:right w:val="single" w:sz="4" w:space="0" w:color="auto"/>
            </w:tcBorders>
            <w:noWrap/>
            <w:vAlign w:val="center"/>
            <w:hideMark/>
          </w:tcPr>
          <w:p w14:paraId="7AAEFD4D"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359,80</w:t>
            </w:r>
          </w:p>
        </w:tc>
        <w:tc>
          <w:tcPr>
            <w:tcW w:w="1255" w:type="dxa"/>
            <w:tcBorders>
              <w:top w:val="nil"/>
              <w:left w:val="nil"/>
              <w:bottom w:val="single" w:sz="4" w:space="0" w:color="auto"/>
              <w:right w:val="single" w:sz="4" w:space="0" w:color="auto"/>
            </w:tcBorders>
            <w:noWrap/>
            <w:vAlign w:val="center"/>
            <w:hideMark/>
          </w:tcPr>
          <w:p w14:paraId="26387A85"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4865,30</w:t>
            </w:r>
          </w:p>
        </w:tc>
        <w:tc>
          <w:tcPr>
            <w:tcW w:w="1196" w:type="dxa"/>
            <w:tcBorders>
              <w:top w:val="nil"/>
              <w:left w:val="nil"/>
              <w:bottom w:val="single" w:sz="4" w:space="0" w:color="auto"/>
              <w:right w:val="single" w:sz="4" w:space="0" w:color="auto"/>
            </w:tcBorders>
            <w:noWrap/>
            <w:vAlign w:val="center"/>
            <w:hideMark/>
          </w:tcPr>
          <w:p w14:paraId="5FC10A6B"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0,00</w:t>
            </w:r>
          </w:p>
        </w:tc>
        <w:tc>
          <w:tcPr>
            <w:tcW w:w="1111" w:type="dxa"/>
            <w:tcBorders>
              <w:top w:val="nil"/>
              <w:left w:val="nil"/>
              <w:bottom w:val="single" w:sz="4" w:space="0" w:color="auto"/>
              <w:right w:val="single" w:sz="8" w:space="0" w:color="auto"/>
            </w:tcBorders>
            <w:noWrap/>
            <w:vAlign w:val="center"/>
            <w:hideMark/>
          </w:tcPr>
          <w:p w14:paraId="0BB99D5D"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0,00</w:t>
            </w:r>
          </w:p>
        </w:tc>
      </w:tr>
      <w:tr w:rsidR="0040446B" w:rsidRPr="00AF208B" w14:paraId="6326A42F" w14:textId="77777777" w:rsidTr="00E63368">
        <w:trPr>
          <w:trHeight w:val="315"/>
        </w:trPr>
        <w:tc>
          <w:tcPr>
            <w:tcW w:w="671" w:type="dxa"/>
            <w:tcBorders>
              <w:top w:val="nil"/>
              <w:left w:val="single" w:sz="8" w:space="0" w:color="auto"/>
              <w:bottom w:val="single" w:sz="4" w:space="0" w:color="auto"/>
              <w:right w:val="single" w:sz="4" w:space="0" w:color="auto"/>
            </w:tcBorders>
            <w:vAlign w:val="center"/>
            <w:hideMark/>
          </w:tcPr>
          <w:p w14:paraId="4BC033CD" w14:textId="77777777" w:rsidR="0040446B" w:rsidRPr="00AF208B" w:rsidRDefault="0040446B" w:rsidP="00E63368">
            <w:pPr>
              <w:jc w:val="center"/>
              <w:rPr>
                <w:rFonts w:asciiTheme="majorHAnsi" w:hAnsiTheme="majorHAnsi" w:cs="Calibri"/>
                <w:color w:val="000000"/>
                <w:sz w:val="18"/>
                <w:szCs w:val="18"/>
              </w:rPr>
            </w:pPr>
            <w:r w:rsidRPr="00AF208B">
              <w:rPr>
                <w:rFonts w:asciiTheme="majorHAnsi" w:hAnsiTheme="majorHAnsi" w:cs="Calibri"/>
                <w:color w:val="000000"/>
                <w:sz w:val="18"/>
                <w:szCs w:val="18"/>
              </w:rPr>
              <w:t>4</w:t>
            </w:r>
          </w:p>
        </w:tc>
        <w:tc>
          <w:tcPr>
            <w:tcW w:w="3454" w:type="dxa"/>
            <w:tcBorders>
              <w:top w:val="nil"/>
              <w:left w:val="nil"/>
              <w:bottom w:val="single" w:sz="4" w:space="0" w:color="auto"/>
              <w:right w:val="single" w:sz="4" w:space="0" w:color="auto"/>
            </w:tcBorders>
            <w:vAlign w:val="center"/>
            <w:hideMark/>
          </w:tcPr>
          <w:p w14:paraId="27901604" w14:textId="77777777" w:rsidR="0040446B" w:rsidRPr="00B74355" w:rsidRDefault="0040446B" w:rsidP="00E63368">
            <w:pPr>
              <w:rPr>
                <w:rFonts w:asciiTheme="majorHAnsi" w:hAnsiTheme="majorHAnsi" w:cs="Calibri"/>
                <w:color w:val="000000"/>
                <w:sz w:val="18"/>
                <w:szCs w:val="18"/>
                <w:lang w:val="sv-SE"/>
              </w:rPr>
            </w:pPr>
            <w:r w:rsidRPr="00B74355">
              <w:rPr>
                <w:rFonts w:asciiTheme="majorHAnsi" w:hAnsiTheme="majorHAnsi" w:cs="Calibri"/>
                <w:color w:val="000000"/>
                <w:sz w:val="18"/>
                <w:szCs w:val="18"/>
                <w:lang w:val="sv-SE"/>
              </w:rPr>
              <w:t>Rasio Kualitas Aktiva Produktif ( KAP )  (%)</w:t>
            </w:r>
          </w:p>
        </w:tc>
        <w:tc>
          <w:tcPr>
            <w:tcW w:w="1580" w:type="dxa"/>
            <w:tcBorders>
              <w:top w:val="nil"/>
              <w:left w:val="nil"/>
              <w:bottom w:val="single" w:sz="4" w:space="0" w:color="auto"/>
              <w:right w:val="single" w:sz="4" w:space="0" w:color="auto"/>
            </w:tcBorders>
            <w:noWrap/>
            <w:vAlign w:val="center"/>
            <w:hideMark/>
          </w:tcPr>
          <w:p w14:paraId="5DA9696C"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8,04</w:t>
            </w:r>
          </w:p>
        </w:tc>
        <w:tc>
          <w:tcPr>
            <w:tcW w:w="1255" w:type="dxa"/>
            <w:tcBorders>
              <w:top w:val="nil"/>
              <w:left w:val="nil"/>
              <w:bottom w:val="single" w:sz="4" w:space="0" w:color="auto"/>
              <w:right w:val="single" w:sz="4" w:space="0" w:color="auto"/>
            </w:tcBorders>
            <w:noWrap/>
            <w:vAlign w:val="center"/>
            <w:hideMark/>
          </w:tcPr>
          <w:p w14:paraId="473E497F"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1,94</w:t>
            </w:r>
          </w:p>
        </w:tc>
        <w:tc>
          <w:tcPr>
            <w:tcW w:w="1196" w:type="dxa"/>
            <w:tcBorders>
              <w:top w:val="nil"/>
              <w:left w:val="nil"/>
              <w:bottom w:val="single" w:sz="4" w:space="0" w:color="auto"/>
              <w:right w:val="single" w:sz="4" w:space="0" w:color="auto"/>
            </w:tcBorders>
            <w:noWrap/>
            <w:vAlign w:val="center"/>
            <w:hideMark/>
          </w:tcPr>
          <w:p w14:paraId="3B96713E"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0,00</w:t>
            </w:r>
          </w:p>
        </w:tc>
        <w:tc>
          <w:tcPr>
            <w:tcW w:w="1111" w:type="dxa"/>
            <w:tcBorders>
              <w:top w:val="nil"/>
              <w:left w:val="nil"/>
              <w:bottom w:val="single" w:sz="4" w:space="0" w:color="auto"/>
              <w:right w:val="single" w:sz="8" w:space="0" w:color="auto"/>
            </w:tcBorders>
            <w:noWrap/>
            <w:vAlign w:val="center"/>
            <w:hideMark/>
          </w:tcPr>
          <w:p w14:paraId="158324C7"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0,00</w:t>
            </w:r>
          </w:p>
        </w:tc>
      </w:tr>
      <w:tr w:rsidR="0040446B" w:rsidRPr="00AF208B" w14:paraId="169179E1" w14:textId="77777777" w:rsidTr="00E63368">
        <w:trPr>
          <w:trHeight w:val="315"/>
        </w:trPr>
        <w:tc>
          <w:tcPr>
            <w:tcW w:w="671" w:type="dxa"/>
            <w:tcBorders>
              <w:top w:val="nil"/>
              <w:left w:val="single" w:sz="8" w:space="0" w:color="auto"/>
              <w:bottom w:val="single" w:sz="4" w:space="0" w:color="auto"/>
              <w:right w:val="single" w:sz="4" w:space="0" w:color="auto"/>
            </w:tcBorders>
            <w:vAlign w:val="center"/>
            <w:hideMark/>
          </w:tcPr>
          <w:p w14:paraId="5C757A43" w14:textId="77777777" w:rsidR="0040446B" w:rsidRPr="00AF208B" w:rsidRDefault="0040446B" w:rsidP="00E63368">
            <w:pPr>
              <w:jc w:val="center"/>
              <w:rPr>
                <w:rFonts w:asciiTheme="majorHAnsi" w:hAnsiTheme="majorHAnsi" w:cs="Calibri"/>
                <w:color w:val="000000"/>
                <w:sz w:val="18"/>
                <w:szCs w:val="18"/>
              </w:rPr>
            </w:pPr>
            <w:r w:rsidRPr="00AF208B">
              <w:rPr>
                <w:rFonts w:asciiTheme="majorHAnsi" w:hAnsiTheme="majorHAnsi" w:cs="Calibri"/>
                <w:color w:val="000000"/>
                <w:sz w:val="18"/>
                <w:szCs w:val="18"/>
              </w:rPr>
              <w:t>5</w:t>
            </w:r>
          </w:p>
        </w:tc>
        <w:tc>
          <w:tcPr>
            <w:tcW w:w="3454" w:type="dxa"/>
            <w:tcBorders>
              <w:top w:val="nil"/>
              <w:left w:val="nil"/>
              <w:bottom w:val="single" w:sz="4" w:space="0" w:color="auto"/>
              <w:right w:val="single" w:sz="4" w:space="0" w:color="auto"/>
            </w:tcBorders>
            <w:noWrap/>
            <w:vAlign w:val="center"/>
            <w:hideMark/>
          </w:tcPr>
          <w:p w14:paraId="21E0385B" w14:textId="77777777" w:rsidR="0040446B" w:rsidRPr="00AF208B" w:rsidRDefault="0040446B" w:rsidP="00E63368">
            <w:pPr>
              <w:rPr>
                <w:rFonts w:asciiTheme="majorHAnsi" w:hAnsiTheme="majorHAnsi" w:cs="Calibri"/>
                <w:color w:val="000000"/>
                <w:sz w:val="18"/>
                <w:szCs w:val="18"/>
              </w:rPr>
            </w:pPr>
            <w:proofErr w:type="spellStart"/>
            <w:r w:rsidRPr="00AF208B">
              <w:rPr>
                <w:rFonts w:asciiTheme="majorHAnsi" w:hAnsiTheme="majorHAnsi" w:cs="Calibri"/>
                <w:color w:val="000000"/>
                <w:sz w:val="18"/>
                <w:szCs w:val="18"/>
              </w:rPr>
              <w:t>Rasio</w:t>
            </w:r>
            <w:proofErr w:type="spellEnd"/>
            <w:r w:rsidRPr="00AF208B">
              <w:rPr>
                <w:rFonts w:asciiTheme="majorHAnsi" w:hAnsiTheme="majorHAnsi" w:cs="Calibri"/>
                <w:color w:val="000000"/>
                <w:sz w:val="18"/>
                <w:szCs w:val="18"/>
              </w:rPr>
              <w:t xml:space="preserve"> </w:t>
            </w:r>
            <w:r>
              <w:rPr>
                <w:rFonts w:asciiTheme="majorHAnsi" w:hAnsiTheme="majorHAnsi" w:cs="Calibri"/>
                <w:i/>
                <w:iCs/>
                <w:color w:val="000000"/>
                <w:sz w:val="18"/>
                <w:szCs w:val="18"/>
              </w:rPr>
              <w:t xml:space="preserve">PPAP </w:t>
            </w:r>
            <w:proofErr w:type="spellStart"/>
            <w:r>
              <w:rPr>
                <w:rFonts w:asciiTheme="majorHAnsi" w:hAnsiTheme="majorHAnsi" w:cs="Calibri"/>
                <w:i/>
                <w:iCs/>
                <w:color w:val="000000"/>
                <w:sz w:val="18"/>
                <w:szCs w:val="18"/>
              </w:rPr>
              <w:t>terhadap</w:t>
            </w:r>
            <w:proofErr w:type="spellEnd"/>
            <w:r>
              <w:rPr>
                <w:rFonts w:asciiTheme="majorHAnsi" w:hAnsiTheme="majorHAnsi" w:cs="Calibri"/>
                <w:i/>
                <w:iCs/>
                <w:color w:val="000000"/>
                <w:sz w:val="18"/>
                <w:szCs w:val="18"/>
              </w:rPr>
              <w:t xml:space="preserve"> PPAP yang </w:t>
            </w:r>
            <w:proofErr w:type="spellStart"/>
            <w:r>
              <w:rPr>
                <w:rFonts w:asciiTheme="majorHAnsi" w:hAnsiTheme="majorHAnsi" w:cs="Calibri"/>
                <w:i/>
                <w:iCs/>
                <w:color w:val="000000"/>
                <w:sz w:val="18"/>
                <w:szCs w:val="18"/>
              </w:rPr>
              <w:t>wajib</w:t>
            </w:r>
            <w:proofErr w:type="spellEnd"/>
            <w:r>
              <w:rPr>
                <w:rFonts w:asciiTheme="majorHAnsi" w:hAnsiTheme="majorHAnsi" w:cs="Calibri"/>
                <w:i/>
                <w:iCs/>
                <w:color w:val="000000"/>
                <w:sz w:val="18"/>
                <w:szCs w:val="18"/>
              </w:rPr>
              <w:t xml:space="preserve"> </w:t>
            </w:r>
            <w:proofErr w:type="spellStart"/>
            <w:r>
              <w:rPr>
                <w:rFonts w:asciiTheme="majorHAnsi" w:hAnsiTheme="majorHAnsi" w:cs="Calibri"/>
                <w:i/>
                <w:iCs/>
                <w:color w:val="000000"/>
                <w:sz w:val="18"/>
                <w:szCs w:val="18"/>
              </w:rPr>
              <w:t>dibentuk</w:t>
            </w:r>
            <w:proofErr w:type="spellEnd"/>
            <w:r>
              <w:rPr>
                <w:rFonts w:asciiTheme="majorHAnsi" w:hAnsiTheme="majorHAnsi" w:cs="Calibri"/>
                <w:i/>
                <w:iCs/>
                <w:color w:val="000000"/>
                <w:sz w:val="18"/>
                <w:szCs w:val="18"/>
              </w:rPr>
              <w:t xml:space="preserve"> (%)</w:t>
            </w:r>
          </w:p>
        </w:tc>
        <w:tc>
          <w:tcPr>
            <w:tcW w:w="1580" w:type="dxa"/>
            <w:tcBorders>
              <w:top w:val="nil"/>
              <w:left w:val="nil"/>
              <w:bottom w:val="single" w:sz="4" w:space="0" w:color="auto"/>
              <w:right w:val="single" w:sz="4" w:space="0" w:color="auto"/>
            </w:tcBorders>
            <w:noWrap/>
            <w:vAlign w:val="center"/>
            <w:hideMark/>
          </w:tcPr>
          <w:p w14:paraId="31DEB0A2"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100,00</w:t>
            </w:r>
          </w:p>
        </w:tc>
        <w:tc>
          <w:tcPr>
            <w:tcW w:w="1255" w:type="dxa"/>
            <w:tcBorders>
              <w:top w:val="nil"/>
              <w:left w:val="nil"/>
              <w:bottom w:val="single" w:sz="4" w:space="0" w:color="auto"/>
              <w:right w:val="single" w:sz="4" w:space="0" w:color="auto"/>
            </w:tcBorders>
            <w:noWrap/>
            <w:vAlign w:val="center"/>
            <w:hideMark/>
          </w:tcPr>
          <w:p w14:paraId="472B0BD2"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100,00</w:t>
            </w:r>
          </w:p>
        </w:tc>
        <w:tc>
          <w:tcPr>
            <w:tcW w:w="1196" w:type="dxa"/>
            <w:tcBorders>
              <w:top w:val="nil"/>
              <w:left w:val="nil"/>
              <w:bottom w:val="single" w:sz="4" w:space="0" w:color="auto"/>
              <w:right w:val="single" w:sz="4" w:space="0" w:color="auto"/>
            </w:tcBorders>
            <w:noWrap/>
            <w:vAlign w:val="center"/>
            <w:hideMark/>
          </w:tcPr>
          <w:p w14:paraId="59715061"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100,00</w:t>
            </w:r>
          </w:p>
        </w:tc>
        <w:tc>
          <w:tcPr>
            <w:tcW w:w="1111" w:type="dxa"/>
            <w:tcBorders>
              <w:top w:val="nil"/>
              <w:left w:val="nil"/>
              <w:bottom w:val="single" w:sz="4" w:space="0" w:color="auto"/>
              <w:right w:val="single" w:sz="8" w:space="0" w:color="auto"/>
            </w:tcBorders>
            <w:noWrap/>
            <w:vAlign w:val="center"/>
            <w:hideMark/>
          </w:tcPr>
          <w:p w14:paraId="6B2571F3"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100,00</w:t>
            </w:r>
          </w:p>
        </w:tc>
      </w:tr>
      <w:tr w:rsidR="0040446B" w:rsidRPr="00AF208B" w14:paraId="68BAC57C" w14:textId="77777777" w:rsidTr="00E63368">
        <w:trPr>
          <w:trHeight w:val="315"/>
        </w:trPr>
        <w:tc>
          <w:tcPr>
            <w:tcW w:w="671" w:type="dxa"/>
            <w:tcBorders>
              <w:top w:val="nil"/>
              <w:left w:val="single" w:sz="8" w:space="0" w:color="auto"/>
              <w:bottom w:val="single" w:sz="4" w:space="0" w:color="auto"/>
              <w:right w:val="single" w:sz="4" w:space="0" w:color="auto"/>
            </w:tcBorders>
            <w:vAlign w:val="center"/>
            <w:hideMark/>
          </w:tcPr>
          <w:p w14:paraId="65FD774A" w14:textId="77777777" w:rsidR="0040446B" w:rsidRPr="00AF208B" w:rsidRDefault="0040446B" w:rsidP="00E63368">
            <w:pPr>
              <w:jc w:val="center"/>
              <w:rPr>
                <w:rFonts w:asciiTheme="majorHAnsi" w:hAnsiTheme="majorHAnsi" w:cs="Calibri"/>
                <w:color w:val="000000"/>
                <w:sz w:val="18"/>
                <w:szCs w:val="18"/>
              </w:rPr>
            </w:pPr>
            <w:r w:rsidRPr="00AF208B">
              <w:rPr>
                <w:rFonts w:asciiTheme="majorHAnsi" w:hAnsiTheme="majorHAnsi" w:cs="Calibri"/>
                <w:color w:val="000000"/>
                <w:sz w:val="18"/>
                <w:szCs w:val="18"/>
              </w:rPr>
              <w:t>6</w:t>
            </w:r>
          </w:p>
        </w:tc>
        <w:tc>
          <w:tcPr>
            <w:tcW w:w="3454" w:type="dxa"/>
            <w:tcBorders>
              <w:top w:val="nil"/>
              <w:left w:val="nil"/>
              <w:bottom w:val="single" w:sz="4" w:space="0" w:color="auto"/>
              <w:right w:val="single" w:sz="4" w:space="0" w:color="auto"/>
            </w:tcBorders>
            <w:vAlign w:val="center"/>
            <w:hideMark/>
          </w:tcPr>
          <w:p w14:paraId="47D647D2" w14:textId="77777777" w:rsidR="0040446B" w:rsidRPr="00AF208B" w:rsidRDefault="0040446B" w:rsidP="00E63368">
            <w:pPr>
              <w:rPr>
                <w:rFonts w:asciiTheme="majorHAnsi" w:hAnsiTheme="majorHAnsi" w:cs="Calibri"/>
                <w:color w:val="000000"/>
                <w:sz w:val="18"/>
                <w:szCs w:val="18"/>
              </w:rPr>
            </w:pPr>
            <w:proofErr w:type="spellStart"/>
            <w:r w:rsidRPr="00AF208B">
              <w:rPr>
                <w:rFonts w:asciiTheme="majorHAnsi" w:hAnsiTheme="majorHAnsi" w:cs="Calibri"/>
                <w:color w:val="000000"/>
                <w:sz w:val="18"/>
                <w:szCs w:val="18"/>
              </w:rPr>
              <w:t>Rasio</w:t>
            </w:r>
            <w:proofErr w:type="spellEnd"/>
            <w:r w:rsidRPr="00AF208B">
              <w:rPr>
                <w:rFonts w:asciiTheme="majorHAnsi" w:hAnsiTheme="majorHAnsi" w:cs="Calibri"/>
                <w:color w:val="000000"/>
                <w:sz w:val="18"/>
                <w:szCs w:val="18"/>
              </w:rPr>
              <w:t xml:space="preserve"> </w:t>
            </w:r>
            <w:r>
              <w:rPr>
                <w:rFonts w:asciiTheme="majorHAnsi" w:hAnsiTheme="majorHAnsi" w:cs="Calibri"/>
                <w:color w:val="000000"/>
                <w:sz w:val="18"/>
                <w:szCs w:val="18"/>
              </w:rPr>
              <w:t xml:space="preserve">Non </w:t>
            </w:r>
            <w:proofErr w:type="spellStart"/>
            <w:r>
              <w:rPr>
                <w:rFonts w:asciiTheme="majorHAnsi" w:hAnsiTheme="majorHAnsi" w:cs="Calibri"/>
                <w:color w:val="000000"/>
                <w:sz w:val="18"/>
                <w:szCs w:val="18"/>
              </w:rPr>
              <w:t>Perfoming</w:t>
            </w:r>
            <w:proofErr w:type="spellEnd"/>
            <w:r>
              <w:rPr>
                <w:rFonts w:asciiTheme="majorHAnsi" w:hAnsiTheme="majorHAnsi" w:cs="Calibri"/>
                <w:color w:val="000000"/>
                <w:sz w:val="18"/>
                <w:szCs w:val="18"/>
              </w:rPr>
              <w:t xml:space="preserve"> Loan ( NPL )</w:t>
            </w:r>
            <w:r w:rsidRPr="00AF208B">
              <w:rPr>
                <w:rFonts w:asciiTheme="majorHAnsi" w:hAnsiTheme="majorHAnsi" w:cs="Calibri"/>
                <w:color w:val="000000"/>
                <w:sz w:val="18"/>
                <w:szCs w:val="18"/>
              </w:rPr>
              <w:t xml:space="preserve"> </w:t>
            </w:r>
            <w:r>
              <w:rPr>
                <w:rFonts w:asciiTheme="majorHAnsi" w:hAnsiTheme="majorHAnsi" w:cs="Calibri"/>
                <w:color w:val="000000"/>
                <w:sz w:val="18"/>
                <w:szCs w:val="18"/>
              </w:rPr>
              <w:t xml:space="preserve">Neto </w:t>
            </w:r>
            <w:r w:rsidRPr="00AF208B">
              <w:rPr>
                <w:rFonts w:asciiTheme="majorHAnsi" w:hAnsiTheme="majorHAnsi" w:cs="Calibri"/>
                <w:color w:val="000000"/>
                <w:sz w:val="18"/>
                <w:szCs w:val="18"/>
              </w:rPr>
              <w:t>(%)</w:t>
            </w:r>
          </w:p>
        </w:tc>
        <w:tc>
          <w:tcPr>
            <w:tcW w:w="1580" w:type="dxa"/>
            <w:tcBorders>
              <w:top w:val="nil"/>
              <w:left w:val="nil"/>
              <w:bottom w:val="single" w:sz="4" w:space="0" w:color="auto"/>
              <w:right w:val="single" w:sz="4" w:space="0" w:color="auto"/>
            </w:tcBorders>
            <w:noWrap/>
            <w:vAlign w:val="center"/>
            <w:hideMark/>
          </w:tcPr>
          <w:p w14:paraId="028E1963"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78,78</w:t>
            </w:r>
          </w:p>
        </w:tc>
        <w:tc>
          <w:tcPr>
            <w:tcW w:w="1255" w:type="dxa"/>
            <w:tcBorders>
              <w:top w:val="nil"/>
              <w:left w:val="nil"/>
              <w:bottom w:val="single" w:sz="4" w:space="0" w:color="auto"/>
              <w:right w:val="single" w:sz="4" w:space="0" w:color="auto"/>
            </w:tcBorders>
            <w:noWrap/>
            <w:vAlign w:val="center"/>
            <w:hideMark/>
          </w:tcPr>
          <w:p w14:paraId="20709321"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80,96</w:t>
            </w:r>
          </w:p>
        </w:tc>
        <w:tc>
          <w:tcPr>
            <w:tcW w:w="1196" w:type="dxa"/>
            <w:tcBorders>
              <w:top w:val="nil"/>
              <w:left w:val="nil"/>
              <w:bottom w:val="single" w:sz="4" w:space="0" w:color="auto"/>
              <w:right w:val="single" w:sz="4" w:space="0" w:color="auto"/>
            </w:tcBorders>
            <w:noWrap/>
            <w:vAlign w:val="center"/>
            <w:hideMark/>
          </w:tcPr>
          <w:p w14:paraId="19C91A41"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0,00</w:t>
            </w:r>
          </w:p>
        </w:tc>
        <w:tc>
          <w:tcPr>
            <w:tcW w:w="1111" w:type="dxa"/>
            <w:tcBorders>
              <w:top w:val="nil"/>
              <w:left w:val="nil"/>
              <w:bottom w:val="single" w:sz="4" w:space="0" w:color="auto"/>
              <w:right w:val="single" w:sz="8" w:space="0" w:color="auto"/>
            </w:tcBorders>
            <w:noWrap/>
            <w:vAlign w:val="center"/>
            <w:hideMark/>
          </w:tcPr>
          <w:p w14:paraId="5301021C"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0,00</w:t>
            </w:r>
          </w:p>
        </w:tc>
      </w:tr>
      <w:tr w:rsidR="0040446B" w:rsidRPr="00AF208B" w14:paraId="036F9E32" w14:textId="77777777" w:rsidTr="00E63368">
        <w:trPr>
          <w:trHeight w:val="315"/>
        </w:trPr>
        <w:tc>
          <w:tcPr>
            <w:tcW w:w="671" w:type="dxa"/>
            <w:tcBorders>
              <w:top w:val="nil"/>
              <w:left w:val="single" w:sz="8" w:space="0" w:color="auto"/>
              <w:bottom w:val="single" w:sz="4" w:space="0" w:color="auto"/>
              <w:right w:val="single" w:sz="4" w:space="0" w:color="auto"/>
            </w:tcBorders>
            <w:vAlign w:val="center"/>
            <w:hideMark/>
          </w:tcPr>
          <w:p w14:paraId="603713AA" w14:textId="77777777" w:rsidR="0040446B" w:rsidRPr="00AF208B" w:rsidRDefault="0040446B" w:rsidP="00E63368">
            <w:pPr>
              <w:jc w:val="center"/>
              <w:rPr>
                <w:rFonts w:asciiTheme="majorHAnsi" w:hAnsiTheme="majorHAnsi" w:cs="Calibri"/>
                <w:color w:val="000000"/>
                <w:sz w:val="18"/>
                <w:szCs w:val="18"/>
              </w:rPr>
            </w:pPr>
            <w:r w:rsidRPr="00AF208B">
              <w:rPr>
                <w:rFonts w:asciiTheme="majorHAnsi" w:hAnsiTheme="majorHAnsi" w:cs="Calibri"/>
                <w:color w:val="000000"/>
                <w:sz w:val="18"/>
                <w:szCs w:val="18"/>
              </w:rPr>
              <w:t>7</w:t>
            </w:r>
          </w:p>
        </w:tc>
        <w:tc>
          <w:tcPr>
            <w:tcW w:w="3454" w:type="dxa"/>
            <w:tcBorders>
              <w:top w:val="nil"/>
              <w:left w:val="nil"/>
              <w:bottom w:val="single" w:sz="4" w:space="0" w:color="auto"/>
              <w:right w:val="single" w:sz="4" w:space="0" w:color="auto"/>
            </w:tcBorders>
            <w:vAlign w:val="center"/>
            <w:hideMark/>
          </w:tcPr>
          <w:p w14:paraId="3BFA56FF" w14:textId="77777777" w:rsidR="0040446B" w:rsidRPr="00AF208B" w:rsidRDefault="0040446B" w:rsidP="00E63368">
            <w:pPr>
              <w:rPr>
                <w:rFonts w:asciiTheme="majorHAnsi" w:hAnsiTheme="majorHAnsi" w:cs="Calibri"/>
                <w:color w:val="000000"/>
                <w:sz w:val="18"/>
                <w:szCs w:val="18"/>
              </w:rPr>
            </w:pPr>
            <w:proofErr w:type="spellStart"/>
            <w:r w:rsidRPr="00AF208B">
              <w:rPr>
                <w:rFonts w:asciiTheme="majorHAnsi" w:hAnsiTheme="majorHAnsi" w:cs="Calibri"/>
                <w:color w:val="000000"/>
                <w:sz w:val="18"/>
                <w:szCs w:val="18"/>
              </w:rPr>
              <w:t>Rasio</w:t>
            </w:r>
            <w:proofErr w:type="spellEnd"/>
            <w:r w:rsidRPr="00AF208B">
              <w:rPr>
                <w:rFonts w:asciiTheme="majorHAnsi" w:hAnsiTheme="majorHAnsi" w:cs="Calibri"/>
                <w:color w:val="000000"/>
                <w:sz w:val="18"/>
                <w:szCs w:val="18"/>
              </w:rPr>
              <w:t xml:space="preserve"> </w:t>
            </w:r>
            <w:r>
              <w:rPr>
                <w:rFonts w:asciiTheme="majorHAnsi" w:hAnsiTheme="majorHAnsi" w:cs="Calibri"/>
                <w:i/>
                <w:iCs/>
                <w:color w:val="000000"/>
                <w:sz w:val="18"/>
                <w:szCs w:val="18"/>
              </w:rPr>
              <w:t xml:space="preserve">Non </w:t>
            </w:r>
            <w:proofErr w:type="spellStart"/>
            <w:r>
              <w:rPr>
                <w:rFonts w:asciiTheme="majorHAnsi" w:hAnsiTheme="majorHAnsi" w:cs="Calibri"/>
                <w:i/>
                <w:iCs/>
                <w:color w:val="000000"/>
                <w:sz w:val="18"/>
                <w:szCs w:val="18"/>
              </w:rPr>
              <w:t>Perfoming</w:t>
            </w:r>
            <w:proofErr w:type="spellEnd"/>
            <w:r>
              <w:rPr>
                <w:rFonts w:asciiTheme="majorHAnsi" w:hAnsiTheme="majorHAnsi" w:cs="Calibri"/>
                <w:i/>
                <w:iCs/>
                <w:color w:val="000000"/>
                <w:sz w:val="18"/>
                <w:szCs w:val="18"/>
              </w:rPr>
              <w:t xml:space="preserve"> Loan ( NPL) Gros s</w:t>
            </w:r>
          </w:p>
        </w:tc>
        <w:tc>
          <w:tcPr>
            <w:tcW w:w="1580" w:type="dxa"/>
            <w:tcBorders>
              <w:top w:val="nil"/>
              <w:left w:val="nil"/>
              <w:bottom w:val="single" w:sz="4" w:space="0" w:color="auto"/>
              <w:right w:val="single" w:sz="4" w:space="0" w:color="auto"/>
            </w:tcBorders>
            <w:noWrap/>
            <w:vAlign w:val="center"/>
            <w:hideMark/>
          </w:tcPr>
          <w:p w14:paraId="0DE8403E"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78,78</w:t>
            </w:r>
          </w:p>
        </w:tc>
        <w:tc>
          <w:tcPr>
            <w:tcW w:w="1255" w:type="dxa"/>
            <w:tcBorders>
              <w:top w:val="nil"/>
              <w:left w:val="nil"/>
              <w:bottom w:val="single" w:sz="4" w:space="0" w:color="auto"/>
              <w:right w:val="single" w:sz="4" w:space="0" w:color="auto"/>
            </w:tcBorders>
            <w:noWrap/>
            <w:vAlign w:val="center"/>
            <w:hideMark/>
          </w:tcPr>
          <w:p w14:paraId="21F54891"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80,96</w:t>
            </w:r>
          </w:p>
        </w:tc>
        <w:tc>
          <w:tcPr>
            <w:tcW w:w="1196" w:type="dxa"/>
            <w:tcBorders>
              <w:top w:val="nil"/>
              <w:left w:val="nil"/>
              <w:bottom w:val="single" w:sz="4" w:space="0" w:color="auto"/>
              <w:right w:val="single" w:sz="4" w:space="0" w:color="auto"/>
            </w:tcBorders>
            <w:noWrap/>
            <w:vAlign w:val="center"/>
            <w:hideMark/>
          </w:tcPr>
          <w:p w14:paraId="59EDA570"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0,00</w:t>
            </w:r>
          </w:p>
        </w:tc>
        <w:tc>
          <w:tcPr>
            <w:tcW w:w="1111" w:type="dxa"/>
            <w:tcBorders>
              <w:top w:val="nil"/>
              <w:left w:val="nil"/>
              <w:bottom w:val="single" w:sz="4" w:space="0" w:color="auto"/>
              <w:right w:val="single" w:sz="8" w:space="0" w:color="auto"/>
            </w:tcBorders>
            <w:noWrap/>
            <w:vAlign w:val="center"/>
            <w:hideMark/>
          </w:tcPr>
          <w:p w14:paraId="0CF08D76"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0,00</w:t>
            </w:r>
          </w:p>
        </w:tc>
      </w:tr>
      <w:tr w:rsidR="0040446B" w:rsidRPr="00AF208B" w14:paraId="0548E647" w14:textId="77777777" w:rsidTr="00E63368">
        <w:trPr>
          <w:trHeight w:val="315"/>
        </w:trPr>
        <w:tc>
          <w:tcPr>
            <w:tcW w:w="671" w:type="dxa"/>
            <w:tcBorders>
              <w:top w:val="nil"/>
              <w:left w:val="single" w:sz="8" w:space="0" w:color="auto"/>
              <w:bottom w:val="single" w:sz="4" w:space="0" w:color="auto"/>
              <w:right w:val="single" w:sz="4" w:space="0" w:color="auto"/>
            </w:tcBorders>
            <w:vAlign w:val="center"/>
            <w:hideMark/>
          </w:tcPr>
          <w:p w14:paraId="6C148BB9" w14:textId="77777777" w:rsidR="0040446B" w:rsidRPr="00AF208B" w:rsidRDefault="0040446B" w:rsidP="00E63368">
            <w:pPr>
              <w:jc w:val="center"/>
              <w:rPr>
                <w:rFonts w:asciiTheme="majorHAnsi" w:hAnsiTheme="majorHAnsi" w:cs="Calibri"/>
                <w:color w:val="000000"/>
                <w:sz w:val="18"/>
                <w:szCs w:val="18"/>
              </w:rPr>
            </w:pPr>
            <w:r w:rsidRPr="00AF208B">
              <w:rPr>
                <w:rFonts w:asciiTheme="majorHAnsi" w:hAnsiTheme="majorHAnsi" w:cs="Calibri"/>
                <w:color w:val="000000"/>
                <w:sz w:val="18"/>
                <w:szCs w:val="18"/>
              </w:rPr>
              <w:t>8</w:t>
            </w:r>
          </w:p>
        </w:tc>
        <w:tc>
          <w:tcPr>
            <w:tcW w:w="3454" w:type="dxa"/>
            <w:tcBorders>
              <w:top w:val="nil"/>
              <w:left w:val="nil"/>
              <w:bottom w:val="single" w:sz="4" w:space="0" w:color="auto"/>
              <w:right w:val="single" w:sz="4" w:space="0" w:color="auto"/>
            </w:tcBorders>
            <w:vAlign w:val="center"/>
            <w:hideMark/>
          </w:tcPr>
          <w:p w14:paraId="6B4134CF" w14:textId="77777777" w:rsidR="0040446B" w:rsidRPr="00AF208B" w:rsidRDefault="0040446B" w:rsidP="00E63368">
            <w:pPr>
              <w:rPr>
                <w:rFonts w:asciiTheme="majorHAnsi" w:hAnsiTheme="majorHAnsi" w:cs="Calibri"/>
                <w:color w:val="000000"/>
                <w:sz w:val="18"/>
                <w:szCs w:val="18"/>
              </w:rPr>
            </w:pPr>
            <w:proofErr w:type="spellStart"/>
            <w:r w:rsidRPr="00AF208B">
              <w:rPr>
                <w:rFonts w:asciiTheme="majorHAnsi" w:hAnsiTheme="majorHAnsi" w:cs="Calibri"/>
                <w:color w:val="000000"/>
                <w:sz w:val="18"/>
                <w:szCs w:val="18"/>
              </w:rPr>
              <w:t>Rasio</w:t>
            </w:r>
            <w:proofErr w:type="spellEnd"/>
            <w:r w:rsidRPr="00AF208B">
              <w:rPr>
                <w:rFonts w:asciiTheme="majorHAnsi" w:hAnsiTheme="majorHAnsi" w:cs="Calibri"/>
                <w:color w:val="000000"/>
                <w:sz w:val="18"/>
                <w:szCs w:val="18"/>
              </w:rPr>
              <w:t xml:space="preserve"> </w:t>
            </w:r>
            <w:proofErr w:type="spellStart"/>
            <w:r>
              <w:rPr>
                <w:rFonts w:asciiTheme="majorHAnsi" w:hAnsiTheme="majorHAnsi" w:cs="Calibri"/>
                <w:i/>
                <w:iCs/>
                <w:color w:val="000000"/>
                <w:sz w:val="18"/>
                <w:szCs w:val="18"/>
              </w:rPr>
              <w:t>Kredit</w:t>
            </w:r>
            <w:proofErr w:type="spellEnd"/>
            <w:r>
              <w:rPr>
                <w:rFonts w:asciiTheme="majorHAnsi" w:hAnsiTheme="majorHAnsi" w:cs="Calibri"/>
                <w:i/>
                <w:iCs/>
                <w:color w:val="000000"/>
                <w:sz w:val="18"/>
                <w:szCs w:val="18"/>
              </w:rPr>
              <w:t xml:space="preserve"> </w:t>
            </w:r>
            <w:proofErr w:type="spellStart"/>
            <w:r>
              <w:rPr>
                <w:rFonts w:asciiTheme="majorHAnsi" w:hAnsiTheme="majorHAnsi" w:cs="Calibri"/>
                <w:i/>
                <w:iCs/>
                <w:color w:val="000000"/>
                <w:sz w:val="18"/>
                <w:szCs w:val="18"/>
              </w:rPr>
              <w:t>Terhadap</w:t>
            </w:r>
            <w:proofErr w:type="spellEnd"/>
            <w:r>
              <w:rPr>
                <w:rFonts w:asciiTheme="majorHAnsi" w:hAnsiTheme="majorHAnsi" w:cs="Calibri"/>
                <w:i/>
                <w:iCs/>
                <w:color w:val="000000"/>
                <w:sz w:val="18"/>
                <w:szCs w:val="18"/>
              </w:rPr>
              <w:t xml:space="preserve"> Total Aset </w:t>
            </w:r>
            <w:proofErr w:type="spellStart"/>
            <w:r>
              <w:rPr>
                <w:rFonts w:asciiTheme="majorHAnsi" w:hAnsiTheme="majorHAnsi" w:cs="Calibri"/>
                <w:i/>
                <w:iCs/>
                <w:color w:val="000000"/>
                <w:sz w:val="18"/>
                <w:szCs w:val="18"/>
              </w:rPr>
              <w:t>Produktif</w:t>
            </w:r>
            <w:proofErr w:type="spellEnd"/>
            <w:r>
              <w:rPr>
                <w:rFonts w:asciiTheme="majorHAnsi" w:hAnsiTheme="majorHAnsi" w:cs="Calibri"/>
                <w:i/>
                <w:iCs/>
                <w:color w:val="000000"/>
                <w:sz w:val="18"/>
                <w:szCs w:val="18"/>
              </w:rPr>
              <w:t xml:space="preserve"> </w:t>
            </w:r>
            <w:r w:rsidRPr="00AF208B">
              <w:rPr>
                <w:rFonts w:asciiTheme="majorHAnsi" w:hAnsiTheme="majorHAnsi" w:cs="Calibri"/>
                <w:color w:val="000000"/>
                <w:sz w:val="18"/>
                <w:szCs w:val="18"/>
              </w:rPr>
              <w:t xml:space="preserve"> (%)</w:t>
            </w:r>
          </w:p>
        </w:tc>
        <w:tc>
          <w:tcPr>
            <w:tcW w:w="1580" w:type="dxa"/>
            <w:tcBorders>
              <w:top w:val="nil"/>
              <w:left w:val="nil"/>
              <w:bottom w:val="single" w:sz="4" w:space="0" w:color="auto"/>
              <w:right w:val="single" w:sz="4" w:space="0" w:color="auto"/>
            </w:tcBorders>
            <w:noWrap/>
            <w:vAlign w:val="center"/>
            <w:hideMark/>
          </w:tcPr>
          <w:p w14:paraId="3F93EC19"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10,12</w:t>
            </w:r>
          </w:p>
        </w:tc>
        <w:tc>
          <w:tcPr>
            <w:tcW w:w="1255" w:type="dxa"/>
            <w:tcBorders>
              <w:top w:val="nil"/>
              <w:left w:val="nil"/>
              <w:bottom w:val="single" w:sz="4" w:space="0" w:color="auto"/>
              <w:right w:val="single" w:sz="4" w:space="0" w:color="auto"/>
            </w:tcBorders>
            <w:noWrap/>
            <w:vAlign w:val="center"/>
            <w:hideMark/>
          </w:tcPr>
          <w:p w14:paraId="28D56183"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2,39</w:t>
            </w:r>
          </w:p>
        </w:tc>
        <w:tc>
          <w:tcPr>
            <w:tcW w:w="1196" w:type="dxa"/>
            <w:tcBorders>
              <w:top w:val="nil"/>
              <w:left w:val="nil"/>
              <w:bottom w:val="single" w:sz="4" w:space="0" w:color="auto"/>
              <w:right w:val="single" w:sz="4" w:space="0" w:color="auto"/>
            </w:tcBorders>
            <w:noWrap/>
            <w:vAlign w:val="center"/>
            <w:hideMark/>
          </w:tcPr>
          <w:p w14:paraId="1D0A9DAF"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10,35</w:t>
            </w:r>
          </w:p>
        </w:tc>
        <w:tc>
          <w:tcPr>
            <w:tcW w:w="1111" w:type="dxa"/>
            <w:tcBorders>
              <w:top w:val="nil"/>
              <w:left w:val="nil"/>
              <w:bottom w:val="single" w:sz="4" w:space="0" w:color="auto"/>
              <w:right w:val="single" w:sz="8" w:space="0" w:color="auto"/>
            </w:tcBorders>
            <w:noWrap/>
            <w:vAlign w:val="center"/>
            <w:hideMark/>
          </w:tcPr>
          <w:p w14:paraId="3B4FF3CD"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18,58</w:t>
            </w:r>
          </w:p>
        </w:tc>
      </w:tr>
      <w:tr w:rsidR="0040446B" w:rsidRPr="00AF208B" w14:paraId="672446C2" w14:textId="77777777" w:rsidTr="00E63368">
        <w:trPr>
          <w:trHeight w:val="304"/>
        </w:trPr>
        <w:tc>
          <w:tcPr>
            <w:tcW w:w="671" w:type="dxa"/>
            <w:tcBorders>
              <w:top w:val="nil"/>
              <w:left w:val="single" w:sz="8" w:space="0" w:color="auto"/>
              <w:bottom w:val="single" w:sz="4" w:space="0" w:color="auto"/>
              <w:right w:val="single" w:sz="4" w:space="0" w:color="auto"/>
            </w:tcBorders>
            <w:vAlign w:val="center"/>
            <w:hideMark/>
          </w:tcPr>
          <w:p w14:paraId="58B6ED5C" w14:textId="77777777" w:rsidR="0040446B" w:rsidRPr="00AF208B" w:rsidRDefault="0040446B" w:rsidP="00E63368">
            <w:pPr>
              <w:jc w:val="center"/>
              <w:rPr>
                <w:rFonts w:asciiTheme="majorHAnsi" w:hAnsiTheme="majorHAnsi" w:cs="Calibri"/>
                <w:color w:val="000000"/>
                <w:sz w:val="18"/>
                <w:szCs w:val="18"/>
              </w:rPr>
            </w:pPr>
            <w:r w:rsidRPr="00AF208B">
              <w:rPr>
                <w:rFonts w:asciiTheme="majorHAnsi" w:hAnsiTheme="majorHAnsi" w:cs="Calibri"/>
                <w:color w:val="000000"/>
                <w:sz w:val="18"/>
                <w:szCs w:val="18"/>
              </w:rPr>
              <w:t>9</w:t>
            </w:r>
          </w:p>
        </w:tc>
        <w:tc>
          <w:tcPr>
            <w:tcW w:w="3454" w:type="dxa"/>
            <w:tcBorders>
              <w:top w:val="nil"/>
              <w:left w:val="nil"/>
              <w:bottom w:val="single" w:sz="4" w:space="0" w:color="auto"/>
              <w:right w:val="single" w:sz="4" w:space="0" w:color="auto"/>
            </w:tcBorders>
            <w:vAlign w:val="center"/>
            <w:hideMark/>
          </w:tcPr>
          <w:p w14:paraId="7CBCCBC5" w14:textId="77777777" w:rsidR="0040446B" w:rsidRPr="00AF208B" w:rsidRDefault="0040446B" w:rsidP="00E63368">
            <w:pPr>
              <w:rPr>
                <w:rFonts w:asciiTheme="majorHAnsi" w:hAnsiTheme="majorHAnsi" w:cs="Calibri"/>
                <w:color w:val="000000"/>
                <w:sz w:val="18"/>
                <w:szCs w:val="18"/>
              </w:rPr>
            </w:pPr>
            <w:proofErr w:type="spellStart"/>
            <w:r w:rsidRPr="00AF208B">
              <w:rPr>
                <w:rFonts w:asciiTheme="majorHAnsi" w:hAnsiTheme="majorHAnsi" w:cs="Calibri"/>
                <w:color w:val="000000"/>
                <w:sz w:val="18"/>
                <w:szCs w:val="18"/>
              </w:rPr>
              <w:t>Rasio</w:t>
            </w:r>
            <w:proofErr w:type="spellEnd"/>
            <w:r w:rsidRPr="00AF208B">
              <w:rPr>
                <w:rFonts w:asciiTheme="majorHAnsi" w:hAnsiTheme="majorHAnsi" w:cs="Calibri"/>
                <w:color w:val="000000"/>
                <w:sz w:val="18"/>
                <w:szCs w:val="18"/>
              </w:rPr>
              <w:t xml:space="preserve"> </w:t>
            </w:r>
            <w:r>
              <w:rPr>
                <w:rFonts w:asciiTheme="majorHAnsi" w:hAnsiTheme="majorHAnsi" w:cs="Calibri"/>
                <w:color w:val="000000"/>
                <w:sz w:val="18"/>
                <w:szCs w:val="18"/>
              </w:rPr>
              <w:t>Return on Assets ( ROA)(%)</w:t>
            </w:r>
          </w:p>
        </w:tc>
        <w:tc>
          <w:tcPr>
            <w:tcW w:w="1580" w:type="dxa"/>
            <w:tcBorders>
              <w:top w:val="nil"/>
              <w:left w:val="nil"/>
              <w:bottom w:val="single" w:sz="4" w:space="0" w:color="auto"/>
              <w:right w:val="single" w:sz="4" w:space="0" w:color="auto"/>
            </w:tcBorders>
            <w:noWrap/>
            <w:vAlign w:val="center"/>
            <w:hideMark/>
          </w:tcPr>
          <w:p w14:paraId="71E22D3D"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-8,34</w:t>
            </w:r>
          </w:p>
        </w:tc>
        <w:tc>
          <w:tcPr>
            <w:tcW w:w="1255" w:type="dxa"/>
            <w:tcBorders>
              <w:top w:val="nil"/>
              <w:left w:val="nil"/>
              <w:bottom w:val="single" w:sz="4" w:space="0" w:color="auto"/>
              <w:right w:val="single" w:sz="4" w:space="0" w:color="auto"/>
            </w:tcBorders>
            <w:noWrap/>
            <w:vAlign w:val="center"/>
            <w:hideMark/>
          </w:tcPr>
          <w:p w14:paraId="0CEE73ED"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-4,12</w:t>
            </w:r>
          </w:p>
        </w:tc>
        <w:tc>
          <w:tcPr>
            <w:tcW w:w="1196" w:type="dxa"/>
            <w:tcBorders>
              <w:top w:val="nil"/>
              <w:left w:val="nil"/>
              <w:bottom w:val="single" w:sz="4" w:space="0" w:color="auto"/>
              <w:right w:val="single" w:sz="4" w:space="0" w:color="auto"/>
            </w:tcBorders>
            <w:noWrap/>
            <w:vAlign w:val="center"/>
            <w:hideMark/>
          </w:tcPr>
          <w:p w14:paraId="32E1FAD4"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-2,84</w:t>
            </w:r>
          </w:p>
        </w:tc>
        <w:tc>
          <w:tcPr>
            <w:tcW w:w="1111" w:type="dxa"/>
            <w:tcBorders>
              <w:top w:val="nil"/>
              <w:left w:val="nil"/>
              <w:bottom w:val="single" w:sz="4" w:space="0" w:color="auto"/>
              <w:right w:val="single" w:sz="8" w:space="0" w:color="auto"/>
            </w:tcBorders>
            <w:noWrap/>
            <w:vAlign w:val="center"/>
            <w:hideMark/>
          </w:tcPr>
          <w:p w14:paraId="2260658B"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-1,96</w:t>
            </w:r>
          </w:p>
        </w:tc>
      </w:tr>
      <w:tr w:rsidR="0040446B" w:rsidRPr="00AF208B" w14:paraId="54E2D20D" w14:textId="77777777" w:rsidTr="00E63368">
        <w:trPr>
          <w:trHeight w:val="315"/>
        </w:trPr>
        <w:tc>
          <w:tcPr>
            <w:tcW w:w="671" w:type="dxa"/>
            <w:tcBorders>
              <w:top w:val="nil"/>
              <w:left w:val="single" w:sz="8" w:space="0" w:color="auto"/>
              <w:bottom w:val="single" w:sz="4" w:space="0" w:color="auto"/>
              <w:right w:val="single" w:sz="4" w:space="0" w:color="auto"/>
            </w:tcBorders>
            <w:vAlign w:val="center"/>
            <w:hideMark/>
          </w:tcPr>
          <w:p w14:paraId="75BB6254" w14:textId="77777777" w:rsidR="0040446B" w:rsidRPr="00AF208B" w:rsidRDefault="0040446B" w:rsidP="00E63368">
            <w:pPr>
              <w:jc w:val="center"/>
              <w:rPr>
                <w:rFonts w:asciiTheme="majorHAnsi" w:hAnsiTheme="majorHAnsi" w:cs="Calibri"/>
                <w:color w:val="000000"/>
                <w:sz w:val="18"/>
                <w:szCs w:val="18"/>
              </w:rPr>
            </w:pPr>
            <w:r w:rsidRPr="00AF208B">
              <w:rPr>
                <w:rFonts w:asciiTheme="majorHAnsi" w:hAnsiTheme="majorHAnsi" w:cs="Calibri"/>
                <w:color w:val="000000"/>
                <w:sz w:val="18"/>
                <w:szCs w:val="18"/>
              </w:rPr>
              <w:t>10</w:t>
            </w:r>
          </w:p>
        </w:tc>
        <w:tc>
          <w:tcPr>
            <w:tcW w:w="3454" w:type="dxa"/>
            <w:tcBorders>
              <w:top w:val="nil"/>
              <w:left w:val="nil"/>
              <w:bottom w:val="single" w:sz="4" w:space="0" w:color="auto"/>
              <w:right w:val="single" w:sz="4" w:space="0" w:color="auto"/>
            </w:tcBorders>
            <w:vAlign w:val="center"/>
            <w:hideMark/>
          </w:tcPr>
          <w:p w14:paraId="30B83943" w14:textId="77777777" w:rsidR="0040446B" w:rsidRPr="00AF208B" w:rsidRDefault="0040446B" w:rsidP="00E63368">
            <w:pPr>
              <w:rPr>
                <w:rFonts w:asciiTheme="majorHAnsi" w:hAnsiTheme="majorHAnsi" w:cs="Calibri"/>
                <w:i/>
                <w:iCs/>
                <w:color w:val="000000"/>
                <w:sz w:val="18"/>
                <w:szCs w:val="18"/>
              </w:rPr>
            </w:pPr>
            <w:r>
              <w:rPr>
                <w:rFonts w:asciiTheme="majorHAnsi" w:hAnsiTheme="majorHAnsi" w:cs="Calibri"/>
                <w:i/>
                <w:iCs/>
                <w:color w:val="000000"/>
                <w:sz w:val="18"/>
                <w:szCs w:val="18"/>
              </w:rPr>
              <w:t>Ratio Net Interest Margin (NIM)(%)</w:t>
            </w:r>
          </w:p>
        </w:tc>
        <w:tc>
          <w:tcPr>
            <w:tcW w:w="1580" w:type="dxa"/>
            <w:tcBorders>
              <w:top w:val="nil"/>
              <w:left w:val="nil"/>
              <w:bottom w:val="single" w:sz="4" w:space="0" w:color="auto"/>
              <w:right w:val="single" w:sz="4" w:space="0" w:color="auto"/>
            </w:tcBorders>
            <w:noWrap/>
            <w:vAlign w:val="center"/>
            <w:hideMark/>
          </w:tcPr>
          <w:p w14:paraId="267985D9"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6,50</w:t>
            </w:r>
          </w:p>
        </w:tc>
        <w:tc>
          <w:tcPr>
            <w:tcW w:w="1255" w:type="dxa"/>
            <w:tcBorders>
              <w:top w:val="nil"/>
              <w:left w:val="nil"/>
              <w:bottom w:val="single" w:sz="4" w:space="0" w:color="auto"/>
              <w:right w:val="single" w:sz="4" w:space="0" w:color="auto"/>
            </w:tcBorders>
            <w:noWrap/>
            <w:vAlign w:val="center"/>
            <w:hideMark/>
          </w:tcPr>
          <w:p w14:paraId="1F10ACC0"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2,60</w:t>
            </w:r>
          </w:p>
        </w:tc>
        <w:tc>
          <w:tcPr>
            <w:tcW w:w="1196" w:type="dxa"/>
            <w:tcBorders>
              <w:top w:val="nil"/>
              <w:left w:val="nil"/>
              <w:bottom w:val="single" w:sz="4" w:space="0" w:color="auto"/>
              <w:right w:val="single" w:sz="4" w:space="0" w:color="auto"/>
            </w:tcBorders>
            <w:noWrap/>
            <w:vAlign w:val="center"/>
            <w:hideMark/>
          </w:tcPr>
          <w:p w14:paraId="5DC01033"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3,05</w:t>
            </w:r>
          </w:p>
        </w:tc>
        <w:tc>
          <w:tcPr>
            <w:tcW w:w="1111" w:type="dxa"/>
            <w:tcBorders>
              <w:top w:val="nil"/>
              <w:left w:val="nil"/>
              <w:bottom w:val="single" w:sz="4" w:space="0" w:color="auto"/>
              <w:right w:val="single" w:sz="8" w:space="0" w:color="auto"/>
            </w:tcBorders>
            <w:noWrap/>
            <w:vAlign w:val="center"/>
            <w:hideMark/>
          </w:tcPr>
          <w:p w14:paraId="2C3A5530"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3,70</w:t>
            </w:r>
          </w:p>
        </w:tc>
      </w:tr>
      <w:tr w:rsidR="0040446B" w:rsidRPr="00AF208B" w14:paraId="41276D4B" w14:textId="77777777" w:rsidTr="00E63368">
        <w:trPr>
          <w:trHeight w:val="315"/>
        </w:trPr>
        <w:tc>
          <w:tcPr>
            <w:tcW w:w="671" w:type="dxa"/>
            <w:tcBorders>
              <w:top w:val="nil"/>
              <w:left w:val="single" w:sz="8" w:space="0" w:color="auto"/>
              <w:bottom w:val="single" w:sz="4" w:space="0" w:color="auto"/>
              <w:right w:val="single" w:sz="4" w:space="0" w:color="auto"/>
            </w:tcBorders>
            <w:vAlign w:val="center"/>
            <w:hideMark/>
          </w:tcPr>
          <w:p w14:paraId="1CA11EBB" w14:textId="77777777" w:rsidR="0040446B" w:rsidRPr="00AF208B" w:rsidRDefault="0040446B" w:rsidP="00E63368">
            <w:pPr>
              <w:jc w:val="center"/>
              <w:rPr>
                <w:rFonts w:asciiTheme="majorHAnsi" w:hAnsiTheme="majorHAnsi" w:cs="Calibri"/>
                <w:color w:val="000000"/>
                <w:sz w:val="18"/>
                <w:szCs w:val="18"/>
              </w:rPr>
            </w:pPr>
            <w:r w:rsidRPr="00AF208B">
              <w:rPr>
                <w:rFonts w:asciiTheme="majorHAnsi" w:hAnsiTheme="majorHAnsi" w:cs="Calibri"/>
                <w:color w:val="000000"/>
                <w:sz w:val="18"/>
                <w:szCs w:val="18"/>
              </w:rPr>
              <w:t>11</w:t>
            </w:r>
          </w:p>
        </w:tc>
        <w:tc>
          <w:tcPr>
            <w:tcW w:w="3454" w:type="dxa"/>
            <w:tcBorders>
              <w:top w:val="nil"/>
              <w:left w:val="nil"/>
              <w:bottom w:val="single" w:sz="4" w:space="0" w:color="auto"/>
              <w:right w:val="single" w:sz="4" w:space="0" w:color="auto"/>
            </w:tcBorders>
            <w:noWrap/>
            <w:vAlign w:val="center"/>
            <w:hideMark/>
          </w:tcPr>
          <w:p w14:paraId="6C24B5E3" w14:textId="77777777" w:rsidR="0040446B" w:rsidRPr="00B74355" w:rsidRDefault="0040446B" w:rsidP="00E63368">
            <w:pPr>
              <w:rPr>
                <w:rFonts w:asciiTheme="majorHAnsi" w:hAnsiTheme="majorHAnsi" w:cs="Calibri"/>
                <w:i/>
                <w:iCs/>
                <w:color w:val="000000"/>
                <w:sz w:val="18"/>
                <w:szCs w:val="18"/>
                <w:lang w:val="sv-SE"/>
              </w:rPr>
            </w:pPr>
            <w:r w:rsidRPr="00B74355">
              <w:rPr>
                <w:rFonts w:asciiTheme="majorHAnsi" w:hAnsiTheme="majorHAnsi" w:cs="Calibri"/>
                <w:i/>
                <w:iCs/>
                <w:color w:val="000000"/>
                <w:sz w:val="18"/>
                <w:szCs w:val="18"/>
                <w:lang w:val="sv-SE"/>
              </w:rPr>
              <w:t>Rasio Biaya Operasional terhadap Pendapatan Operasional (BOPO)(%)</w:t>
            </w:r>
          </w:p>
        </w:tc>
        <w:tc>
          <w:tcPr>
            <w:tcW w:w="1580" w:type="dxa"/>
            <w:tcBorders>
              <w:top w:val="nil"/>
              <w:left w:val="nil"/>
              <w:bottom w:val="single" w:sz="4" w:space="0" w:color="auto"/>
              <w:right w:val="single" w:sz="4" w:space="0" w:color="auto"/>
            </w:tcBorders>
            <w:noWrap/>
            <w:vAlign w:val="center"/>
            <w:hideMark/>
          </w:tcPr>
          <w:p w14:paraId="5762AA04"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165,62</w:t>
            </w:r>
          </w:p>
        </w:tc>
        <w:tc>
          <w:tcPr>
            <w:tcW w:w="1255" w:type="dxa"/>
            <w:tcBorders>
              <w:top w:val="nil"/>
              <w:left w:val="nil"/>
              <w:bottom w:val="single" w:sz="4" w:space="0" w:color="auto"/>
              <w:right w:val="single" w:sz="4" w:space="0" w:color="auto"/>
            </w:tcBorders>
            <w:noWrap/>
            <w:vAlign w:val="center"/>
            <w:hideMark/>
          </w:tcPr>
          <w:p w14:paraId="7F2152A9"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195,98</w:t>
            </w:r>
          </w:p>
        </w:tc>
        <w:tc>
          <w:tcPr>
            <w:tcW w:w="1196" w:type="dxa"/>
            <w:tcBorders>
              <w:top w:val="nil"/>
              <w:left w:val="nil"/>
              <w:bottom w:val="single" w:sz="4" w:space="0" w:color="auto"/>
              <w:right w:val="single" w:sz="4" w:space="0" w:color="auto"/>
            </w:tcBorders>
            <w:noWrap/>
            <w:vAlign w:val="center"/>
            <w:hideMark/>
          </w:tcPr>
          <w:p w14:paraId="3C6D1D39"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186,04</w:t>
            </w:r>
          </w:p>
        </w:tc>
        <w:tc>
          <w:tcPr>
            <w:tcW w:w="1111" w:type="dxa"/>
            <w:tcBorders>
              <w:top w:val="nil"/>
              <w:left w:val="nil"/>
              <w:bottom w:val="single" w:sz="4" w:space="0" w:color="auto"/>
              <w:right w:val="single" w:sz="8" w:space="0" w:color="auto"/>
            </w:tcBorders>
            <w:noWrap/>
            <w:vAlign w:val="center"/>
            <w:hideMark/>
          </w:tcPr>
          <w:p w14:paraId="4106E90D"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148,16</w:t>
            </w:r>
          </w:p>
        </w:tc>
      </w:tr>
      <w:tr w:rsidR="0040446B" w:rsidRPr="00AF208B" w14:paraId="7FBA6D99" w14:textId="77777777" w:rsidTr="00E63368">
        <w:trPr>
          <w:trHeight w:val="330"/>
        </w:trPr>
        <w:tc>
          <w:tcPr>
            <w:tcW w:w="671" w:type="dxa"/>
            <w:tcBorders>
              <w:top w:val="nil"/>
              <w:left w:val="single" w:sz="8" w:space="0" w:color="auto"/>
              <w:bottom w:val="single" w:sz="8" w:space="0" w:color="auto"/>
              <w:right w:val="single" w:sz="8" w:space="0" w:color="000000"/>
            </w:tcBorders>
            <w:vAlign w:val="center"/>
            <w:hideMark/>
          </w:tcPr>
          <w:p w14:paraId="20989A5C" w14:textId="77777777" w:rsidR="0040446B" w:rsidRPr="00AF208B" w:rsidRDefault="0040446B" w:rsidP="00E63368">
            <w:pPr>
              <w:jc w:val="center"/>
              <w:rPr>
                <w:rFonts w:asciiTheme="majorHAnsi" w:hAnsiTheme="majorHAnsi" w:cs="Calibri"/>
                <w:color w:val="000000"/>
                <w:sz w:val="18"/>
                <w:szCs w:val="18"/>
              </w:rPr>
            </w:pPr>
            <w:r w:rsidRPr="00AF208B">
              <w:rPr>
                <w:rFonts w:asciiTheme="majorHAnsi" w:hAnsiTheme="majorHAnsi" w:cs="Calibri"/>
                <w:color w:val="000000"/>
                <w:sz w:val="18"/>
                <w:szCs w:val="18"/>
              </w:rPr>
              <w:t>12</w:t>
            </w:r>
          </w:p>
        </w:tc>
        <w:tc>
          <w:tcPr>
            <w:tcW w:w="3454" w:type="dxa"/>
            <w:tcBorders>
              <w:top w:val="nil"/>
              <w:left w:val="nil"/>
              <w:bottom w:val="single" w:sz="8" w:space="0" w:color="auto"/>
              <w:right w:val="single" w:sz="8" w:space="0" w:color="000000"/>
            </w:tcBorders>
            <w:vAlign w:val="center"/>
            <w:hideMark/>
          </w:tcPr>
          <w:p w14:paraId="1966732C" w14:textId="77777777" w:rsidR="0040446B" w:rsidRPr="00AF208B" w:rsidRDefault="0040446B" w:rsidP="00E63368">
            <w:pPr>
              <w:rPr>
                <w:rFonts w:asciiTheme="majorHAnsi" w:hAnsiTheme="majorHAnsi" w:cs="Calibri"/>
                <w:color w:val="000000"/>
                <w:sz w:val="18"/>
                <w:szCs w:val="18"/>
              </w:rPr>
            </w:pPr>
            <w:r>
              <w:rPr>
                <w:rFonts w:asciiTheme="majorHAnsi" w:hAnsiTheme="majorHAnsi" w:cs="Calibri"/>
                <w:color w:val="000000"/>
                <w:sz w:val="18"/>
                <w:szCs w:val="18"/>
              </w:rPr>
              <w:t>Cash ratio (CR)</w:t>
            </w:r>
            <w:r w:rsidRPr="00AF208B">
              <w:rPr>
                <w:rFonts w:asciiTheme="majorHAnsi" w:hAnsiTheme="majorHAnsi" w:cs="Calibri"/>
                <w:color w:val="000000"/>
                <w:sz w:val="18"/>
                <w:szCs w:val="18"/>
              </w:rPr>
              <w:t xml:space="preserve"> (%)</w:t>
            </w:r>
          </w:p>
        </w:tc>
        <w:tc>
          <w:tcPr>
            <w:tcW w:w="1580" w:type="dxa"/>
            <w:tcBorders>
              <w:top w:val="nil"/>
              <w:left w:val="single" w:sz="4" w:space="0" w:color="auto"/>
              <w:bottom w:val="single" w:sz="8" w:space="0" w:color="auto"/>
              <w:right w:val="single" w:sz="4" w:space="0" w:color="auto"/>
            </w:tcBorders>
            <w:noWrap/>
            <w:vAlign w:val="center"/>
            <w:hideMark/>
          </w:tcPr>
          <w:p w14:paraId="0A5D17DC"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130,11</w:t>
            </w:r>
          </w:p>
        </w:tc>
        <w:tc>
          <w:tcPr>
            <w:tcW w:w="1255" w:type="dxa"/>
            <w:tcBorders>
              <w:top w:val="nil"/>
              <w:left w:val="nil"/>
              <w:bottom w:val="single" w:sz="8" w:space="0" w:color="auto"/>
              <w:right w:val="single" w:sz="4" w:space="0" w:color="auto"/>
            </w:tcBorders>
            <w:noWrap/>
            <w:vAlign w:val="center"/>
            <w:hideMark/>
          </w:tcPr>
          <w:p w14:paraId="3069013B"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1804,84</w:t>
            </w:r>
          </w:p>
        </w:tc>
        <w:tc>
          <w:tcPr>
            <w:tcW w:w="1196" w:type="dxa"/>
            <w:tcBorders>
              <w:top w:val="nil"/>
              <w:left w:val="nil"/>
              <w:bottom w:val="single" w:sz="8" w:space="0" w:color="auto"/>
              <w:right w:val="single" w:sz="4" w:space="0" w:color="auto"/>
            </w:tcBorders>
            <w:noWrap/>
            <w:vAlign w:val="center"/>
            <w:hideMark/>
          </w:tcPr>
          <w:p w14:paraId="4760F1A6"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1467,06</w:t>
            </w:r>
          </w:p>
        </w:tc>
        <w:tc>
          <w:tcPr>
            <w:tcW w:w="1111" w:type="dxa"/>
            <w:tcBorders>
              <w:top w:val="nil"/>
              <w:left w:val="nil"/>
              <w:bottom w:val="single" w:sz="8" w:space="0" w:color="auto"/>
              <w:right w:val="single" w:sz="8" w:space="0" w:color="auto"/>
            </w:tcBorders>
            <w:noWrap/>
            <w:vAlign w:val="center"/>
            <w:hideMark/>
          </w:tcPr>
          <w:p w14:paraId="6D235680"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1178,04</w:t>
            </w:r>
          </w:p>
        </w:tc>
      </w:tr>
      <w:tr w:rsidR="0040446B" w:rsidRPr="00AF208B" w14:paraId="51FDC24F" w14:textId="77777777" w:rsidTr="00E63368">
        <w:trPr>
          <w:trHeight w:val="330"/>
        </w:trPr>
        <w:tc>
          <w:tcPr>
            <w:tcW w:w="671" w:type="dxa"/>
            <w:tcBorders>
              <w:top w:val="nil"/>
              <w:left w:val="single" w:sz="8" w:space="0" w:color="auto"/>
              <w:bottom w:val="single" w:sz="8" w:space="0" w:color="auto"/>
              <w:right w:val="single" w:sz="8" w:space="0" w:color="000000"/>
            </w:tcBorders>
            <w:vAlign w:val="center"/>
            <w:hideMark/>
          </w:tcPr>
          <w:p w14:paraId="2E0B8596" w14:textId="77777777" w:rsidR="0040446B" w:rsidRPr="00AF208B" w:rsidRDefault="0040446B" w:rsidP="00E63368">
            <w:pPr>
              <w:jc w:val="center"/>
              <w:rPr>
                <w:rFonts w:asciiTheme="majorHAnsi" w:hAnsiTheme="majorHAnsi" w:cs="Calibri"/>
                <w:color w:val="000000"/>
                <w:sz w:val="18"/>
                <w:szCs w:val="18"/>
              </w:rPr>
            </w:pPr>
            <w:r>
              <w:rPr>
                <w:rFonts w:asciiTheme="majorHAnsi" w:hAnsiTheme="majorHAnsi" w:cs="Calibri"/>
                <w:color w:val="000000"/>
                <w:sz w:val="18"/>
                <w:szCs w:val="18"/>
              </w:rPr>
              <w:t>13</w:t>
            </w:r>
          </w:p>
        </w:tc>
        <w:tc>
          <w:tcPr>
            <w:tcW w:w="3454" w:type="dxa"/>
            <w:tcBorders>
              <w:top w:val="nil"/>
              <w:left w:val="nil"/>
              <w:bottom w:val="single" w:sz="8" w:space="0" w:color="auto"/>
              <w:right w:val="single" w:sz="8" w:space="0" w:color="000000"/>
            </w:tcBorders>
            <w:vAlign w:val="center"/>
            <w:hideMark/>
          </w:tcPr>
          <w:p w14:paraId="0B10A0D7" w14:textId="77777777" w:rsidR="0040446B" w:rsidRDefault="0040446B" w:rsidP="00E63368">
            <w:pPr>
              <w:rPr>
                <w:rFonts w:asciiTheme="majorHAnsi" w:hAnsiTheme="majorHAnsi" w:cs="Calibri"/>
                <w:color w:val="000000"/>
                <w:sz w:val="18"/>
                <w:szCs w:val="18"/>
              </w:rPr>
            </w:pPr>
            <w:r>
              <w:rPr>
                <w:rFonts w:asciiTheme="majorHAnsi" w:hAnsiTheme="majorHAnsi" w:cs="Calibri"/>
                <w:color w:val="000000"/>
                <w:sz w:val="18"/>
                <w:szCs w:val="18"/>
              </w:rPr>
              <w:t>Loan to Deposit Ratios (LDR) (%)</w:t>
            </w:r>
          </w:p>
        </w:tc>
        <w:tc>
          <w:tcPr>
            <w:tcW w:w="1580" w:type="dxa"/>
            <w:tcBorders>
              <w:top w:val="nil"/>
              <w:left w:val="single" w:sz="4" w:space="0" w:color="auto"/>
              <w:bottom w:val="single" w:sz="8" w:space="0" w:color="auto"/>
              <w:right w:val="single" w:sz="4" w:space="0" w:color="auto"/>
            </w:tcBorders>
            <w:noWrap/>
            <w:vAlign w:val="center"/>
            <w:hideMark/>
          </w:tcPr>
          <w:p w14:paraId="17F70750"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14,84</w:t>
            </w:r>
          </w:p>
        </w:tc>
        <w:tc>
          <w:tcPr>
            <w:tcW w:w="1255" w:type="dxa"/>
            <w:tcBorders>
              <w:top w:val="nil"/>
              <w:left w:val="nil"/>
              <w:bottom w:val="single" w:sz="8" w:space="0" w:color="auto"/>
              <w:right w:val="single" w:sz="4" w:space="0" w:color="auto"/>
            </w:tcBorders>
            <w:noWrap/>
            <w:vAlign w:val="center"/>
            <w:hideMark/>
          </w:tcPr>
          <w:p w14:paraId="7AE04C2B"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44,11</w:t>
            </w:r>
          </w:p>
        </w:tc>
        <w:tc>
          <w:tcPr>
            <w:tcW w:w="1196" w:type="dxa"/>
            <w:tcBorders>
              <w:top w:val="nil"/>
              <w:left w:val="nil"/>
              <w:bottom w:val="single" w:sz="8" w:space="0" w:color="auto"/>
              <w:right w:val="single" w:sz="4" w:space="0" w:color="auto"/>
            </w:tcBorders>
            <w:noWrap/>
            <w:vAlign w:val="center"/>
            <w:hideMark/>
          </w:tcPr>
          <w:p w14:paraId="09D71219"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171,00</w:t>
            </w:r>
          </w:p>
        </w:tc>
        <w:tc>
          <w:tcPr>
            <w:tcW w:w="1111" w:type="dxa"/>
            <w:tcBorders>
              <w:top w:val="nil"/>
              <w:left w:val="nil"/>
              <w:bottom w:val="single" w:sz="8" w:space="0" w:color="auto"/>
              <w:right w:val="single" w:sz="8" w:space="0" w:color="auto"/>
            </w:tcBorders>
            <w:noWrap/>
            <w:vAlign w:val="center"/>
            <w:hideMark/>
          </w:tcPr>
          <w:p w14:paraId="1ADE01F5"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274,07</w:t>
            </w:r>
          </w:p>
        </w:tc>
      </w:tr>
      <w:tr w:rsidR="0040446B" w:rsidRPr="00AF208B" w14:paraId="7623B7BB" w14:textId="77777777" w:rsidTr="00E63368">
        <w:trPr>
          <w:trHeight w:val="330"/>
        </w:trPr>
        <w:tc>
          <w:tcPr>
            <w:tcW w:w="671" w:type="dxa"/>
            <w:tcBorders>
              <w:top w:val="nil"/>
              <w:left w:val="single" w:sz="8" w:space="0" w:color="auto"/>
              <w:bottom w:val="single" w:sz="8" w:space="0" w:color="auto"/>
              <w:right w:val="single" w:sz="8" w:space="0" w:color="000000"/>
            </w:tcBorders>
            <w:vAlign w:val="center"/>
            <w:hideMark/>
          </w:tcPr>
          <w:p w14:paraId="0F143448" w14:textId="77777777" w:rsidR="0040446B" w:rsidRPr="00AF208B" w:rsidRDefault="0040446B" w:rsidP="00E63368">
            <w:pPr>
              <w:jc w:val="center"/>
              <w:rPr>
                <w:rFonts w:asciiTheme="majorHAnsi" w:hAnsiTheme="majorHAnsi" w:cs="Calibri"/>
                <w:color w:val="000000"/>
                <w:sz w:val="18"/>
                <w:szCs w:val="18"/>
              </w:rPr>
            </w:pPr>
            <w:r>
              <w:rPr>
                <w:rFonts w:asciiTheme="majorHAnsi" w:hAnsiTheme="majorHAnsi" w:cs="Calibri"/>
                <w:color w:val="000000"/>
                <w:sz w:val="18"/>
                <w:szCs w:val="18"/>
              </w:rPr>
              <w:t>14</w:t>
            </w:r>
          </w:p>
        </w:tc>
        <w:tc>
          <w:tcPr>
            <w:tcW w:w="3454" w:type="dxa"/>
            <w:tcBorders>
              <w:top w:val="nil"/>
              <w:left w:val="nil"/>
              <w:bottom w:val="single" w:sz="8" w:space="0" w:color="auto"/>
              <w:right w:val="single" w:sz="8" w:space="0" w:color="000000"/>
            </w:tcBorders>
            <w:vAlign w:val="center"/>
            <w:hideMark/>
          </w:tcPr>
          <w:p w14:paraId="152670FF" w14:textId="77777777" w:rsidR="0040446B" w:rsidRDefault="0040446B" w:rsidP="00E63368">
            <w:pPr>
              <w:rPr>
                <w:rFonts w:asciiTheme="majorHAnsi" w:hAnsiTheme="majorHAnsi" w:cs="Calibri"/>
                <w:color w:val="000000"/>
                <w:sz w:val="18"/>
                <w:szCs w:val="18"/>
              </w:rPr>
            </w:pPr>
            <w:proofErr w:type="spellStart"/>
            <w:r w:rsidRPr="005D6D54">
              <w:rPr>
                <w:rFonts w:asciiTheme="majorHAnsi" w:hAnsiTheme="majorHAnsi" w:cs="Calibri"/>
                <w:color w:val="000000"/>
                <w:sz w:val="18"/>
                <w:szCs w:val="18"/>
              </w:rPr>
              <w:t>Rasio</w:t>
            </w:r>
            <w:proofErr w:type="spellEnd"/>
            <w:r w:rsidRPr="005D6D54">
              <w:rPr>
                <w:rFonts w:asciiTheme="majorHAnsi" w:hAnsiTheme="majorHAnsi" w:cs="Calibri"/>
                <w:color w:val="000000"/>
                <w:sz w:val="18"/>
                <w:szCs w:val="18"/>
              </w:rPr>
              <w:t xml:space="preserve"> Aset </w:t>
            </w:r>
            <w:proofErr w:type="spellStart"/>
            <w:r w:rsidRPr="005D6D54">
              <w:rPr>
                <w:rFonts w:asciiTheme="majorHAnsi" w:hAnsiTheme="majorHAnsi" w:cs="Calibri"/>
                <w:color w:val="000000"/>
                <w:sz w:val="18"/>
                <w:szCs w:val="18"/>
              </w:rPr>
              <w:t>Likuid</w:t>
            </w:r>
            <w:proofErr w:type="spellEnd"/>
            <w:r w:rsidRPr="005D6D54">
              <w:rPr>
                <w:rFonts w:asciiTheme="majorHAnsi" w:hAnsiTheme="majorHAnsi" w:cs="Calibri"/>
                <w:color w:val="000000"/>
                <w:sz w:val="18"/>
                <w:szCs w:val="18"/>
              </w:rPr>
              <w:t xml:space="preserve"> </w:t>
            </w:r>
            <w:proofErr w:type="spellStart"/>
            <w:r w:rsidRPr="005D6D54">
              <w:rPr>
                <w:rFonts w:asciiTheme="majorHAnsi" w:hAnsiTheme="majorHAnsi" w:cs="Calibri"/>
                <w:color w:val="000000"/>
                <w:sz w:val="18"/>
                <w:szCs w:val="18"/>
              </w:rPr>
              <w:t>terhadap</w:t>
            </w:r>
            <w:proofErr w:type="spellEnd"/>
            <w:r w:rsidRPr="005D6D54">
              <w:rPr>
                <w:rFonts w:asciiTheme="majorHAnsi" w:hAnsiTheme="majorHAnsi" w:cs="Calibri"/>
                <w:color w:val="000000"/>
                <w:sz w:val="18"/>
                <w:szCs w:val="18"/>
              </w:rPr>
              <w:t xml:space="preserve"> Total Aset (%)</w:t>
            </w:r>
          </w:p>
        </w:tc>
        <w:tc>
          <w:tcPr>
            <w:tcW w:w="1580" w:type="dxa"/>
            <w:tcBorders>
              <w:top w:val="nil"/>
              <w:left w:val="single" w:sz="4" w:space="0" w:color="auto"/>
              <w:bottom w:val="single" w:sz="8" w:space="0" w:color="auto"/>
              <w:right w:val="single" w:sz="4" w:space="0" w:color="auto"/>
            </w:tcBorders>
            <w:noWrap/>
            <w:vAlign w:val="center"/>
            <w:hideMark/>
          </w:tcPr>
          <w:p w14:paraId="7EC99B02"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95,33</w:t>
            </w:r>
          </w:p>
        </w:tc>
        <w:tc>
          <w:tcPr>
            <w:tcW w:w="1255" w:type="dxa"/>
            <w:tcBorders>
              <w:top w:val="nil"/>
              <w:left w:val="nil"/>
              <w:bottom w:val="single" w:sz="8" w:space="0" w:color="auto"/>
              <w:right w:val="single" w:sz="4" w:space="0" w:color="auto"/>
            </w:tcBorders>
            <w:noWrap/>
            <w:vAlign w:val="center"/>
            <w:hideMark/>
          </w:tcPr>
          <w:p w14:paraId="174C9AA8"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98,95</w:t>
            </w:r>
          </w:p>
        </w:tc>
        <w:tc>
          <w:tcPr>
            <w:tcW w:w="1196" w:type="dxa"/>
            <w:tcBorders>
              <w:top w:val="nil"/>
              <w:left w:val="nil"/>
              <w:bottom w:val="single" w:sz="8" w:space="0" w:color="auto"/>
              <w:right w:val="single" w:sz="4" w:space="0" w:color="auto"/>
            </w:tcBorders>
            <w:noWrap/>
            <w:vAlign w:val="center"/>
            <w:hideMark/>
          </w:tcPr>
          <w:p w14:paraId="70D5ED7B"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89,87</w:t>
            </w:r>
          </w:p>
        </w:tc>
        <w:tc>
          <w:tcPr>
            <w:tcW w:w="1111" w:type="dxa"/>
            <w:tcBorders>
              <w:top w:val="nil"/>
              <w:left w:val="nil"/>
              <w:bottom w:val="single" w:sz="8" w:space="0" w:color="auto"/>
              <w:right w:val="single" w:sz="8" w:space="0" w:color="auto"/>
            </w:tcBorders>
            <w:noWrap/>
            <w:vAlign w:val="center"/>
            <w:hideMark/>
          </w:tcPr>
          <w:p w14:paraId="5A046857"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82,03</w:t>
            </w:r>
          </w:p>
        </w:tc>
      </w:tr>
      <w:tr w:rsidR="0040446B" w:rsidRPr="00AF208B" w14:paraId="2E9CB8F6" w14:textId="77777777" w:rsidTr="00E63368">
        <w:trPr>
          <w:trHeight w:val="330"/>
        </w:trPr>
        <w:tc>
          <w:tcPr>
            <w:tcW w:w="671" w:type="dxa"/>
            <w:tcBorders>
              <w:top w:val="nil"/>
              <w:left w:val="single" w:sz="8" w:space="0" w:color="auto"/>
              <w:bottom w:val="single" w:sz="8" w:space="0" w:color="auto"/>
              <w:right w:val="single" w:sz="8" w:space="0" w:color="000000"/>
            </w:tcBorders>
            <w:vAlign w:val="center"/>
            <w:hideMark/>
          </w:tcPr>
          <w:p w14:paraId="534C70E0" w14:textId="77777777" w:rsidR="0040446B" w:rsidRPr="00AF208B" w:rsidRDefault="0040446B" w:rsidP="00E63368">
            <w:pPr>
              <w:jc w:val="center"/>
              <w:rPr>
                <w:rFonts w:asciiTheme="majorHAnsi" w:hAnsiTheme="majorHAnsi" w:cs="Calibri"/>
                <w:color w:val="000000"/>
                <w:sz w:val="18"/>
                <w:szCs w:val="18"/>
              </w:rPr>
            </w:pPr>
            <w:r>
              <w:rPr>
                <w:rFonts w:asciiTheme="majorHAnsi" w:hAnsiTheme="majorHAnsi" w:cs="Calibri"/>
                <w:color w:val="000000"/>
                <w:sz w:val="18"/>
                <w:szCs w:val="18"/>
              </w:rPr>
              <w:t>15</w:t>
            </w:r>
          </w:p>
        </w:tc>
        <w:tc>
          <w:tcPr>
            <w:tcW w:w="3454" w:type="dxa"/>
            <w:tcBorders>
              <w:top w:val="nil"/>
              <w:left w:val="nil"/>
              <w:bottom w:val="single" w:sz="8" w:space="0" w:color="auto"/>
              <w:right w:val="single" w:sz="8" w:space="0" w:color="000000"/>
            </w:tcBorders>
            <w:vAlign w:val="center"/>
            <w:hideMark/>
          </w:tcPr>
          <w:p w14:paraId="3693299A" w14:textId="77777777" w:rsidR="0040446B" w:rsidRPr="00AF208B" w:rsidRDefault="0040446B" w:rsidP="00E63368">
            <w:pPr>
              <w:rPr>
                <w:rFonts w:asciiTheme="majorHAnsi" w:hAnsiTheme="majorHAnsi" w:cs="Calibri"/>
                <w:color w:val="000000"/>
                <w:sz w:val="18"/>
                <w:szCs w:val="18"/>
              </w:rPr>
            </w:pPr>
            <w:proofErr w:type="spellStart"/>
            <w:r w:rsidRPr="005D6D54">
              <w:rPr>
                <w:rFonts w:asciiTheme="majorHAnsi" w:hAnsiTheme="majorHAnsi" w:cs="Calibri"/>
                <w:color w:val="000000"/>
                <w:sz w:val="18"/>
                <w:szCs w:val="18"/>
              </w:rPr>
              <w:t>Rasio</w:t>
            </w:r>
            <w:proofErr w:type="spellEnd"/>
            <w:r w:rsidRPr="005D6D54">
              <w:rPr>
                <w:rFonts w:asciiTheme="majorHAnsi" w:hAnsiTheme="majorHAnsi" w:cs="Calibri"/>
                <w:color w:val="000000"/>
                <w:sz w:val="18"/>
                <w:szCs w:val="18"/>
              </w:rPr>
              <w:t xml:space="preserve"> </w:t>
            </w:r>
            <w:proofErr w:type="spellStart"/>
            <w:r w:rsidRPr="005D6D54">
              <w:rPr>
                <w:rFonts w:asciiTheme="majorHAnsi" w:hAnsiTheme="majorHAnsi" w:cs="Calibri"/>
                <w:color w:val="000000"/>
                <w:sz w:val="18"/>
                <w:szCs w:val="18"/>
              </w:rPr>
              <w:t>Kredit</w:t>
            </w:r>
            <w:proofErr w:type="spellEnd"/>
            <w:r w:rsidRPr="005D6D54">
              <w:rPr>
                <w:rFonts w:asciiTheme="majorHAnsi" w:hAnsiTheme="majorHAnsi" w:cs="Calibri"/>
                <w:color w:val="000000"/>
                <w:sz w:val="18"/>
                <w:szCs w:val="18"/>
              </w:rPr>
              <w:t xml:space="preserve"> UMKM </w:t>
            </w:r>
            <w:proofErr w:type="spellStart"/>
            <w:r w:rsidRPr="005D6D54">
              <w:rPr>
                <w:rFonts w:asciiTheme="majorHAnsi" w:hAnsiTheme="majorHAnsi" w:cs="Calibri"/>
                <w:color w:val="000000"/>
                <w:sz w:val="18"/>
                <w:szCs w:val="18"/>
              </w:rPr>
              <w:t>terhadap</w:t>
            </w:r>
            <w:proofErr w:type="spellEnd"/>
            <w:r w:rsidRPr="005D6D54">
              <w:rPr>
                <w:rFonts w:asciiTheme="majorHAnsi" w:hAnsiTheme="majorHAnsi" w:cs="Calibri"/>
                <w:color w:val="000000"/>
                <w:sz w:val="18"/>
                <w:szCs w:val="18"/>
              </w:rPr>
              <w:t xml:space="preserve"> Total </w:t>
            </w:r>
            <w:proofErr w:type="spellStart"/>
            <w:r w:rsidRPr="005D6D54">
              <w:rPr>
                <w:rFonts w:asciiTheme="majorHAnsi" w:hAnsiTheme="majorHAnsi" w:cs="Calibri"/>
                <w:color w:val="000000"/>
                <w:sz w:val="18"/>
                <w:szCs w:val="18"/>
              </w:rPr>
              <w:t>Kredit</w:t>
            </w:r>
            <w:proofErr w:type="spellEnd"/>
            <w:r w:rsidRPr="005D6D54">
              <w:rPr>
                <w:rFonts w:asciiTheme="majorHAnsi" w:hAnsiTheme="majorHAnsi" w:cs="Calibri"/>
                <w:color w:val="000000"/>
                <w:sz w:val="18"/>
                <w:szCs w:val="18"/>
              </w:rPr>
              <w:t xml:space="preserve"> (%)</w:t>
            </w:r>
          </w:p>
        </w:tc>
        <w:tc>
          <w:tcPr>
            <w:tcW w:w="1580" w:type="dxa"/>
            <w:tcBorders>
              <w:top w:val="nil"/>
              <w:left w:val="single" w:sz="4" w:space="0" w:color="auto"/>
              <w:bottom w:val="single" w:sz="8" w:space="0" w:color="auto"/>
              <w:right w:val="single" w:sz="4" w:space="0" w:color="auto"/>
            </w:tcBorders>
            <w:noWrap/>
            <w:vAlign w:val="center"/>
            <w:hideMark/>
          </w:tcPr>
          <w:p w14:paraId="46AFC5D2"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64,25</w:t>
            </w:r>
          </w:p>
        </w:tc>
        <w:tc>
          <w:tcPr>
            <w:tcW w:w="1255" w:type="dxa"/>
            <w:tcBorders>
              <w:top w:val="nil"/>
              <w:left w:val="nil"/>
              <w:bottom w:val="single" w:sz="8" w:space="0" w:color="auto"/>
              <w:right w:val="single" w:sz="4" w:space="0" w:color="auto"/>
            </w:tcBorders>
            <w:noWrap/>
            <w:vAlign w:val="center"/>
            <w:hideMark/>
          </w:tcPr>
          <w:p w14:paraId="6044F110"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63,48</w:t>
            </w:r>
          </w:p>
        </w:tc>
        <w:tc>
          <w:tcPr>
            <w:tcW w:w="1196" w:type="dxa"/>
            <w:tcBorders>
              <w:top w:val="nil"/>
              <w:left w:val="nil"/>
              <w:bottom w:val="single" w:sz="8" w:space="0" w:color="auto"/>
              <w:right w:val="single" w:sz="4" w:space="0" w:color="auto"/>
            </w:tcBorders>
            <w:noWrap/>
            <w:vAlign w:val="center"/>
            <w:hideMark/>
          </w:tcPr>
          <w:p w14:paraId="4FE0E29B"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30,00</w:t>
            </w:r>
          </w:p>
        </w:tc>
        <w:tc>
          <w:tcPr>
            <w:tcW w:w="1111" w:type="dxa"/>
            <w:tcBorders>
              <w:top w:val="nil"/>
              <w:left w:val="nil"/>
              <w:bottom w:val="single" w:sz="8" w:space="0" w:color="auto"/>
              <w:right w:val="single" w:sz="8" w:space="0" w:color="auto"/>
            </w:tcBorders>
            <w:noWrap/>
            <w:vAlign w:val="center"/>
            <w:hideMark/>
          </w:tcPr>
          <w:p w14:paraId="01622E74"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20,00</w:t>
            </w:r>
          </w:p>
        </w:tc>
      </w:tr>
      <w:tr w:rsidR="0040446B" w:rsidRPr="00AF208B" w14:paraId="16FCC460" w14:textId="77777777" w:rsidTr="00E63368">
        <w:trPr>
          <w:trHeight w:val="330"/>
        </w:trPr>
        <w:tc>
          <w:tcPr>
            <w:tcW w:w="671" w:type="dxa"/>
            <w:tcBorders>
              <w:top w:val="nil"/>
              <w:left w:val="single" w:sz="8" w:space="0" w:color="auto"/>
              <w:bottom w:val="single" w:sz="8" w:space="0" w:color="auto"/>
              <w:right w:val="single" w:sz="8" w:space="0" w:color="000000"/>
            </w:tcBorders>
            <w:vAlign w:val="center"/>
            <w:hideMark/>
          </w:tcPr>
          <w:p w14:paraId="4D707E46" w14:textId="77777777" w:rsidR="0040446B" w:rsidRDefault="0040446B" w:rsidP="00E63368">
            <w:pPr>
              <w:jc w:val="center"/>
              <w:rPr>
                <w:rFonts w:asciiTheme="majorHAnsi" w:hAnsiTheme="majorHAnsi" w:cs="Calibri"/>
                <w:color w:val="000000"/>
                <w:sz w:val="18"/>
                <w:szCs w:val="18"/>
              </w:rPr>
            </w:pPr>
            <w:r>
              <w:rPr>
                <w:rFonts w:asciiTheme="majorHAnsi" w:hAnsiTheme="majorHAnsi" w:cs="Calibri"/>
                <w:color w:val="000000"/>
                <w:sz w:val="18"/>
                <w:szCs w:val="18"/>
              </w:rPr>
              <w:t>16</w:t>
            </w:r>
          </w:p>
        </w:tc>
        <w:tc>
          <w:tcPr>
            <w:tcW w:w="3454" w:type="dxa"/>
            <w:tcBorders>
              <w:top w:val="nil"/>
              <w:left w:val="nil"/>
              <w:bottom w:val="single" w:sz="8" w:space="0" w:color="auto"/>
              <w:right w:val="single" w:sz="8" w:space="0" w:color="000000"/>
            </w:tcBorders>
            <w:vAlign w:val="center"/>
            <w:hideMark/>
          </w:tcPr>
          <w:p w14:paraId="6FA91EA7" w14:textId="77777777" w:rsidR="0040446B" w:rsidRPr="00B74355" w:rsidRDefault="0040446B" w:rsidP="00E63368">
            <w:pPr>
              <w:rPr>
                <w:rFonts w:asciiTheme="majorHAnsi" w:hAnsiTheme="majorHAnsi" w:cs="Calibri"/>
                <w:color w:val="000000"/>
                <w:sz w:val="18"/>
                <w:szCs w:val="18"/>
                <w:lang w:val="sv-SE"/>
              </w:rPr>
            </w:pPr>
            <w:r w:rsidRPr="00B74355">
              <w:rPr>
                <w:rFonts w:asciiTheme="majorHAnsi" w:hAnsiTheme="majorHAnsi" w:cs="Calibri"/>
                <w:color w:val="000000"/>
                <w:sz w:val="18"/>
                <w:szCs w:val="18"/>
                <w:lang w:val="sv-SE"/>
              </w:rPr>
              <w:t>Rasio Dana Pendidikan dan Pelatihan terhadap Total Beban Tenaga Kerja Tahun Sebelumnya (%)</w:t>
            </w:r>
          </w:p>
        </w:tc>
        <w:tc>
          <w:tcPr>
            <w:tcW w:w="1580" w:type="dxa"/>
            <w:tcBorders>
              <w:top w:val="nil"/>
              <w:left w:val="single" w:sz="4" w:space="0" w:color="auto"/>
              <w:bottom w:val="single" w:sz="8" w:space="0" w:color="auto"/>
              <w:right w:val="single" w:sz="4" w:space="0" w:color="auto"/>
            </w:tcBorders>
            <w:noWrap/>
            <w:vAlign w:val="center"/>
            <w:hideMark/>
          </w:tcPr>
          <w:p w14:paraId="4609DF4F"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7,02</w:t>
            </w:r>
          </w:p>
        </w:tc>
        <w:tc>
          <w:tcPr>
            <w:tcW w:w="1255" w:type="dxa"/>
            <w:tcBorders>
              <w:top w:val="nil"/>
              <w:left w:val="nil"/>
              <w:bottom w:val="single" w:sz="8" w:space="0" w:color="auto"/>
              <w:right w:val="single" w:sz="4" w:space="0" w:color="auto"/>
            </w:tcBorders>
            <w:noWrap/>
            <w:vAlign w:val="center"/>
            <w:hideMark/>
          </w:tcPr>
          <w:p w14:paraId="03C8B03F"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7,25</w:t>
            </w:r>
          </w:p>
        </w:tc>
        <w:tc>
          <w:tcPr>
            <w:tcW w:w="1196" w:type="dxa"/>
            <w:tcBorders>
              <w:top w:val="nil"/>
              <w:left w:val="nil"/>
              <w:bottom w:val="single" w:sz="8" w:space="0" w:color="auto"/>
              <w:right w:val="single" w:sz="4" w:space="0" w:color="auto"/>
            </w:tcBorders>
            <w:noWrap/>
            <w:vAlign w:val="center"/>
            <w:hideMark/>
          </w:tcPr>
          <w:p w14:paraId="451E0C7F"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4,21</w:t>
            </w:r>
          </w:p>
        </w:tc>
        <w:tc>
          <w:tcPr>
            <w:tcW w:w="1111" w:type="dxa"/>
            <w:tcBorders>
              <w:top w:val="nil"/>
              <w:left w:val="nil"/>
              <w:bottom w:val="single" w:sz="8" w:space="0" w:color="auto"/>
              <w:right w:val="single" w:sz="8" w:space="0" w:color="auto"/>
            </w:tcBorders>
            <w:noWrap/>
            <w:vAlign w:val="center"/>
            <w:hideMark/>
          </w:tcPr>
          <w:p w14:paraId="2CD2330A"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0,00</w:t>
            </w:r>
          </w:p>
        </w:tc>
      </w:tr>
      <w:tr w:rsidR="0040446B" w:rsidRPr="00AF208B" w14:paraId="7CBF4EE7" w14:textId="77777777" w:rsidTr="00E63368">
        <w:trPr>
          <w:trHeight w:val="330"/>
        </w:trPr>
        <w:tc>
          <w:tcPr>
            <w:tcW w:w="671" w:type="dxa"/>
            <w:tcBorders>
              <w:top w:val="nil"/>
              <w:left w:val="single" w:sz="8" w:space="0" w:color="auto"/>
              <w:bottom w:val="single" w:sz="8" w:space="0" w:color="auto"/>
              <w:right w:val="single" w:sz="8" w:space="0" w:color="000000"/>
            </w:tcBorders>
            <w:vAlign w:val="center"/>
            <w:hideMark/>
          </w:tcPr>
          <w:p w14:paraId="7A06641F" w14:textId="77777777" w:rsidR="0040446B" w:rsidRDefault="0040446B" w:rsidP="00E63368">
            <w:pPr>
              <w:jc w:val="center"/>
              <w:rPr>
                <w:rFonts w:asciiTheme="majorHAnsi" w:hAnsiTheme="majorHAnsi" w:cs="Calibri"/>
                <w:color w:val="000000"/>
                <w:sz w:val="18"/>
                <w:szCs w:val="18"/>
              </w:rPr>
            </w:pPr>
            <w:r>
              <w:rPr>
                <w:rFonts w:asciiTheme="majorHAnsi" w:hAnsiTheme="majorHAnsi" w:cs="Calibri"/>
                <w:color w:val="000000"/>
                <w:sz w:val="18"/>
                <w:szCs w:val="18"/>
              </w:rPr>
              <w:t>17</w:t>
            </w:r>
          </w:p>
        </w:tc>
        <w:tc>
          <w:tcPr>
            <w:tcW w:w="3454" w:type="dxa"/>
            <w:tcBorders>
              <w:top w:val="nil"/>
              <w:left w:val="nil"/>
              <w:bottom w:val="single" w:sz="8" w:space="0" w:color="auto"/>
              <w:right w:val="single" w:sz="8" w:space="0" w:color="000000"/>
            </w:tcBorders>
            <w:vAlign w:val="center"/>
            <w:hideMark/>
          </w:tcPr>
          <w:p w14:paraId="623C03E1" w14:textId="77777777" w:rsidR="0040446B" w:rsidRPr="00B74355" w:rsidRDefault="0040446B" w:rsidP="00E63368">
            <w:pPr>
              <w:rPr>
                <w:rFonts w:asciiTheme="majorHAnsi" w:hAnsiTheme="majorHAnsi" w:cs="Calibri"/>
                <w:color w:val="000000"/>
                <w:sz w:val="18"/>
                <w:szCs w:val="18"/>
                <w:lang w:val="sv-SE"/>
              </w:rPr>
            </w:pPr>
            <w:r w:rsidRPr="00B74355">
              <w:rPr>
                <w:rFonts w:asciiTheme="majorHAnsi" w:hAnsiTheme="majorHAnsi" w:cs="Calibri"/>
                <w:color w:val="000000"/>
                <w:sz w:val="18"/>
                <w:szCs w:val="18"/>
                <w:lang w:val="sv-SE"/>
              </w:rPr>
              <w:t>Rasio Realisasi Dana Pedidikan dan Pelatihan terhadap Total Dana Pendidikan dan Pelatihan yang Dianggarkan (%)</w:t>
            </w:r>
          </w:p>
        </w:tc>
        <w:tc>
          <w:tcPr>
            <w:tcW w:w="1580" w:type="dxa"/>
            <w:tcBorders>
              <w:top w:val="nil"/>
              <w:left w:val="single" w:sz="4" w:space="0" w:color="auto"/>
              <w:bottom w:val="single" w:sz="8" w:space="0" w:color="auto"/>
              <w:right w:val="single" w:sz="4" w:space="0" w:color="auto"/>
            </w:tcBorders>
            <w:noWrap/>
            <w:vAlign w:val="center"/>
            <w:hideMark/>
          </w:tcPr>
          <w:p w14:paraId="336DAA14"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0,00</w:t>
            </w:r>
          </w:p>
        </w:tc>
        <w:tc>
          <w:tcPr>
            <w:tcW w:w="1255" w:type="dxa"/>
            <w:tcBorders>
              <w:top w:val="nil"/>
              <w:left w:val="nil"/>
              <w:bottom w:val="single" w:sz="8" w:space="0" w:color="auto"/>
              <w:right w:val="single" w:sz="4" w:space="0" w:color="auto"/>
            </w:tcBorders>
            <w:noWrap/>
            <w:vAlign w:val="center"/>
            <w:hideMark/>
          </w:tcPr>
          <w:p w14:paraId="112284DB"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242,74</w:t>
            </w:r>
          </w:p>
        </w:tc>
        <w:tc>
          <w:tcPr>
            <w:tcW w:w="1196" w:type="dxa"/>
            <w:tcBorders>
              <w:top w:val="nil"/>
              <w:left w:val="nil"/>
              <w:bottom w:val="single" w:sz="8" w:space="0" w:color="auto"/>
              <w:right w:val="single" w:sz="4" w:space="0" w:color="auto"/>
            </w:tcBorders>
            <w:noWrap/>
            <w:vAlign w:val="center"/>
            <w:hideMark/>
          </w:tcPr>
          <w:p w14:paraId="744F72E3"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100,00</w:t>
            </w:r>
          </w:p>
        </w:tc>
        <w:tc>
          <w:tcPr>
            <w:tcW w:w="1111" w:type="dxa"/>
            <w:tcBorders>
              <w:top w:val="nil"/>
              <w:left w:val="nil"/>
              <w:bottom w:val="single" w:sz="8" w:space="0" w:color="auto"/>
              <w:right w:val="single" w:sz="8" w:space="0" w:color="auto"/>
            </w:tcBorders>
            <w:noWrap/>
            <w:vAlign w:val="center"/>
            <w:hideMark/>
          </w:tcPr>
          <w:p w14:paraId="26F76A8C"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0,00</w:t>
            </w:r>
          </w:p>
        </w:tc>
      </w:tr>
      <w:tr w:rsidR="0040446B" w:rsidRPr="00AF208B" w14:paraId="3EEA6D4E" w14:textId="77777777" w:rsidTr="00E63368">
        <w:trPr>
          <w:trHeight w:val="330"/>
        </w:trPr>
        <w:tc>
          <w:tcPr>
            <w:tcW w:w="671" w:type="dxa"/>
            <w:tcBorders>
              <w:top w:val="nil"/>
              <w:left w:val="single" w:sz="8" w:space="0" w:color="auto"/>
              <w:bottom w:val="single" w:sz="8" w:space="0" w:color="auto"/>
              <w:right w:val="single" w:sz="8" w:space="0" w:color="000000"/>
            </w:tcBorders>
            <w:vAlign w:val="center"/>
            <w:hideMark/>
          </w:tcPr>
          <w:p w14:paraId="5242F026" w14:textId="77777777" w:rsidR="0040446B" w:rsidRDefault="0040446B" w:rsidP="00E63368">
            <w:pPr>
              <w:jc w:val="center"/>
              <w:rPr>
                <w:rFonts w:asciiTheme="majorHAnsi" w:hAnsiTheme="majorHAnsi" w:cs="Calibri"/>
                <w:color w:val="000000"/>
                <w:sz w:val="18"/>
                <w:szCs w:val="18"/>
              </w:rPr>
            </w:pPr>
            <w:r>
              <w:rPr>
                <w:rFonts w:asciiTheme="majorHAnsi" w:hAnsiTheme="majorHAnsi" w:cs="Calibri"/>
                <w:color w:val="000000"/>
                <w:sz w:val="18"/>
                <w:szCs w:val="18"/>
              </w:rPr>
              <w:t>18</w:t>
            </w:r>
          </w:p>
        </w:tc>
        <w:tc>
          <w:tcPr>
            <w:tcW w:w="3454" w:type="dxa"/>
            <w:tcBorders>
              <w:top w:val="nil"/>
              <w:left w:val="nil"/>
              <w:bottom w:val="single" w:sz="8" w:space="0" w:color="auto"/>
              <w:right w:val="single" w:sz="8" w:space="0" w:color="000000"/>
            </w:tcBorders>
            <w:vAlign w:val="center"/>
            <w:hideMark/>
          </w:tcPr>
          <w:p w14:paraId="6D03C1EF" w14:textId="77777777" w:rsidR="0040446B" w:rsidRPr="005D6D54" w:rsidRDefault="0040446B" w:rsidP="00E63368">
            <w:pPr>
              <w:rPr>
                <w:rFonts w:asciiTheme="majorHAnsi" w:hAnsiTheme="majorHAnsi" w:cs="Calibri"/>
                <w:color w:val="000000"/>
                <w:sz w:val="18"/>
                <w:szCs w:val="18"/>
              </w:rPr>
            </w:pPr>
            <w:proofErr w:type="spellStart"/>
            <w:r w:rsidRPr="005D6D54">
              <w:rPr>
                <w:rFonts w:asciiTheme="majorHAnsi" w:hAnsiTheme="majorHAnsi" w:cs="Calibri"/>
                <w:color w:val="000000"/>
                <w:sz w:val="18"/>
                <w:szCs w:val="18"/>
              </w:rPr>
              <w:t>Rasio</w:t>
            </w:r>
            <w:proofErr w:type="spellEnd"/>
            <w:r w:rsidRPr="005D6D54">
              <w:rPr>
                <w:rFonts w:asciiTheme="majorHAnsi" w:hAnsiTheme="majorHAnsi" w:cs="Calibri"/>
                <w:color w:val="000000"/>
                <w:sz w:val="18"/>
                <w:szCs w:val="18"/>
              </w:rPr>
              <w:t xml:space="preserve"> Agunan yang </w:t>
            </w:r>
            <w:proofErr w:type="spellStart"/>
            <w:r w:rsidRPr="005D6D54">
              <w:rPr>
                <w:rFonts w:asciiTheme="majorHAnsi" w:hAnsiTheme="majorHAnsi" w:cs="Calibri"/>
                <w:color w:val="000000"/>
                <w:sz w:val="18"/>
                <w:szCs w:val="18"/>
              </w:rPr>
              <w:t>Diambil</w:t>
            </w:r>
            <w:proofErr w:type="spellEnd"/>
            <w:r w:rsidRPr="005D6D54">
              <w:rPr>
                <w:rFonts w:asciiTheme="majorHAnsi" w:hAnsiTheme="majorHAnsi" w:cs="Calibri"/>
                <w:color w:val="000000"/>
                <w:sz w:val="18"/>
                <w:szCs w:val="18"/>
              </w:rPr>
              <w:t xml:space="preserve"> Alih </w:t>
            </w:r>
            <w:proofErr w:type="spellStart"/>
            <w:r w:rsidRPr="005D6D54">
              <w:rPr>
                <w:rFonts w:asciiTheme="majorHAnsi" w:hAnsiTheme="majorHAnsi" w:cs="Calibri"/>
                <w:color w:val="000000"/>
                <w:sz w:val="18"/>
                <w:szCs w:val="18"/>
              </w:rPr>
              <w:t>terhadap</w:t>
            </w:r>
            <w:proofErr w:type="spellEnd"/>
            <w:r w:rsidRPr="005D6D54">
              <w:rPr>
                <w:rFonts w:asciiTheme="majorHAnsi" w:hAnsiTheme="majorHAnsi" w:cs="Calibri"/>
                <w:color w:val="000000"/>
                <w:sz w:val="18"/>
                <w:szCs w:val="18"/>
              </w:rPr>
              <w:t xml:space="preserve"> Total </w:t>
            </w:r>
            <w:proofErr w:type="spellStart"/>
            <w:r w:rsidRPr="005D6D54">
              <w:rPr>
                <w:rFonts w:asciiTheme="majorHAnsi" w:hAnsiTheme="majorHAnsi" w:cs="Calibri"/>
                <w:color w:val="000000"/>
                <w:sz w:val="18"/>
                <w:szCs w:val="18"/>
              </w:rPr>
              <w:t>Kredit</w:t>
            </w:r>
            <w:proofErr w:type="spellEnd"/>
            <w:r w:rsidRPr="005D6D54">
              <w:rPr>
                <w:rFonts w:asciiTheme="majorHAnsi" w:hAnsiTheme="majorHAnsi" w:cs="Calibri"/>
                <w:color w:val="000000"/>
                <w:sz w:val="18"/>
                <w:szCs w:val="18"/>
              </w:rPr>
              <w:t xml:space="preserve"> (%)</w:t>
            </w:r>
          </w:p>
        </w:tc>
        <w:tc>
          <w:tcPr>
            <w:tcW w:w="1580" w:type="dxa"/>
            <w:tcBorders>
              <w:top w:val="nil"/>
              <w:left w:val="single" w:sz="4" w:space="0" w:color="auto"/>
              <w:bottom w:val="single" w:sz="8" w:space="0" w:color="auto"/>
              <w:right w:val="single" w:sz="4" w:space="0" w:color="auto"/>
            </w:tcBorders>
            <w:noWrap/>
            <w:vAlign w:val="center"/>
            <w:hideMark/>
          </w:tcPr>
          <w:p w14:paraId="4433EFC0"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0,00</w:t>
            </w:r>
          </w:p>
        </w:tc>
        <w:tc>
          <w:tcPr>
            <w:tcW w:w="1255" w:type="dxa"/>
            <w:tcBorders>
              <w:top w:val="nil"/>
              <w:left w:val="nil"/>
              <w:bottom w:val="single" w:sz="8" w:space="0" w:color="auto"/>
              <w:right w:val="single" w:sz="4" w:space="0" w:color="auto"/>
            </w:tcBorders>
            <w:noWrap/>
            <w:vAlign w:val="center"/>
            <w:hideMark/>
          </w:tcPr>
          <w:p w14:paraId="17817165"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0,00</w:t>
            </w:r>
          </w:p>
        </w:tc>
        <w:tc>
          <w:tcPr>
            <w:tcW w:w="1196" w:type="dxa"/>
            <w:tcBorders>
              <w:top w:val="nil"/>
              <w:left w:val="nil"/>
              <w:bottom w:val="single" w:sz="8" w:space="0" w:color="auto"/>
              <w:right w:val="single" w:sz="4" w:space="0" w:color="auto"/>
            </w:tcBorders>
            <w:noWrap/>
            <w:vAlign w:val="center"/>
            <w:hideMark/>
          </w:tcPr>
          <w:p w14:paraId="5BE7DE98"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0,00</w:t>
            </w:r>
          </w:p>
        </w:tc>
        <w:tc>
          <w:tcPr>
            <w:tcW w:w="1111" w:type="dxa"/>
            <w:tcBorders>
              <w:top w:val="nil"/>
              <w:left w:val="nil"/>
              <w:bottom w:val="single" w:sz="8" w:space="0" w:color="auto"/>
              <w:right w:val="single" w:sz="8" w:space="0" w:color="auto"/>
            </w:tcBorders>
            <w:noWrap/>
            <w:vAlign w:val="center"/>
            <w:hideMark/>
          </w:tcPr>
          <w:p w14:paraId="6953622E"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0,00</w:t>
            </w:r>
          </w:p>
        </w:tc>
      </w:tr>
      <w:tr w:rsidR="0040446B" w:rsidRPr="00AF208B" w14:paraId="67F30FAB" w14:textId="77777777" w:rsidTr="00E63368">
        <w:trPr>
          <w:trHeight w:val="330"/>
        </w:trPr>
        <w:tc>
          <w:tcPr>
            <w:tcW w:w="671" w:type="dxa"/>
            <w:tcBorders>
              <w:top w:val="nil"/>
              <w:left w:val="single" w:sz="8" w:space="0" w:color="auto"/>
              <w:bottom w:val="single" w:sz="8" w:space="0" w:color="auto"/>
              <w:right w:val="single" w:sz="8" w:space="0" w:color="000000"/>
            </w:tcBorders>
            <w:vAlign w:val="center"/>
            <w:hideMark/>
          </w:tcPr>
          <w:p w14:paraId="42702712" w14:textId="77777777" w:rsidR="0040446B" w:rsidRDefault="0040446B" w:rsidP="00E63368">
            <w:pPr>
              <w:jc w:val="center"/>
              <w:rPr>
                <w:rFonts w:asciiTheme="majorHAnsi" w:hAnsiTheme="majorHAnsi" w:cs="Calibri"/>
                <w:color w:val="000000"/>
                <w:sz w:val="18"/>
                <w:szCs w:val="18"/>
              </w:rPr>
            </w:pPr>
            <w:r>
              <w:rPr>
                <w:rFonts w:asciiTheme="majorHAnsi" w:hAnsiTheme="majorHAnsi" w:cs="Calibri"/>
                <w:color w:val="000000"/>
                <w:sz w:val="18"/>
                <w:szCs w:val="18"/>
              </w:rPr>
              <w:t>19</w:t>
            </w:r>
          </w:p>
        </w:tc>
        <w:tc>
          <w:tcPr>
            <w:tcW w:w="3454" w:type="dxa"/>
            <w:tcBorders>
              <w:top w:val="nil"/>
              <w:left w:val="nil"/>
              <w:bottom w:val="single" w:sz="8" w:space="0" w:color="auto"/>
              <w:right w:val="single" w:sz="8" w:space="0" w:color="000000"/>
            </w:tcBorders>
            <w:vAlign w:val="center"/>
            <w:hideMark/>
          </w:tcPr>
          <w:p w14:paraId="6397C04B" w14:textId="77777777" w:rsidR="0040446B" w:rsidRPr="00B74355" w:rsidRDefault="0040446B" w:rsidP="00E63368">
            <w:pPr>
              <w:rPr>
                <w:rFonts w:asciiTheme="majorHAnsi" w:hAnsiTheme="majorHAnsi" w:cs="Calibri"/>
                <w:color w:val="000000"/>
                <w:sz w:val="18"/>
                <w:szCs w:val="18"/>
                <w:lang w:val="sv-SE"/>
              </w:rPr>
            </w:pPr>
            <w:r w:rsidRPr="00B74355">
              <w:rPr>
                <w:rFonts w:asciiTheme="majorHAnsi" w:hAnsiTheme="majorHAnsi" w:cs="Calibri"/>
                <w:color w:val="000000"/>
                <w:sz w:val="18"/>
                <w:szCs w:val="18"/>
                <w:lang w:val="sv-SE"/>
              </w:rPr>
              <w:t>Rasio Realisasi Penyelesaian Agunan yang Diambil Alih terhadap Agunan yang Diambil Alih (%)</w:t>
            </w:r>
          </w:p>
        </w:tc>
        <w:tc>
          <w:tcPr>
            <w:tcW w:w="1580" w:type="dxa"/>
            <w:tcBorders>
              <w:top w:val="nil"/>
              <w:left w:val="single" w:sz="4" w:space="0" w:color="auto"/>
              <w:bottom w:val="single" w:sz="8" w:space="0" w:color="auto"/>
              <w:right w:val="single" w:sz="4" w:space="0" w:color="auto"/>
            </w:tcBorders>
            <w:noWrap/>
            <w:vAlign w:val="center"/>
            <w:hideMark/>
          </w:tcPr>
          <w:p w14:paraId="4FB8E685"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0,00</w:t>
            </w:r>
          </w:p>
        </w:tc>
        <w:tc>
          <w:tcPr>
            <w:tcW w:w="1255" w:type="dxa"/>
            <w:tcBorders>
              <w:top w:val="nil"/>
              <w:left w:val="nil"/>
              <w:bottom w:val="single" w:sz="8" w:space="0" w:color="auto"/>
              <w:right w:val="single" w:sz="4" w:space="0" w:color="auto"/>
            </w:tcBorders>
            <w:noWrap/>
            <w:vAlign w:val="center"/>
            <w:hideMark/>
          </w:tcPr>
          <w:p w14:paraId="03705E07"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0,00</w:t>
            </w:r>
          </w:p>
        </w:tc>
        <w:tc>
          <w:tcPr>
            <w:tcW w:w="1196" w:type="dxa"/>
            <w:tcBorders>
              <w:top w:val="nil"/>
              <w:left w:val="nil"/>
              <w:bottom w:val="single" w:sz="8" w:space="0" w:color="auto"/>
              <w:right w:val="single" w:sz="4" w:space="0" w:color="auto"/>
            </w:tcBorders>
            <w:noWrap/>
            <w:vAlign w:val="center"/>
            <w:hideMark/>
          </w:tcPr>
          <w:p w14:paraId="08D3E0A1"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0,00</w:t>
            </w:r>
          </w:p>
        </w:tc>
        <w:tc>
          <w:tcPr>
            <w:tcW w:w="1111" w:type="dxa"/>
            <w:tcBorders>
              <w:top w:val="nil"/>
              <w:left w:val="nil"/>
              <w:bottom w:val="single" w:sz="8" w:space="0" w:color="auto"/>
              <w:right w:val="single" w:sz="8" w:space="0" w:color="auto"/>
            </w:tcBorders>
            <w:noWrap/>
            <w:vAlign w:val="center"/>
            <w:hideMark/>
          </w:tcPr>
          <w:p w14:paraId="435D28CD" w14:textId="77777777" w:rsidR="0040446B" w:rsidRDefault="0040446B" w:rsidP="00E63368">
            <w:pPr>
              <w:jc w:val="right"/>
              <w:rPr>
                <w:rFonts w:ascii="Century Gothic" w:hAnsi="Century Gothic" w:cs="Calibri"/>
                <w:color w:val="000000"/>
                <w:sz w:val="16"/>
                <w:szCs w:val="16"/>
              </w:rPr>
            </w:pPr>
            <w:r>
              <w:rPr>
                <w:rFonts w:ascii="Century Gothic" w:hAnsi="Century Gothic" w:cs="Calibri"/>
                <w:color w:val="000000"/>
                <w:sz w:val="16"/>
                <w:szCs w:val="16"/>
              </w:rPr>
              <w:t>0,00</w:t>
            </w:r>
          </w:p>
        </w:tc>
      </w:tr>
    </w:tbl>
    <w:p w14:paraId="335D23B8" w14:textId="77777777" w:rsidR="001F65C6" w:rsidRDefault="001F65C6" w:rsidP="00360FE6">
      <w:pPr>
        <w:rPr>
          <w:rFonts w:asciiTheme="majorHAnsi" w:hAnsiTheme="majorHAnsi" w:cs="Arial"/>
          <w:b/>
          <w:sz w:val="20"/>
          <w:szCs w:val="20"/>
          <w:lang w:val="sv-SE"/>
        </w:rPr>
      </w:pPr>
    </w:p>
    <w:p w14:paraId="4B639C69" w14:textId="77777777" w:rsidR="00AF208B" w:rsidRDefault="00AF208B" w:rsidP="00CF0527">
      <w:pPr>
        <w:rPr>
          <w:rFonts w:ascii="Arial" w:hAnsi="Arial" w:cs="Arial"/>
          <w:sz w:val="20"/>
          <w:szCs w:val="20"/>
          <w:lang w:val="sv-SE"/>
        </w:rPr>
      </w:pPr>
    </w:p>
    <w:p w14:paraId="3F9DD2B4" w14:textId="77777777" w:rsidR="0040446B" w:rsidRDefault="0040446B" w:rsidP="00CF0527">
      <w:pPr>
        <w:rPr>
          <w:rFonts w:ascii="Arial" w:hAnsi="Arial" w:cs="Arial"/>
          <w:sz w:val="20"/>
          <w:szCs w:val="20"/>
          <w:lang w:val="sv-SE"/>
        </w:rPr>
      </w:pPr>
    </w:p>
    <w:p w14:paraId="06CD725E" w14:textId="77777777" w:rsidR="0040446B" w:rsidRDefault="0040446B" w:rsidP="00CF0527">
      <w:pPr>
        <w:rPr>
          <w:rFonts w:ascii="Arial" w:hAnsi="Arial" w:cs="Arial"/>
          <w:sz w:val="20"/>
          <w:szCs w:val="20"/>
          <w:lang w:val="sv-SE"/>
        </w:rPr>
      </w:pPr>
    </w:p>
    <w:p w14:paraId="0159455A" w14:textId="77777777" w:rsidR="0040446B" w:rsidRDefault="0040446B" w:rsidP="00CF0527">
      <w:pPr>
        <w:rPr>
          <w:rFonts w:ascii="Arial" w:hAnsi="Arial" w:cs="Arial"/>
          <w:sz w:val="20"/>
          <w:szCs w:val="20"/>
          <w:lang w:val="sv-SE"/>
        </w:rPr>
      </w:pPr>
    </w:p>
    <w:p w14:paraId="47B0D2D0" w14:textId="77777777" w:rsidR="0040446B" w:rsidRDefault="0040446B" w:rsidP="00CF0527">
      <w:pPr>
        <w:rPr>
          <w:rFonts w:ascii="Arial" w:hAnsi="Arial" w:cs="Arial"/>
          <w:sz w:val="20"/>
          <w:szCs w:val="20"/>
          <w:lang w:val="sv-SE"/>
        </w:rPr>
      </w:pPr>
    </w:p>
    <w:p w14:paraId="07ED3A9E" w14:textId="77777777" w:rsidR="0040446B" w:rsidRDefault="0040446B" w:rsidP="00CF0527">
      <w:pPr>
        <w:rPr>
          <w:rFonts w:ascii="Arial" w:hAnsi="Arial" w:cs="Arial"/>
          <w:sz w:val="20"/>
          <w:szCs w:val="20"/>
          <w:lang w:val="sv-SE"/>
        </w:rPr>
      </w:pPr>
    </w:p>
    <w:p w14:paraId="7FB9F88E" w14:textId="77777777" w:rsidR="0040446B" w:rsidRDefault="0040446B" w:rsidP="00CF0527">
      <w:pPr>
        <w:rPr>
          <w:rFonts w:ascii="Arial" w:hAnsi="Arial" w:cs="Arial"/>
          <w:sz w:val="20"/>
          <w:szCs w:val="20"/>
          <w:lang w:val="sv-SE"/>
        </w:rPr>
      </w:pPr>
    </w:p>
    <w:p w14:paraId="27AC97EE" w14:textId="77777777" w:rsidR="0040446B" w:rsidRDefault="0040446B" w:rsidP="00CF0527">
      <w:pPr>
        <w:rPr>
          <w:rFonts w:ascii="Arial" w:hAnsi="Arial" w:cs="Arial"/>
          <w:sz w:val="20"/>
          <w:szCs w:val="20"/>
          <w:lang w:val="sv-SE"/>
        </w:rPr>
      </w:pPr>
    </w:p>
    <w:p w14:paraId="692B8BB4" w14:textId="77777777" w:rsidR="0040446B" w:rsidRDefault="0040446B" w:rsidP="00CF0527">
      <w:pPr>
        <w:rPr>
          <w:rFonts w:ascii="Arial" w:hAnsi="Arial" w:cs="Arial"/>
          <w:sz w:val="20"/>
          <w:szCs w:val="20"/>
          <w:lang w:val="sv-SE"/>
        </w:rPr>
      </w:pPr>
    </w:p>
    <w:p w14:paraId="547F9BA0" w14:textId="77777777" w:rsidR="0040446B" w:rsidRDefault="0040446B" w:rsidP="00CF0527">
      <w:pPr>
        <w:rPr>
          <w:rFonts w:ascii="Arial" w:hAnsi="Arial" w:cs="Arial"/>
          <w:sz w:val="20"/>
          <w:szCs w:val="20"/>
          <w:lang w:val="sv-SE"/>
        </w:rPr>
      </w:pPr>
    </w:p>
    <w:p w14:paraId="20F755BE" w14:textId="77777777" w:rsidR="0040446B" w:rsidRDefault="0040446B" w:rsidP="00CF0527">
      <w:pPr>
        <w:rPr>
          <w:rFonts w:ascii="Arial" w:hAnsi="Arial" w:cs="Arial"/>
          <w:sz w:val="20"/>
          <w:szCs w:val="20"/>
          <w:lang w:val="sv-SE"/>
        </w:rPr>
      </w:pPr>
    </w:p>
    <w:p w14:paraId="7E02887C" w14:textId="77777777" w:rsidR="0040446B" w:rsidRDefault="0040446B" w:rsidP="00CF0527">
      <w:pPr>
        <w:rPr>
          <w:rFonts w:ascii="Arial" w:hAnsi="Arial" w:cs="Arial"/>
          <w:sz w:val="20"/>
          <w:szCs w:val="20"/>
          <w:lang w:val="sv-SE"/>
        </w:rPr>
      </w:pPr>
    </w:p>
    <w:p w14:paraId="6CD2E968" w14:textId="77777777" w:rsidR="0040446B" w:rsidRDefault="0040446B" w:rsidP="00CF0527">
      <w:pPr>
        <w:rPr>
          <w:rFonts w:ascii="Arial" w:hAnsi="Arial" w:cs="Arial"/>
          <w:sz w:val="20"/>
          <w:szCs w:val="20"/>
          <w:lang w:val="sv-SE"/>
        </w:rPr>
      </w:pPr>
    </w:p>
    <w:p w14:paraId="2C73FF5E" w14:textId="77777777" w:rsidR="0040446B" w:rsidRDefault="0040446B" w:rsidP="00CF0527">
      <w:pPr>
        <w:rPr>
          <w:rFonts w:ascii="Arial" w:hAnsi="Arial" w:cs="Arial"/>
          <w:sz w:val="20"/>
          <w:szCs w:val="20"/>
          <w:lang w:val="sv-SE"/>
        </w:rPr>
      </w:pPr>
    </w:p>
    <w:p w14:paraId="3E084E60" w14:textId="77777777" w:rsidR="0040446B" w:rsidRDefault="0040446B" w:rsidP="00CF0527">
      <w:pPr>
        <w:rPr>
          <w:rFonts w:ascii="Arial" w:hAnsi="Arial" w:cs="Arial"/>
          <w:sz w:val="20"/>
          <w:szCs w:val="20"/>
          <w:lang w:val="sv-SE"/>
        </w:rPr>
      </w:pPr>
    </w:p>
    <w:p w14:paraId="5D7BDE1E" w14:textId="77777777" w:rsidR="000D3C50" w:rsidRDefault="000D3C50" w:rsidP="00300151">
      <w:pPr>
        <w:jc w:val="center"/>
        <w:rPr>
          <w:rFonts w:asciiTheme="majorHAnsi" w:hAnsiTheme="majorHAnsi" w:cs="Arial"/>
          <w:b/>
          <w:sz w:val="22"/>
          <w:szCs w:val="22"/>
          <w:lang w:val="sv-SE"/>
        </w:rPr>
      </w:pPr>
    </w:p>
    <w:p w14:paraId="53C52185" w14:textId="77777777" w:rsidR="0079642F" w:rsidRDefault="0079642F" w:rsidP="00300151">
      <w:pPr>
        <w:jc w:val="center"/>
        <w:rPr>
          <w:rFonts w:asciiTheme="majorHAnsi" w:hAnsiTheme="majorHAnsi" w:cs="Arial"/>
          <w:b/>
          <w:sz w:val="22"/>
          <w:szCs w:val="22"/>
          <w:lang w:val="sv-SE"/>
        </w:rPr>
      </w:pPr>
    </w:p>
    <w:p w14:paraId="7404FFC9" w14:textId="51C027D6" w:rsidR="00300151" w:rsidRDefault="00300151" w:rsidP="00300151">
      <w:pPr>
        <w:jc w:val="center"/>
        <w:rPr>
          <w:rFonts w:asciiTheme="majorHAnsi" w:hAnsiTheme="majorHAnsi" w:cs="Arial"/>
          <w:b/>
          <w:sz w:val="22"/>
          <w:szCs w:val="22"/>
          <w:lang w:val="sv-SE"/>
        </w:rPr>
      </w:pPr>
      <w:r>
        <w:rPr>
          <w:rFonts w:asciiTheme="majorHAnsi" w:hAnsiTheme="majorHAnsi" w:cs="Arial"/>
          <w:b/>
          <w:sz w:val="22"/>
          <w:szCs w:val="22"/>
          <w:lang w:val="sv-SE"/>
        </w:rPr>
        <w:t>LAPORAN KOMITMEN DAN KONTIJENSI</w:t>
      </w:r>
    </w:p>
    <w:p w14:paraId="7ED5A885" w14:textId="77777777" w:rsidR="00300151" w:rsidRDefault="00300151" w:rsidP="00300151">
      <w:pPr>
        <w:jc w:val="center"/>
        <w:rPr>
          <w:rFonts w:asciiTheme="majorHAnsi" w:hAnsiTheme="majorHAnsi" w:cs="Arial"/>
          <w:b/>
          <w:sz w:val="22"/>
          <w:szCs w:val="22"/>
          <w:lang w:val="sv-SE"/>
        </w:rPr>
      </w:pPr>
      <w:r>
        <w:rPr>
          <w:rFonts w:asciiTheme="majorHAnsi" w:hAnsiTheme="majorHAnsi" w:cs="Arial"/>
          <w:b/>
          <w:sz w:val="22"/>
          <w:szCs w:val="22"/>
          <w:lang w:val="sv-SE"/>
        </w:rPr>
        <w:t>PT. BANK PERKREDITAN RAKYAT CENTRAL MICRO</w:t>
      </w:r>
    </w:p>
    <w:p w14:paraId="65AEE2BC" w14:textId="5EB0FF91" w:rsidR="00300151" w:rsidRPr="003E3854" w:rsidRDefault="009860AB" w:rsidP="00300151">
      <w:pPr>
        <w:jc w:val="center"/>
        <w:rPr>
          <w:rFonts w:asciiTheme="majorHAnsi" w:hAnsiTheme="majorHAnsi" w:cs="Arial"/>
          <w:b/>
          <w:sz w:val="22"/>
          <w:szCs w:val="22"/>
          <w:lang w:val="sv-SE"/>
        </w:rPr>
      </w:pPr>
      <w:r>
        <w:rPr>
          <w:rFonts w:asciiTheme="majorHAnsi" w:hAnsiTheme="majorHAnsi" w:cs="Arial"/>
          <w:b/>
          <w:sz w:val="22"/>
          <w:szCs w:val="22"/>
          <w:lang w:val="sv-SE"/>
        </w:rPr>
        <w:t>PER 3</w:t>
      </w:r>
      <w:r w:rsidR="000D3C50">
        <w:rPr>
          <w:rFonts w:asciiTheme="majorHAnsi" w:hAnsiTheme="majorHAnsi" w:cs="Arial"/>
          <w:b/>
          <w:sz w:val="22"/>
          <w:szCs w:val="22"/>
          <w:lang w:val="sv-SE"/>
        </w:rPr>
        <w:t>1 DESEMBER 202</w:t>
      </w:r>
      <w:r w:rsidR="004E4F2D">
        <w:rPr>
          <w:rFonts w:asciiTheme="majorHAnsi" w:hAnsiTheme="majorHAnsi" w:cs="Arial"/>
          <w:b/>
          <w:sz w:val="22"/>
          <w:szCs w:val="22"/>
          <w:lang w:val="sv-SE"/>
        </w:rPr>
        <w:t>5</w:t>
      </w:r>
    </w:p>
    <w:p w14:paraId="013D4036" w14:textId="77777777" w:rsidR="00300151" w:rsidRDefault="00300151" w:rsidP="00300151">
      <w:pPr>
        <w:jc w:val="right"/>
        <w:rPr>
          <w:rFonts w:asciiTheme="majorHAnsi" w:hAnsiTheme="majorHAnsi" w:cs="Arial"/>
          <w:b/>
          <w:i/>
          <w:sz w:val="18"/>
          <w:szCs w:val="18"/>
          <w:lang w:val="sv-SE"/>
        </w:rPr>
      </w:pPr>
    </w:p>
    <w:p w14:paraId="25D4F90A" w14:textId="77777777" w:rsidR="00300151" w:rsidRDefault="00300151" w:rsidP="00300151">
      <w:pPr>
        <w:jc w:val="right"/>
        <w:rPr>
          <w:rFonts w:asciiTheme="majorHAnsi" w:hAnsiTheme="majorHAnsi" w:cs="Arial"/>
          <w:b/>
          <w:i/>
          <w:sz w:val="18"/>
          <w:szCs w:val="18"/>
          <w:lang w:val="sv-SE"/>
        </w:rPr>
      </w:pPr>
    </w:p>
    <w:p w14:paraId="7662A88E" w14:textId="77777777" w:rsidR="00300151" w:rsidRPr="00A85145" w:rsidRDefault="00300151" w:rsidP="00300151">
      <w:pPr>
        <w:jc w:val="center"/>
        <w:rPr>
          <w:rFonts w:asciiTheme="majorHAnsi" w:hAnsiTheme="majorHAnsi" w:cs="Arial"/>
          <w:b/>
          <w:i/>
          <w:sz w:val="18"/>
          <w:szCs w:val="18"/>
          <w:lang w:val="sv-SE"/>
        </w:rPr>
      </w:pPr>
      <w:r>
        <w:rPr>
          <w:rFonts w:asciiTheme="majorHAnsi" w:hAnsiTheme="majorHAnsi" w:cs="Arial"/>
          <w:b/>
          <w:i/>
          <w:sz w:val="18"/>
          <w:szCs w:val="18"/>
          <w:lang w:val="sv-SE"/>
        </w:rPr>
        <w:t xml:space="preserve">                                                                                                                                                                    </w:t>
      </w:r>
      <w:r w:rsidRPr="00A85145">
        <w:rPr>
          <w:rFonts w:asciiTheme="majorHAnsi" w:hAnsiTheme="majorHAnsi" w:cs="Arial"/>
          <w:b/>
          <w:i/>
          <w:sz w:val="18"/>
          <w:szCs w:val="18"/>
          <w:lang w:val="sv-SE"/>
        </w:rPr>
        <w:t xml:space="preserve">( </w:t>
      </w:r>
      <w:r>
        <w:rPr>
          <w:rFonts w:asciiTheme="majorHAnsi" w:hAnsiTheme="majorHAnsi" w:cs="Arial"/>
          <w:b/>
          <w:i/>
          <w:sz w:val="18"/>
          <w:szCs w:val="18"/>
          <w:lang w:val="sv-SE"/>
        </w:rPr>
        <w:t>dalam r</w:t>
      </w:r>
      <w:r w:rsidRPr="00A85145">
        <w:rPr>
          <w:rFonts w:asciiTheme="majorHAnsi" w:hAnsiTheme="majorHAnsi" w:cs="Arial"/>
          <w:b/>
          <w:i/>
          <w:sz w:val="18"/>
          <w:szCs w:val="18"/>
          <w:lang w:val="sv-SE"/>
        </w:rPr>
        <w:t>ibuan Rp.)</w:t>
      </w:r>
    </w:p>
    <w:tbl>
      <w:tblPr>
        <w:tblStyle w:val="TableGrid"/>
        <w:tblW w:w="9356" w:type="dxa"/>
        <w:tblInd w:w="250" w:type="dxa"/>
        <w:tblLook w:val="04A0" w:firstRow="1" w:lastRow="0" w:firstColumn="1" w:lastColumn="0" w:noHBand="0" w:noVBand="1"/>
      </w:tblPr>
      <w:tblGrid>
        <w:gridCol w:w="5670"/>
        <w:gridCol w:w="1843"/>
        <w:gridCol w:w="1843"/>
      </w:tblGrid>
      <w:tr w:rsidR="00300151" w:rsidRPr="00A85145" w14:paraId="432D29D7" w14:textId="77777777" w:rsidTr="002F4AB2">
        <w:trPr>
          <w:trHeight w:val="584"/>
        </w:trPr>
        <w:tc>
          <w:tcPr>
            <w:tcW w:w="5670" w:type="dxa"/>
            <w:vAlign w:val="center"/>
          </w:tcPr>
          <w:p w14:paraId="41E95692" w14:textId="77777777" w:rsidR="00300151" w:rsidRPr="00A85145" w:rsidRDefault="00300151" w:rsidP="002F4AB2">
            <w:pPr>
              <w:spacing w:line="276" w:lineRule="auto"/>
              <w:jc w:val="center"/>
              <w:rPr>
                <w:rFonts w:asciiTheme="majorHAnsi" w:hAnsiTheme="majorHAnsi" w:cs="Arial"/>
                <w:b/>
                <w:sz w:val="20"/>
                <w:szCs w:val="20"/>
                <w:lang w:val="sv-SE"/>
              </w:rPr>
            </w:pPr>
            <w:r w:rsidRPr="00A85145">
              <w:rPr>
                <w:rFonts w:asciiTheme="majorHAnsi" w:hAnsiTheme="majorHAnsi" w:cs="Arial"/>
                <w:b/>
                <w:sz w:val="20"/>
                <w:szCs w:val="20"/>
                <w:lang w:val="sv-SE"/>
              </w:rPr>
              <w:t>DESKRIPSI</w:t>
            </w:r>
          </w:p>
        </w:tc>
        <w:tc>
          <w:tcPr>
            <w:tcW w:w="1843" w:type="dxa"/>
            <w:vAlign w:val="center"/>
          </w:tcPr>
          <w:p w14:paraId="2FAAEE64" w14:textId="290B635B" w:rsidR="00300151" w:rsidRPr="00A85145" w:rsidRDefault="00300151" w:rsidP="002F4AB2">
            <w:pPr>
              <w:spacing w:line="276" w:lineRule="auto"/>
              <w:jc w:val="center"/>
              <w:rPr>
                <w:rFonts w:asciiTheme="majorHAnsi" w:hAnsiTheme="majorHAnsi" w:cs="Arial"/>
                <w:b/>
                <w:sz w:val="20"/>
                <w:szCs w:val="20"/>
                <w:lang w:val="sv-SE"/>
              </w:rPr>
            </w:pPr>
            <w:r>
              <w:rPr>
                <w:rFonts w:asciiTheme="majorHAnsi" w:hAnsiTheme="majorHAnsi" w:cs="Arial"/>
                <w:b/>
                <w:sz w:val="20"/>
                <w:szCs w:val="20"/>
                <w:lang w:val="sv-SE"/>
              </w:rPr>
              <w:t>POSISI DESEMBER 202</w:t>
            </w:r>
            <w:r w:rsidR="004E4F2D">
              <w:rPr>
                <w:rFonts w:asciiTheme="majorHAnsi" w:hAnsiTheme="majorHAnsi" w:cs="Arial"/>
                <w:b/>
                <w:sz w:val="20"/>
                <w:szCs w:val="20"/>
                <w:lang w:val="sv-SE"/>
              </w:rPr>
              <w:t>5</w:t>
            </w:r>
          </w:p>
        </w:tc>
        <w:tc>
          <w:tcPr>
            <w:tcW w:w="1843" w:type="dxa"/>
            <w:vAlign w:val="center"/>
          </w:tcPr>
          <w:p w14:paraId="4B883384" w14:textId="0B94653C" w:rsidR="00300151" w:rsidRPr="00A85145" w:rsidRDefault="00300151" w:rsidP="002F4AB2">
            <w:pPr>
              <w:spacing w:line="276" w:lineRule="auto"/>
              <w:jc w:val="center"/>
              <w:rPr>
                <w:rFonts w:asciiTheme="majorHAnsi" w:hAnsiTheme="majorHAnsi" w:cs="Arial"/>
                <w:b/>
                <w:sz w:val="20"/>
                <w:szCs w:val="20"/>
                <w:lang w:val="sv-SE"/>
              </w:rPr>
            </w:pPr>
            <w:r>
              <w:rPr>
                <w:rFonts w:asciiTheme="majorHAnsi" w:hAnsiTheme="majorHAnsi" w:cs="Arial"/>
                <w:b/>
                <w:sz w:val="20"/>
                <w:szCs w:val="20"/>
                <w:lang w:val="sv-SE"/>
              </w:rPr>
              <w:t>POSISI DESEMBER 20</w:t>
            </w:r>
            <w:r w:rsidR="0092091E">
              <w:rPr>
                <w:rFonts w:asciiTheme="majorHAnsi" w:hAnsiTheme="majorHAnsi" w:cs="Arial"/>
                <w:b/>
                <w:sz w:val="20"/>
                <w:szCs w:val="20"/>
                <w:lang w:val="sv-SE"/>
              </w:rPr>
              <w:t>2</w:t>
            </w:r>
            <w:r w:rsidR="004E4F2D">
              <w:rPr>
                <w:rFonts w:asciiTheme="majorHAnsi" w:hAnsiTheme="majorHAnsi" w:cs="Arial"/>
                <w:b/>
                <w:sz w:val="20"/>
                <w:szCs w:val="20"/>
                <w:lang w:val="sv-SE"/>
              </w:rPr>
              <w:t>4</w:t>
            </w:r>
          </w:p>
        </w:tc>
      </w:tr>
      <w:tr w:rsidR="004E4F2D" w:rsidRPr="00A85145" w14:paraId="07481099" w14:textId="77777777" w:rsidTr="00B4096D">
        <w:tc>
          <w:tcPr>
            <w:tcW w:w="5670" w:type="dxa"/>
            <w:vAlign w:val="center"/>
          </w:tcPr>
          <w:p w14:paraId="36AB039C" w14:textId="77777777" w:rsidR="004E4F2D" w:rsidRPr="00A95712" w:rsidRDefault="004E4F2D" w:rsidP="004E4F2D">
            <w:pPr>
              <w:spacing w:line="276" w:lineRule="auto"/>
              <w:rPr>
                <w:rFonts w:asciiTheme="majorHAnsi" w:hAnsiTheme="majorHAnsi" w:cs="Arial"/>
                <w:b/>
                <w:sz w:val="20"/>
                <w:szCs w:val="20"/>
                <w:lang w:val="sv-SE"/>
              </w:rPr>
            </w:pPr>
            <w:r w:rsidRPr="00E4494A">
              <w:rPr>
                <w:rFonts w:asciiTheme="majorHAnsi" w:hAnsiTheme="majorHAnsi" w:cs="Arial"/>
                <w:b/>
                <w:sz w:val="20"/>
                <w:szCs w:val="20"/>
                <w:lang w:val="sv-SE"/>
              </w:rPr>
              <w:t>Tagihan Komitment</w:t>
            </w:r>
          </w:p>
        </w:tc>
        <w:tc>
          <w:tcPr>
            <w:tcW w:w="1843" w:type="dxa"/>
            <w:vAlign w:val="center"/>
          </w:tcPr>
          <w:p w14:paraId="59B63DBB" w14:textId="77777777" w:rsidR="004E4F2D" w:rsidRPr="00973B6F" w:rsidRDefault="004E4F2D" w:rsidP="004E4F2D">
            <w:pPr>
              <w:spacing w:line="276" w:lineRule="auto"/>
              <w:jc w:val="right"/>
              <w:rPr>
                <w:rFonts w:asciiTheme="majorHAnsi" w:hAnsiTheme="majorHAnsi" w:cs="Arial"/>
                <w:b/>
                <w:sz w:val="20"/>
                <w:szCs w:val="20"/>
                <w:lang w:val="sv-SE"/>
              </w:rPr>
            </w:pPr>
            <w:r>
              <w:rPr>
                <w:rFonts w:asciiTheme="majorHAnsi" w:hAnsiTheme="majorHAnsi" w:cs="Arial"/>
                <w:b/>
                <w:sz w:val="20"/>
                <w:szCs w:val="20"/>
                <w:lang w:val="sv-SE"/>
              </w:rPr>
              <w:t>0</w:t>
            </w:r>
          </w:p>
        </w:tc>
        <w:tc>
          <w:tcPr>
            <w:tcW w:w="1843" w:type="dxa"/>
          </w:tcPr>
          <w:p w14:paraId="3F6B0267" w14:textId="4FB939A3" w:rsidR="004E4F2D" w:rsidRPr="004E4F2D" w:rsidRDefault="004E4F2D" w:rsidP="004E4F2D">
            <w:pPr>
              <w:spacing w:line="276" w:lineRule="auto"/>
              <w:jc w:val="right"/>
              <w:rPr>
                <w:rFonts w:asciiTheme="majorHAnsi" w:hAnsiTheme="majorHAnsi" w:cs="Arial"/>
                <w:b/>
                <w:sz w:val="20"/>
                <w:szCs w:val="20"/>
                <w:lang w:val="sv-SE"/>
              </w:rPr>
            </w:pPr>
            <w:r w:rsidRPr="004E4F2D">
              <w:rPr>
                <w:rFonts w:asciiTheme="majorHAnsi" w:hAnsiTheme="majorHAnsi"/>
                <w:sz w:val="20"/>
                <w:szCs w:val="20"/>
              </w:rPr>
              <w:t>0</w:t>
            </w:r>
          </w:p>
        </w:tc>
      </w:tr>
      <w:tr w:rsidR="004E4F2D" w:rsidRPr="00A85145" w14:paraId="60872522" w14:textId="77777777" w:rsidTr="00B4096D">
        <w:tc>
          <w:tcPr>
            <w:tcW w:w="5670" w:type="dxa"/>
            <w:vAlign w:val="center"/>
          </w:tcPr>
          <w:p w14:paraId="72B175A0" w14:textId="77777777" w:rsidR="004E4F2D" w:rsidRPr="00E4494A" w:rsidRDefault="004E4F2D" w:rsidP="004E4F2D">
            <w:pPr>
              <w:spacing w:line="276" w:lineRule="auto"/>
              <w:rPr>
                <w:rFonts w:asciiTheme="majorHAnsi" w:hAnsiTheme="majorHAnsi" w:cs="Arial"/>
                <w:sz w:val="20"/>
                <w:szCs w:val="20"/>
                <w:lang w:val="sv-SE"/>
              </w:rPr>
            </w:pPr>
            <w:r w:rsidRPr="00E4494A">
              <w:rPr>
                <w:rFonts w:asciiTheme="majorHAnsi" w:hAnsiTheme="majorHAnsi" w:cs="Arial"/>
                <w:sz w:val="20"/>
                <w:szCs w:val="20"/>
                <w:lang w:val="sv-SE"/>
              </w:rPr>
              <w:t>a. Fasitas Pinjaman Yang Belim Ditarik</w:t>
            </w:r>
          </w:p>
        </w:tc>
        <w:tc>
          <w:tcPr>
            <w:tcW w:w="1843" w:type="dxa"/>
            <w:vAlign w:val="center"/>
          </w:tcPr>
          <w:p w14:paraId="1CFA763C" w14:textId="77777777" w:rsidR="004E4F2D" w:rsidRPr="00A85145" w:rsidRDefault="004E4F2D" w:rsidP="004E4F2D">
            <w:pPr>
              <w:spacing w:line="276" w:lineRule="auto"/>
              <w:jc w:val="right"/>
              <w:rPr>
                <w:rFonts w:asciiTheme="majorHAnsi" w:hAnsiTheme="majorHAnsi" w:cs="Arial"/>
                <w:sz w:val="20"/>
                <w:szCs w:val="20"/>
                <w:lang w:val="sv-SE"/>
              </w:rPr>
            </w:pPr>
            <w:r>
              <w:rPr>
                <w:rFonts w:asciiTheme="majorHAnsi" w:hAnsiTheme="majorHAnsi" w:cs="Arial"/>
                <w:sz w:val="20"/>
                <w:szCs w:val="20"/>
                <w:lang w:val="sv-SE"/>
              </w:rPr>
              <w:t>0</w:t>
            </w:r>
          </w:p>
        </w:tc>
        <w:tc>
          <w:tcPr>
            <w:tcW w:w="1843" w:type="dxa"/>
          </w:tcPr>
          <w:p w14:paraId="4F96A00E" w14:textId="60446422" w:rsidR="004E4F2D" w:rsidRPr="004E4F2D" w:rsidRDefault="004E4F2D" w:rsidP="004E4F2D">
            <w:pPr>
              <w:spacing w:line="276" w:lineRule="auto"/>
              <w:jc w:val="right"/>
              <w:rPr>
                <w:rFonts w:asciiTheme="majorHAnsi" w:hAnsiTheme="majorHAnsi" w:cs="Arial"/>
                <w:sz w:val="20"/>
                <w:szCs w:val="20"/>
                <w:lang w:val="sv-SE"/>
              </w:rPr>
            </w:pPr>
            <w:r w:rsidRPr="004E4F2D">
              <w:rPr>
                <w:rFonts w:asciiTheme="majorHAnsi" w:hAnsiTheme="majorHAnsi"/>
                <w:sz w:val="20"/>
                <w:szCs w:val="20"/>
              </w:rPr>
              <w:t>0</w:t>
            </w:r>
          </w:p>
        </w:tc>
      </w:tr>
      <w:tr w:rsidR="004E4F2D" w:rsidRPr="00A85145" w14:paraId="1E048BDB" w14:textId="77777777" w:rsidTr="00B4096D">
        <w:tc>
          <w:tcPr>
            <w:tcW w:w="5670" w:type="dxa"/>
            <w:vAlign w:val="center"/>
          </w:tcPr>
          <w:p w14:paraId="3BA86058" w14:textId="77777777" w:rsidR="004E4F2D" w:rsidRPr="00E4494A" w:rsidRDefault="004E4F2D" w:rsidP="004E4F2D">
            <w:pPr>
              <w:spacing w:line="276" w:lineRule="auto"/>
              <w:rPr>
                <w:rFonts w:asciiTheme="majorHAnsi" w:hAnsiTheme="majorHAnsi" w:cs="Arial"/>
                <w:sz w:val="20"/>
                <w:szCs w:val="20"/>
                <w:lang w:val="sv-SE"/>
              </w:rPr>
            </w:pPr>
            <w:r>
              <w:rPr>
                <w:rFonts w:asciiTheme="majorHAnsi" w:hAnsiTheme="majorHAnsi" w:cs="Arial"/>
                <w:sz w:val="20"/>
                <w:szCs w:val="20"/>
                <w:lang w:val="sv-SE"/>
              </w:rPr>
              <w:t>b</w:t>
            </w:r>
            <w:r w:rsidRPr="00E4494A">
              <w:rPr>
                <w:rFonts w:asciiTheme="majorHAnsi" w:hAnsiTheme="majorHAnsi" w:cs="Arial"/>
                <w:sz w:val="20"/>
                <w:szCs w:val="20"/>
                <w:lang w:val="sv-SE"/>
              </w:rPr>
              <w:t>.Tagihan Komitment Lainnya</w:t>
            </w:r>
          </w:p>
        </w:tc>
        <w:tc>
          <w:tcPr>
            <w:tcW w:w="1843" w:type="dxa"/>
            <w:vAlign w:val="center"/>
          </w:tcPr>
          <w:p w14:paraId="4584E563" w14:textId="77777777" w:rsidR="004E4F2D" w:rsidRPr="00A85145" w:rsidRDefault="004E4F2D" w:rsidP="004E4F2D">
            <w:pPr>
              <w:spacing w:line="276" w:lineRule="auto"/>
              <w:jc w:val="right"/>
              <w:rPr>
                <w:rFonts w:asciiTheme="majorHAnsi" w:hAnsiTheme="majorHAnsi" w:cs="Arial"/>
                <w:sz w:val="20"/>
                <w:szCs w:val="20"/>
                <w:lang w:val="sv-SE"/>
              </w:rPr>
            </w:pPr>
            <w:r>
              <w:rPr>
                <w:rFonts w:asciiTheme="majorHAnsi" w:hAnsiTheme="majorHAnsi" w:cs="Arial"/>
                <w:sz w:val="20"/>
                <w:szCs w:val="20"/>
                <w:lang w:val="sv-SE"/>
              </w:rPr>
              <w:t>0</w:t>
            </w:r>
          </w:p>
        </w:tc>
        <w:tc>
          <w:tcPr>
            <w:tcW w:w="1843" w:type="dxa"/>
          </w:tcPr>
          <w:p w14:paraId="1660E381" w14:textId="4D083512" w:rsidR="004E4F2D" w:rsidRPr="004E4F2D" w:rsidRDefault="004E4F2D" w:rsidP="004E4F2D">
            <w:pPr>
              <w:spacing w:line="276" w:lineRule="auto"/>
              <w:jc w:val="right"/>
              <w:rPr>
                <w:rFonts w:asciiTheme="majorHAnsi" w:hAnsiTheme="majorHAnsi" w:cs="Arial"/>
                <w:sz w:val="20"/>
                <w:szCs w:val="20"/>
                <w:lang w:val="sv-SE"/>
              </w:rPr>
            </w:pPr>
            <w:r w:rsidRPr="004E4F2D">
              <w:rPr>
                <w:rFonts w:asciiTheme="majorHAnsi" w:hAnsiTheme="majorHAnsi"/>
                <w:sz w:val="20"/>
                <w:szCs w:val="20"/>
              </w:rPr>
              <w:t>0</w:t>
            </w:r>
          </w:p>
        </w:tc>
      </w:tr>
      <w:tr w:rsidR="004E4F2D" w:rsidRPr="00A85145" w14:paraId="0288C45A" w14:textId="77777777" w:rsidTr="00B4096D">
        <w:tc>
          <w:tcPr>
            <w:tcW w:w="5670" w:type="dxa"/>
            <w:vAlign w:val="center"/>
          </w:tcPr>
          <w:p w14:paraId="2F7608AE" w14:textId="77777777" w:rsidR="004E4F2D" w:rsidRPr="00A95712" w:rsidRDefault="004E4F2D" w:rsidP="004E4F2D">
            <w:pPr>
              <w:spacing w:line="276" w:lineRule="auto"/>
              <w:rPr>
                <w:rFonts w:asciiTheme="majorHAnsi" w:hAnsiTheme="majorHAnsi" w:cs="Arial"/>
                <w:b/>
                <w:sz w:val="20"/>
                <w:szCs w:val="20"/>
                <w:lang w:val="sv-SE"/>
              </w:rPr>
            </w:pPr>
            <w:r w:rsidRPr="00E4494A">
              <w:rPr>
                <w:rFonts w:asciiTheme="majorHAnsi" w:hAnsiTheme="majorHAnsi" w:cs="Arial"/>
                <w:b/>
                <w:sz w:val="20"/>
                <w:szCs w:val="20"/>
                <w:lang w:val="sv-SE"/>
              </w:rPr>
              <w:t>Kewajiban Komitment</w:t>
            </w:r>
          </w:p>
        </w:tc>
        <w:tc>
          <w:tcPr>
            <w:tcW w:w="1843" w:type="dxa"/>
            <w:vAlign w:val="center"/>
          </w:tcPr>
          <w:p w14:paraId="5E37D6EC" w14:textId="77777777" w:rsidR="004E4F2D" w:rsidRPr="00973B6F" w:rsidRDefault="004E4F2D" w:rsidP="004E4F2D">
            <w:pPr>
              <w:spacing w:line="276" w:lineRule="auto"/>
              <w:jc w:val="right"/>
              <w:rPr>
                <w:rFonts w:asciiTheme="majorHAnsi" w:hAnsiTheme="majorHAnsi" w:cs="Arial"/>
                <w:b/>
                <w:sz w:val="20"/>
                <w:szCs w:val="20"/>
                <w:lang w:val="sv-SE"/>
              </w:rPr>
            </w:pPr>
            <w:r>
              <w:rPr>
                <w:rFonts w:asciiTheme="majorHAnsi" w:hAnsiTheme="majorHAnsi" w:cs="Arial"/>
                <w:b/>
                <w:sz w:val="20"/>
                <w:szCs w:val="20"/>
                <w:lang w:val="sv-SE"/>
              </w:rPr>
              <w:t>0</w:t>
            </w:r>
          </w:p>
        </w:tc>
        <w:tc>
          <w:tcPr>
            <w:tcW w:w="1843" w:type="dxa"/>
          </w:tcPr>
          <w:p w14:paraId="1F3D022A" w14:textId="567D387E" w:rsidR="004E4F2D" w:rsidRPr="004E4F2D" w:rsidRDefault="004E4F2D" w:rsidP="004E4F2D">
            <w:pPr>
              <w:spacing w:line="276" w:lineRule="auto"/>
              <w:jc w:val="right"/>
              <w:rPr>
                <w:rFonts w:asciiTheme="majorHAnsi" w:hAnsiTheme="majorHAnsi" w:cs="Arial"/>
                <w:b/>
                <w:sz w:val="20"/>
                <w:szCs w:val="20"/>
                <w:lang w:val="sv-SE"/>
              </w:rPr>
            </w:pPr>
            <w:r w:rsidRPr="004E4F2D">
              <w:rPr>
                <w:rFonts w:asciiTheme="majorHAnsi" w:hAnsiTheme="majorHAnsi"/>
                <w:sz w:val="20"/>
                <w:szCs w:val="20"/>
              </w:rPr>
              <w:t>0</w:t>
            </w:r>
          </w:p>
        </w:tc>
      </w:tr>
      <w:tr w:rsidR="004E4F2D" w:rsidRPr="00A85145" w14:paraId="509BA2AC" w14:textId="77777777" w:rsidTr="00B4096D">
        <w:tc>
          <w:tcPr>
            <w:tcW w:w="5670" w:type="dxa"/>
            <w:vAlign w:val="center"/>
          </w:tcPr>
          <w:p w14:paraId="53E161EC" w14:textId="77777777" w:rsidR="004E4F2D" w:rsidRPr="00E4494A" w:rsidRDefault="004E4F2D" w:rsidP="004E4F2D">
            <w:pPr>
              <w:spacing w:line="276" w:lineRule="auto"/>
              <w:rPr>
                <w:rFonts w:asciiTheme="majorHAnsi" w:hAnsiTheme="majorHAnsi" w:cs="Arial"/>
                <w:sz w:val="20"/>
                <w:szCs w:val="20"/>
                <w:lang w:val="sv-SE"/>
              </w:rPr>
            </w:pPr>
            <w:r w:rsidRPr="00E4494A">
              <w:rPr>
                <w:rFonts w:asciiTheme="majorHAnsi" w:hAnsiTheme="majorHAnsi" w:cs="Arial"/>
                <w:sz w:val="20"/>
                <w:szCs w:val="20"/>
                <w:lang w:val="sv-SE"/>
              </w:rPr>
              <w:t>a. Fasilitas Kredit Kepada Nasabah Belum Ditarik</w:t>
            </w:r>
          </w:p>
        </w:tc>
        <w:tc>
          <w:tcPr>
            <w:tcW w:w="1843" w:type="dxa"/>
            <w:vAlign w:val="center"/>
          </w:tcPr>
          <w:p w14:paraId="0876818B" w14:textId="77777777" w:rsidR="004E4F2D" w:rsidRPr="00A85145" w:rsidRDefault="004E4F2D" w:rsidP="004E4F2D">
            <w:pPr>
              <w:spacing w:line="276" w:lineRule="auto"/>
              <w:jc w:val="right"/>
              <w:rPr>
                <w:rFonts w:asciiTheme="majorHAnsi" w:hAnsiTheme="majorHAnsi" w:cs="Arial"/>
                <w:sz w:val="20"/>
                <w:szCs w:val="20"/>
                <w:lang w:val="sv-SE"/>
              </w:rPr>
            </w:pPr>
            <w:r>
              <w:rPr>
                <w:rFonts w:asciiTheme="majorHAnsi" w:hAnsiTheme="majorHAnsi" w:cs="Arial"/>
                <w:sz w:val="20"/>
                <w:szCs w:val="20"/>
                <w:lang w:val="sv-SE"/>
              </w:rPr>
              <w:t>0</w:t>
            </w:r>
          </w:p>
        </w:tc>
        <w:tc>
          <w:tcPr>
            <w:tcW w:w="1843" w:type="dxa"/>
          </w:tcPr>
          <w:p w14:paraId="45545DB4" w14:textId="4F52717B" w:rsidR="004E4F2D" w:rsidRPr="004E4F2D" w:rsidRDefault="004E4F2D" w:rsidP="004E4F2D">
            <w:pPr>
              <w:spacing w:line="276" w:lineRule="auto"/>
              <w:jc w:val="right"/>
              <w:rPr>
                <w:rFonts w:asciiTheme="majorHAnsi" w:hAnsiTheme="majorHAnsi" w:cs="Arial"/>
                <w:sz w:val="20"/>
                <w:szCs w:val="20"/>
                <w:lang w:val="sv-SE"/>
              </w:rPr>
            </w:pPr>
            <w:r w:rsidRPr="004E4F2D">
              <w:rPr>
                <w:rFonts w:asciiTheme="majorHAnsi" w:hAnsiTheme="majorHAnsi"/>
                <w:sz w:val="20"/>
                <w:szCs w:val="20"/>
              </w:rPr>
              <w:t>0</w:t>
            </w:r>
          </w:p>
        </w:tc>
      </w:tr>
      <w:tr w:rsidR="004E4F2D" w:rsidRPr="00A85145" w14:paraId="7225D178" w14:textId="77777777" w:rsidTr="00B4096D">
        <w:tc>
          <w:tcPr>
            <w:tcW w:w="5670" w:type="dxa"/>
            <w:vAlign w:val="center"/>
          </w:tcPr>
          <w:p w14:paraId="7DBC89FB" w14:textId="77777777" w:rsidR="004E4F2D" w:rsidRPr="00E4494A" w:rsidRDefault="004E4F2D" w:rsidP="004E4F2D">
            <w:pPr>
              <w:spacing w:line="276" w:lineRule="auto"/>
              <w:rPr>
                <w:rFonts w:asciiTheme="majorHAnsi" w:hAnsiTheme="majorHAnsi" w:cs="Arial"/>
                <w:sz w:val="20"/>
                <w:szCs w:val="20"/>
                <w:lang w:val="sv-SE"/>
              </w:rPr>
            </w:pPr>
            <w:r w:rsidRPr="00E4494A">
              <w:rPr>
                <w:rFonts w:asciiTheme="majorHAnsi" w:hAnsiTheme="majorHAnsi" w:cs="Arial"/>
                <w:sz w:val="20"/>
                <w:szCs w:val="20"/>
                <w:lang w:val="sv-SE"/>
              </w:rPr>
              <w:t>b. Perusan Kredit (Chanelling)</w:t>
            </w:r>
          </w:p>
        </w:tc>
        <w:tc>
          <w:tcPr>
            <w:tcW w:w="1843" w:type="dxa"/>
            <w:vAlign w:val="center"/>
          </w:tcPr>
          <w:p w14:paraId="450658CC" w14:textId="77777777" w:rsidR="004E4F2D" w:rsidRPr="00A85145" w:rsidRDefault="004E4F2D" w:rsidP="004E4F2D">
            <w:pPr>
              <w:spacing w:line="276" w:lineRule="auto"/>
              <w:jc w:val="right"/>
              <w:rPr>
                <w:rFonts w:asciiTheme="majorHAnsi" w:hAnsiTheme="majorHAnsi" w:cs="Arial"/>
                <w:sz w:val="20"/>
                <w:szCs w:val="20"/>
                <w:lang w:val="sv-SE"/>
              </w:rPr>
            </w:pPr>
            <w:r>
              <w:rPr>
                <w:rFonts w:asciiTheme="majorHAnsi" w:hAnsiTheme="majorHAnsi" w:cs="Arial"/>
                <w:sz w:val="20"/>
                <w:szCs w:val="20"/>
                <w:lang w:val="sv-SE"/>
              </w:rPr>
              <w:t>0</w:t>
            </w:r>
          </w:p>
        </w:tc>
        <w:tc>
          <w:tcPr>
            <w:tcW w:w="1843" w:type="dxa"/>
          </w:tcPr>
          <w:p w14:paraId="1F895245" w14:textId="0F52BBF9" w:rsidR="004E4F2D" w:rsidRPr="004E4F2D" w:rsidRDefault="004E4F2D" w:rsidP="004E4F2D">
            <w:pPr>
              <w:spacing w:line="276" w:lineRule="auto"/>
              <w:jc w:val="right"/>
              <w:rPr>
                <w:rFonts w:asciiTheme="majorHAnsi" w:hAnsiTheme="majorHAnsi" w:cs="Arial"/>
                <w:sz w:val="20"/>
                <w:szCs w:val="20"/>
                <w:lang w:val="sv-SE"/>
              </w:rPr>
            </w:pPr>
            <w:r w:rsidRPr="004E4F2D">
              <w:rPr>
                <w:rFonts w:asciiTheme="majorHAnsi" w:hAnsiTheme="majorHAnsi"/>
                <w:sz w:val="20"/>
                <w:szCs w:val="20"/>
              </w:rPr>
              <w:t>0</w:t>
            </w:r>
          </w:p>
        </w:tc>
      </w:tr>
      <w:tr w:rsidR="004E4F2D" w:rsidRPr="00A85145" w14:paraId="471EACF1" w14:textId="77777777" w:rsidTr="00B4096D">
        <w:tc>
          <w:tcPr>
            <w:tcW w:w="5670" w:type="dxa"/>
            <w:vAlign w:val="center"/>
          </w:tcPr>
          <w:p w14:paraId="2FE1CF79" w14:textId="77777777" w:rsidR="004E4F2D" w:rsidRPr="00E4494A" w:rsidRDefault="004E4F2D" w:rsidP="004E4F2D">
            <w:pPr>
              <w:spacing w:line="276" w:lineRule="auto"/>
              <w:rPr>
                <w:rFonts w:asciiTheme="majorHAnsi" w:hAnsiTheme="majorHAnsi" w:cs="Arial"/>
                <w:sz w:val="20"/>
                <w:szCs w:val="20"/>
                <w:lang w:val="sv-SE"/>
              </w:rPr>
            </w:pPr>
            <w:r w:rsidRPr="00E4494A">
              <w:rPr>
                <w:rFonts w:asciiTheme="majorHAnsi" w:hAnsiTheme="majorHAnsi" w:cs="Arial"/>
                <w:sz w:val="20"/>
                <w:szCs w:val="20"/>
                <w:lang w:val="sv-SE"/>
              </w:rPr>
              <w:t>c. Kewajiban Komitment Lainnya</w:t>
            </w:r>
          </w:p>
        </w:tc>
        <w:tc>
          <w:tcPr>
            <w:tcW w:w="1843" w:type="dxa"/>
            <w:vAlign w:val="center"/>
          </w:tcPr>
          <w:p w14:paraId="04E11792" w14:textId="77777777" w:rsidR="004E4F2D" w:rsidRPr="00A85145" w:rsidRDefault="004E4F2D" w:rsidP="004E4F2D">
            <w:pPr>
              <w:spacing w:line="276" w:lineRule="auto"/>
              <w:jc w:val="right"/>
              <w:rPr>
                <w:rFonts w:asciiTheme="majorHAnsi" w:hAnsiTheme="majorHAnsi" w:cs="Arial"/>
                <w:sz w:val="20"/>
                <w:szCs w:val="20"/>
                <w:lang w:val="sv-SE"/>
              </w:rPr>
            </w:pPr>
            <w:r>
              <w:rPr>
                <w:rFonts w:asciiTheme="majorHAnsi" w:hAnsiTheme="majorHAnsi" w:cs="Arial"/>
                <w:sz w:val="20"/>
                <w:szCs w:val="20"/>
                <w:lang w:val="sv-SE"/>
              </w:rPr>
              <w:t>0</w:t>
            </w:r>
          </w:p>
        </w:tc>
        <w:tc>
          <w:tcPr>
            <w:tcW w:w="1843" w:type="dxa"/>
          </w:tcPr>
          <w:p w14:paraId="4A5201DF" w14:textId="0CE52910" w:rsidR="004E4F2D" w:rsidRPr="004E4F2D" w:rsidRDefault="004E4F2D" w:rsidP="004E4F2D">
            <w:pPr>
              <w:spacing w:line="276" w:lineRule="auto"/>
              <w:jc w:val="right"/>
              <w:rPr>
                <w:rFonts w:asciiTheme="majorHAnsi" w:hAnsiTheme="majorHAnsi" w:cs="Arial"/>
                <w:sz w:val="20"/>
                <w:szCs w:val="20"/>
                <w:lang w:val="sv-SE"/>
              </w:rPr>
            </w:pPr>
            <w:r w:rsidRPr="004E4F2D">
              <w:rPr>
                <w:rFonts w:asciiTheme="majorHAnsi" w:hAnsiTheme="majorHAnsi"/>
                <w:sz w:val="20"/>
                <w:szCs w:val="20"/>
              </w:rPr>
              <w:t>0</w:t>
            </w:r>
          </w:p>
        </w:tc>
      </w:tr>
      <w:tr w:rsidR="004E4F2D" w:rsidRPr="00A85145" w14:paraId="70B48A27" w14:textId="77777777" w:rsidTr="00B4096D">
        <w:tc>
          <w:tcPr>
            <w:tcW w:w="5670" w:type="dxa"/>
            <w:vAlign w:val="center"/>
          </w:tcPr>
          <w:p w14:paraId="7EDD66B9" w14:textId="77777777" w:rsidR="004E4F2D" w:rsidRPr="00A95712" w:rsidRDefault="004E4F2D" w:rsidP="004E4F2D">
            <w:pPr>
              <w:spacing w:line="276" w:lineRule="auto"/>
              <w:rPr>
                <w:rFonts w:asciiTheme="majorHAnsi" w:hAnsiTheme="majorHAnsi" w:cs="Arial"/>
                <w:b/>
                <w:sz w:val="20"/>
                <w:szCs w:val="20"/>
                <w:lang w:val="sv-SE"/>
              </w:rPr>
            </w:pPr>
            <w:r w:rsidRPr="00E4494A">
              <w:rPr>
                <w:rFonts w:asciiTheme="majorHAnsi" w:hAnsiTheme="majorHAnsi" w:cs="Arial"/>
                <w:b/>
                <w:sz w:val="20"/>
                <w:szCs w:val="20"/>
                <w:lang w:val="sv-SE"/>
              </w:rPr>
              <w:t>Tagihan Kontijensi</w:t>
            </w:r>
          </w:p>
        </w:tc>
        <w:tc>
          <w:tcPr>
            <w:tcW w:w="1843" w:type="dxa"/>
            <w:vAlign w:val="center"/>
          </w:tcPr>
          <w:p w14:paraId="0EBACADC" w14:textId="7DD79B93" w:rsidR="004E4F2D" w:rsidRPr="00973B6F" w:rsidRDefault="00B07246" w:rsidP="004E4F2D">
            <w:pPr>
              <w:spacing w:line="276" w:lineRule="auto"/>
              <w:jc w:val="right"/>
              <w:rPr>
                <w:rFonts w:asciiTheme="majorHAnsi" w:hAnsiTheme="majorHAnsi" w:cs="Arial"/>
                <w:b/>
                <w:sz w:val="20"/>
                <w:szCs w:val="20"/>
                <w:lang w:val="sv-SE"/>
              </w:rPr>
            </w:pPr>
            <w:r>
              <w:rPr>
                <w:rFonts w:asciiTheme="majorHAnsi" w:hAnsiTheme="majorHAnsi" w:cs="Arial"/>
                <w:b/>
                <w:sz w:val="20"/>
                <w:szCs w:val="20"/>
                <w:lang w:val="sv-SE"/>
              </w:rPr>
              <w:t>1.683.198</w:t>
            </w:r>
          </w:p>
        </w:tc>
        <w:tc>
          <w:tcPr>
            <w:tcW w:w="1843" w:type="dxa"/>
          </w:tcPr>
          <w:p w14:paraId="2F0512F2" w14:textId="16AC89D4" w:rsidR="004E4F2D" w:rsidRPr="00E97268" w:rsidRDefault="004E4F2D" w:rsidP="004E4F2D">
            <w:pPr>
              <w:spacing w:line="276" w:lineRule="auto"/>
              <w:jc w:val="right"/>
              <w:rPr>
                <w:rFonts w:asciiTheme="majorHAnsi" w:hAnsiTheme="majorHAnsi" w:cs="Arial"/>
                <w:b/>
                <w:bCs/>
                <w:sz w:val="20"/>
                <w:szCs w:val="20"/>
                <w:lang w:val="sv-SE"/>
              </w:rPr>
            </w:pPr>
            <w:r w:rsidRPr="00E97268">
              <w:rPr>
                <w:rFonts w:asciiTheme="majorHAnsi" w:hAnsiTheme="majorHAnsi"/>
                <w:b/>
                <w:bCs/>
                <w:sz w:val="20"/>
                <w:szCs w:val="20"/>
              </w:rPr>
              <w:t>1.675.003</w:t>
            </w:r>
          </w:p>
        </w:tc>
      </w:tr>
      <w:tr w:rsidR="004E4F2D" w:rsidRPr="00A85145" w14:paraId="780A058C" w14:textId="77777777" w:rsidTr="00B4096D">
        <w:tc>
          <w:tcPr>
            <w:tcW w:w="5670" w:type="dxa"/>
            <w:vAlign w:val="center"/>
          </w:tcPr>
          <w:p w14:paraId="5924FBDE" w14:textId="77777777" w:rsidR="004E4F2D" w:rsidRPr="00A85145" w:rsidRDefault="004E4F2D" w:rsidP="004E4F2D">
            <w:pPr>
              <w:pStyle w:val="ListParagraph"/>
              <w:spacing w:line="276" w:lineRule="auto"/>
              <w:ind w:left="176" w:hanging="176"/>
              <w:rPr>
                <w:rFonts w:asciiTheme="majorHAnsi" w:hAnsiTheme="majorHAnsi" w:cs="Arial"/>
                <w:sz w:val="20"/>
                <w:szCs w:val="20"/>
                <w:lang w:val="sv-SE"/>
              </w:rPr>
            </w:pPr>
            <w:r>
              <w:rPr>
                <w:rFonts w:asciiTheme="majorHAnsi" w:hAnsiTheme="majorHAnsi" w:cs="Arial"/>
                <w:sz w:val="20"/>
                <w:szCs w:val="20"/>
                <w:lang w:val="sv-SE"/>
              </w:rPr>
              <w:t>a.  Pendapatan bunga dalam penyelesaian</w:t>
            </w:r>
          </w:p>
        </w:tc>
        <w:tc>
          <w:tcPr>
            <w:tcW w:w="1843" w:type="dxa"/>
            <w:vAlign w:val="center"/>
          </w:tcPr>
          <w:p w14:paraId="7ADF5DAB" w14:textId="1124C2D2" w:rsidR="004E4F2D" w:rsidRPr="00A85145" w:rsidRDefault="00B07246" w:rsidP="004E4F2D">
            <w:pPr>
              <w:spacing w:line="276" w:lineRule="auto"/>
              <w:jc w:val="right"/>
              <w:rPr>
                <w:rFonts w:asciiTheme="majorHAnsi" w:hAnsiTheme="majorHAnsi" w:cs="Arial"/>
                <w:sz w:val="20"/>
                <w:szCs w:val="20"/>
                <w:lang w:val="sv-SE"/>
              </w:rPr>
            </w:pPr>
            <w:r>
              <w:rPr>
                <w:rFonts w:asciiTheme="majorHAnsi" w:hAnsiTheme="majorHAnsi" w:cs="Arial"/>
                <w:sz w:val="20"/>
                <w:szCs w:val="20"/>
                <w:lang w:val="sv-SE"/>
              </w:rPr>
              <w:t>109,028</w:t>
            </w:r>
          </w:p>
        </w:tc>
        <w:tc>
          <w:tcPr>
            <w:tcW w:w="1843" w:type="dxa"/>
          </w:tcPr>
          <w:p w14:paraId="66196A25" w14:textId="7C76FCA1" w:rsidR="004E4F2D" w:rsidRPr="004E4F2D" w:rsidRDefault="004E4F2D" w:rsidP="004E4F2D">
            <w:pPr>
              <w:spacing w:line="276" w:lineRule="auto"/>
              <w:jc w:val="right"/>
              <w:rPr>
                <w:rFonts w:asciiTheme="majorHAnsi" w:hAnsiTheme="majorHAnsi" w:cs="Arial"/>
                <w:sz w:val="20"/>
                <w:szCs w:val="20"/>
                <w:lang w:val="sv-SE"/>
              </w:rPr>
            </w:pPr>
            <w:r w:rsidRPr="004E4F2D">
              <w:rPr>
                <w:rFonts w:asciiTheme="majorHAnsi" w:hAnsiTheme="majorHAnsi"/>
                <w:sz w:val="20"/>
                <w:szCs w:val="20"/>
              </w:rPr>
              <w:t>99,633</w:t>
            </w:r>
          </w:p>
        </w:tc>
      </w:tr>
      <w:tr w:rsidR="004E4F2D" w:rsidRPr="00A85145" w14:paraId="3BD8CD56" w14:textId="77777777" w:rsidTr="00B4096D">
        <w:tc>
          <w:tcPr>
            <w:tcW w:w="5670" w:type="dxa"/>
            <w:vAlign w:val="center"/>
          </w:tcPr>
          <w:p w14:paraId="3383D295" w14:textId="77777777" w:rsidR="004E4F2D" w:rsidRDefault="004E4F2D" w:rsidP="004E4F2D">
            <w:pPr>
              <w:pStyle w:val="ListParagraph"/>
              <w:spacing w:line="276" w:lineRule="auto"/>
              <w:rPr>
                <w:rFonts w:asciiTheme="majorHAnsi" w:hAnsiTheme="majorHAnsi" w:cs="Arial"/>
                <w:sz w:val="20"/>
                <w:szCs w:val="20"/>
                <w:lang w:val="sv-SE"/>
              </w:rPr>
            </w:pPr>
            <w:r w:rsidRPr="00E4494A">
              <w:rPr>
                <w:rFonts w:asciiTheme="majorHAnsi" w:hAnsiTheme="majorHAnsi" w:cs="Arial"/>
                <w:sz w:val="20"/>
                <w:szCs w:val="20"/>
                <w:lang w:val="sv-SE"/>
              </w:rPr>
              <w:t>1) Bunga Kredit Yang Diberikan</w:t>
            </w:r>
            <w:r>
              <w:rPr>
                <w:rFonts w:asciiTheme="majorHAnsi" w:hAnsiTheme="majorHAnsi" w:cs="Arial"/>
                <w:sz w:val="20"/>
                <w:szCs w:val="20"/>
                <w:lang w:val="sv-SE"/>
              </w:rPr>
              <w:t xml:space="preserve"> </w:t>
            </w:r>
          </w:p>
        </w:tc>
        <w:tc>
          <w:tcPr>
            <w:tcW w:w="1843" w:type="dxa"/>
            <w:vAlign w:val="center"/>
          </w:tcPr>
          <w:p w14:paraId="63326862" w14:textId="661D5C87" w:rsidR="004E4F2D" w:rsidRPr="00023ADA" w:rsidRDefault="00B07246" w:rsidP="004E4F2D">
            <w:pPr>
              <w:spacing w:line="276" w:lineRule="auto"/>
              <w:jc w:val="right"/>
              <w:rPr>
                <w:rFonts w:asciiTheme="majorHAnsi" w:hAnsiTheme="majorHAnsi" w:cs="Arial"/>
                <w:sz w:val="20"/>
                <w:szCs w:val="20"/>
                <w:lang w:val="sv-SE"/>
              </w:rPr>
            </w:pPr>
            <w:r w:rsidRPr="00B07246">
              <w:rPr>
                <w:rFonts w:asciiTheme="majorHAnsi" w:hAnsiTheme="majorHAnsi" w:cs="Arial"/>
                <w:sz w:val="20"/>
                <w:szCs w:val="20"/>
                <w:lang w:val="sv-SE"/>
              </w:rPr>
              <w:t>109</w:t>
            </w:r>
            <w:r>
              <w:rPr>
                <w:rFonts w:asciiTheme="majorHAnsi" w:hAnsiTheme="majorHAnsi" w:cs="Arial"/>
                <w:sz w:val="20"/>
                <w:szCs w:val="20"/>
                <w:lang w:val="sv-SE"/>
              </w:rPr>
              <w:t>,</w:t>
            </w:r>
            <w:r w:rsidRPr="00B07246">
              <w:rPr>
                <w:rFonts w:asciiTheme="majorHAnsi" w:hAnsiTheme="majorHAnsi" w:cs="Arial"/>
                <w:sz w:val="20"/>
                <w:szCs w:val="20"/>
                <w:lang w:val="sv-SE"/>
              </w:rPr>
              <w:t>028</w:t>
            </w:r>
          </w:p>
        </w:tc>
        <w:tc>
          <w:tcPr>
            <w:tcW w:w="1843" w:type="dxa"/>
          </w:tcPr>
          <w:p w14:paraId="1FDB51AB" w14:textId="0D57F105" w:rsidR="004E4F2D" w:rsidRPr="004E4F2D" w:rsidRDefault="004E4F2D" w:rsidP="004E4F2D">
            <w:pPr>
              <w:spacing w:line="276" w:lineRule="auto"/>
              <w:jc w:val="right"/>
              <w:rPr>
                <w:rFonts w:asciiTheme="majorHAnsi" w:hAnsiTheme="majorHAnsi" w:cs="Arial"/>
                <w:sz w:val="20"/>
                <w:szCs w:val="20"/>
                <w:lang w:val="sv-SE"/>
              </w:rPr>
            </w:pPr>
            <w:r w:rsidRPr="004E4F2D">
              <w:rPr>
                <w:rFonts w:asciiTheme="majorHAnsi" w:hAnsiTheme="majorHAnsi"/>
                <w:sz w:val="20"/>
                <w:szCs w:val="20"/>
              </w:rPr>
              <w:t>99,633</w:t>
            </w:r>
          </w:p>
        </w:tc>
      </w:tr>
      <w:tr w:rsidR="004E4F2D" w:rsidRPr="00A85145" w14:paraId="50361F56" w14:textId="77777777" w:rsidTr="00B4096D">
        <w:tc>
          <w:tcPr>
            <w:tcW w:w="5670" w:type="dxa"/>
            <w:vAlign w:val="center"/>
          </w:tcPr>
          <w:p w14:paraId="074A2946" w14:textId="77777777" w:rsidR="004E4F2D" w:rsidRDefault="004E4F2D" w:rsidP="004E4F2D">
            <w:pPr>
              <w:pStyle w:val="ListParagraph"/>
              <w:spacing w:line="276" w:lineRule="auto"/>
              <w:rPr>
                <w:rFonts w:asciiTheme="majorHAnsi" w:hAnsiTheme="majorHAnsi" w:cs="Arial"/>
                <w:sz w:val="20"/>
                <w:szCs w:val="20"/>
                <w:lang w:val="sv-SE"/>
              </w:rPr>
            </w:pPr>
            <w:r w:rsidRPr="00E4494A">
              <w:rPr>
                <w:rFonts w:asciiTheme="majorHAnsi" w:hAnsiTheme="majorHAnsi" w:cs="Arial"/>
                <w:sz w:val="20"/>
                <w:szCs w:val="20"/>
                <w:lang w:val="sv-SE"/>
              </w:rPr>
              <w:t>2) Bunga Penempatan Pada Bank Lain</w:t>
            </w:r>
          </w:p>
        </w:tc>
        <w:tc>
          <w:tcPr>
            <w:tcW w:w="1843" w:type="dxa"/>
            <w:vAlign w:val="center"/>
          </w:tcPr>
          <w:p w14:paraId="431E0B6A" w14:textId="77777777" w:rsidR="004E4F2D" w:rsidRPr="00023ADA" w:rsidRDefault="004E4F2D" w:rsidP="004E4F2D">
            <w:pPr>
              <w:spacing w:line="276" w:lineRule="auto"/>
              <w:jc w:val="right"/>
              <w:rPr>
                <w:rFonts w:asciiTheme="majorHAnsi" w:hAnsiTheme="majorHAnsi" w:cs="Arial"/>
                <w:sz w:val="20"/>
                <w:szCs w:val="20"/>
                <w:lang w:val="sv-SE"/>
              </w:rPr>
            </w:pPr>
            <w:r>
              <w:rPr>
                <w:rFonts w:asciiTheme="majorHAnsi" w:hAnsiTheme="majorHAnsi" w:cs="Arial"/>
                <w:sz w:val="20"/>
                <w:szCs w:val="20"/>
                <w:lang w:val="sv-SE"/>
              </w:rPr>
              <w:t>0</w:t>
            </w:r>
          </w:p>
        </w:tc>
        <w:tc>
          <w:tcPr>
            <w:tcW w:w="1843" w:type="dxa"/>
          </w:tcPr>
          <w:p w14:paraId="72A8C90E" w14:textId="255EFF67" w:rsidR="004E4F2D" w:rsidRPr="004E4F2D" w:rsidRDefault="004E4F2D" w:rsidP="004E4F2D">
            <w:pPr>
              <w:spacing w:line="276" w:lineRule="auto"/>
              <w:jc w:val="right"/>
              <w:rPr>
                <w:rFonts w:asciiTheme="majorHAnsi" w:hAnsiTheme="majorHAnsi" w:cs="Arial"/>
                <w:sz w:val="20"/>
                <w:szCs w:val="20"/>
                <w:lang w:val="sv-SE"/>
              </w:rPr>
            </w:pPr>
            <w:r w:rsidRPr="004E4F2D">
              <w:rPr>
                <w:rFonts w:asciiTheme="majorHAnsi" w:hAnsiTheme="majorHAnsi"/>
                <w:sz w:val="20"/>
                <w:szCs w:val="20"/>
              </w:rPr>
              <w:t>0</w:t>
            </w:r>
          </w:p>
        </w:tc>
      </w:tr>
      <w:tr w:rsidR="004E4F2D" w:rsidRPr="00A85145" w14:paraId="210AE67C" w14:textId="77777777" w:rsidTr="00B4096D">
        <w:tc>
          <w:tcPr>
            <w:tcW w:w="5670" w:type="dxa"/>
            <w:vAlign w:val="center"/>
          </w:tcPr>
          <w:p w14:paraId="475D0CD2" w14:textId="77777777" w:rsidR="004E4F2D" w:rsidRPr="00A85145" w:rsidRDefault="004E4F2D" w:rsidP="004E4F2D">
            <w:pPr>
              <w:pStyle w:val="ListParagraph"/>
              <w:spacing w:line="276" w:lineRule="auto"/>
              <w:ind w:hanging="720"/>
              <w:rPr>
                <w:rFonts w:asciiTheme="majorHAnsi" w:hAnsiTheme="majorHAnsi" w:cs="Arial"/>
                <w:sz w:val="20"/>
                <w:szCs w:val="20"/>
                <w:lang w:val="sv-SE"/>
              </w:rPr>
            </w:pPr>
            <w:r>
              <w:rPr>
                <w:rFonts w:asciiTheme="majorHAnsi" w:hAnsiTheme="majorHAnsi" w:cs="Arial"/>
                <w:sz w:val="20"/>
                <w:szCs w:val="20"/>
                <w:lang w:val="sv-SE"/>
              </w:rPr>
              <w:t>b.   Aset produktif yang dihapus buku</w:t>
            </w:r>
          </w:p>
        </w:tc>
        <w:tc>
          <w:tcPr>
            <w:tcW w:w="1843" w:type="dxa"/>
            <w:vAlign w:val="center"/>
          </w:tcPr>
          <w:p w14:paraId="57C1A150" w14:textId="3E5E509B" w:rsidR="004E4F2D" w:rsidRPr="00973B6F" w:rsidRDefault="00B07246" w:rsidP="004E4F2D">
            <w:pPr>
              <w:spacing w:line="276" w:lineRule="auto"/>
              <w:jc w:val="right"/>
              <w:rPr>
                <w:rFonts w:asciiTheme="majorHAnsi" w:hAnsiTheme="majorHAnsi" w:cs="Arial"/>
                <w:b/>
                <w:sz w:val="20"/>
                <w:szCs w:val="20"/>
                <w:lang w:val="sv-SE"/>
              </w:rPr>
            </w:pPr>
            <w:r>
              <w:rPr>
                <w:rFonts w:asciiTheme="majorHAnsi" w:hAnsiTheme="majorHAnsi" w:cs="Arial"/>
                <w:b/>
                <w:sz w:val="20"/>
                <w:szCs w:val="20"/>
                <w:lang w:val="sv-SE"/>
              </w:rPr>
              <w:t>1.574.170</w:t>
            </w:r>
          </w:p>
        </w:tc>
        <w:tc>
          <w:tcPr>
            <w:tcW w:w="1843" w:type="dxa"/>
          </w:tcPr>
          <w:p w14:paraId="3A566FC7" w14:textId="5CDC8466" w:rsidR="004E4F2D" w:rsidRPr="00E97268" w:rsidRDefault="004E4F2D" w:rsidP="004E4F2D">
            <w:pPr>
              <w:spacing w:line="276" w:lineRule="auto"/>
              <w:jc w:val="right"/>
              <w:rPr>
                <w:rFonts w:asciiTheme="majorHAnsi" w:hAnsiTheme="majorHAnsi" w:cs="Arial"/>
                <w:b/>
                <w:bCs/>
                <w:sz w:val="20"/>
                <w:szCs w:val="20"/>
                <w:lang w:val="sv-SE"/>
              </w:rPr>
            </w:pPr>
            <w:r w:rsidRPr="00E97268">
              <w:rPr>
                <w:rFonts w:asciiTheme="majorHAnsi" w:hAnsiTheme="majorHAnsi"/>
                <w:b/>
                <w:bCs/>
                <w:sz w:val="20"/>
                <w:szCs w:val="20"/>
              </w:rPr>
              <w:t>1.575.370</w:t>
            </w:r>
          </w:p>
        </w:tc>
      </w:tr>
      <w:tr w:rsidR="004E4F2D" w:rsidRPr="00A85145" w14:paraId="27807F0F" w14:textId="77777777" w:rsidTr="00B4096D">
        <w:tc>
          <w:tcPr>
            <w:tcW w:w="5670" w:type="dxa"/>
            <w:vAlign w:val="center"/>
          </w:tcPr>
          <w:p w14:paraId="3A38D793" w14:textId="77777777" w:rsidR="004E4F2D" w:rsidRDefault="004E4F2D" w:rsidP="004E4F2D">
            <w:pPr>
              <w:pStyle w:val="ListParagraph"/>
              <w:spacing w:line="276" w:lineRule="auto"/>
              <w:rPr>
                <w:rFonts w:asciiTheme="majorHAnsi" w:hAnsiTheme="majorHAnsi" w:cs="Arial"/>
                <w:sz w:val="20"/>
                <w:szCs w:val="20"/>
                <w:lang w:val="sv-SE"/>
              </w:rPr>
            </w:pPr>
            <w:r w:rsidRPr="00E4494A">
              <w:rPr>
                <w:rFonts w:asciiTheme="majorHAnsi" w:hAnsiTheme="majorHAnsi" w:cs="Arial"/>
                <w:sz w:val="20"/>
                <w:szCs w:val="20"/>
                <w:lang w:val="sv-SE"/>
              </w:rPr>
              <w:t>1) Kredit</w:t>
            </w:r>
          </w:p>
        </w:tc>
        <w:tc>
          <w:tcPr>
            <w:tcW w:w="1843" w:type="dxa"/>
            <w:vAlign w:val="center"/>
          </w:tcPr>
          <w:p w14:paraId="31B2E28B" w14:textId="10E540A9" w:rsidR="004E4F2D" w:rsidRPr="00A85145" w:rsidRDefault="00B07246" w:rsidP="004E4F2D">
            <w:pPr>
              <w:spacing w:line="276" w:lineRule="auto"/>
              <w:jc w:val="right"/>
              <w:rPr>
                <w:rFonts w:asciiTheme="majorHAnsi" w:hAnsiTheme="majorHAnsi" w:cs="Arial"/>
                <w:sz w:val="20"/>
                <w:szCs w:val="20"/>
                <w:lang w:val="sv-SE"/>
              </w:rPr>
            </w:pPr>
            <w:r w:rsidRPr="00B07246">
              <w:rPr>
                <w:rFonts w:asciiTheme="majorHAnsi" w:hAnsiTheme="majorHAnsi" w:cs="Arial"/>
                <w:sz w:val="20"/>
                <w:szCs w:val="20"/>
                <w:lang w:val="sv-SE"/>
              </w:rPr>
              <w:t>1</w:t>
            </w:r>
            <w:r>
              <w:rPr>
                <w:rFonts w:asciiTheme="majorHAnsi" w:hAnsiTheme="majorHAnsi" w:cs="Arial"/>
                <w:sz w:val="20"/>
                <w:szCs w:val="20"/>
                <w:lang w:val="sv-SE"/>
              </w:rPr>
              <w:t>.</w:t>
            </w:r>
            <w:r w:rsidRPr="00B07246">
              <w:rPr>
                <w:rFonts w:asciiTheme="majorHAnsi" w:hAnsiTheme="majorHAnsi" w:cs="Arial"/>
                <w:sz w:val="20"/>
                <w:szCs w:val="20"/>
                <w:lang w:val="sv-SE"/>
              </w:rPr>
              <w:t>000</w:t>
            </w:r>
            <w:r>
              <w:rPr>
                <w:rFonts w:asciiTheme="majorHAnsi" w:hAnsiTheme="majorHAnsi" w:cs="Arial"/>
                <w:sz w:val="20"/>
                <w:szCs w:val="20"/>
                <w:lang w:val="sv-SE"/>
              </w:rPr>
              <w:t>.</w:t>
            </w:r>
            <w:r w:rsidRPr="00B07246">
              <w:rPr>
                <w:rFonts w:asciiTheme="majorHAnsi" w:hAnsiTheme="majorHAnsi" w:cs="Arial"/>
                <w:sz w:val="20"/>
                <w:szCs w:val="20"/>
                <w:lang w:val="sv-SE"/>
              </w:rPr>
              <w:t>728</w:t>
            </w:r>
          </w:p>
        </w:tc>
        <w:tc>
          <w:tcPr>
            <w:tcW w:w="1843" w:type="dxa"/>
          </w:tcPr>
          <w:p w14:paraId="36A9B48E" w14:textId="563BA7A5" w:rsidR="004E4F2D" w:rsidRPr="004E4F2D" w:rsidRDefault="004E4F2D" w:rsidP="004E4F2D">
            <w:pPr>
              <w:spacing w:line="276" w:lineRule="auto"/>
              <w:jc w:val="right"/>
              <w:rPr>
                <w:rFonts w:asciiTheme="majorHAnsi" w:hAnsiTheme="majorHAnsi" w:cs="Arial"/>
                <w:sz w:val="20"/>
                <w:szCs w:val="20"/>
                <w:lang w:val="sv-SE"/>
              </w:rPr>
            </w:pPr>
            <w:r w:rsidRPr="004E4F2D">
              <w:rPr>
                <w:rFonts w:asciiTheme="majorHAnsi" w:hAnsiTheme="majorHAnsi"/>
                <w:sz w:val="20"/>
                <w:szCs w:val="20"/>
              </w:rPr>
              <w:t>1.001.928</w:t>
            </w:r>
          </w:p>
        </w:tc>
      </w:tr>
      <w:tr w:rsidR="004E4F2D" w:rsidRPr="00A85145" w14:paraId="7EA89551" w14:textId="77777777" w:rsidTr="00B4096D">
        <w:tc>
          <w:tcPr>
            <w:tcW w:w="5670" w:type="dxa"/>
            <w:vAlign w:val="center"/>
          </w:tcPr>
          <w:p w14:paraId="07972344" w14:textId="77777777" w:rsidR="004E4F2D" w:rsidRDefault="004E4F2D" w:rsidP="004E4F2D">
            <w:pPr>
              <w:pStyle w:val="ListParagraph"/>
              <w:spacing w:line="276" w:lineRule="auto"/>
              <w:rPr>
                <w:rFonts w:asciiTheme="majorHAnsi" w:hAnsiTheme="majorHAnsi" w:cs="Arial"/>
                <w:sz w:val="20"/>
                <w:szCs w:val="20"/>
                <w:lang w:val="sv-SE"/>
              </w:rPr>
            </w:pPr>
            <w:r w:rsidRPr="00E4494A">
              <w:rPr>
                <w:rFonts w:asciiTheme="majorHAnsi" w:hAnsiTheme="majorHAnsi" w:cs="Arial"/>
                <w:sz w:val="20"/>
                <w:szCs w:val="20"/>
                <w:lang w:val="sv-SE"/>
              </w:rPr>
              <w:t>2) Penempatan Pada Bank Lain</w:t>
            </w:r>
          </w:p>
        </w:tc>
        <w:tc>
          <w:tcPr>
            <w:tcW w:w="1843" w:type="dxa"/>
            <w:vAlign w:val="center"/>
          </w:tcPr>
          <w:p w14:paraId="4C309FC0" w14:textId="77777777" w:rsidR="004E4F2D" w:rsidRPr="00023ADA" w:rsidRDefault="004E4F2D" w:rsidP="004E4F2D">
            <w:pPr>
              <w:spacing w:line="276" w:lineRule="auto"/>
              <w:jc w:val="right"/>
              <w:rPr>
                <w:rFonts w:asciiTheme="majorHAnsi" w:hAnsiTheme="majorHAnsi" w:cs="Arial"/>
                <w:sz w:val="20"/>
                <w:szCs w:val="20"/>
                <w:lang w:val="sv-SE"/>
              </w:rPr>
            </w:pPr>
            <w:r>
              <w:rPr>
                <w:rFonts w:asciiTheme="majorHAnsi" w:hAnsiTheme="majorHAnsi" w:cs="Arial"/>
                <w:sz w:val="20"/>
                <w:szCs w:val="20"/>
                <w:lang w:val="sv-SE"/>
              </w:rPr>
              <w:t>0</w:t>
            </w:r>
          </w:p>
        </w:tc>
        <w:tc>
          <w:tcPr>
            <w:tcW w:w="1843" w:type="dxa"/>
          </w:tcPr>
          <w:p w14:paraId="006D5D80" w14:textId="6400AD9C" w:rsidR="004E4F2D" w:rsidRPr="004E4F2D" w:rsidRDefault="004E4F2D" w:rsidP="004E4F2D">
            <w:pPr>
              <w:spacing w:line="276" w:lineRule="auto"/>
              <w:jc w:val="right"/>
              <w:rPr>
                <w:rFonts w:asciiTheme="majorHAnsi" w:hAnsiTheme="majorHAnsi" w:cs="Arial"/>
                <w:sz w:val="20"/>
                <w:szCs w:val="20"/>
                <w:lang w:val="sv-SE"/>
              </w:rPr>
            </w:pPr>
            <w:r w:rsidRPr="004E4F2D">
              <w:rPr>
                <w:rFonts w:asciiTheme="majorHAnsi" w:hAnsiTheme="majorHAnsi"/>
                <w:sz w:val="20"/>
                <w:szCs w:val="20"/>
              </w:rPr>
              <w:t>0</w:t>
            </w:r>
          </w:p>
        </w:tc>
      </w:tr>
      <w:tr w:rsidR="004E4F2D" w:rsidRPr="00A85145" w14:paraId="7A217636" w14:textId="77777777" w:rsidTr="00B4096D">
        <w:tc>
          <w:tcPr>
            <w:tcW w:w="5670" w:type="dxa"/>
            <w:vAlign w:val="center"/>
          </w:tcPr>
          <w:p w14:paraId="24754FDF" w14:textId="77777777" w:rsidR="004E4F2D" w:rsidRDefault="004E4F2D" w:rsidP="004E4F2D">
            <w:pPr>
              <w:pStyle w:val="ListParagraph"/>
              <w:spacing w:line="276" w:lineRule="auto"/>
              <w:rPr>
                <w:rFonts w:asciiTheme="majorHAnsi" w:hAnsiTheme="majorHAnsi" w:cs="Arial"/>
                <w:sz w:val="20"/>
                <w:szCs w:val="20"/>
                <w:lang w:val="sv-SE"/>
              </w:rPr>
            </w:pPr>
            <w:r w:rsidRPr="00E4494A">
              <w:rPr>
                <w:rFonts w:asciiTheme="majorHAnsi" w:hAnsiTheme="majorHAnsi" w:cs="Arial"/>
                <w:sz w:val="20"/>
                <w:szCs w:val="20"/>
                <w:lang w:val="sv-SE"/>
              </w:rPr>
              <w:t>3) Pendapatan Bunga Kredit Yang Dihapusbuku</w:t>
            </w:r>
          </w:p>
        </w:tc>
        <w:tc>
          <w:tcPr>
            <w:tcW w:w="1843" w:type="dxa"/>
            <w:vAlign w:val="center"/>
          </w:tcPr>
          <w:p w14:paraId="4385DE60" w14:textId="45EE4AEB" w:rsidR="004E4F2D" w:rsidRPr="00023ADA" w:rsidRDefault="00B07246" w:rsidP="004E4F2D">
            <w:pPr>
              <w:spacing w:line="276" w:lineRule="auto"/>
              <w:jc w:val="right"/>
              <w:rPr>
                <w:rFonts w:asciiTheme="majorHAnsi" w:hAnsiTheme="majorHAnsi" w:cs="Arial"/>
                <w:sz w:val="20"/>
                <w:szCs w:val="20"/>
                <w:lang w:val="sv-SE"/>
              </w:rPr>
            </w:pPr>
            <w:r w:rsidRPr="00B07246">
              <w:rPr>
                <w:rFonts w:asciiTheme="majorHAnsi" w:hAnsiTheme="majorHAnsi" w:cs="Arial"/>
                <w:sz w:val="20"/>
                <w:szCs w:val="20"/>
                <w:lang w:val="sv-SE"/>
              </w:rPr>
              <w:t>573</w:t>
            </w:r>
            <w:r>
              <w:rPr>
                <w:rFonts w:asciiTheme="majorHAnsi" w:hAnsiTheme="majorHAnsi" w:cs="Arial"/>
                <w:sz w:val="20"/>
                <w:szCs w:val="20"/>
                <w:lang w:val="sv-SE"/>
              </w:rPr>
              <w:t>.</w:t>
            </w:r>
            <w:r w:rsidRPr="00B07246">
              <w:rPr>
                <w:rFonts w:asciiTheme="majorHAnsi" w:hAnsiTheme="majorHAnsi" w:cs="Arial"/>
                <w:sz w:val="20"/>
                <w:szCs w:val="20"/>
                <w:lang w:val="sv-SE"/>
              </w:rPr>
              <w:t>442</w:t>
            </w:r>
          </w:p>
        </w:tc>
        <w:tc>
          <w:tcPr>
            <w:tcW w:w="1843" w:type="dxa"/>
          </w:tcPr>
          <w:p w14:paraId="01B0E3D8" w14:textId="735C49C3" w:rsidR="004E4F2D" w:rsidRPr="004E4F2D" w:rsidRDefault="004E4F2D" w:rsidP="004E4F2D">
            <w:pPr>
              <w:spacing w:line="276" w:lineRule="auto"/>
              <w:jc w:val="right"/>
              <w:rPr>
                <w:rFonts w:asciiTheme="majorHAnsi" w:hAnsiTheme="majorHAnsi" w:cs="Arial"/>
                <w:sz w:val="20"/>
                <w:szCs w:val="20"/>
                <w:lang w:val="sv-SE"/>
              </w:rPr>
            </w:pPr>
            <w:r w:rsidRPr="004E4F2D">
              <w:rPr>
                <w:rFonts w:asciiTheme="majorHAnsi" w:hAnsiTheme="majorHAnsi"/>
                <w:sz w:val="20"/>
                <w:szCs w:val="20"/>
              </w:rPr>
              <w:t>573.442</w:t>
            </w:r>
          </w:p>
        </w:tc>
      </w:tr>
      <w:tr w:rsidR="004E4F2D" w:rsidRPr="0040446B" w14:paraId="4EB66E37" w14:textId="77777777" w:rsidTr="00B4096D">
        <w:tc>
          <w:tcPr>
            <w:tcW w:w="5670" w:type="dxa"/>
            <w:vAlign w:val="center"/>
          </w:tcPr>
          <w:p w14:paraId="70C0DDEB" w14:textId="77777777" w:rsidR="004E4F2D" w:rsidRPr="00A85145" w:rsidRDefault="004E4F2D" w:rsidP="004E4F2D">
            <w:pPr>
              <w:pStyle w:val="ListParagraph"/>
              <w:spacing w:line="276" w:lineRule="auto"/>
              <w:rPr>
                <w:rFonts w:asciiTheme="majorHAnsi" w:hAnsiTheme="majorHAnsi" w:cs="Arial"/>
                <w:sz w:val="20"/>
                <w:szCs w:val="20"/>
                <w:lang w:val="sv-SE"/>
              </w:rPr>
            </w:pPr>
            <w:r w:rsidRPr="00E4494A">
              <w:rPr>
                <w:rFonts w:asciiTheme="majorHAnsi" w:hAnsiTheme="majorHAnsi" w:cs="Arial"/>
                <w:sz w:val="20"/>
                <w:szCs w:val="20"/>
                <w:lang w:val="sv-SE"/>
              </w:rPr>
              <w:t>4) Pend.Bunga Antar Bank Yang Dihapusbuku</w:t>
            </w:r>
          </w:p>
        </w:tc>
        <w:tc>
          <w:tcPr>
            <w:tcW w:w="1843" w:type="dxa"/>
            <w:vAlign w:val="center"/>
          </w:tcPr>
          <w:p w14:paraId="320E6B4C" w14:textId="77777777" w:rsidR="004E4F2D" w:rsidRPr="00A85145" w:rsidRDefault="004E4F2D" w:rsidP="004E4F2D">
            <w:pPr>
              <w:spacing w:line="276" w:lineRule="auto"/>
              <w:jc w:val="right"/>
              <w:rPr>
                <w:rFonts w:asciiTheme="majorHAnsi" w:hAnsiTheme="majorHAnsi" w:cs="Arial"/>
                <w:sz w:val="20"/>
                <w:szCs w:val="20"/>
                <w:lang w:val="sv-SE"/>
              </w:rPr>
            </w:pPr>
          </w:p>
        </w:tc>
        <w:tc>
          <w:tcPr>
            <w:tcW w:w="1843" w:type="dxa"/>
          </w:tcPr>
          <w:p w14:paraId="6E36FDE0" w14:textId="77777777" w:rsidR="004E4F2D" w:rsidRPr="004E4F2D" w:rsidRDefault="004E4F2D" w:rsidP="004E4F2D">
            <w:pPr>
              <w:spacing w:line="276" w:lineRule="auto"/>
              <w:jc w:val="right"/>
              <w:rPr>
                <w:rFonts w:asciiTheme="majorHAnsi" w:hAnsiTheme="majorHAnsi" w:cs="Arial"/>
                <w:sz w:val="20"/>
                <w:szCs w:val="20"/>
                <w:lang w:val="sv-SE"/>
              </w:rPr>
            </w:pPr>
          </w:p>
        </w:tc>
      </w:tr>
      <w:tr w:rsidR="004E4F2D" w:rsidRPr="00A85145" w14:paraId="0C0DBE0D" w14:textId="77777777" w:rsidTr="00B4096D">
        <w:tc>
          <w:tcPr>
            <w:tcW w:w="5670" w:type="dxa"/>
            <w:vAlign w:val="center"/>
          </w:tcPr>
          <w:p w14:paraId="47AF06ED" w14:textId="77777777" w:rsidR="004E4F2D" w:rsidRPr="00A85145" w:rsidRDefault="004E4F2D" w:rsidP="004E4F2D">
            <w:pPr>
              <w:pStyle w:val="ListParagraph"/>
              <w:numPr>
                <w:ilvl w:val="0"/>
                <w:numId w:val="5"/>
              </w:numPr>
              <w:spacing w:line="276" w:lineRule="auto"/>
              <w:rPr>
                <w:rFonts w:asciiTheme="majorHAnsi" w:hAnsiTheme="majorHAnsi" w:cs="Arial"/>
                <w:sz w:val="20"/>
                <w:szCs w:val="20"/>
                <w:lang w:val="sv-SE"/>
              </w:rPr>
            </w:pPr>
            <w:r w:rsidRPr="00E4494A">
              <w:rPr>
                <w:rFonts w:asciiTheme="majorHAnsi" w:hAnsiTheme="majorHAnsi" w:cs="Arial"/>
                <w:sz w:val="20"/>
                <w:szCs w:val="20"/>
                <w:lang w:val="sv-SE"/>
              </w:rPr>
              <w:t xml:space="preserve"> Agunan Dalam Proses Penyelesaian Kredit</w:t>
            </w:r>
          </w:p>
        </w:tc>
        <w:tc>
          <w:tcPr>
            <w:tcW w:w="1843" w:type="dxa"/>
            <w:vAlign w:val="center"/>
          </w:tcPr>
          <w:p w14:paraId="20A98EDC" w14:textId="77777777" w:rsidR="004E4F2D" w:rsidRPr="00A85145" w:rsidRDefault="004E4F2D" w:rsidP="004E4F2D">
            <w:pPr>
              <w:spacing w:line="276" w:lineRule="auto"/>
              <w:jc w:val="right"/>
              <w:rPr>
                <w:rFonts w:asciiTheme="majorHAnsi" w:hAnsiTheme="majorHAnsi" w:cs="Arial"/>
                <w:sz w:val="20"/>
                <w:szCs w:val="20"/>
                <w:lang w:val="sv-SE"/>
              </w:rPr>
            </w:pPr>
            <w:r>
              <w:rPr>
                <w:rFonts w:asciiTheme="majorHAnsi" w:hAnsiTheme="majorHAnsi" w:cs="Arial"/>
                <w:sz w:val="20"/>
                <w:szCs w:val="20"/>
                <w:lang w:val="sv-SE"/>
              </w:rPr>
              <w:t>0</w:t>
            </w:r>
          </w:p>
        </w:tc>
        <w:tc>
          <w:tcPr>
            <w:tcW w:w="1843" w:type="dxa"/>
          </w:tcPr>
          <w:p w14:paraId="23DA62D1" w14:textId="68837132" w:rsidR="004E4F2D" w:rsidRPr="004E4F2D" w:rsidRDefault="004E4F2D" w:rsidP="004E4F2D">
            <w:pPr>
              <w:spacing w:line="276" w:lineRule="auto"/>
              <w:jc w:val="right"/>
              <w:rPr>
                <w:rFonts w:asciiTheme="majorHAnsi" w:hAnsiTheme="majorHAnsi" w:cs="Arial"/>
                <w:sz w:val="20"/>
                <w:szCs w:val="20"/>
                <w:lang w:val="sv-SE"/>
              </w:rPr>
            </w:pPr>
            <w:r w:rsidRPr="004E4F2D">
              <w:rPr>
                <w:rFonts w:asciiTheme="majorHAnsi" w:hAnsiTheme="majorHAnsi"/>
                <w:sz w:val="20"/>
                <w:szCs w:val="20"/>
              </w:rPr>
              <w:t>0</w:t>
            </w:r>
          </w:p>
        </w:tc>
      </w:tr>
      <w:tr w:rsidR="004E4F2D" w:rsidRPr="00A85145" w14:paraId="51EDF8C8" w14:textId="77777777" w:rsidTr="00B4096D">
        <w:tc>
          <w:tcPr>
            <w:tcW w:w="5670" w:type="dxa"/>
            <w:vAlign w:val="center"/>
          </w:tcPr>
          <w:p w14:paraId="0640AF33" w14:textId="77777777" w:rsidR="004E4F2D" w:rsidRPr="00A85145" w:rsidRDefault="004E4F2D" w:rsidP="004E4F2D">
            <w:pPr>
              <w:pStyle w:val="ListParagraph"/>
              <w:numPr>
                <w:ilvl w:val="0"/>
                <w:numId w:val="5"/>
              </w:numPr>
              <w:spacing w:line="276" w:lineRule="auto"/>
              <w:rPr>
                <w:rFonts w:asciiTheme="majorHAnsi" w:hAnsiTheme="majorHAnsi" w:cs="Arial"/>
                <w:sz w:val="20"/>
                <w:szCs w:val="20"/>
                <w:lang w:val="sv-SE"/>
              </w:rPr>
            </w:pPr>
            <w:r w:rsidRPr="00E4494A">
              <w:rPr>
                <w:rFonts w:asciiTheme="majorHAnsi" w:hAnsiTheme="majorHAnsi" w:cs="Arial"/>
                <w:sz w:val="20"/>
                <w:szCs w:val="20"/>
                <w:lang w:val="sv-SE"/>
              </w:rPr>
              <w:t xml:space="preserve">Tagihan Kontijensi </w:t>
            </w:r>
            <w:r>
              <w:rPr>
                <w:rFonts w:asciiTheme="majorHAnsi" w:hAnsiTheme="majorHAnsi" w:cs="Arial"/>
                <w:sz w:val="20"/>
                <w:szCs w:val="20"/>
                <w:lang w:val="sv-SE"/>
              </w:rPr>
              <w:t>Lainnya</w:t>
            </w:r>
          </w:p>
        </w:tc>
        <w:tc>
          <w:tcPr>
            <w:tcW w:w="1843" w:type="dxa"/>
            <w:vAlign w:val="center"/>
          </w:tcPr>
          <w:p w14:paraId="7A8DED06" w14:textId="77777777" w:rsidR="004E4F2D" w:rsidRPr="00A85145" w:rsidRDefault="004E4F2D" w:rsidP="004E4F2D">
            <w:pPr>
              <w:spacing w:line="276" w:lineRule="auto"/>
              <w:jc w:val="right"/>
              <w:rPr>
                <w:rFonts w:asciiTheme="majorHAnsi" w:hAnsiTheme="majorHAnsi" w:cs="Arial"/>
                <w:sz w:val="20"/>
                <w:szCs w:val="20"/>
                <w:lang w:val="sv-SE"/>
              </w:rPr>
            </w:pPr>
            <w:r>
              <w:rPr>
                <w:rFonts w:asciiTheme="majorHAnsi" w:hAnsiTheme="majorHAnsi" w:cs="Arial"/>
                <w:sz w:val="20"/>
                <w:szCs w:val="20"/>
                <w:lang w:val="sv-SE"/>
              </w:rPr>
              <w:t>0</w:t>
            </w:r>
          </w:p>
        </w:tc>
        <w:tc>
          <w:tcPr>
            <w:tcW w:w="1843" w:type="dxa"/>
          </w:tcPr>
          <w:p w14:paraId="31CAF38B" w14:textId="60553B32" w:rsidR="004E4F2D" w:rsidRPr="004E4F2D" w:rsidRDefault="004E4F2D" w:rsidP="004E4F2D">
            <w:pPr>
              <w:spacing w:line="276" w:lineRule="auto"/>
              <w:jc w:val="right"/>
              <w:rPr>
                <w:rFonts w:asciiTheme="majorHAnsi" w:hAnsiTheme="majorHAnsi" w:cs="Arial"/>
                <w:sz w:val="20"/>
                <w:szCs w:val="20"/>
                <w:lang w:val="sv-SE"/>
              </w:rPr>
            </w:pPr>
            <w:r w:rsidRPr="004E4F2D">
              <w:rPr>
                <w:rFonts w:asciiTheme="majorHAnsi" w:hAnsiTheme="majorHAnsi"/>
                <w:sz w:val="20"/>
                <w:szCs w:val="20"/>
              </w:rPr>
              <w:t>0</w:t>
            </w:r>
          </w:p>
        </w:tc>
      </w:tr>
      <w:tr w:rsidR="004E4F2D" w:rsidRPr="00E4494A" w14:paraId="57F5E6E2" w14:textId="77777777" w:rsidTr="00B4096D">
        <w:tc>
          <w:tcPr>
            <w:tcW w:w="5670" w:type="dxa"/>
            <w:vAlign w:val="center"/>
          </w:tcPr>
          <w:p w14:paraId="316DEFF7" w14:textId="4F94181E" w:rsidR="004E4F2D" w:rsidRPr="00E4494A" w:rsidRDefault="004E4F2D" w:rsidP="004E4F2D">
            <w:pPr>
              <w:spacing w:line="276" w:lineRule="auto"/>
              <w:rPr>
                <w:rFonts w:asciiTheme="majorHAnsi" w:hAnsiTheme="majorHAnsi" w:cs="Arial"/>
                <w:b/>
                <w:sz w:val="20"/>
                <w:szCs w:val="20"/>
                <w:lang w:val="sv-SE"/>
              </w:rPr>
            </w:pPr>
            <w:r w:rsidRPr="00E4494A">
              <w:rPr>
                <w:rFonts w:asciiTheme="majorHAnsi" w:hAnsiTheme="majorHAnsi" w:cs="Arial"/>
                <w:b/>
                <w:sz w:val="20"/>
                <w:szCs w:val="20"/>
                <w:lang w:val="sv-SE"/>
              </w:rPr>
              <w:t>Kewajiban Kontijensi</w:t>
            </w:r>
          </w:p>
        </w:tc>
        <w:tc>
          <w:tcPr>
            <w:tcW w:w="1843" w:type="dxa"/>
            <w:vAlign w:val="center"/>
          </w:tcPr>
          <w:p w14:paraId="619BB25E" w14:textId="77777777" w:rsidR="004E4F2D" w:rsidRPr="00E4494A" w:rsidRDefault="004E4F2D" w:rsidP="004E4F2D">
            <w:pPr>
              <w:spacing w:line="276" w:lineRule="auto"/>
              <w:jc w:val="right"/>
              <w:rPr>
                <w:rFonts w:asciiTheme="majorHAnsi" w:hAnsiTheme="majorHAnsi" w:cs="Arial"/>
                <w:b/>
                <w:sz w:val="20"/>
                <w:szCs w:val="20"/>
                <w:lang w:val="sv-SE"/>
              </w:rPr>
            </w:pPr>
            <w:r>
              <w:rPr>
                <w:rFonts w:asciiTheme="majorHAnsi" w:hAnsiTheme="majorHAnsi" w:cs="Arial"/>
                <w:b/>
                <w:sz w:val="20"/>
                <w:szCs w:val="20"/>
                <w:lang w:val="sv-SE"/>
              </w:rPr>
              <w:t>0</w:t>
            </w:r>
          </w:p>
        </w:tc>
        <w:tc>
          <w:tcPr>
            <w:tcW w:w="1843" w:type="dxa"/>
          </w:tcPr>
          <w:p w14:paraId="2D169F9C" w14:textId="0DD28252" w:rsidR="004E4F2D" w:rsidRPr="004E4F2D" w:rsidRDefault="004E4F2D" w:rsidP="004E4F2D">
            <w:pPr>
              <w:spacing w:line="276" w:lineRule="auto"/>
              <w:jc w:val="right"/>
              <w:rPr>
                <w:rFonts w:asciiTheme="majorHAnsi" w:hAnsiTheme="majorHAnsi" w:cs="Arial"/>
                <w:b/>
                <w:bCs/>
                <w:sz w:val="20"/>
                <w:szCs w:val="20"/>
                <w:lang w:val="sv-SE"/>
              </w:rPr>
            </w:pPr>
            <w:r w:rsidRPr="004E4F2D">
              <w:rPr>
                <w:rFonts w:asciiTheme="majorHAnsi" w:hAnsiTheme="majorHAnsi"/>
                <w:b/>
                <w:bCs/>
                <w:sz w:val="20"/>
                <w:szCs w:val="20"/>
              </w:rPr>
              <w:t>0</w:t>
            </w:r>
          </w:p>
        </w:tc>
      </w:tr>
      <w:tr w:rsidR="004E4F2D" w:rsidRPr="00E4494A" w14:paraId="5149EA36" w14:textId="77777777" w:rsidTr="00B4096D">
        <w:tc>
          <w:tcPr>
            <w:tcW w:w="5670" w:type="dxa"/>
            <w:vAlign w:val="center"/>
          </w:tcPr>
          <w:p w14:paraId="0FA74352" w14:textId="77777777" w:rsidR="004E4F2D" w:rsidRPr="00E4494A" w:rsidRDefault="004E4F2D" w:rsidP="004E4F2D">
            <w:pPr>
              <w:spacing w:line="276" w:lineRule="auto"/>
              <w:rPr>
                <w:rFonts w:asciiTheme="majorHAnsi" w:hAnsiTheme="majorHAnsi" w:cs="Arial"/>
                <w:b/>
                <w:sz w:val="20"/>
                <w:szCs w:val="20"/>
                <w:lang w:val="sv-SE"/>
              </w:rPr>
            </w:pPr>
            <w:r w:rsidRPr="00973B6F">
              <w:rPr>
                <w:rFonts w:asciiTheme="majorHAnsi" w:hAnsiTheme="majorHAnsi" w:cs="Arial"/>
                <w:b/>
                <w:sz w:val="20"/>
                <w:szCs w:val="20"/>
                <w:lang w:val="sv-SE"/>
              </w:rPr>
              <w:t>Rekening Administratif Lainnya</w:t>
            </w:r>
          </w:p>
        </w:tc>
        <w:tc>
          <w:tcPr>
            <w:tcW w:w="1843" w:type="dxa"/>
            <w:vAlign w:val="center"/>
          </w:tcPr>
          <w:p w14:paraId="1ECE64C0" w14:textId="77777777" w:rsidR="004E4F2D" w:rsidRPr="00E4494A" w:rsidRDefault="004E4F2D" w:rsidP="004E4F2D">
            <w:pPr>
              <w:spacing w:line="276" w:lineRule="auto"/>
              <w:jc w:val="right"/>
              <w:rPr>
                <w:rFonts w:asciiTheme="majorHAnsi" w:hAnsiTheme="majorHAnsi" w:cs="Arial"/>
                <w:b/>
                <w:sz w:val="20"/>
                <w:szCs w:val="20"/>
                <w:lang w:val="sv-SE"/>
              </w:rPr>
            </w:pPr>
            <w:r>
              <w:rPr>
                <w:rFonts w:asciiTheme="majorHAnsi" w:hAnsiTheme="majorHAnsi" w:cs="Arial"/>
                <w:b/>
                <w:sz w:val="20"/>
                <w:szCs w:val="20"/>
                <w:lang w:val="sv-SE"/>
              </w:rPr>
              <w:t>0</w:t>
            </w:r>
          </w:p>
        </w:tc>
        <w:tc>
          <w:tcPr>
            <w:tcW w:w="1843" w:type="dxa"/>
          </w:tcPr>
          <w:p w14:paraId="6EFBE9EC" w14:textId="69E429EB" w:rsidR="004E4F2D" w:rsidRPr="004E4F2D" w:rsidRDefault="004E4F2D" w:rsidP="004E4F2D">
            <w:pPr>
              <w:spacing w:line="276" w:lineRule="auto"/>
              <w:jc w:val="right"/>
              <w:rPr>
                <w:rFonts w:asciiTheme="majorHAnsi" w:hAnsiTheme="majorHAnsi" w:cs="Arial"/>
                <w:b/>
                <w:bCs/>
                <w:sz w:val="20"/>
                <w:szCs w:val="20"/>
                <w:lang w:val="sv-SE"/>
              </w:rPr>
            </w:pPr>
            <w:r w:rsidRPr="004E4F2D">
              <w:rPr>
                <w:rFonts w:asciiTheme="majorHAnsi" w:hAnsiTheme="majorHAnsi"/>
                <w:b/>
                <w:bCs/>
                <w:sz w:val="20"/>
                <w:szCs w:val="20"/>
              </w:rPr>
              <w:t>0</w:t>
            </w:r>
          </w:p>
        </w:tc>
      </w:tr>
    </w:tbl>
    <w:p w14:paraId="1BAAED9D" w14:textId="77777777" w:rsidR="00300151" w:rsidRDefault="00300151" w:rsidP="00300151">
      <w:pPr>
        <w:rPr>
          <w:rFonts w:ascii="Arial" w:hAnsi="Arial" w:cs="Arial"/>
          <w:sz w:val="36"/>
          <w:szCs w:val="36"/>
          <w:lang w:val="sv-SE"/>
        </w:rPr>
      </w:pPr>
    </w:p>
    <w:p w14:paraId="076A6B44" w14:textId="77777777" w:rsidR="00300151" w:rsidRDefault="00300151" w:rsidP="00300151">
      <w:pPr>
        <w:rPr>
          <w:rFonts w:ascii="Arial" w:hAnsi="Arial" w:cs="Arial"/>
          <w:sz w:val="36"/>
          <w:szCs w:val="36"/>
          <w:lang w:val="sv-SE"/>
        </w:rPr>
      </w:pPr>
    </w:p>
    <w:p w14:paraId="18A1D145" w14:textId="77777777" w:rsidR="00300151" w:rsidRDefault="00300151" w:rsidP="00300151">
      <w:pPr>
        <w:rPr>
          <w:rFonts w:ascii="Arial" w:hAnsi="Arial" w:cs="Arial"/>
          <w:sz w:val="36"/>
          <w:szCs w:val="36"/>
          <w:lang w:val="sv-SE"/>
        </w:rPr>
      </w:pPr>
      <w:r>
        <w:rPr>
          <w:rFonts w:ascii="Arial" w:hAnsi="Arial" w:cs="Arial"/>
          <w:sz w:val="36"/>
          <w:szCs w:val="36"/>
          <w:lang w:val="sv-SE"/>
        </w:rPr>
        <w:softHyphen/>
      </w:r>
    </w:p>
    <w:p w14:paraId="12E5F513" w14:textId="77777777" w:rsidR="00300151" w:rsidRDefault="00300151" w:rsidP="00300151">
      <w:pPr>
        <w:rPr>
          <w:rFonts w:ascii="Arial" w:hAnsi="Arial" w:cs="Arial"/>
          <w:sz w:val="36"/>
          <w:szCs w:val="36"/>
          <w:lang w:val="sv-SE"/>
        </w:rPr>
      </w:pPr>
    </w:p>
    <w:p w14:paraId="1AF78570" w14:textId="77777777" w:rsidR="00300151" w:rsidRDefault="00300151" w:rsidP="00CF0527">
      <w:pPr>
        <w:rPr>
          <w:rFonts w:ascii="Arial" w:hAnsi="Arial" w:cs="Arial"/>
          <w:sz w:val="20"/>
          <w:szCs w:val="20"/>
          <w:lang w:val="sv-SE"/>
        </w:rPr>
      </w:pPr>
    </w:p>
    <w:p w14:paraId="24C6E19F" w14:textId="77777777" w:rsidR="00300151" w:rsidRDefault="00300151" w:rsidP="00CF0527">
      <w:pPr>
        <w:rPr>
          <w:rFonts w:ascii="Arial" w:hAnsi="Arial" w:cs="Arial"/>
          <w:sz w:val="20"/>
          <w:szCs w:val="20"/>
          <w:lang w:val="sv-SE"/>
        </w:rPr>
      </w:pPr>
    </w:p>
    <w:p w14:paraId="7CCA529F" w14:textId="77777777" w:rsidR="00300151" w:rsidRDefault="00300151" w:rsidP="00CF0527">
      <w:pPr>
        <w:rPr>
          <w:rFonts w:ascii="Arial" w:hAnsi="Arial" w:cs="Arial"/>
          <w:sz w:val="20"/>
          <w:szCs w:val="20"/>
          <w:lang w:val="sv-SE"/>
        </w:rPr>
      </w:pPr>
    </w:p>
    <w:p w14:paraId="78D09100" w14:textId="77777777" w:rsidR="009B28E1" w:rsidRDefault="009B28E1" w:rsidP="00CF0527">
      <w:pPr>
        <w:rPr>
          <w:rFonts w:ascii="Arial" w:hAnsi="Arial" w:cs="Arial"/>
          <w:sz w:val="20"/>
          <w:szCs w:val="20"/>
          <w:lang w:val="sv-SE"/>
        </w:rPr>
      </w:pPr>
    </w:p>
    <w:p w14:paraId="745794EC" w14:textId="77777777" w:rsidR="009B28E1" w:rsidRDefault="009B28E1" w:rsidP="00CF0527">
      <w:pPr>
        <w:rPr>
          <w:rFonts w:ascii="Arial" w:hAnsi="Arial" w:cs="Arial"/>
          <w:sz w:val="20"/>
          <w:szCs w:val="20"/>
          <w:lang w:val="sv-SE"/>
        </w:rPr>
      </w:pPr>
    </w:p>
    <w:p w14:paraId="5EF91F8A" w14:textId="77777777" w:rsidR="009B28E1" w:rsidRDefault="009B28E1" w:rsidP="00CF0527">
      <w:pPr>
        <w:rPr>
          <w:rFonts w:ascii="Arial" w:hAnsi="Arial" w:cs="Arial"/>
          <w:sz w:val="20"/>
          <w:szCs w:val="20"/>
          <w:lang w:val="sv-SE"/>
        </w:rPr>
      </w:pPr>
    </w:p>
    <w:p w14:paraId="163BCA13" w14:textId="77777777" w:rsidR="009B28E1" w:rsidRDefault="009B28E1" w:rsidP="00CF0527">
      <w:pPr>
        <w:rPr>
          <w:rFonts w:ascii="Arial" w:hAnsi="Arial" w:cs="Arial"/>
          <w:sz w:val="20"/>
          <w:szCs w:val="20"/>
          <w:lang w:val="sv-SE"/>
        </w:rPr>
      </w:pPr>
    </w:p>
    <w:p w14:paraId="0EC405AF" w14:textId="77777777" w:rsidR="009B28E1" w:rsidRDefault="009B28E1" w:rsidP="00CF0527">
      <w:pPr>
        <w:rPr>
          <w:rFonts w:ascii="Arial" w:hAnsi="Arial" w:cs="Arial"/>
          <w:sz w:val="20"/>
          <w:szCs w:val="20"/>
          <w:lang w:val="sv-SE"/>
        </w:rPr>
      </w:pPr>
    </w:p>
    <w:p w14:paraId="111AC8B1" w14:textId="77777777" w:rsidR="001731AE" w:rsidRDefault="001731AE" w:rsidP="00CF0527">
      <w:pPr>
        <w:rPr>
          <w:rFonts w:ascii="Arial" w:hAnsi="Arial" w:cs="Arial"/>
          <w:sz w:val="20"/>
          <w:szCs w:val="20"/>
          <w:lang w:val="sv-SE"/>
        </w:rPr>
      </w:pPr>
    </w:p>
    <w:p w14:paraId="4B91F808" w14:textId="77777777" w:rsidR="001731AE" w:rsidRDefault="001731AE" w:rsidP="00CF0527">
      <w:pPr>
        <w:rPr>
          <w:rFonts w:ascii="Arial" w:hAnsi="Arial" w:cs="Arial"/>
          <w:sz w:val="20"/>
          <w:szCs w:val="20"/>
          <w:lang w:val="sv-SE"/>
        </w:rPr>
      </w:pPr>
    </w:p>
    <w:p w14:paraId="39E51A8E" w14:textId="77777777" w:rsidR="001731AE" w:rsidRDefault="001731AE" w:rsidP="00CF0527">
      <w:pPr>
        <w:rPr>
          <w:rFonts w:ascii="Arial" w:hAnsi="Arial" w:cs="Arial"/>
          <w:sz w:val="20"/>
          <w:szCs w:val="20"/>
          <w:lang w:val="sv-SE"/>
        </w:rPr>
      </w:pPr>
    </w:p>
    <w:p w14:paraId="253896A6" w14:textId="77777777" w:rsidR="001731AE" w:rsidRDefault="001731AE" w:rsidP="00CF0527">
      <w:pPr>
        <w:rPr>
          <w:rFonts w:ascii="Arial" w:hAnsi="Arial" w:cs="Arial"/>
          <w:sz w:val="20"/>
          <w:szCs w:val="20"/>
          <w:lang w:val="sv-SE"/>
        </w:rPr>
      </w:pPr>
    </w:p>
    <w:p w14:paraId="06F828B6" w14:textId="77777777" w:rsidR="001731AE" w:rsidRDefault="001731AE" w:rsidP="00CF0527">
      <w:pPr>
        <w:rPr>
          <w:rFonts w:ascii="Arial" w:hAnsi="Arial" w:cs="Arial"/>
          <w:sz w:val="20"/>
          <w:szCs w:val="20"/>
          <w:lang w:val="sv-SE"/>
        </w:rPr>
      </w:pPr>
    </w:p>
    <w:p w14:paraId="793E8FC0" w14:textId="77777777" w:rsidR="001731AE" w:rsidRDefault="001731AE" w:rsidP="00CF0527">
      <w:pPr>
        <w:rPr>
          <w:rFonts w:ascii="Arial" w:hAnsi="Arial" w:cs="Arial"/>
          <w:sz w:val="20"/>
          <w:szCs w:val="20"/>
          <w:lang w:val="sv-SE"/>
        </w:rPr>
      </w:pPr>
    </w:p>
    <w:p w14:paraId="701DBD72" w14:textId="77777777" w:rsidR="001731AE" w:rsidRDefault="001731AE" w:rsidP="00CF0527">
      <w:pPr>
        <w:rPr>
          <w:rFonts w:ascii="Arial" w:hAnsi="Arial" w:cs="Arial"/>
          <w:sz w:val="20"/>
          <w:szCs w:val="20"/>
          <w:lang w:val="sv-SE"/>
        </w:rPr>
      </w:pPr>
    </w:p>
    <w:p w14:paraId="15C7AE23" w14:textId="77777777" w:rsidR="00766AB1" w:rsidRDefault="00766AB1" w:rsidP="00CF0527">
      <w:pPr>
        <w:rPr>
          <w:rFonts w:ascii="Arial" w:hAnsi="Arial" w:cs="Arial"/>
          <w:sz w:val="20"/>
          <w:szCs w:val="20"/>
          <w:lang w:val="sv-SE"/>
        </w:rPr>
      </w:pPr>
    </w:p>
    <w:p w14:paraId="287034DB" w14:textId="77777777" w:rsidR="00766AB1" w:rsidRDefault="00766AB1" w:rsidP="00CF0527">
      <w:pPr>
        <w:rPr>
          <w:rFonts w:ascii="Arial" w:hAnsi="Arial" w:cs="Arial"/>
          <w:sz w:val="20"/>
          <w:szCs w:val="20"/>
          <w:lang w:val="sv-SE"/>
        </w:rPr>
      </w:pPr>
    </w:p>
    <w:p w14:paraId="73A87B9D" w14:textId="77777777" w:rsidR="005C26BA" w:rsidRDefault="005C26BA" w:rsidP="00CF0527">
      <w:pPr>
        <w:rPr>
          <w:rFonts w:ascii="Arial" w:hAnsi="Arial" w:cs="Arial"/>
          <w:sz w:val="20"/>
          <w:szCs w:val="20"/>
          <w:lang w:val="sv-SE"/>
        </w:rPr>
      </w:pPr>
    </w:p>
    <w:p w14:paraId="219B2FDF" w14:textId="77777777" w:rsidR="00766AB1" w:rsidRDefault="00766AB1" w:rsidP="00CF0527">
      <w:pPr>
        <w:rPr>
          <w:rFonts w:ascii="Arial" w:hAnsi="Arial" w:cs="Arial"/>
          <w:sz w:val="20"/>
          <w:szCs w:val="20"/>
          <w:lang w:val="sv-SE"/>
        </w:rPr>
      </w:pPr>
    </w:p>
    <w:bookmarkEnd w:id="2"/>
    <w:bookmarkEnd w:id="3"/>
    <w:p w14:paraId="6AF597D4" w14:textId="77777777" w:rsidR="000769E0" w:rsidRDefault="000769E0" w:rsidP="00B56390"/>
    <w:tbl>
      <w:tblPr>
        <w:tblW w:w="9036" w:type="dxa"/>
        <w:tblInd w:w="108" w:type="dxa"/>
        <w:tblLook w:val="04A0" w:firstRow="1" w:lastRow="0" w:firstColumn="1" w:lastColumn="0" w:noHBand="0" w:noVBand="1"/>
      </w:tblPr>
      <w:tblGrid>
        <w:gridCol w:w="483"/>
        <w:gridCol w:w="318"/>
        <w:gridCol w:w="5797"/>
        <w:gridCol w:w="1442"/>
        <w:gridCol w:w="1268"/>
        <w:gridCol w:w="222"/>
      </w:tblGrid>
      <w:tr w:rsidR="003632F2" w14:paraId="33A1DD6E" w14:textId="77777777" w:rsidTr="003632F2">
        <w:trPr>
          <w:gridAfter w:val="1"/>
          <w:wAfter w:w="36" w:type="dxa"/>
          <w:trHeight w:val="260"/>
        </w:trPr>
        <w:tc>
          <w:tcPr>
            <w:tcW w:w="9000" w:type="dxa"/>
            <w:gridSpan w:val="5"/>
            <w:tcBorders>
              <w:top w:val="nil"/>
              <w:left w:val="nil"/>
              <w:bottom w:val="nil"/>
              <w:right w:val="nil"/>
            </w:tcBorders>
            <w:noWrap/>
            <w:vAlign w:val="bottom"/>
            <w:hideMark/>
          </w:tcPr>
          <w:p w14:paraId="366DF6CD" w14:textId="77777777" w:rsidR="003632F2" w:rsidRDefault="003632F2">
            <w:pPr>
              <w:jc w:val="center"/>
              <w:rPr>
                <w:rFonts w:ascii="Calibri" w:hAnsi="Calibri" w:cs="Calibri"/>
                <w:b/>
                <w:bCs/>
                <w:color w:val="000000"/>
                <w:sz w:val="20"/>
                <w:szCs w:val="20"/>
              </w:rPr>
            </w:pPr>
            <w:bookmarkStart w:id="5" w:name="RANGE!C1:G42"/>
            <w:r>
              <w:rPr>
                <w:rFonts w:ascii="Calibri" w:hAnsi="Calibri" w:cs="Calibri"/>
                <w:b/>
                <w:bCs/>
                <w:color w:val="000000"/>
                <w:sz w:val="20"/>
                <w:szCs w:val="20"/>
              </w:rPr>
              <w:t>LAPORAN ARUS KAS</w:t>
            </w:r>
            <w:bookmarkEnd w:id="5"/>
          </w:p>
        </w:tc>
      </w:tr>
      <w:tr w:rsidR="003632F2" w14:paraId="3CC50F3D" w14:textId="77777777" w:rsidTr="003632F2">
        <w:trPr>
          <w:gridAfter w:val="1"/>
          <w:wAfter w:w="36" w:type="dxa"/>
          <w:trHeight w:val="260"/>
        </w:trPr>
        <w:tc>
          <w:tcPr>
            <w:tcW w:w="9000" w:type="dxa"/>
            <w:gridSpan w:val="5"/>
            <w:tcBorders>
              <w:top w:val="nil"/>
              <w:left w:val="nil"/>
              <w:bottom w:val="nil"/>
              <w:right w:val="nil"/>
            </w:tcBorders>
            <w:noWrap/>
            <w:vAlign w:val="bottom"/>
            <w:hideMark/>
          </w:tcPr>
          <w:p w14:paraId="63B89F53" w14:textId="77777777" w:rsidR="003632F2" w:rsidRDefault="003632F2">
            <w:pPr>
              <w:jc w:val="center"/>
              <w:rPr>
                <w:rFonts w:ascii="Calibri" w:hAnsi="Calibri" w:cs="Calibri"/>
                <w:b/>
                <w:bCs/>
                <w:color w:val="000000"/>
                <w:sz w:val="20"/>
                <w:szCs w:val="20"/>
              </w:rPr>
            </w:pPr>
            <w:r>
              <w:rPr>
                <w:rFonts w:ascii="Calibri" w:hAnsi="Calibri" w:cs="Calibri"/>
                <w:b/>
                <w:bCs/>
                <w:color w:val="000000"/>
                <w:sz w:val="20"/>
                <w:szCs w:val="20"/>
              </w:rPr>
              <w:t>PT. BANK PERKREDITAN RAKYAT CENTRAL MICRO</w:t>
            </w:r>
          </w:p>
        </w:tc>
      </w:tr>
      <w:tr w:rsidR="003632F2" w:rsidRPr="0040446B" w14:paraId="1AE5AF07" w14:textId="77777777" w:rsidTr="003632F2">
        <w:trPr>
          <w:gridAfter w:val="1"/>
          <w:wAfter w:w="36" w:type="dxa"/>
          <w:trHeight w:val="260"/>
        </w:trPr>
        <w:tc>
          <w:tcPr>
            <w:tcW w:w="9000" w:type="dxa"/>
            <w:gridSpan w:val="5"/>
            <w:tcBorders>
              <w:top w:val="nil"/>
              <w:left w:val="nil"/>
              <w:bottom w:val="nil"/>
              <w:right w:val="nil"/>
            </w:tcBorders>
            <w:noWrap/>
            <w:vAlign w:val="center"/>
            <w:hideMark/>
          </w:tcPr>
          <w:p w14:paraId="6EE67A10" w14:textId="77777777" w:rsidR="003632F2" w:rsidRPr="003632F2" w:rsidRDefault="003632F2">
            <w:pPr>
              <w:jc w:val="center"/>
              <w:rPr>
                <w:rFonts w:ascii="Calibri" w:hAnsi="Calibri" w:cs="Calibri"/>
                <w:b/>
                <w:bCs/>
                <w:color w:val="000000"/>
                <w:sz w:val="20"/>
                <w:szCs w:val="20"/>
                <w:lang w:val="sv-SE"/>
              </w:rPr>
            </w:pPr>
            <w:r w:rsidRPr="003632F2">
              <w:rPr>
                <w:rFonts w:ascii="Calibri" w:hAnsi="Calibri" w:cs="Calibri"/>
                <w:b/>
                <w:bCs/>
                <w:color w:val="000000"/>
                <w:sz w:val="20"/>
                <w:szCs w:val="20"/>
                <w:lang w:val="sv-SE"/>
              </w:rPr>
              <w:t>Untuk Tahun Yang Berakhir 31 Desember 2024 dan 2025</w:t>
            </w:r>
          </w:p>
        </w:tc>
      </w:tr>
      <w:tr w:rsidR="003632F2" w14:paraId="3B0A3902" w14:textId="77777777" w:rsidTr="003632F2">
        <w:trPr>
          <w:gridAfter w:val="1"/>
          <w:wAfter w:w="36" w:type="dxa"/>
          <w:trHeight w:val="270"/>
        </w:trPr>
        <w:tc>
          <w:tcPr>
            <w:tcW w:w="9000" w:type="dxa"/>
            <w:gridSpan w:val="5"/>
            <w:tcBorders>
              <w:top w:val="nil"/>
              <w:left w:val="nil"/>
              <w:bottom w:val="single" w:sz="8" w:space="0" w:color="auto"/>
              <w:right w:val="nil"/>
            </w:tcBorders>
            <w:noWrap/>
            <w:vAlign w:val="bottom"/>
            <w:hideMark/>
          </w:tcPr>
          <w:p w14:paraId="787852B7" w14:textId="77777777" w:rsidR="003632F2" w:rsidRDefault="003632F2">
            <w:pPr>
              <w:jc w:val="center"/>
              <w:rPr>
                <w:rFonts w:ascii="Calibri" w:hAnsi="Calibri" w:cs="Calibri"/>
                <w:color w:val="000000"/>
                <w:sz w:val="20"/>
                <w:szCs w:val="20"/>
              </w:rPr>
            </w:pPr>
            <w:r>
              <w:rPr>
                <w:rFonts w:ascii="Calibri" w:hAnsi="Calibri" w:cs="Calibri"/>
                <w:color w:val="000000"/>
                <w:sz w:val="20"/>
                <w:szCs w:val="20"/>
              </w:rPr>
              <w:t>(</w:t>
            </w:r>
            <w:proofErr w:type="spellStart"/>
            <w:r>
              <w:rPr>
                <w:rFonts w:ascii="Calibri" w:hAnsi="Calibri" w:cs="Calibri"/>
                <w:color w:val="000000"/>
                <w:sz w:val="20"/>
                <w:szCs w:val="20"/>
              </w:rPr>
              <w:t>Jumlah</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Dinyatakan</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Dalam</w:t>
            </w:r>
            <w:proofErr w:type="spellEnd"/>
            <w:r>
              <w:rPr>
                <w:rFonts w:ascii="Calibri" w:hAnsi="Calibri" w:cs="Calibri"/>
                <w:color w:val="000000"/>
                <w:sz w:val="20"/>
                <w:szCs w:val="20"/>
              </w:rPr>
              <w:t xml:space="preserve"> Rupiah)</w:t>
            </w:r>
          </w:p>
        </w:tc>
      </w:tr>
      <w:tr w:rsidR="003632F2" w14:paraId="718EE1DA" w14:textId="77777777" w:rsidTr="003632F2">
        <w:trPr>
          <w:gridAfter w:val="1"/>
          <w:wAfter w:w="36" w:type="dxa"/>
          <w:trHeight w:val="276"/>
        </w:trPr>
        <w:tc>
          <w:tcPr>
            <w:tcW w:w="342" w:type="dxa"/>
            <w:vMerge w:val="restart"/>
            <w:tcBorders>
              <w:top w:val="nil"/>
              <w:left w:val="nil"/>
              <w:bottom w:val="single" w:sz="8" w:space="0" w:color="000000"/>
              <w:right w:val="nil"/>
            </w:tcBorders>
            <w:noWrap/>
            <w:vAlign w:val="center"/>
            <w:hideMark/>
          </w:tcPr>
          <w:p w14:paraId="1239C564" w14:textId="77777777" w:rsidR="003632F2" w:rsidRDefault="003632F2">
            <w:pPr>
              <w:jc w:val="center"/>
              <w:rPr>
                <w:rFonts w:ascii="Calibri" w:hAnsi="Calibri" w:cs="Calibri"/>
                <w:b/>
                <w:bCs/>
                <w:color w:val="000000"/>
                <w:sz w:val="20"/>
                <w:szCs w:val="20"/>
              </w:rPr>
            </w:pPr>
            <w:r>
              <w:rPr>
                <w:rFonts w:ascii="Calibri" w:hAnsi="Calibri" w:cs="Calibri"/>
                <w:b/>
                <w:bCs/>
                <w:color w:val="000000"/>
                <w:sz w:val="20"/>
                <w:szCs w:val="20"/>
              </w:rPr>
              <w:t>NO</w:t>
            </w:r>
          </w:p>
        </w:tc>
        <w:tc>
          <w:tcPr>
            <w:tcW w:w="5948" w:type="dxa"/>
            <w:gridSpan w:val="2"/>
            <w:vMerge w:val="restart"/>
            <w:tcBorders>
              <w:top w:val="single" w:sz="8" w:space="0" w:color="auto"/>
              <w:left w:val="nil"/>
              <w:bottom w:val="single" w:sz="8" w:space="0" w:color="000000"/>
              <w:right w:val="nil"/>
            </w:tcBorders>
            <w:noWrap/>
            <w:vAlign w:val="center"/>
            <w:hideMark/>
          </w:tcPr>
          <w:p w14:paraId="4D5641A1" w14:textId="77777777" w:rsidR="003632F2" w:rsidRDefault="003632F2">
            <w:pPr>
              <w:jc w:val="center"/>
              <w:rPr>
                <w:rFonts w:ascii="Calibri" w:hAnsi="Calibri" w:cs="Calibri"/>
                <w:b/>
                <w:bCs/>
                <w:color w:val="000000"/>
                <w:sz w:val="20"/>
                <w:szCs w:val="20"/>
              </w:rPr>
            </w:pPr>
            <w:r>
              <w:rPr>
                <w:rFonts w:ascii="Calibri" w:hAnsi="Calibri" w:cs="Calibri"/>
                <w:b/>
                <w:bCs/>
                <w:color w:val="000000"/>
                <w:sz w:val="20"/>
                <w:szCs w:val="20"/>
              </w:rPr>
              <w:t>URAIAN</w:t>
            </w:r>
          </w:p>
        </w:tc>
        <w:tc>
          <w:tcPr>
            <w:tcW w:w="1442" w:type="dxa"/>
            <w:vMerge w:val="restart"/>
            <w:tcBorders>
              <w:top w:val="nil"/>
              <w:left w:val="nil"/>
              <w:bottom w:val="single" w:sz="8" w:space="0" w:color="000000"/>
              <w:right w:val="nil"/>
            </w:tcBorders>
            <w:noWrap/>
            <w:vAlign w:val="center"/>
            <w:hideMark/>
          </w:tcPr>
          <w:p w14:paraId="01208F17" w14:textId="77777777" w:rsidR="003632F2" w:rsidRDefault="003632F2">
            <w:pPr>
              <w:jc w:val="center"/>
              <w:rPr>
                <w:rFonts w:ascii="Calibri" w:hAnsi="Calibri" w:cs="Calibri"/>
                <w:b/>
                <w:bCs/>
                <w:color w:val="000000"/>
                <w:sz w:val="20"/>
                <w:szCs w:val="20"/>
              </w:rPr>
            </w:pPr>
            <w:r>
              <w:rPr>
                <w:rFonts w:ascii="Calibri" w:hAnsi="Calibri" w:cs="Calibri"/>
                <w:b/>
                <w:bCs/>
                <w:color w:val="000000"/>
                <w:sz w:val="20"/>
                <w:szCs w:val="20"/>
              </w:rPr>
              <w:t>2025</w:t>
            </w:r>
          </w:p>
        </w:tc>
        <w:tc>
          <w:tcPr>
            <w:tcW w:w="1268" w:type="dxa"/>
            <w:vMerge w:val="restart"/>
            <w:tcBorders>
              <w:top w:val="nil"/>
              <w:left w:val="nil"/>
              <w:bottom w:val="single" w:sz="8" w:space="0" w:color="000000"/>
              <w:right w:val="nil"/>
            </w:tcBorders>
            <w:noWrap/>
            <w:vAlign w:val="center"/>
            <w:hideMark/>
          </w:tcPr>
          <w:p w14:paraId="591E1169" w14:textId="77777777" w:rsidR="003632F2" w:rsidRDefault="003632F2">
            <w:pPr>
              <w:jc w:val="center"/>
              <w:rPr>
                <w:rFonts w:ascii="Calibri" w:hAnsi="Calibri" w:cs="Calibri"/>
                <w:b/>
                <w:bCs/>
                <w:color w:val="000000"/>
                <w:sz w:val="20"/>
                <w:szCs w:val="20"/>
              </w:rPr>
            </w:pPr>
            <w:r>
              <w:rPr>
                <w:rFonts w:ascii="Calibri" w:hAnsi="Calibri" w:cs="Calibri"/>
                <w:b/>
                <w:bCs/>
                <w:color w:val="000000"/>
                <w:sz w:val="20"/>
                <w:szCs w:val="20"/>
              </w:rPr>
              <w:t>2024</w:t>
            </w:r>
          </w:p>
        </w:tc>
      </w:tr>
      <w:tr w:rsidR="003632F2" w14:paraId="3F40E68C" w14:textId="77777777" w:rsidTr="003632F2">
        <w:trPr>
          <w:trHeight w:val="270"/>
        </w:trPr>
        <w:tc>
          <w:tcPr>
            <w:tcW w:w="342" w:type="dxa"/>
            <w:vMerge/>
            <w:tcBorders>
              <w:top w:val="nil"/>
              <w:left w:val="nil"/>
              <w:bottom w:val="single" w:sz="8" w:space="0" w:color="000000"/>
              <w:right w:val="nil"/>
            </w:tcBorders>
            <w:vAlign w:val="center"/>
            <w:hideMark/>
          </w:tcPr>
          <w:p w14:paraId="117B6567" w14:textId="77777777" w:rsidR="003632F2" w:rsidRDefault="003632F2">
            <w:pPr>
              <w:rPr>
                <w:rFonts w:ascii="Calibri" w:hAnsi="Calibri" w:cs="Calibri"/>
                <w:b/>
                <w:bCs/>
                <w:color w:val="000000"/>
                <w:sz w:val="20"/>
                <w:szCs w:val="20"/>
              </w:rPr>
            </w:pPr>
          </w:p>
        </w:tc>
        <w:tc>
          <w:tcPr>
            <w:tcW w:w="5948" w:type="dxa"/>
            <w:gridSpan w:val="2"/>
            <w:vMerge/>
            <w:tcBorders>
              <w:top w:val="single" w:sz="8" w:space="0" w:color="auto"/>
              <w:left w:val="nil"/>
              <w:bottom w:val="single" w:sz="8" w:space="0" w:color="000000"/>
              <w:right w:val="nil"/>
            </w:tcBorders>
            <w:vAlign w:val="center"/>
            <w:hideMark/>
          </w:tcPr>
          <w:p w14:paraId="45EDE7F9" w14:textId="77777777" w:rsidR="003632F2" w:rsidRDefault="003632F2">
            <w:pPr>
              <w:rPr>
                <w:rFonts w:ascii="Calibri" w:hAnsi="Calibri" w:cs="Calibri"/>
                <w:b/>
                <w:bCs/>
                <w:color w:val="000000"/>
                <w:sz w:val="20"/>
                <w:szCs w:val="20"/>
              </w:rPr>
            </w:pPr>
          </w:p>
        </w:tc>
        <w:tc>
          <w:tcPr>
            <w:tcW w:w="1442" w:type="dxa"/>
            <w:vMerge/>
            <w:tcBorders>
              <w:top w:val="nil"/>
              <w:left w:val="nil"/>
              <w:bottom w:val="single" w:sz="8" w:space="0" w:color="000000"/>
              <w:right w:val="nil"/>
            </w:tcBorders>
            <w:vAlign w:val="center"/>
            <w:hideMark/>
          </w:tcPr>
          <w:p w14:paraId="52E92734" w14:textId="77777777" w:rsidR="003632F2" w:rsidRDefault="003632F2">
            <w:pPr>
              <w:rPr>
                <w:rFonts w:ascii="Calibri" w:hAnsi="Calibri" w:cs="Calibri"/>
                <w:b/>
                <w:bCs/>
                <w:color w:val="000000"/>
                <w:sz w:val="20"/>
                <w:szCs w:val="20"/>
              </w:rPr>
            </w:pPr>
          </w:p>
        </w:tc>
        <w:tc>
          <w:tcPr>
            <w:tcW w:w="1268" w:type="dxa"/>
            <w:vMerge/>
            <w:tcBorders>
              <w:top w:val="nil"/>
              <w:left w:val="nil"/>
              <w:bottom w:val="single" w:sz="8" w:space="0" w:color="000000"/>
              <w:right w:val="nil"/>
            </w:tcBorders>
            <w:vAlign w:val="center"/>
            <w:hideMark/>
          </w:tcPr>
          <w:p w14:paraId="5591D75F" w14:textId="77777777" w:rsidR="003632F2" w:rsidRDefault="003632F2">
            <w:pPr>
              <w:rPr>
                <w:rFonts w:ascii="Calibri" w:hAnsi="Calibri" w:cs="Calibri"/>
                <w:b/>
                <w:bCs/>
                <w:color w:val="000000"/>
                <w:sz w:val="20"/>
                <w:szCs w:val="20"/>
              </w:rPr>
            </w:pPr>
          </w:p>
        </w:tc>
        <w:tc>
          <w:tcPr>
            <w:tcW w:w="36" w:type="dxa"/>
            <w:tcBorders>
              <w:top w:val="nil"/>
              <w:left w:val="nil"/>
              <w:bottom w:val="nil"/>
              <w:right w:val="nil"/>
            </w:tcBorders>
            <w:noWrap/>
            <w:vAlign w:val="bottom"/>
            <w:hideMark/>
          </w:tcPr>
          <w:p w14:paraId="57003D6A" w14:textId="77777777" w:rsidR="003632F2" w:rsidRDefault="003632F2">
            <w:pPr>
              <w:jc w:val="center"/>
              <w:rPr>
                <w:rFonts w:ascii="Calibri" w:hAnsi="Calibri" w:cs="Calibri"/>
                <w:b/>
                <w:bCs/>
                <w:color w:val="000000"/>
                <w:sz w:val="20"/>
                <w:szCs w:val="20"/>
              </w:rPr>
            </w:pPr>
          </w:p>
        </w:tc>
      </w:tr>
      <w:tr w:rsidR="003632F2" w14:paraId="2F8A0338" w14:textId="77777777" w:rsidTr="003632F2">
        <w:trPr>
          <w:trHeight w:val="260"/>
        </w:trPr>
        <w:tc>
          <w:tcPr>
            <w:tcW w:w="342" w:type="dxa"/>
            <w:tcBorders>
              <w:top w:val="nil"/>
              <w:left w:val="nil"/>
              <w:bottom w:val="nil"/>
              <w:right w:val="nil"/>
            </w:tcBorders>
            <w:noWrap/>
            <w:vAlign w:val="bottom"/>
            <w:hideMark/>
          </w:tcPr>
          <w:p w14:paraId="37D956EF" w14:textId="77777777" w:rsidR="003632F2" w:rsidRDefault="003632F2">
            <w:pPr>
              <w:rPr>
                <w:sz w:val="20"/>
                <w:szCs w:val="20"/>
              </w:rPr>
            </w:pPr>
          </w:p>
        </w:tc>
        <w:tc>
          <w:tcPr>
            <w:tcW w:w="151" w:type="dxa"/>
            <w:tcBorders>
              <w:top w:val="nil"/>
              <w:left w:val="nil"/>
              <w:bottom w:val="nil"/>
              <w:right w:val="nil"/>
            </w:tcBorders>
            <w:noWrap/>
            <w:vAlign w:val="bottom"/>
            <w:hideMark/>
          </w:tcPr>
          <w:p w14:paraId="27E8F301" w14:textId="77777777" w:rsidR="003632F2" w:rsidRDefault="003632F2">
            <w:pPr>
              <w:rPr>
                <w:sz w:val="20"/>
                <w:szCs w:val="20"/>
              </w:rPr>
            </w:pPr>
          </w:p>
        </w:tc>
        <w:tc>
          <w:tcPr>
            <w:tcW w:w="5797" w:type="dxa"/>
            <w:tcBorders>
              <w:top w:val="nil"/>
              <w:left w:val="nil"/>
              <w:bottom w:val="nil"/>
              <w:right w:val="nil"/>
            </w:tcBorders>
            <w:noWrap/>
            <w:vAlign w:val="bottom"/>
            <w:hideMark/>
          </w:tcPr>
          <w:p w14:paraId="2EBF4196" w14:textId="77777777" w:rsidR="003632F2" w:rsidRDefault="003632F2">
            <w:pPr>
              <w:rPr>
                <w:sz w:val="20"/>
                <w:szCs w:val="20"/>
              </w:rPr>
            </w:pPr>
          </w:p>
        </w:tc>
        <w:tc>
          <w:tcPr>
            <w:tcW w:w="1442" w:type="dxa"/>
            <w:tcBorders>
              <w:top w:val="nil"/>
              <w:left w:val="nil"/>
              <w:bottom w:val="nil"/>
              <w:right w:val="nil"/>
            </w:tcBorders>
            <w:noWrap/>
            <w:vAlign w:val="bottom"/>
            <w:hideMark/>
          </w:tcPr>
          <w:p w14:paraId="7A43D142" w14:textId="77777777" w:rsidR="003632F2" w:rsidRDefault="003632F2">
            <w:pPr>
              <w:rPr>
                <w:sz w:val="20"/>
                <w:szCs w:val="20"/>
              </w:rPr>
            </w:pPr>
          </w:p>
        </w:tc>
        <w:tc>
          <w:tcPr>
            <w:tcW w:w="1268" w:type="dxa"/>
            <w:tcBorders>
              <w:top w:val="nil"/>
              <w:left w:val="nil"/>
              <w:bottom w:val="nil"/>
              <w:right w:val="nil"/>
            </w:tcBorders>
            <w:noWrap/>
            <w:vAlign w:val="bottom"/>
            <w:hideMark/>
          </w:tcPr>
          <w:p w14:paraId="16BFD2E8" w14:textId="77777777" w:rsidR="003632F2" w:rsidRDefault="003632F2">
            <w:pPr>
              <w:rPr>
                <w:sz w:val="20"/>
                <w:szCs w:val="20"/>
              </w:rPr>
            </w:pPr>
          </w:p>
        </w:tc>
        <w:tc>
          <w:tcPr>
            <w:tcW w:w="36" w:type="dxa"/>
            <w:vAlign w:val="center"/>
            <w:hideMark/>
          </w:tcPr>
          <w:p w14:paraId="580AC08F" w14:textId="77777777" w:rsidR="003632F2" w:rsidRDefault="003632F2">
            <w:pPr>
              <w:rPr>
                <w:sz w:val="20"/>
                <w:szCs w:val="20"/>
              </w:rPr>
            </w:pPr>
          </w:p>
        </w:tc>
      </w:tr>
      <w:tr w:rsidR="003632F2" w:rsidRPr="0040446B" w14:paraId="26A2218D" w14:textId="77777777" w:rsidTr="003632F2">
        <w:trPr>
          <w:trHeight w:val="260"/>
        </w:trPr>
        <w:tc>
          <w:tcPr>
            <w:tcW w:w="342" w:type="dxa"/>
            <w:tcBorders>
              <w:top w:val="nil"/>
              <w:left w:val="nil"/>
              <w:bottom w:val="nil"/>
              <w:right w:val="nil"/>
            </w:tcBorders>
            <w:noWrap/>
            <w:vAlign w:val="bottom"/>
            <w:hideMark/>
          </w:tcPr>
          <w:p w14:paraId="5CAA49F1" w14:textId="77777777" w:rsidR="003632F2" w:rsidRDefault="003632F2">
            <w:pPr>
              <w:rPr>
                <w:rFonts w:ascii="Calibri" w:hAnsi="Calibri" w:cs="Calibri"/>
                <w:b/>
                <w:bCs/>
                <w:color w:val="000000"/>
                <w:sz w:val="20"/>
                <w:szCs w:val="20"/>
              </w:rPr>
            </w:pPr>
            <w:r>
              <w:rPr>
                <w:rFonts w:ascii="Calibri" w:hAnsi="Calibri" w:cs="Calibri"/>
                <w:b/>
                <w:bCs/>
                <w:color w:val="000000"/>
                <w:sz w:val="20"/>
                <w:szCs w:val="20"/>
              </w:rPr>
              <w:t>I.</w:t>
            </w:r>
          </w:p>
        </w:tc>
        <w:tc>
          <w:tcPr>
            <w:tcW w:w="5948" w:type="dxa"/>
            <w:gridSpan w:val="2"/>
            <w:tcBorders>
              <w:top w:val="nil"/>
              <w:left w:val="nil"/>
              <w:bottom w:val="nil"/>
              <w:right w:val="nil"/>
            </w:tcBorders>
            <w:noWrap/>
            <w:vAlign w:val="center"/>
            <w:hideMark/>
          </w:tcPr>
          <w:p w14:paraId="0BE39126" w14:textId="77777777" w:rsidR="003632F2" w:rsidRPr="003632F2" w:rsidRDefault="003632F2">
            <w:pPr>
              <w:rPr>
                <w:rFonts w:ascii="Calibri" w:hAnsi="Calibri" w:cs="Calibri"/>
                <w:b/>
                <w:bCs/>
                <w:color w:val="000000"/>
                <w:sz w:val="20"/>
                <w:szCs w:val="20"/>
                <w:lang w:val="sv-SE"/>
              </w:rPr>
            </w:pPr>
            <w:r w:rsidRPr="003632F2">
              <w:rPr>
                <w:rFonts w:ascii="Calibri" w:hAnsi="Calibri" w:cs="Calibri"/>
                <w:b/>
                <w:bCs/>
                <w:color w:val="000000"/>
                <w:sz w:val="20"/>
                <w:szCs w:val="20"/>
                <w:lang w:val="sv-SE"/>
              </w:rPr>
              <w:t>ARUS KAS DARI AKTIVITAS OPERASI</w:t>
            </w:r>
          </w:p>
        </w:tc>
        <w:tc>
          <w:tcPr>
            <w:tcW w:w="1442" w:type="dxa"/>
            <w:tcBorders>
              <w:top w:val="nil"/>
              <w:left w:val="nil"/>
              <w:bottom w:val="nil"/>
              <w:right w:val="nil"/>
            </w:tcBorders>
            <w:noWrap/>
            <w:vAlign w:val="bottom"/>
            <w:hideMark/>
          </w:tcPr>
          <w:p w14:paraId="3444162E" w14:textId="77777777" w:rsidR="003632F2" w:rsidRPr="003632F2" w:rsidRDefault="003632F2">
            <w:pPr>
              <w:rPr>
                <w:rFonts w:ascii="Calibri" w:hAnsi="Calibri" w:cs="Calibri"/>
                <w:b/>
                <w:bCs/>
                <w:color w:val="000000"/>
                <w:sz w:val="20"/>
                <w:szCs w:val="20"/>
                <w:lang w:val="sv-SE"/>
              </w:rPr>
            </w:pPr>
          </w:p>
        </w:tc>
        <w:tc>
          <w:tcPr>
            <w:tcW w:w="1268" w:type="dxa"/>
            <w:tcBorders>
              <w:top w:val="nil"/>
              <w:left w:val="nil"/>
              <w:bottom w:val="nil"/>
              <w:right w:val="nil"/>
            </w:tcBorders>
            <w:noWrap/>
            <w:vAlign w:val="bottom"/>
            <w:hideMark/>
          </w:tcPr>
          <w:p w14:paraId="33139F1B" w14:textId="77777777" w:rsidR="003632F2" w:rsidRPr="003632F2" w:rsidRDefault="003632F2">
            <w:pPr>
              <w:rPr>
                <w:sz w:val="20"/>
                <w:szCs w:val="20"/>
                <w:lang w:val="sv-SE"/>
              </w:rPr>
            </w:pPr>
          </w:p>
        </w:tc>
        <w:tc>
          <w:tcPr>
            <w:tcW w:w="36" w:type="dxa"/>
            <w:vAlign w:val="center"/>
            <w:hideMark/>
          </w:tcPr>
          <w:p w14:paraId="12CB91B9" w14:textId="77777777" w:rsidR="003632F2" w:rsidRPr="003632F2" w:rsidRDefault="003632F2">
            <w:pPr>
              <w:rPr>
                <w:sz w:val="20"/>
                <w:szCs w:val="20"/>
                <w:lang w:val="sv-SE"/>
              </w:rPr>
            </w:pPr>
          </w:p>
        </w:tc>
      </w:tr>
      <w:tr w:rsidR="003632F2" w14:paraId="6DF38A8D" w14:textId="77777777" w:rsidTr="003632F2">
        <w:trPr>
          <w:trHeight w:val="260"/>
        </w:trPr>
        <w:tc>
          <w:tcPr>
            <w:tcW w:w="342" w:type="dxa"/>
            <w:tcBorders>
              <w:top w:val="nil"/>
              <w:left w:val="nil"/>
              <w:bottom w:val="nil"/>
              <w:right w:val="nil"/>
            </w:tcBorders>
            <w:noWrap/>
            <w:vAlign w:val="bottom"/>
            <w:hideMark/>
          </w:tcPr>
          <w:p w14:paraId="34EDF2AB" w14:textId="77777777" w:rsidR="003632F2" w:rsidRPr="003632F2" w:rsidRDefault="003632F2">
            <w:pPr>
              <w:rPr>
                <w:sz w:val="20"/>
                <w:szCs w:val="20"/>
                <w:lang w:val="sv-SE"/>
              </w:rPr>
            </w:pPr>
          </w:p>
        </w:tc>
        <w:tc>
          <w:tcPr>
            <w:tcW w:w="5948" w:type="dxa"/>
            <w:gridSpan w:val="2"/>
            <w:tcBorders>
              <w:top w:val="nil"/>
              <w:left w:val="nil"/>
              <w:bottom w:val="nil"/>
              <w:right w:val="nil"/>
            </w:tcBorders>
            <w:noWrap/>
            <w:vAlign w:val="bottom"/>
            <w:hideMark/>
          </w:tcPr>
          <w:p w14:paraId="278358CC" w14:textId="77777777" w:rsidR="003632F2" w:rsidRDefault="003632F2">
            <w:pPr>
              <w:rPr>
                <w:rFonts w:ascii="Calibri" w:hAnsi="Calibri" w:cs="Calibri"/>
                <w:color w:val="000000"/>
                <w:sz w:val="20"/>
                <w:szCs w:val="20"/>
              </w:rPr>
            </w:pPr>
            <w:r>
              <w:rPr>
                <w:rFonts w:ascii="Calibri" w:hAnsi="Calibri" w:cs="Calibri"/>
                <w:color w:val="000000"/>
                <w:sz w:val="20"/>
                <w:szCs w:val="20"/>
              </w:rPr>
              <w:t>Laba (</w:t>
            </w:r>
            <w:proofErr w:type="spellStart"/>
            <w:r>
              <w:rPr>
                <w:rFonts w:ascii="Calibri" w:hAnsi="Calibri" w:cs="Calibri"/>
                <w:color w:val="000000"/>
                <w:sz w:val="20"/>
                <w:szCs w:val="20"/>
              </w:rPr>
              <w:t>rugi</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setelah</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pajak</w:t>
            </w:r>
            <w:proofErr w:type="spellEnd"/>
          </w:p>
        </w:tc>
        <w:tc>
          <w:tcPr>
            <w:tcW w:w="1442" w:type="dxa"/>
            <w:tcBorders>
              <w:top w:val="nil"/>
              <w:left w:val="nil"/>
              <w:bottom w:val="nil"/>
              <w:right w:val="nil"/>
            </w:tcBorders>
            <w:noWrap/>
            <w:vAlign w:val="bottom"/>
            <w:hideMark/>
          </w:tcPr>
          <w:p w14:paraId="74F2594E"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-17.154.740</w:t>
            </w:r>
          </w:p>
        </w:tc>
        <w:tc>
          <w:tcPr>
            <w:tcW w:w="1268" w:type="dxa"/>
            <w:tcBorders>
              <w:top w:val="nil"/>
              <w:left w:val="nil"/>
              <w:bottom w:val="nil"/>
              <w:right w:val="nil"/>
            </w:tcBorders>
            <w:noWrap/>
            <w:vAlign w:val="bottom"/>
            <w:hideMark/>
          </w:tcPr>
          <w:p w14:paraId="10590551"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-95.261.926</w:t>
            </w:r>
          </w:p>
        </w:tc>
        <w:tc>
          <w:tcPr>
            <w:tcW w:w="36" w:type="dxa"/>
            <w:vAlign w:val="center"/>
            <w:hideMark/>
          </w:tcPr>
          <w:p w14:paraId="422DB131" w14:textId="77777777" w:rsidR="003632F2" w:rsidRDefault="003632F2">
            <w:pPr>
              <w:rPr>
                <w:sz w:val="20"/>
                <w:szCs w:val="20"/>
              </w:rPr>
            </w:pPr>
          </w:p>
        </w:tc>
      </w:tr>
      <w:tr w:rsidR="003632F2" w14:paraId="3337D657" w14:textId="77777777" w:rsidTr="003632F2">
        <w:trPr>
          <w:trHeight w:val="260"/>
        </w:trPr>
        <w:tc>
          <w:tcPr>
            <w:tcW w:w="342" w:type="dxa"/>
            <w:tcBorders>
              <w:top w:val="nil"/>
              <w:left w:val="nil"/>
              <w:bottom w:val="nil"/>
              <w:right w:val="nil"/>
            </w:tcBorders>
            <w:noWrap/>
            <w:vAlign w:val="bottom"/>
            <w:hideMark/>
          </w:tcPr>
          <w:p w14:paraId="331736B0" w14:textId="77777777" w:rsidR="003632F2" w:rsidRDefault="003632F2">
            <w:pPr>
              <w:jc w:val="right"/>
              <w:rPr>
                <w:rFonts w:ascii="Calibri" w:hAnsi="Calibri" w:cs="Calibri"/>
                <w:color w:val="000000"/>
                <w:sz w:val="20"/>
                <w:szCs w:val="20"/>
              </w:rPr>
            </w:pPr>
          </w:p>
        </w:tc>
        <w:tc>
          <w:tcPr>
            <w:tcW w:w="5948" w:type="dxa"/>
            <w:gridSpan w:val="2"/>
            <w:tcBorders>
              <w:top w:val="nil"/>
              <w:left w:val="nil"/>
              <w:bottom w:val="nil"/>
              <w:right w:val="nil"/>
            </w:tcBorders>
            <w:noWrap/>
            <w:vAlign w:val="bottom"/>
            <w:hideMark/>
          </w:tcPr>
          <w:p w14:paraId="1C99D455" w14:textId="77777777" w:rsidR="003632F2" w:rsidRDefault="003632F2">
            <w:pPr>
              <w:rPr>
                <w:rFonts w:ascii="Calibri" w:hAnsi="Calibri" w:cs="Calibri"/>
                <w:color w:val="000000"/>
                <w:sz w:val="20"/>
                <w:szCs w:val="20"/>
              </w:rPr>
            </w:pPr>
            <w:proofErr w:type="spellStart"/>
            <w:r>
              <w:rPr>
                <w:rFonts w:ascii="Calibri" w:hAnsi="Calibri" w:cs="Calibri"/>
                <w:color w:val="000000"/>
                <w:sz w:val="20"/>
                <w:szCs w:val="20"/>
              </w:rPr>
              <w:t>Penyesuaian</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Untuk</w:t>
            </w:r>
            <w:proofErr w:type="spellEnd"/>
            <w:r>
              <w:rPr>
                <w:rFonts w:ascii="Calibri" w:hAnsi="Calibri" w:cs="Calibri"/>
                <w:color w:val="000000"/>
                <w:sz w:val="20"/>
                <w:szCs w:val="20"/>
              </w:rPr>
              <w:t xml:space="preserve"> :</w:t>
            </w:r>
          </w:p>
        </w:tc>
        <w:tc>
          <w:tcPr>
            <w:tcW w:w="1442" w:type="dxa"/>
            <w:tcBorders>
              <w:top w:val="nil"/>
              <w:left w:val="nil"/>
              <w:bottom w:val="nil"/>
              <w:right w:val="nil"/>
            </w:tcBorders>
            <w:noWrap/>
            <w:vAlign w:val="bottom"/>
            <w:hideMark/>
          </w:tcPr>
          <w:p w14:paraId="547384EA"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0</w:t>
            </w:r>
          </w:p>
        </w:tc>
        <w:tc>
          <w:tcPr>
            <w:tcW w:w="1268" w:type="dxa"/>
            <w:tcBorders>
              <w:top w:val="nil"/>
              <w:left w:val="nil"/>
              <w:bottom w:val="nil"/>
              <w:right w:val="nil"/>
            </w:tcBorders>
            <w:noWrap/>
            <w:vAlign w:val="bottom"/>
            <w:hideMark/>
          </w:tcPr>
          <w:p w14:paraId="6EBEDC26"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0</w:t>
            </w:r>
          </w:p>
        </w:tc>
        <w:tc>
          <w:tcPr>
            <w:tcW w:w="36" w:type="dxa"/>
            <w:vAlign w:val="center"/>
            <w:hideMark/>
          </w:tcPr>
          <w:p w14:paraId="2B108129" w14:textId="77777777" w:rsidR="003632F2" w:rsidRDefault="003632F2">
            <w:pPr>
              <w:rPr>
                <w:sz w:val="20"/>
                <w:szCs w:val="20"/>
              </w:rPr>
            </w:pPr>
          </w:p>
        </w:tc>
      </w:tr>
      <w:tr w:rsidR="003632F2" w14:paraId="0F6E3D2F" w14:textId="77777777" w:rsidTr="003632F2">
        <w:trPr>
          <w:trHeight w:val="260"/>
        </w:trPr>
        <w:tc>
          <w:tcPr>
            <w:tcW w:w="342" w:type="dxa"/>
            <w:tcBorders>
              <w:top w:val="nil"/>
              <w:left w:val="nil"/>
              <w:bottom w:val="nil"/>
              <w:right w:val="nil"/>
            </w:tcBorders>
            <w:noWrap/>
            <w:vAlign w:val="bottom"/>
            <w:hideMark/>
          </w:tcPr>
          <w:p w14:paraId="00269649" w14:textId="77777777" w:rsidR="003632F2" w:rsidRDefault="003632F2">
            <w:pPr>
              <w:jc w:val="right"/>
              <w:rPr>
                <w:rFonts w:ascii="Calibri" w:hAnsi="Calibri" w:cs="Calibri"/>
                <w:color w:val="000000"/>
                <w:sz w:val="20"/>
                <w:szCs w:val="20"/>
              </w:rPr>
            </w:pPr>
          </w:p>
        </w:tc>
        <w:tc>
          <w:tcPr>
            <w:tcW w:w="151" w:type="dxa"/>
            <w:tcBorders>
              <w:top w:val="nil"/>
              <w:left w:val="nil"/>
              <w:bottom w:val="nil"/>
              <w:right w:val="nil"/>
            </w:tcBorders>
            <w:noWrap/>
            <w:vAlign w:val="bottom"/>
            <w:hideMark/>
          </w:tcPr>
          <w:p w14:paraId="6360175B" w14:textId="77777777" w:rsidR="003632F2" w:rsidRDefault="003632F2">
            <w:pPr>
              <w:rPr>
                <w:sz w:val="20"/>
                <w:szCs w:val="20"/>
              </w:rPr>
            </w:pPr>
          </w:p>
        </w:tc>
        <w:tc>
          <w:tcPr>
            <w:tcW w:w="5797" w:type="dxa"/>
            <w:tcBorders>
              <w:top w:val="nil"/>
              <w:left w:val="nil"/>
              <w:bottom w:val="nil"/>
              <w:right w:val="nil"/>
            </w:tcBorders>
            <w:noWrap/>
            <w:vAlign w:val="bottom"/>
            <w:hideMark/>
          </w:tcPr>
          <w:p w14:paraId="786CD7AC" w14:textId="77777777" w:rsidR="003632F2" w:rsidRDefault="003632F2">
            <w:pPr>
              <w:rPr>
                <w:rFonts w:ascii="Calibri" w:hAnsi="Calibri" w:cs="Calibri"/>
                <w:color w:val="000000"/>
                <w:sz w:val="20"/>
                <w:szCs w:val="20"/>
              </w:rPr>
            </w:pPr>
            <w:proofErr w:type="spellStart"/>
            <w:r>
              <w:rPr>
                <w:rFonts w:ascii="Calibri" w:hAnsi="Calibri" w:cs="Calibri"/>
                <w:color w:val="000000"/>
                <w:sz w:val="20"/>
                <w:szCs w:val="20"/>
              </w:rPr>
              <w:t>Penyisihan</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penempatan</w:t>
            </w:r>
            <w:proofErr w:type="spellEnd"/>
            <w:r>
              <w:rPr>
                <w:rFonts w:ascii="Calibri" w:hAnsi="Calibri" w:cs="Calibri"/>
                <w:color w:val="000000"/>
                <w:sz w:val="20"/>
                <w:szCs w:val="20"/>
              </w:rPr>
              <w:t xml:space="preserve"> pada bank lain (net)</w:t>
            </w:r>
          </w:p>
        </w:tc>
        <w:tc>
          <w:tcPr>
            <w:tcW w:w="1442" w:type="dxa"/>
            <w:tcBorders>
              <w:top w:val="nil"/>
              <w:left w:val="nil"/>
              <w:bottom w:val="nil"/>
              <w:right w:val="nil"/>
            </w:tcBorders>
            <w:noWrap/>
            <w:vAlign w:val="bottom"/>
            <w:hideMark/>
          </w:tcPr>
          <w:p w14:paraId="029AD301"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0</w:t>
            </w:r>
          </w:p>
        </w:tc>
        <w:tc>
          <w:tcPr>
            <w:tcW w:w="1268" w:type="dxa"/>
            <w:tcBorders>
              <w:top w:val="nil"/>
              <w:left w:val="nil"/>
              <w:bottom w:val="nil"/>
              <w:right w:val="nil"/>
            </w:tcBorders>
            <w:noWrap/>
            <w:vAlign w:val="bottom"/>
            <w:hideMark/>
          </w:tcPr>
          <w:p w14:paraId="089D8809"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0</w:t>
            </w:r>
          </w:p>
        </w:tc>
        <w:tc>
          <w:tcPr>
            <w:tcW w:w="36" w:type="dxa"/>
            <w:vAlign w:val="center"/>
            <w:hideMark/>
          </w:tcPr>
          <w:p w14:paraId="1E787D5E" w14:textId="77777777" w:rsidR="003632F2" w:rsidRDefault="003632F2">
            <w:pPr>
              <w:rPr>
                <w:sz w:val="20"/>
                <w:szCs w:val="20"/>
              </w:rPr>
            </w:pPr>
          </w:p>
        </w:tc>
      </w:tr>
      <w:tr w:rsidR="003632F2" w14:paraId="7F08E549" w14:textId="77777777" w:rsidTr="003632F2">
        <w:trPr>
          <w:trHeight w:val="260"/>
        </w:trPr>
        <w:tc>
          <w:tcPr>
            <w:tcW w:w="342" w:type="dxa"/>
            <w:tcBorders>
              <w:top w:val="nil"/>
              <w:left w:val="nil"/>
              <w:bottom w:val="nil"/>
              <w:right w:val="nil"/>
            </w:tcBorders>
            <w:noWrap/>
            <w:vAlign w:val="bottom"/>
            <w:hideMark/>
          </w:tcPr>
          <w:p w14:paraId="132DE797" w14:textId="77777777" w:rsidR="003632F2" w:rsidRDefault="003632F2">
            <w:pPr>
              <w:jc w:val="right"/>
              <w:rPr>
                <w:rFonts w:ascii="Calibri" w:hAnsi="Calibri" w:cs="Calibri"/>
                <w:color w:val="000000"/>
                <w:sz w:val="20"/>
                <w:szCs w:val="20"/>
              </w:rPr>
            </w:pPr>
          </w:p>
        </w:tc>
        <w:tc>
          <w:tcPr>
            <w:tcW w:w="151" w:type="dxa"/>
            <w:tcBorders>
              <w:top w:val="nil"/>
              <w:left w:val="nil"/>
              <w:bottom w:val="nil"/>
              <w:right w:val="nil"/>
            </w:tcBorders>
            <w:noWrap/>
            <w:vAlign w:val="bottom"/>
            <w:hideMark/>
          </w:tcPr>
          <w:p w14:paraId="631A4DD4" w14:textId="77777777" w:rsidR="003632F2" w:rsidRDefault="003632F2">
            <w:pPr>
              <w:rPr>
                <w:sz w:val="20"/>
                <w:szCs w:val="20"/>
              </w:rPr>
            </w:pPr>
          </w:p>
        </w:tc>
        <w:tc>
          <w:tcPr>
            <w:tcW w:w="5797" w:type="dxa"/>
            <w:tcBorders>
              <w:top w:val="nil"/>
              <w:left w:val="nil"/>
              <w:bottom w:val="nil"/>
              <w:right w:val="nil"/>
            </w:tcBorders>
            <w:noWrap/>
            <w:vAlign w:val="bottom"/>
            <w:hideMark/>
          </w:tcPr>
          <w:p w14:paraId="0328A888" w14:textId="77777777" w:rsidR="003632F2" w:rsidRPr="003632F2" w:rsidRDefault="003632F2">
            <w:pPr>
              <w:rPr>
                <w:rFonts w:ascii="Calibri" w:hAnsi="Calibri" w:cs="Calibri"/>
                <w:color w:val="000000"/>
                <w:sz w:val="20"/>
                <w:szCs w:val="20"/>
                <w:lang w:val="sv-SE"/>
              </w:rPr>
            </w:pPr>
            <w:r w:rsidRPr="003632F2">
              <w:rPr>
                <w:rFonts w:ascii="Calibri" w:hAnsi="Calibri" w:cs="Calibri"/>
                <w:color w:val="000000"/>
                <w:sz w:val="20"/>
                <w:szCs w:val="20"/>
                <w:lang w:val="sv-SE"/>
              </w:rPr>
              <w:t>Penyisihan Penghapusan Kredit Yang Diberikan (net)</w:t>
            </w:r>
          </w:p>
        </w:tc>
        <w:tc>
          <w:tcPr>
            <w:tcW w:w="1442" w:type="dxa"/>
            <w:tcBorders>
              <w:top w:val="nil"/>
              <w:left w:val="nil"/>
              <w:bottom w:val="nil"/>
              <w:right w:val="nil"/>
            </w:tcBorders>
            <w:noWrap/>
            <w:vAlign w:val="bottom"/>
            <w:hideMark/>
          </w:tcPr>
          <w:p w14:paraId="49D6116B"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35.803.712</w:t>
            </w:r>
          </w:p>
        </w:tc>
        <w:tc>
          <w:tcPr>
            <w:tcW w:w="1268" w:type="dxa"/>
            <w:tcBorders>
              <w:top w:val="nil"/>
              <w:left w:val="nil"/>
              <w:bottom w:val="nil"/>
              <w:right w:val="nil"/>
            </w:tcBorders>
            <w:noWrap/>
            <w:vAlign w:val="bottom"/>
            <w:hideMark/>
          </w:tcPr>
          <w:p w14:paraId="34670F90"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-68.188.218</w:t>
            </w:r>
          </w:p>
        </w:tc>
        <w:tc>
          <w:tcPr>
            <w:tcW w:w="36" w:type="dxa"/>
            <w:vAlign w:val="center"/>
            <w:hideMark/>
          </w:tcPr>
          <w:p w14:paraId="70CCE20C" w14:textId="77777777" w:rsidR="003632F2" w:rsidRDefault="003632F2">
            <w:pPr>
              <w:rPr>
                <w:sz w:val="20"/>
                <w:szCs w:val="20"/>
              </w:rPr>
            </w:pPr>
          </w:p>
        </w:tc>
      </w:tr>
      <w:tr w:rsidR="003632F2" w14:paraId="1F56CEBE" w14:textId="77777777" w:rsidTr="003632F2">
        <w:trPr>
          <w:trHeight w:val="260"/>
        </w:trPr>
        <w:tc>
          <w:tcPr>
            <w:tcW w:w="342" w:type="dxa"/>
            <w:tcBorders>
              <w:top w:val="nil"/>
              <w:left w:val="nil"/>
              <w:bottom w:val="nil"/>
              <w:right w:val="nil"/>
            </w:tcBorders>
            <w:noWrap/>
            <w:vAlign w:val="bottom"/>
            <w:hideMark/>
          </w:tcPr>
          <w:p w14:paraId="13511656" w14:textId="77777777" w:rsidR="003632F2" w:rsidRDefault="003632F2">
            <w:pPr>
              <w:jc w:val="right"/>
              <w:rPr>
                <w:rFonts w:ascii="Calibri" w:hAnsi="Calibri" w:cs="Calibri"/>
                <w:color w:val="000000"/>
                <w:sz w:val="20"/>
                <w:szCs w:val="20"/>
              </w:rPr>
            </w:pPr>
          </w:p>
        </w:tc>
        <w:tc>
          <w:tcPr>
            <w:tcW w:w="151" w:type="dxa"/>
            <w:tcBorders>
              <w:top w:val="nil"/>
              <w:left w:val="nil"/>
              <w:bottom w:val="nil"/>
              <w:right w:val="nil"/>
            </w:tcBorders>
            <w:noWrap/>
            <w:vAlign w:val="bottom"/>
            <w:hideMark/>
          </w:tcPr>
          <w:p w14:paraId="28D29B9D" w14:textId="77777777" w:rsidR="003632F2" w:rsidRDefault="003632F2">
            <w:pPr>
              <w:rPr>
                <w:sz w:val="20"/>
                <w:szCs w:val="20"/>
              </w:rPr>
            </w:pPr>
          </w:p>
        </w:tc>
        <w:tc>
          <w:tcPr>
            <w:tcW w:w="5797" w:type="dxa"/>
            <w:tcBorders>
              <w:top w:val="nil"/>
              <w:left w:val="nil"/>
              <w:bottom w:val="nil"/>
              <w:right w:val="nil"/>
            </w:tcBorders>
            <w:noWrap/>
            <w:vAlign w:val="bottom"/>
            <w:hideMark/>
          </w:tcPr>
          <w:p w14:paraId="32A89C9E" w14:textId="77777777" w:rsidR="003632F2" w:rsidRDefault="003632F2">
            <w:pPr>
              <w:rPr>
                <w:rFonts w:ascii="Calibri" w:hAnsi="Calibri" w:cs="Calibri"/>
                <w:color w:val="000000"/>
                <w:sz w:val="20"/>
                <w:szCs w:val="20"/>
              </w:rPr>
            </w:pPr>
            <w:proofErr w:type="spellStart"/>
            <w:r>
              <w:rPr>
                <w:rFonts w:ascii="Calibri" w:hAnsi="Calibri" w:cs="Calibri"/>
                <w:color w:val="000000"/>
                <w:sz w:val="20"/>
                <w:szCs w:val="20"/>
              </w:rPr>
              <w:t>Penyusutan</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Aktiva</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Tetap</w:t>
            </w:r>
            <w:proofErr w:type="spellEnd"/>
            <w:r>
              <w:rPr>
                <w:rFonts w:ascii="Calibri" w:hAnsi="Calibri" w:cs="Calibri"/>
                <w:color w:val="000000"/>
                <w:sz w:val="20"/>
                <w:szCs w:val="20"/>
              </w:rPr>
              <w:t xml:space="preserve"> (net)</w:t>
            </w:r>
          </w:p>
        </w:tc>
        <w:tc>
          <w:tcPr>
            <w:tcW w:w="1442" w:type="dxa"/>
            <w:tcBorders>
              <w:top w:val="nil"/>
              <w:left w:val="nil"/>
              <w:bottom w:val="nil"/>
              <w:right w:val="nil"/>
            </w:tcBorders>
            <w:noWrap/>
            <w:vAlign w:val="bottom"/>
            <w:hideMark/>
          </w:tcPr>
          <w:p w14:paraId="098D374A"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-9.000.112</w:t>
            </w:r>
          </w:p>
        </w:tc>
        <w:tc>
          <w:tcPr>
            <w:tcW w:w="1268" w:type="dxa"/>
            <w:tcBorders>
              <w:top w:val="nil"/>
              <w:left w:val="nil"/>
              <w:bottom w:val="nil"/>
              <w:right w:val="nil"/>
            </w:tcBorders>
            <w:noWrap/>
            <w:vAlign w:val="bottom"/>
            <w:hideMark/>
          </w:tcPr>
          <w:p w14:paraId="098EB5DA"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1.718.965</w:t>
            </w:r>
          </w:p>
        </w:tc>
        <w:tc>
          <w:tcPr>
            <w:tcW w:w="36" w:type="dxa"/>
            <w:vAlign w:val="center"/>
            <w:hideMark/>
          </w:tcPr>
          <w:p w14:paraId="42E326DD" w14:textId="77777777" w:rsidR="003632F2" w:rsidRDefault="003632F2">
            <w:pPr>
              <w:rPr>
                <w:sz w:val="20"/>
                <w:szCs w:val="20"/>
              </w:rPr>
            </w:pPr>
          </w:p>
        </w:tc>
      </w:tr>
      <w:tr w:rsidR="003632F2" w14:paraId="1E8F0C22" w14:textId="77777777" w:rsidTr="003632F2">
        <w:trPr>
          <w:trHeight w:val="270"/>
        </w:trPr>
        <w:tc>
          <w:tcPr>
            <w:tcW w:w="342" w:type="dxa"/>
            <w:tcBorders>
              <w:top w:val="nil"/>
              <w:left w:val="nil"/>
              <w:bottom w:val="nil"/>
              <w:right w:val="nil"/>
            </w:tcBorders>
            <w:noWrap/>
            <w:vAlign w:val="bottom"/>
            <w:hideMark/>
          </w:tcPr>
          <w:p w14:paraId="60461C6C" w14:textId="77777777" w:rsidR="003632F2" w:rsidRDefault="003632F2">
            <w:pPr>
              <w:jc w:val="right"/>
              <w:rPr>
                <w:rFonts w:ascii="Calibri" w:hAnsi="Calibri" w:cs="Calibri"/>
                <w:color w:val="000000"/>
                <w:sz w:val="20"/>
                <w:szCs w:val="20"/>
              </w:rPr>
            </w:pPr>
          </w:p>
        </w:tc>
        <w:tc>
          <w:tcPr>
            <w:tcW w:w="151" w:type="dxa"/>
            <w:tcBorders>
              <w:top w:val="nil"/>
              <w:left w:val="nil"/>
              <w:bottom w:val="nil"/>
              <w:right w:val="nil"/>
            </w:tcBorders>
            <w:noWrap/>
            <w:vAlign w:val="bottom"/>
            <w:hideMark/>
          </w:tcPr>
          <w:p w14:paraId="7CBD4D6C" w14:textId="77777777" w:rsidR="003632F2" w:rsidRDefault="003632F2">
            <w:pPr>
              <w:rPr>
                <w:sz w:val="20"/>
                <w:szCs w:val="20"/>
              </w:rPr>
            </w:pPr>
          </w:p>
        </w:tc>
        <w:tc>
          <w:tcPr>
            <w:tcW w:w="5797" w:type="dxa"/>
            <w:tcBorders>
              <w:top w:val="nil"/>
              <w:left w:val="nil"/>
              <w:bottom w:val="nil"/>
              <w:right w:val="nil"/>
            </w:tcBorders>
            <w:noWrap/>
            <w:vAlign w:val="bottom"/>
            <w:hideMark/>
          </w:tcPr>
          <w:p w14:paraId="0550218C" w14:textId="77777777" w:rsidR="003632F2" w:rsidRDefault="003632F2">
            <w:pPr>
              <w:rPr>
                <w:rFonts w:ascii="Calibri" w:hAnsi="Calibri" w:cs="Calibri"/>
                <w:color w:val="000000"/>
                <w:sz w:val="20"/>
                <w:szCs w:val="20"/>
              </w:rPr>
            </w:pPr>
            <w:proofErr w:type="spellStart"/>
            <w:r>
              <w:rPr>
                <w:rFonts w:ascii="Calibri" w:hAnsi="Calibri" w:cs="Calibri"/>
                <w:color w:val="000000"/>
                <w:sz w:val="20"/>
                <w:szCs w:val="20"/>
              </w:rPr>
              <w:t>Amortisasi</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Provisi</w:t>
            </w:r>
            <w:proofErr w:type="spellEnd"/>
            <w:r>
              <w:rPr>
                <w:rFonts w:ascii="Calibri" w:hAnsi="Calibri" w:cs="Calibri"/>
                <w:color w:val="000000"/>
                <w:sz w:val="20"/>
                <w:szCs w:val="20"/>
              </w:rPr>
              <w:t>/</w:t>
            </w:r>
            <w:proofErr w:type="spellStart"/>
            <w:r>
              <w:rPr>
                <w:rFonts w:ascii="Calibri" w:hAnsi="Calibri" w:cs="Calibri"/>
                <w:color w:val="000000"/>
                <w:sz w:val="20"/>
                <w:szCs w:val="20"/>
              </w:rPr>
              <w:t>Biaya</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Transaksi</w:t>
            </w:r>
            <w:proofErr w:type="spellEnd"/>
          </w:p>
        </w:tc>
        <w:tc>
          <w:tcPr>
            <w:tcW w:w="1442" w:type="dxa"/>
            <w:tcBorders>
              <w:top w:val="nil"/>
              <w:left w:val="nil"/>
              <w:bottom w:val="single" w:sz="8" w:space="0" w:color="auto"/>
              <w:right w:val="nil"/>
            </w:tcBorders>
            <w:noWrap/>
            <w:vAlign w:val="bottom"/>
            <w:hideMark/>
          </w:tcPr>
          <w:p w14:paraId="6E23AE54"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1.029.158</w:t>
            </w:r>
          </w:p>
        </w:tc>
        <w:tc>
          <w:tcPr>
            <w:tcW w:w="1268" w:type="dxa"/>
            <w:tcBorders>
              <w:top w:val="nil"/>
              <w:left w:val="nil"/>
              <w:bottom w:val="single" w:sz="8" w:space="0" w:color="auto"/>
              <w:right w:val="nil"/>
            </w:tcBorders>
            <w:noWrap/>
            <w:vAlign w:val="bottom"/>
            <w:hideMark/>
          </w:tcPr>
          <w:p w14:paraId="69E3CEBD"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4.403.176</w:t>
            </w:r>
          </w:p>
        </w:tc>
        <w:tc>
          <w:tcPr>
            <w:tcW w:w="36" w:type="dxa"/>
            <w:vAlign w:val="center"/>
            <w:hideMark/>
          </w:tcPr>
          <w:p w14:paraId="637F1D2C" w14:textId="77777777" w:rsidR="003632F2" w:rsidRDefault="003632F2">
            <w:pPr>
              <w:rPr>
                <w:sz w:val="20"/>
                <w:szCs w:val="20"/>
              </w:rPr>
            </w:pPr>
          </w:p>
        </w:tc>
      </w:tr>
      <w:tr w:rsidR="003632F2" w14:paraId="56ED5A88" w14:textId="77777777" w:rsidTr="003632F2">
        <w:trPr>
          <w:trHeight w:val="260"/>
        </w:trPr>
        <w:tc>
          <w:tcPr>
            <w:tcW w:w="342" w:type="dxa"/>
            <w:tcBorders>
              <w:top w:val="nil"/>
              <w:left w:val="nil"/>
              <w:bottom w:val="nil"/>
              <w:right w:val="nil"/>
            </w:tcBorders>
            <w:noWrap/>
            <w:vAlign w:val="bottom"/>
            <w:hideMark/>
          </w:tcPr>
          <w:p w14:paraId="70D14472" w14:textId="77777777" w:rsidR="003632F2" w:rsidRDefault="003632F2">
            <w:pPr>
              <w:jc w:val="right"/>
              <w:rPr>
                <w:rFonts w:ascii="Calibri" w:hAnsi="Calibri" w:cs="Calibri"/>
                <w:color w:val="000000"/>
                <w:sz w:val="20"/>
                <w:szCs w:val="20"/>
              </w:rPr>
            </w:pPr>
          </w:p>
        </w:tc>
        <w:tc>
          <w:tcPr>
            <w:tcW w:w="5948" w:type="dxa"/>
            <w:gridSpan w:val="2"/>
            <w:tcBorders>
              <w:top w:val="nil"/>
              <w:left w:val="nil"/>
              <w:bottom w:val="nil"/>
              <w:right w:val="nil"/>
            </w:tcBorders>
            <w:noWrap/>
            <w:vAlign w:val="bottom"/>
            <w:hideMark/>
          </w:tcPr>
          <w:p w14:paraId="273BD049" w14:textId="77777777" w:rsidR="003632F2" w:rsidRPr="003632F2" w:rsidRDefault="003632F2">
            <w:pPr>
              <w:rPr>
                <w:rFonts w:ascii="Calibri" w:hAnsi="Calibri" w:cs="Calibri"/>
                <w:color w:val="000000"/>
                <w:sz w:val="20"/>
                <w:szCs w:val="20"/>
                <w:lang w:val="sv-SE"/>
              </w:rPr>
            </w:pPr>
            <w:r w:rsidRPr="003632F2">
              <w:rPr>
                <w:rFonts w:ascii="Calibri" w:hAnsi="Calibri" w:cs="Calibri"/>
                <w:color w:val="000000"/>
                <w:sz w:val="20"/>
                <w:szCs w:val="20"/>
                <w:lang w:val="sv-SE"/>
              </w:rPr>
              <w:t>Laba Operasi Sebelum Perubahan Modal Kerja</w:t>
            </w:r>
          </w:p>
        </w:tc>
        <w:tc>
          <w:tcPr>
            <w:tcW w:w="1442" w:type="dxa"/>
            <w:tcBorders>
              <w:top w:val="nil"/>
              <w:left w:val="nil"/>
              <w:bottom w:val="nil"/>
              <w:right w:val="nil"/>
            </w:tcBorders>
            <w:noWrap/>
            <w:vAlign w:val="bottom"/>
            <w:hideMark/>
          </w:tcPr>
          <w:p w14:paraId="3CB25890"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18.648.972</w:t>
            </w:r>
          </w:p>
        </w:tc>
        <w:tc>
          <w:tcPr>
            <w:tcW w:w="1268" w:type="dxa"/>
            <w:tcBorders>
              <w:top w:val="nil"/>
              <w:left w:val="nil"/>
              <w:bottom w:val="nil"/>
              <w:right w:val="nil"/>
            </w:tcBorders>
            <w:noWrap/>
            <w:vAlign w:val="bottom"/>
            <w:hideMark/>
          </w:tcPr>
          <w:p w14:paraId="20FC5033" w14:textId="738279E7" w:rsidR="003632F2" w:rsidRDefault="003632F2">
            <w:pPr>
              <w:jc w:val="right"/>
              <w:rPr>
                <w:rFonts w:ascii="Calibri" w:hAnsi="Calibri" w:cs="Calibri"/>
                <w:color w:val="000000"/>
                <w:sz w:val="20"/>
                <w:szCs w:val="20"/>
              </w:rPr>
            </w:pPr>
            <w:r>
              <w:rPr>
                <w:rFonts w:ascii="Calibri" w:hAnsi="Calibri" w:cs="Calibri"/>
                <w:color w:val="000000"/>
                <w:sz w:val="20"/>
                <w:szCs w:val="20"/>
              </w:rPr>
              <w:t>157.328.003</w:t>
            </w:r>
          </w:p>
        </w:tc>
        <w:tc>
          <w:tcPr>
            <w:tcW w:w="36" w:type="dxa"/>
            <w:vAlign w:val="center"/>
            <w:hideMark/>
          </w:tcPr>
          <w:p w14:paraId="0A9D7DBC" w14:textId="77777777" w:rsidR="003632F2" w:rsidRDefault="003632F2">
            <w:pPr>
              <w:rPr>
                <w:sz w:val="20"/>
                <w:szCs w:val="20"/>
              </w:rPr>
            </w:pPr>
          </w:p>
        </w:tc>
      </w:tr>
      <w:tr w:rsidR="003632F2" w14:paraId="4B5F566C" w14:textId="77777777" w:rsidTr="003632F2">
        <w:trPr>
          <w:trHeight w:val="260"/>
        </w:trPr>
        <w:tc>
          <w:tcPr>
            <w:tcW w:w="342" w:type="dxa"/>
            <w:tcBorders>
              <w:top w:val="nil"/>
              <w:left w:val="nil"/>
              <w:bottom w:val="nil"/>
              <w:right w:val="nil"/>
            </w:tcBorders>
            <w:noWrap/>
            <w:vAlign w:val="bottom"/>
            <w:hideMark/>
          </w:tcPr>
          <w:p w14:paraId="6AB6E6F3" w14:textId="77777777" w:rsidR="003632F2" w:rsidRDefault="003632F2">
            <w:pPr>
              <w:jc w:val="right"/>
              <w:rPr>
                <w:rFonts w:ascii="Calibri" w:hAnsi="Calibri" w:cs="Calibri"/>
                <w:color w:val="000000"/>
                <w:sz w:val="20"/>
                <w:szCs w:val="20"/>
              </w:rPr>
            </w:pPr>
          </w:p>
        </w:tc>
        <w:tc>
          <w:tcPr>
            <w:tcW w:w="151" w:type="dxa"/>
            <w:tcBorders>
              <w:top w:val="nil"/>
              <w:left w:val="nil"/>
              <w:bottom w:val="nil"/>
              <w:right w:val="nil"/>
            </w:tcBorders>
            <w:noWrap/>
            <w:vAlign w:val="bottom"/>
            <w:hideMark/>
          </w:tcPr>
          <w:p w14:paraId="05C6E66D" w14:textId="77777777" w:rsidR="003632F2" w:rsidRDefault="003632F2">
            <w:pPr>
              <w:rPr>
                <w:sz w:val="20"/>
                <w:szCs w:val="20"/>
              </w:rPr>
            </w:pPr>
          </w:p>
        </w:tc>
        <w:tc>
          <w:tcPr>
            <w:tcW w:w="5797" w:type="dxa"/>
            <w:tcBorders>
              <w:top w:val="nil"/>
              <w:left w:val="nil"/>
              <w:bottom w:val="nil"/>
              <w:right w:val="nil"/>
            </w:tcBorders>
            <w:noWrap/>
            <w:vAlign w:val="bottom"/>
            <w:hideMark/>
          </w:tcPr>
          <w:p w14:paraId="3A829786" w14:textId="77777777" w:rsidR="003632F2" w:rsidRPr="003632F2" w:rsidRDefault="003632F2">
            <w:pPr>
              <w:rPr>
                <w:rFonts w:ascii="Calibri" w:hAnsi="Calibri" w:cs="Calibri"/>
                <w:color w:val="000000"/>
                <w:sz w:val="20"/>
                <w:szCs w:val="20"/>
                <w:lang w:val="sv-SE"/>
              </w:rPr>
            </w:pPr>
            <w:r w:rsidRPr="003632F2">
              <w:rPr>
                <w:rFonts w:ascii="Calibri" w:hAnsi="Calibri" w:cs="Calibri"/>
                <w:color w:val="000000"/>
                <w:sz w:val="20"/>
                <w:szCs w:val="20"/>
                <w:lang w:val="sv-SE"/>
              </w:rPr>
              <w:t>Penurunan (Kenaikan) Pendapatan Bunga Yang Akan Diterima</w:t>
            </w:r>
          </w:p>
        </w:tc>
        <w:tc>
          <w:tcPr>
            <w:tcW w:w="1442" w:type="dxa"/>
            <w:tcBorders>
              <w:top w:val="nil"/>
              <w:left w:val="nil"/>
              <w:bottom w:val="nil"/>
              <w:right w:val="nil"/>
            </w:tcBorders>
            <w:noWrap/>
            <w:vAlign w:val="bottom"/>
            <w:hideMark/>
          </w:tcPr>
          <w:p w14:paraId="3EFBC4CC"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-1.648.386</w:t>
            </w:r>
          </w:p>
        </w:tc>
        <w:tc>
          <w:tcPr>
            <w:tcW w:w="1268" w:type="dxa"/>
            <w:tcBorders>
              <w:top w:val="nil"/>
              <w:left w:val="nil"/>
              <w:bottom w:val="nil"/>
              <w:right w:val="nil"/>
            </w:tcBorders>
            <w:noWrap/>
            <w:vAlign w:val="bottom"/>
            <w:hideMark/>
          </w:tcPr>
          <w:p w14:paraId="5BB9AD22"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-3.279.909</w:t>
            </w:r>
          </w:p>
        </w:tc>
        <w:tc>
          <w:tcPr>
            <w:tcW w:w="36" w:type="dxa"/>
            <w:vAlign w:val="center"/>
            <w:hideMark/>
          </w:tcPr>
          <w:p w14:paraId="7D33E82F" w14:textId="77777777" w:rsidR="003632F2" w:rsidRDefault="003632F2">
            <w:pPr>
              <w:rPr>
                <w:sz w:val="20"/>
                <w:szCs w:val="20"/>
              </w:rPr>
            </w:pPr>
          </w:p>
        </w:tc>
      </w:tr>
      <w:tr w:rsidR="003632F2" w14:paraId="29B1536E" w14:textId="77777777" w:rsidTr="003632F2">
        <w:trPr>
          <w:trHeight w:val="260"/>
        </w:trPr>
        <w:tc>
          <w:tcPr>
            <w:tcW w:w="342" w:type="dxa"/>
            <w:tcBorders>
              <w:top w:val="nil"/>
              <w:left w:val="nil"/>
              <w:bottom w:val="nil"/>
              <w:right w:val="nil"/>
            </w:tcBorders>
            <w:noWrap/>
            <w:vAlign w:val="bottom"/>
            <w:hideMark/>
          </w:tcPr>
          <w:p w14:paraId="2383571C" w14:textId="77777777" w:rsidR="003632F2" w:rsidRDefault="003632F2">
            <w:pPr>
              <w:jc w:val="right"/>
              <w:rPr>
                <w:rFonts w:ascii="Calibri" w:hAnsi="Calibri" w:cs="Calibri"/>
                <w:color w:val="000000"/>
                <w:sz w:val="20"/>
                <w:szCs w:val="20"/>
              </w:rPr>
            </w:pPr>
          </w:p>
        </w:tc>
        <w:tc>
          <w:tcPr>
            <w:tcW w:w="151" w:type="dxa"/>
            <w:tcBorders>
              <w:top w:val="nil"/>
              <w:left w:val="nil"/>
              <w:bottom w:val="nil"/>
              <w:right w:val="nil"/>
            </w:tcBorders>
            <w:noWrap/>
            <w:vAlign w:val="bottom"/>
            <w:hideMark/>
          </w:tcPr>
          <w:p w14:paraId="00B199E7" w14:textId="77777777" w:rsidR="003632F2" w:rsidRDefault="003632F2">
            <w:pPr>
              <w:rPr>
                <w:sz w:val="20"/>
                <w:szCs w:val="20"/>
              </w:rPr>
            </w:pPr>
          </w:p>
        </w:tc>
        <w:tc>
          <w:tcPr>
            <w:tcW w:w="5797" w:type="dxa"/>
            <w:tcBorders>
              <w:top w:val="nil"/>
              <w:left w:val="nil"/>
              <w:bottom w:val="nil"/>
              <w:right w:val="nil"/>
            </w:tcBorders>
            <w:noWrap/>
            <w:vAlign w:val="bottom"/>
            <w:hideMark/>
          </w:tcPr>
          <w:p w14:paraId="3869E665" w14:textId="77777777" w:rsidR="003632F2" w:rsidRPr="003632F2" w:rsidRDefault="003632F2">
            <w:pPr>
              <w:rPr>
                <w:rFonts w:ascii="Calibri" w:hAnsi="Calibri" w:cs="Calibri"/>
                <w:color w:val="000000"/>
                <w:sz w:val="20"/>
                <w:szCs w:val="20"/>
                <w:lang w:val="sv-SE"/>
              </w:rPr>
            </w:pPr>
            <w:r w:rsidRPr="003632F2">
              <w:rPr>
                <w:rFonts w:ascii="Calibri" w:hAnsi="Calibri" w:cs="Calibri"/>
                <w:color w:val="000000"/>
                <w:sz w:val="20"/>
                <w:szCs w:val="20"/>
                <w:lang w:val="sv-SE"/>
              </w:rPr>
              <w:t>Penurunan (Kenaikan) Kredit Yang Diberikan</w:t>
            </w:r>
          </w:p>
        </w:tc>
        <w:tc>
          <w:tcPr>
            <w:tcW w:w="1442" w:type="dxa"/>
            <w:tcBorders>
              <w:top w:val="nil"/>
              <w:left w:val="nil"/>
              <w:bottom w:val="nil"/>
              <w:right w:val="nil"/>
            </w:tcBorders>
            <w:noWrap/>
            <w:vAlign w:val="bottom"/>
            <w:hideMark/>
          </w:tcPr>
          <w:p w14:paraId="51B8825D"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-254.618.398</w:t>
            </w:r>
          </w:p>
        </w:tc>
        <w:tc>
          <w:tcPr>
            <w:tcW w:w="1268" w:type="dxa"/>
            <w:tcBorders>
              <w:top w:val="nil"/>
              <w:left w:val="nil"/>
              <w:bottom w:val="nil"/>
              <w:right w:val="nil"/>
            </w:tcBorders>
            <w:noWrap/>
            <w:vAlign w:val="bottom"/>
            <w:hideMark/>
          </w:tcPr>
          <w:p w14:paraId="2E6E0EA4" w14:textId="6F8B86C1" w:rsidR="003632F2" w:rsidRDefault="003632F2">
            <w:pPr>
              <w:jc w:val="right"/>
              <w:rPr>
                <w:rFonts w:ascii="Calibri" w:hAnsi="Calibri" w:cs="Calibri"/>
                <w:color w:val="000000"/>
                <w:sz w:val="20"/>
                <w:szCs w:val="20"/>
              </w:rPr>
            </w:pPr>
            <w:r>
              <w:rPr>
                <w:rFonts w:ascii="Calibri" w:hAnsi="Calibri" w:cs="Calibri"/>
                <w:color w:val="000000"/>
                <w:sz w:val="20"/>
                <w:szCs w:val="20"/>
              </w:rPr>
              <w:t>187.225.244</w:t>
            </w:r>
          </w:p>
        </w:tc>
        <w:tc>
          <w:tcPr>
            <w:tcW w:w="36" w:type="dxa"/>
            <w:vAlign w:val="center"/>
            <w:hideMark/>
          </w:tcPr>
          <w:p w14:paraId="4F346FC9" w14:textId="77777777" w:rsidR="003632F2" w:rsidRDefault="003632F2">
            <w:pPr>
              <w:rPr>
                <w:sz w:val="20"/>
                <w:szCs w:val="20"/>
              </w:rPr>
            </w:pPr>
          </w:p>
        </w:tc>
      </w:tr>
      <w:tr w:rsidR="003632F2" w14:paraId="431383B0" w14:textId="77777777" w:rsidTr="003632F2">
        <w:trPr>
          <w:trHeight w:val="260"/>
        </w:trPr>
        <w:tc>
          <w:tcPr>
            <w:tcW w:w="342" w:type="dxa"/>
            <w:tcBorders>
              <w:top w:val="nil"/>
              <w:left w:val="nil"/>
              <w:bottom w:val="nil"/>
              <w:right w:val="nil"/>
            </w:tcBorders>
            <w:noWrap/>
            <w:vAlign w:val="bottom"/>
            <w:hideMark/>
          </w:tcPr>
          <w:p w14:paraId="12DA5B89" w14:textId="77777777" w:rsidR="003632F2" w:rsidRDefault="003632F2">
            <w:pPr>
              <w:jc w:val="right"/>
              <w:rPr>
                <w:rFonts w:ascii="Calibri" w:hAnsi="Calibri" w:cs="Calibri"/>
                <w:color w:val="000000"/>
                <w:sz w:val="20"/>
                <w:szCs w:val="20"/>
              </w:rPr>
            </w:pPr>
          </w:p>
        </w:tc>
        <w:tc>
          <w:tcPr>
            <w:tcW w:w="151" w:type="dxa"/>
            <w:tcBorders>
              <w:top w:val="nil"/>
              <w:left w:val="nil"/>
              <w:bottom w:val="nil"/>
              <w:right w:val="nil"/>
            </w:tcBorders>
            <w:noWrap/>
            <w:vAlign w:val="bottom"/>
            <w:hideMark/>
          </w:tcPr>
          <w:p w14:paraId="5DF64F90" w14:textId="77777777" w:rsidR="003632F2" w:rsidRDefault="003632F2">
            <w:pPr>
              <w:rPr>
                <w:sz w:val="20"/>
                <w:szCs w:val="20"/>
              </w:rPr>
            </w:pPr>
          </w:p>
        </w:tc>
        <w:tc>
          <w:tcPr>
            <w:tcW w:w="5797" w:type="dxa"/>
            <w:tcBorders>
              <w:top w:val="nil"/>
              <w:left w:val="nil"/>
              <w:bottom w:val="nil"/>
              <w:right w:val="nil"/>
            </w:tcBorders>
            <w:noWrap/>
            <w:vAlign w:val="bottom"/>
            <w:hideMark/>
          </w:tcPr>
          <w:p w14:paraId="4D573B60" w14:textId="77777777" w:rsidR="003632F2" w:rsidRDefault="003632F2">
            <w:pPr>
              <w:rPr>
                <w:rFonts w:ascii="Calibri" w:hAnsi="Calibri" w:cs="Calibri"/>
                <w:color w:val="000000"/>
                <w:sz w:val="20"/>
                <w:szCs w:val="20"/>
              </w:rPr>
            </w:pPr>
            <w:proofErr w:type="spellStart"/>
            <w:r>
              <w:rPr>
                <w:rFonts w:ascii="Calibri" w:hAnsi="Calibri" w:cs="Calibri"/>
                <w:color w:val="000000"/>
                <w:sz w:val="20"/>
                <w:szCs w:val="20"/>
              </w:rPr>
              <w:t>Penurunan</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Kenaikan</w:t>
            </w:r>
            <w:proofErr w:type="spellEnd"/>
            <w:r>
              <w:rPr>
                <w:rFonts w:ascii="Calibri" w:hAnsi="Calibri" w:cs="Calibri"/>
                <w:color w:val="000000"/>
                <w:sz w:val="20"/>
                <w:szCs w:val="20"/>
              </w:rPr>
              <w:t>) AYDA</w:t>
            </w:r>
          </w:p>
        </w:tc>
        <w:tc>
          <w:tcPr>
            <w:tcW w:w="1442" w:type="dxa"/>
            <w:tcBorders>
              <w:top w:val="nil"/>
              <w:left w:val="nil"/>
              <w:bottom w:val="nil"/>
              <w:right w:val="nil"/>
            </w:tcBorders>
            <w:noWrap/>
            <w:vAlign w:val="bottom"/>
            <w:hideMark/>
          </w:tcPr>
          <w:p w14:paraId="268DB994"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0</w:t>
            </w:r>
          </w:p>
        </w:tc>
        <w:tc>
          <w:tcPr>
            <w:tcW w:w="1268" w:type="dxa"/>
            <w:tcBorders>
              <w:top w:val="nil"/>
              <w:left w:val="nil"/>
              <w:bottom w:val="nil"/>
              <w:right w:val="nil"/>
            </w:tcBorders>
            <w:noWrap/>
            <w:vAlign w:val="bottom"/>
            <w:hideMark/>
          </w:tcPr>
          <w:p w14:paraId="2615253B"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0</w:t>
            </w:r>
          </w:p>
        </w:tc>
        <w:tc>
          <w:tcPr>
            <w:tcW w:w="36" w:type="dxa"/>
            <w:vAlign w:val="center"/>
            <w:hideMark/>
          </w:tcPr>
          <w:p w14:paraId="14420055" w14:textId="77777777" w:rsidR="003632F2" w:rsidRDefault="003632F2">
            <w:pPr>
              <w:rPr>
                <w:sz w:val="20"/>
                <w:szCs w:val="20"/>
              </w:rPr>
            </w:pPr>
          </w:p>
        </w:tc>
      </w:tr>
      <w:tr w:rsidR="003632F2" w14:paraId="4080C008" w14:textId="77777777" w:rsidTr="003632F2">
        <w:trPr>
          <w:trHeight w:val="260"/>
        </w:trPr>
        <w:tc>
          <w:tcPr>
            <w:tcW w:w="342" w:type="dxa"/>
            <w:tcBorders>
              <w:top w:val="nil"/>
              <w:left w:val="nil"/>
              <w:bottom w:val="nil"/>
              <w:right w:val="nil"/>
            </w:tcBorders>
            <w:noWrap/>
            <w:vAlign w:val="bottom"/>
            <w:hideMark/>
          </w:tcPr>
          <w:p w14:paraId="5EAFC35D" w14:textId="77777777" w:rsidR="003632F2" w:rsidRDefault="003632F2">
            <w:pPr>
              <w:jc w:val="right"/>
              <w:rPr>
                <w:rFonts w:ascii="Calibri" w:hAnsi="Calibri" w:cs="Calibri"/>
                <w:color w:val="000000"/>
                <w:sz w:val="20"/>
                <w:szCs w:val="20"/>
              </w:rPr>
            </w:pPr>
          </w:p>
        </w:tc>
        <w:tc>
          <w:tcPr>
            <w:tcW w:w="151" w:type="dxa"/>
            <w:tcBorders>
              <w:top w:val="nil"/>
              <w:left w:val="nil"/>
              <w:bottom w:val="nil"/>
              <w:right w:val="nil"/>
            </w:tcBorders>
            <w:noWrap/>
            <w:vAlign w:val="bottom"/>
            <w:hideMark/>
          </w:tcPr>
          <w:p w14:paraId="17E6AB1E" w14:textId="77777777" w:rsidR="003632F2" w:rsidRDefault="003632F2">
            <w:pPr>
              <w:rPr>
                <w:sz w:val="20"/>
                <w:szCs w:val="20"/>
              </w:rPr>
            </w:pPr>
          </w:p>
        </w:tc>
        <w:tc>
          <w:tcPr>
            <w:tcW w:w="5797" w:type="dxa"/>
            <w:tcBorders>
              <w:top w:val="nil"/>
              <w:left w:val="nil"/>
              <w:bottom w:val="nil"/>
              <w:right w:val="nil"/>
            </w:tcBorders>
            <w:noWrap/>
            <w:vAlign w:val="bottom"/>
            <w:hideMark/>
          </w:tcPr>
          <w:p w14:paraId="073F59B2" w14:textId="77777777" w:rsidR="003632F2" w:rsidRDefault="003632F2">
            <w:pPr>
              <w:rPr>
                <w:rFonts w:ascii="Calibri" w:hAnsi="Calibri" w:cs="Calibri"/>
                <w:color w:val="000000"/>
                <w:sz w:val="20"/>
                <w:szCs w:val="20"/>
              </w:rPr>
            </w:pPr>
            <w:proofErr w:type="spellStart"/>
            <w:r>
              <w:rPr>
                <w:rFonts w:ascii="Calibri" w:hAnsi="Calibri" w:cs="Calibri"/>
                <w:color w:val="000000"/>
                <w:sz w:val="20"/>
                <w:szCs w:val="20"/>
              </w:rPr>
              <w:t>Penurunan</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kenaikan</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aset</w:t>
            </w:r>
            <w:proofErr w:type="spellEnd"/>
            <w:r>
              <w:rPr>
                <w:rFonts w:ascii="Calibri" w:hAnsi="Calibri" w:cs="Calibri"/>
                <w:color w:val="000000"/>
                <w:sz w:val="20"/>
                <w:szCs w:val="20"/>
              </w:rPr>
              <w:t xml:space="preserve"> lain</w:t>
            </w:r>
          </w:p>
        </w:tc>
        <w:tc>
          <w:tcPr>
            <w:tcW w:w="1442" w:type="dxa"/>
            <w:tcBorders>
              <w:top w:val="nil"/>
              <w:left w:val="nil"/>
              <w:bottom w:val="nil"/>
              <w:right w:val="nil"/>
            </w:tcBorders>
            <w:noWrap/>
            <w:vAlign w:val="bottom"/>
            <w:hideMark/>
          </w:tcPr>
          <w:p w14:paraId="2460B332"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-397.440</w:t>
            </w:r>
          </w:p>
        </w:tc>
        <w:tc>
          <w:tcPr>
            <w:tcW w:w="1268" w:type="dxa"/>
            <w:tcBorders>
              <w:top w:val="nil"/>
              <w:left w:val="nil"/>
              <w:bottom w:val="nil"/>
              <w:right w:val="nil"/>
            </w:tcBorders>
            <w:noWrap/>
            <w:vAlign w:val="bottom"/>
            <w:hideMark/>
          </w:tcPr>
          <w:p w14:paraId="2CC73B1D"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736.535</w:t>
            </w:r>
          </w:p>
        </w:tc>
        <w:tc>
          <w:tcPr>
            <w:tcW w:w="36" w:type="dxa"/>
            <w:vAlign w:val="center"/>
            <w:hideMark/>
          </w:tcPr>
          <w:p w14:paraId="723398FB" w14:textId="77777777" w:rsidR="003632F2" w:rsidRDefault="003632F2">
            <w:pPr>
              <w:rPr>
                <w:sz w:val="20"/>
                <w:szCs w:val="20"/>
              </w:rPr>
            </w:pPr>
          </w:p>
        </w:tc>
      </w:tr>
      <w:tr w:rsidR="003632F2" w14:paraId="4A26D2B7" w14:textId="77777777" w:rsidTr="003632F2">
        <w:trPr>
          <w:trHeight w:val="260"/>
        </w:trPr>
        <w:tc>
          <w:tcPr>
            <w:tcW w:w="342" w:type="dxa"/>
            <w:tcBorders>
              <w:top w:val="nil"/>
              <w:left w:val="nil"/>
              <w:bottom w:val="nil"/>
              <w:right w:val="nil"/>
            </w:tcBorders>
            <w:noWrap/>
            <w:vAlign w:val="bottom"/>
            <w:hideMark/>
          </w:tcPr>
          <w:p w14:paraId="2653CDA5" w14:textId="77777777" w:rsidR="003632F2" w:rsidRDefault="003632F2">
            <w:pPr>
              <w:jc w:val="right"/>
              <w:rPr>
                <w:rFonts w:ascii="Calibri" w:hAnsi="Calibri" w:cs="Calibri"/>
                <w:color w:val="000000"/>
                <w:sz w:val="20"/>
                <w:szCs w:val="20"/>
              </w:rPr>
            </w:pPr>
          </w:p>
        </w:tc>
        <w:tc>
          <w:tcPr>
            <w:tcW w:w="151" w:type="dxa"/>
            <w:tcBorders>
              <w:top w:val="nil"/>
              <w:left w:val="nil"/>
              <w:bottom w:val="nil"/>
              <w:right w:val="nil"/>
            </w:tcBorders>
            <w:noWrap/>
            <w:vAlign w:val="bottom"/>
            <w:hideMark/>
          </w:tcPr>
          <w:p w14:paraId="78050B81" w14:textId="77777777" w:rsidR="003632F2" w:rsidRDefault="003632F2">
            <w:pPr>
              <w:rPr>
                <w:sz w:val="20"/>
                <w:szCs w:val="20"/>
              </w:rPr>
            </w:pPr>
          </w:p>
        </w:tc>
        <w:tc>
          <w:tcPr>
            <w:tcW w:w="5797" w:type="dxa"/>
            <w:tcBorders>
              <w:top w:val="nil"/>
              <w:left w:val="nil"/>
              <w:bottom w:val="nil"/>
              <w:right w:val="nil"/>
            </w:tcBorders>
            <w:noWrap/>
            <w:vAlign w:val="bottom"/>
            <w:hideMark/>
          </w:tcPr>
          <w:p w14:paraId="74974886" w14:textId="77777777" w:rsidR="003632F2" w:rsidRPr="003632F2" w:rsidRDefault="003632F2">
            <w:pPr>
              <w:rPr>
                <w:rFonts w:ascii="Calibri" w:hAnsi="Calibri" w:cs="Calibri"/>
                <w:color w:val="000000"/>
                <w:sz w:val="20"/>
                <w:szCs w:val="20"/>
                <w:lang w:val="sv-SE"/>
              </w:rPr>
            </w:pPr>
            <w:r w:rsidRPr="003632F2">
              <w:rPr>
                <w:rFonts w:ascii="Calibri" w:hAnsi="Calibri" w:cs="Calibri"/>
                <w:color w:val="000000"/>
                <w:sz w:val="20"/>
                <w:szCs w:val="20"/>
                <w:lang w:val="sv-SE"/>
              </w:rPr>
              <w:t>Penurunan (kenaikan) Kewajiban segera dibayar</w:t>
            </w:r>
          </w:p>
        </w:tc>
        <w:tc>
          <w:tcPr>
            <w:tcW w:w="1442" w:type="dxa"/>
            <w:tcBorders>
              <w:top w:val="nil"/>
              <w:left w:val="nil"/>
              <w:bottom w:val="nil"/>
              <w:right w:val="nil"/>
            </w:tcBorders>
            <w:noWrap/>
            <w:vAlign w:val="bottom"/>
            <w:hideMark/>
          </w:tcPr>
          <w:p w14:paraId="6AC635D6"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3.104.342</w:t>
            </w:r>
          </w:p>
        </w:tc>
        <w:tc>
          <w:tcPr>
            <w:tcW w:w="1268" w:type="dxa"/>
            <w:tcBorders>
              <w:top w:val="nil"/>
              <w:left w:val="nil"/>
              <w:bottom w:val="nil"/>
              <w:right w:val="nil"/>
            </w:tcBorders>
            <w:noWrap/>
            <w:vAlign w:val="bottom"/>
            <w:hideMark/>
          </w:tcPr>
          <w:p w14:paraId="510C4801"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-122.260</w:t>
            </w:r>
          </w:p>
        </w:tc>
        <w:tc>
          <w:tcPr>
            <w:tcW w:w="36" w:type="dxa"/>
            <w:vAlign w:val="center"/>
            <w:hideMark/>
          </w:tcPr>
          <w:p w14:paraId="5F33328A" w14:textId="77777777" w:rsidR="003632F2" w:rsidRDefault="003632F2">
            <w:pPr>
              <w:rPr>
                <w:sz w:val="20"/>
                <w:szCs w:val="20"/>
              </w:rPr>
            </w:pPr>
          </w:p>
        </w:tc>
      </w:tr>
      <w:tr w:rsidR="003632F2" w14:paraId="61040960" w14:textId="77777777" w:rsidTr="003632F2">
        <w:trPr>
          <w:trHeight w:val="260"/>
        </w:trPr>
        <w:tc>
          <w:tcPr>
            <w:tcW w:w="342" w:type="dxa"/>
            <w:tcBorders>
              <w:top w:val="nil"/>
              <w:left w:val="nil"/>
              <w:bottom w:val="nil"/>
              <w:right w:val="nil"/>
            </w:tcBorders>
            <w:noWrap/>
            <w:vAlign w:val="bottom"/>
            <w:hideMark/>
          </w:tcPr>
          <w:p w14:paraId="4E6E969D" w14:textId="77777777" w:rsidR="003632F2" w:rsidRDefault="003632F2">
            <w:pPr>
              <w:jc w:val="right"/>
              <w:rPr>
                <w:rFonts w:ascii="Calibri" w:hAnsi="Calibri" w:cs="Calibri"/>
                <w:color w:val="000000"/>
                <w:sz w:val="20"/>
                <w:szCs w:val="20"/>
              </w:rPr>
            </w:pPr>
          </w:p>
        </w:tc>
        <w:tc>
          <w:tcPr>
            <w:tcW w:w="151" w:type="dxa"/>
            <w:tcBorders>
              <w:top w:val="nil"/>
              <w:left w:val="nil"/>
              <w:bottom w:val="nil"/>
              <w:right w:val="nil"/>
            </w:tcBorders>
            <w:noWrap/>
            <w:vAlign w:val="bottom"/>
            <w:hideMark/>
          </w:tcPr>
          <w:p w14:paraId="0394E09A" w14:textId="77777777" w:rsidR="003632F2" w:rsidRDefault="003632F2">
            <w:pPr>
              <w:rPr>
                <w:sz w:val="20"/>
                <w:szCs w:val="20"/>
              </w:rPr>
            </w:pPr>
          </w:p>
        </w:tc>
        <w:tc>
          <w:tcPr>
            <w:tcW w:w="5797" w:type="dxa"/>
            <w:tcBorders>
              <w:top w:val="nil"/>
              <w:left w:val="nil"/>
              <w:bottom w:val="nil"/>
              <w:right w:val="nil"/>
            </w:tcBorders>
            <w:noWrap/>
            <w:vAlign w:val="bottom"/>
            <w:hideMark/>
          </w:tcPr>
          <w:p w14:paraId="01792614" w14:textId="77777777" w:rsidR="003632F2" w:rsidRDefault="003632F2">
            <w:pPr>
              <w:rPr>
                <w:rFonts w:ascii="Calibri" w:hAnsi="Calibri" w:cs="Calibri"/>
                <w:color w:val="000000"/>
                <w:sz w:val="20"/>
                <w:szCs w:val="20"/>
              </w:rPr>
            </w:pPr>
            <w:proofErr w:type="spellStart"/>
            <w:r>
              <w:rPr>
                <w:rFonts w:ascii="Calibri" w:hAnsi="Calibri" w:cs="Calibri"/>
                <w:color w:val="000000"/>
                <w:sz w:val="20"/>
                <w:szCs w:val="20"/>
              </w:rPr>
              <w:t>Penurunan</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kenaikan</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Hutang</w:t>
            </w:r>
            <w:proofErr w:type="spellEnd"/>
            <w:r>
              <w:rPr>
                <w:rFonts w:ascii="Calibri" w:hAnsi="Calibri" w:cs="Calibri"/>
                <w:color w:val="000000"/>
                <w:sz w:val="20"/>
                <w:szCs w:val="20"/>
              </w:rPr>
              <w:t xml:space="preserve"> Bunga</w:t>
            </w:r>
          </w:p>
        </w:tc>
        <w:tc>
          <w:tcPr>
            <w:tcW w:w="1442" w:type="dxa"/>
            <w:tcBorders>
              <w:top w:val="nil"/>
              <w:left w:val="nil"/>
              <w:bottom w:val="nil"/>
              <w:right w:val="nil"/>
            </w:tcBorders>
            <w:noWrap/>
            <w:vAlign w:val="bottom"/>
            <w:hideMark/>
          </w:tcPr>
          <w:p w14:paraId="1FB66E3D"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22.569</w:t>
            </w:r>
          </w:p>
        </w:tc>
        <w:tc>
          <w:tcPr>
            <w:tcW w:w="1268" w:type="dxa"/>
            <w:tcBorders>
              <w:top w:val="nil"/>
              <w:left w:val="nil"/>
              <w:bottom w:val="nil"/>
              <w:right w:val="nil"/>
            </w:tcBorders>
            <w:noWrap/>
            <w:vAlign w:val="bottom"/>
            <w:hideMark/>
          </w:tcPr>
          <w:p w14:paraId="34AFCAA4"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-296.596</w:t>
            </w:r>
          </w:p>
        </w:tc>
        <w:tc>
          <w:tcPr>
            <w:tcW w:w="36" w:type="dxa"/>
            <w:vAlign w:val="center"/>
            <w:hideMark/>
          </w:tcPr>
          <w:p w14:paraId="56FDC88F" w14:textId="77777777" w:rsidR="003632F2" w:rsidRDefault="003632F2">
            <w:pPr>
              <w:rPr>
                <w:sz w:val="20"/>
                <w:szCs w:val="20"/>
              </w:rPr>
            </w:pPr>
          </w:p>
        </w:tc>
      </w:tr>
      <w:tr w:rsidR="003632F2" w14:paraId="6AD693A9" w14:textId="77777777" w:rsidTr="003632F2">
        <w:trPr>
          <w:trHeight w:val="260"/>
        </w:trPr>
        <w:tc>
          <w:tcPr>
            <w:tcW w:w="342" w:type="dxa"/>
            <w:tcBorders>
              <w:top w:val="nil"/>
              <w:left w:val="nil"/>
              <w:bottom w:val="nil"/>
              <w:right w:val="nil"/>
            </w:tcBorders>
            <w:noWrap/>
            <w:vAlign w:val="bottom"/>
            <w:hideMark/>
          </w:tcPr>
          <w:p w14:paraId="72E88DED" w14:textId="77777777" w:rsidR="003632F2" w:rsidRDefault="003632F2">
            <w:pPr>
              <w:jc w:val="right"/>
              <w:rPr>
                <w:rFonts w:ascii="Calibri" w:hAnsi="Calibri" w:cs="Calibri"/>
                <w:color w:val="000000"/>
                <w:sz w:val="20"/>
                <w:szCs w:val="20"/>
              </w:rPr>
            </w:pPr>
          </w:p>
        </w:tc>
        <w:tc>
          <w:tcPr>
            <w:tcW w:w="151" w:type="dxa"/>
            <w:tcBorders>
              <w:top w:val="nil"/>
              <w:left w:val="nil"/>
              <w:bottom w:val="nil"/>
              <w:right w:val="nil"/>
            </w:tcBorders>
            <w:noWrap/>
            <w:vAlign w:val="bottom"/>
            <w:hideMark/>
          </w:tcPr>
          <w:p w14:paraId="5E99A612" w14:textId="77777777" w:rsidR="003632F2" w:rsidRDefault="003632F2">
            <w:pPr>
              <w:rPr>
                <w:sz w:val="20"/>
                <w:szCs w:val="20"/>
              </w:rPr>
            </w:pPr>
          </w:p>
        </w:tc>
        <w:tc>
          <w:tcPr>
            <w:tcW w:w="5797" w:type="dxa"/>
            <w:tcBorders>
              <w:top w:val="nil"/>
              <w:left w:val="nil"/>
              <w:bottom w:val="nil"/>
              <w:right w:val="nil"/>
            </w:tcBorders>
            <w:noWrap/>
            <w:vAlign w:val="bottom"/>
            <w:hideMark/>
          </w:tcPr>
          <w:p w14:paraId="4784ECCF" w14:textId="77777777" w:rsidR="003632F2" w:rsidRDefault="003632F2">
            <w:pPr>
              <w:rPr>
                <w:rFonts w:ascii="Calibri" w:hAnsi="Calibri" w:cs="Calibri"/>
                <w:color w:val="000000"/>
                <w:sz w:val="20"/>
                <w:szCs w:val="20"/>
              </w:rPr>
            </w:pPr>
            <w:proofErr w:type="spellStart"/>
            <w:r>
              <w:rPr>
                <w:rFonts w:ascii="Calibri" w:hAnsi="Calibri" w:cs="Calibri"/>
                <w:color w:val="000000"/>
                <w:sz w:val="20"/>
                <w:szCs w:val="20"/>
              </w:rPr>
              <w:t>Penurunan</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kenaikan</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Hutang</w:t>
            </w:r>
            <w:proofErr w:type="spellEnd"/>
            <w:r>
              <w:rPr>
                <w:rFonts w:ascii="Calibri" w:hAnsi="Calibri" w:cs="Calibri"/>
                <w:color w:val="000000"/>
                <w:sz w:val="20"/>
                <w:szCs w:val="20"/>
              </w:rPr>
              <w:t xml:space="preserve"> Pajak</w:t>
            </w:r>
          </w:p>
        </w:tc>
        <w:tc>
          <w:tcPr>
            <w:tcW w:w="1442" w:type="dxa"/>
            <w:tcBorders>
              <w:top w:val="nil"/>
              <w:left w:val="nil"/>
              <w:bottom w:val="nil"/>
              <w:right w:val="nil"/>
            </w:tcBorders>
            <w:noWrap/>
            <w:vAlign w:val="bottom"/>
            <w:hideMark/>
          </w:tcPr>
          <w:p w14:paraId="517DAD18"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0</w:t>
            </w:r>
          </w:p>
        </w:tc>
        <w:tc>
          <w:tcPr>
            <w:tcW w:w="1268" w:type="dxa"/>
            <w:tcBorders>
              <w:top w:val="nil"/>
              <w:left w:val="nil"/>
              <w:bottom w:val="nil"/>
              <w:right w:val="nil"/>
            </w:tcBorders>
            <w:noWrap/>
            <w:vAlign w:val="bottom"/>
            <w:hideMark/>
          </w:tcPr>
          <w:p w14:paraId="5D666123"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0</w:t>
            </w:r>
          </w:p>
        </w:tc>
        <w:tc>
          <w:tcPr>
            <w:tcW w:w="36" w:type="dxa"/>
            <w:vAlign w:val="center"/>
            <w:hideMark/>
          </w:tcPr>
          <w:p w14:paraId="3BA95960" w14:textId="77777777" w:rsidR="003632F2" w:rsidRDefault="003632F2">
            <w:pPr>
              <w:rPr>
                <w:sz w:val="20"/>
                <w:szCs w:val="20"/>
              </w:rPr>
            </w:pPr>
          </w:p>
        </w:tc>
      </w:tr>
      <w:tr w:rsidR="003632F2" w14:paraId="1E992A6C" w14:textId="77777777" w:rsidTr="003632F2">
        <w:trPr>
          <w:trHeight w:val="260"/>
        </w:trPr>
        <w:tc>
          <w:tcPr>
            <w:tcW w:w="342" w:type="dxa"/>
            <w:tcBorders>
              <w:top w:val="nil"/>
              <w:left w:val="nil"/>
              <w:bottom w:val="nil"/>
              <w:right w:val="nil"/>
            </w:tcBorders>
            <w:noWrap/>
            <w:vAlign w:val="bottom"/>
            <w:hideMark/>
          </w:tcPr>
          <w:p w14:paraId="44EBA7CA" w14:textId="77777777" w:rsidR="003632F2" w:rsidRDefault="003632F2">
            <w:pPr>
              <w:jc w:val="right"/>
              <w:rPr>
                <w:rFonts w:ascii="Calibri" w:hAnsi="Calibri" w:cs="Calibri"/>
                <w:color w:val="000000"/>
                <w:sz w:val="20"/>
                <w:szCs w:val="20"/>
              </w:rPr>
            </w:pPr>
          </w:p>
        </w:tc>
        <w:tc>
          <w:tcPr>
            <w:tcW w:w="151" w:type="dxa"/>
            <w:tcBorders>
              <w:top w:val="nil"/>
              <w:left w:val="nil"/>
              <w:bottom w:val="nil"/>
              <w:right w:val="nil"/>
            </w:tcBorders>
            <w:noWrap/>
            <w:vAlign w:val="bottom"/>
            <w:hideMark/>
          </w:tcPr>
          <w:p w14:paraId="1F90D1B8" w14:textId="77777777" w:rsidR="003632F2" w:rsidRDefault="003632F2">
            <w:pPr>
              <w:rPr>
                <w:sz w:val="20"/>
                <w:szCs w:val="20"/>
              </w:rPr>
            </w:pPr>
          </w:p>
        </w:tc>
        <w:tc>
          <w:tcPr>
            <w:tcW w:w="5797" w:type="dxa"/>
            <w:tcBorders>
              <w:top w:val="nil"/>
              <w:left w:val="nil"/>
              <w:bottom w:val="nil"/>
              <w:right w:val="nil"/>
            </w:tcBorders>
            <w:noWrap/>
            <w:vAlign w:val="bottom"/>
            <w:hideMark/>
          </w:tcPr>
          <w:p w14:paraId="11CA3173" w14:textId="77777777" w:rsidR="003632F2" w:rsidRDefault="003632F2">
            <w:pPr>
              <w:rPr>
                <w:rFonts w:ascii="Calibri" w:hAnsi="Calibri" w:cs="Calibri"/>
                <w:color w:val="000000"/>
                <w:sz w:val="20"/>
                <w:szCs w:val="20"/>
              </w:rPr>
            </w:pPr>
            <w:proofErr w:type="spellStart"/>
            <w:r>
              <w:rPr>
                <w:rFonts w:ascii="Calibri" w:hAnsi="Calibri" w:cs="Calibri"/>
                <w:color w:val="000000"/>
                <w:sz w:val="20"/>
                <w:szCs w:val="20"/>
              </w:rPr>
              <w:t>Penurunan</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kenaikan</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Simpanan</w:t>
            </w:r>
            <w:proofErr w:type="spellEnd"/>
          </w:p>
        </w:tc>
        <w:tc>
          <w:tcPr>
            <w:tcW w:w="1442" w:type="dxa"/>
            <w:tcBorders>
              <w:top w:val="nil"/>
              <w:left w:val="nil"/>
              <w:bottom w:val="nil"/>
              <w:right w:val="nil"/>
            </w:tcBorders>
            <w:noWrap/>
            <w:vAlign w:val="bottom"/>
            <w:hideMark/>
          </w:tcPr>
          <w:p w14:paraId="14D7C5B2" w14:textId="348528FE" w:rsidR="003632F2" w:rsidRDefault="003632F2">
            <w:pPr>
              <w:jc w:val="right"/>
              <w:rPr>
                <w:rFonts w:ascii="Calibri" w:hAnsi="Calibri" w:cs="Calibri"/>
                <w:color w:val="000000"/>
                <w:sz w:val="20"/>
                <w:szCs w:val="20"/>
              </w:rPr>
            </w:pPr>
            <w:r>
              <w:rPr>
                <w:rFonts w:ascii="Calibri" w:hAnsi="Calibri" w:cs="Calibri"/>
                <w:color w:val="000000"/>
                <w:sz w:val="20"/>
                <w:szCs w:val="20"/>
              </w:rPr>
              <w:t>1.100.276.675</w:t>
            </w:r>
          </w:p>
        </w:tc>
        <w:tc>
          <w:tcPr>
            <w:tcW w:w="1268" w:type="dxa"/>
            <w:tcBorders>
              <w:top w:val="nil"/>
              <w:left w:val="nil"/>
              <w:bottom w:val="nil"/>
              <w:right w:val="nil"/>
            </w:tcBorders>
            <w:noWrap/>
            <w:vAlign w:val="bottom"/>
            <w:hideMark/>
          </w:tcPr>
          <w:p w14:paraId="34C80AFE"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787.011.756</w:t>
            </w:r>
          </w:p>
        </w:tc>
        <w:tc>
          <w:tcPr>
            <w:tcW w:w="36" w:type="dxa"/>
            <w:vAlign w:val="center"/>
            <w:hideMark/>
          </w:tcPr>
          <w:p w14:paraId="795A7721" w14:textId="77777777" w:rsidR="003632F2" w:rsidRDefault="003632F2">
            <w:pPr>
              <w:rPr>
                <w:sz w:val="20"/>
                <w:szCs w:val="20"/>
              </w:rPr>
            </w:pPr>
          </w:p>
        </w:tc>
      </w:tr>
      <w:tr w:rsidR="003632F2" w14:paraId="3D1A3251" w14:textId="77777777" w:rsidTr="003632F2">
        <w:trPr>
          <w:trHeight w:val="260"/>
        </w:trPr>
        <w:tc>
          <w:tcPr>
            <w:tcW w:w="342" w:type="dxa"/>
            <w:tcBorders>
              <w:top w:val="nil"/>
              <w:left w:val="nil"/>
              <w:bottom w:val="nil"/>
              <w:right w:val="nil"/>
            </w:tcBorders>
            <w:noWrap/>
            <w:vAlign w:val="bottom"/>
            <w:hideMark/>
          </w:tcPr>
          <w:p w14:paraId="74FD2768" w14:textId="77777777" w:rsidR="003632F2" w:rsidRDefault="003632F2">
            <w:pPr>
              <w:jc w:val="right"/>
              <w:rPr>
                <w:rFonts w:ascii="Calibri" w:hAnsi="Calibri" w:cs="Calibri"/>
                <w:color w:val="000000"/>
                <w:sz w:val="20"/>
                <w:szCs w:val="20"/>
              </w:rPr>
            </w:pPr>
          </w:p>
        </w:tc>
        <w:tc>
          <w:tcPr>
            <w:tcW w:w="151" w:type="dxa"/>
            <w:tcBorders>
              <w:top w:val="nil"/>
              <w:left w:val="nil"/>
              <w:bottom w:val="nil"/>
              <w:right w:val="nil"/>
            </w:tcBorders>
            <w:noWrap/>
            <w:vAlign w:val="bottom"/>
            <w:hideMark/>
          </w:tcPr>
          <w:p w14:paraId="2EDDA722" w14:textId="77777777" w:rsidR="003632F2" w:rsidRDefault="003632F2">
            <w:pPr>
              <w:rPr>
                <w:sz w:val="20"/>
                <w:szCs w:val="20"/>
              </w:rPr>
            </w:pPr>
          </w:p>
        </w:tc>
        <w:tc>
          <w:tcPr>
            <w:tcW w:w="5797" w:type="dxa"/>
            <w:tcBorders>
              <w:top w:val="nil"/>
              <w:left w:val="nil"/>
              <w:bottom w:val="nil"/>
              <w:right w:val="nil"/>
            </w:tcBorders>
            <w:noWrap/>
            <w:vAlign w:val="bottom"/>
            <w:hideMark/>
          </w:tcPr>
          <w:p w14:paraId="0861A1FD" w14:textId="77777777" w:rsidR="003632F2" w:rsidRPr="003632F2" w:rsidRDefault="003632F2">
            <w:pPr>
              <w:rPr>
                <w:rFonts w:ascii="Calibri" w:hAnsi="Calibri" w:cs="Calibri"/>
                <w:color w:val="000000"/>
                <w:sz w:val="20"/>
                <w:szCs w:val="20"/>
                <w:lang w:val="sv-SE"/>
              </w:rPr>
            </w:pPr>
            <w:r w:rsidRPr="003632F2">
              <w:rPr>
                <w:rFonts w:ascii="Calibri" w:hAnsi="Calibri" w:cs="Calibri"/>
                <w:color w:val="000000"/>
                <w:sz w:val="20"/>
                <w:szCs w:val="20"/>
                <w:lang w:val="sv-SE"/>
              </w:rPr>
              <w:t>Penurunan (kenaikan) Simpanan dari Bank Lain</w:t>
            </w:r>
          </w:p>
        </w:tc>
        <w:tc>
          <w:tcPr>
            <w:tcW w:w="1442" w:type="dxa"/>
            <w:tcBorders>
              <w:top w:val="nil"/>
              <w:left w:val="nil"/>
              <w:bottom w:val="nil"/>
              <w:right w:val="nil"/>
            </w:tcBorders>
            <w:noWrap/>
            <w:vAlign w:val="bottom"/>
            <w:hideMark/>
          </w:tcPr>
          <w:p w14:paraId="24902A33"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0</w:t>
            </w:r>
          </w:p>
        </w:tc>
        <w:tc>
          <w:tcPr>
            <w:tcW w:w="1268" w:type="dxa"/>
            <w:tcBorders>
              <w:top w:val="nil"/>
              <w:left w:val="nil"/>
              <w:bottom w:val="nil"/>
              <w:right w:val="nil"/>
            </w:tcBorders>
            <w:noWrap/>
            <w:vAlign w:val="bottom"/>
            <w:hideMark/>
          </w:tcPr>
          <w:p w14:paraId="49AF9E59"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0</w:t>
            </w:r>
          </w:p>
        </w:tc>
        <w:tc>
          <w:tcPr>
            <w:tcW w:w="36" w:type="dxa"/>
            <w:vAlign w:val="center"/>
            <w:hideMark/>
          </w:tcPr>
          <w:p w14:paraId="715AA288" w14:textId="77777777" w:rsidR="003632F2" w:rsidRDefault="003632F2">
            <w:pPr>
              <w:rPr>
                <w:sz w:val="20"/>
                <w:szCs w:val="20"/>
              </w:rPr>
            </w:pPr>
          </w:p>
        </w:tc>
      </w:tr>
      <w:tr w:rsidR="003632F2" w14:paraId="5EF932E4" w14:textId="77777777" w:rsidTr="003632F2">
        <w:trPr>
          <w:trHeight w:val="260"/>
        </w:trPr>
        <w:tc>
          <w:tcPr>
            <w:tcW w:w="342" w:type="dxa"/>
            <w:tcBorders>
              <w:top w:val="nil"/>
              <w:left w:val="nil"/>
              <w:bottom w:val="nil"/>
              <w:right w:val="nil"/>
            </w:tcBorders>
            <w:noWrap/>
            <w:vAlign w:val="bottom"/>
            <w:hideMark/>
          </w:tcPr>
          <w:p w14:paraId="31093175" w14:textId="77777777" w:rsidR="003632F2" w:rsidRDefault="003632F2">
            <w:pPr>
              <w:jc w:val="right"/>
              <w:rPr>
                <w:rFonts w:ascii="Calibri" w:hAnsi="Calibri" w:cs="Calibri"/>
                <w:color w:val="000000"/>
                <w:sz w:val="20"/>
                <w:szCs w:val="20"/>
              </w:rPr>
            </w:pPr>
          </w:p>
        </w:tc>
        <w:tc>
          <w:tcPr>
            <w:tcW w:w="151" w:type="dxa"/>
            <w:tcBorders>
              <w:top w:val="nil"/>
              <w:left w:val="nil"/>
              <w:bottom w:val="nil"/>
              <w:right w:val="nil"/>
            </w:tcBorders>
            <w:noWrap/>
            <w:vAlign w:val="bottom"/>
            <w:hideMark/>
          </w:tcPr>
          <w:p w14:paraId="48BB1BC9" w14:textId="77777777" w:rsidR="003632F2" w:rsidRDefault="003632F2">
            <w:pPr>
              <w:rPr>
                <w:sz w:val="20"/>
                <w:szCs w:val="20"/>
              </w:rPr>
            </w:pPr>
          </w:p>
        </w:tc>
        <w:tc>
          <w:tcPr>
            <w:tcW w:w="5797" w:type="dxa"/>
            <w:tcBorders>
              <w:top w:val="nil"/>
              <w:left w:val="nil"/>
              <w:bottom w:val="nil"/>
              <w:right w:val="nil"/>
            </w:tcBorders>
            <w:noWrap/>
            <w:vAlign w:val="bottom"/>
            <w:hideMark/>
          </w:tcPr>
          <w:p w14:paraId="4D25D665" w14:textId="77777777" w:rsidR="003632F2" w:rsidRDefault="003632F2">
            <w:pPr>
              <w:rPr>
                <w:rFonts w:ascii="Calibri" w:hAnsi="Calibri" w:cs="Calibri"/>
                <w:color w:val="000000"/>
                <w:sz w:val="20"/>
                <w:szCs w:val="20"/>
              </w:rPr>
            </w:pPr>
            <w:proofErr w:type="spellStart"/>
            <w:r>
              <w:rPr>
                <w:rFonts w:ascii="Calibri" w:hAnsi="Calibri" w:cs="Calibri"/>
                <w:color w:val="000000"/>
                <w:sz w:val="20"/>
                <w:szCs w:val="20"/>
              </w:rPr>
              <w:t>Penurunan</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kenaikan</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Pinjaman</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Diterima</w:t>
            </w:r>
            <w:proofErr w:type="spellEnd"/>
          </w:p>
        </w:tc>
        <w:tc>
          <w:tcPr>
            <w:tcW w:w="1442" w:type="dxa"/>
            <w:tcBorders>
              <w:top w:val="nil"/>
              <w:left w:val="nil"/>
              <w:bottom w:val="nil"/>
              <w:right w:val="nil"/>
            </w:tcBorders>
            <w:noWrap/>
            <w:vAlign w:val="bottom"/>
            <w:hideMark/>
          </w:tcPr>
          <w:p w14:paraId="3F9EBB81"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0</w:t>
            </w:r>
          </w:p>
        </w:tc>
        <w:tc>
          <w:tcPr>
            <w:tcW w:w="1268" w:type="dxa"/>
            <w:tcBorders>
              <w:top w:val="nil"/>
              <w:left w:val="nil"/>
              <w:bottom w:val="nil"/>
              <w:right w:val="nil"/>
            </w:tcBorders>
            <w:noWrap/>
            <w:vAlign w:val="bottom"/>
            <w:hideMark/>
          </w:tcPr>
          <w:p w14:paraId="478C2366"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0</w:t>
            </w:r>
          </w:p>
        </w:tc>
        <w:tc>
          <w:tcPr>
            <w:tcW w:w="36" w:type="dxa"/>
            <w:vAlign w:val="center"/>
            <w:hideMark/>
          </w:tcPr>
          <w:p w14:paraId="6636CA3B" w14:textId="77777777" w:rsidR="003632F2" w:rsidRDefault="003632F2">
            <w:pPr>
              <w:rPr>
                <w:sz w:val="20"/>
                <w:szCs w:val="20"/>
              </w:rPr>
            </w:pPr>
          </w:p>
        </w:tc>
      </w:tr>
      <w:tr w:rsidR="003632F2" w14:paraId="162869C7" w14:textId="77777777" w:rsidTr="003632F2">
        <w:trPr>
          <w:trHeight w:val="260"/>
        </w:trPr>
        <w:tc>
          <w:tcPr>
            <w:tcW w:w="342" w:type="dxa"/>
            <w:tcBorders>
              <w:top w:val="nil"/>
              <w:left w:val="nil"/>
              <w:bottom w:val="nil"/>
              <w:right w:val="nil"/>
            </w:tcBorders>
            <w:noWrap/>
            <w:vAlign w:val="bottom"/>
            <w:hideMark/>
          </w:tcPr>
          <w:p w14:paraId="19223F87" w14:textId="77777777" w:rsidR="003632F2" w:rsidRDefault="003632F2">
            <w:pPr>
              <w:jc w:val="right"/>
              <w:rPr>
                <w:rFonts w:ascii="Calibri" w:hAnsi="Calibri" w:cs="Calibri"/>
                <w:color w:val="000000"/>
                <w:sz w:val="20"/>
                <w:szCs w:val="20"/>
              </w:rPr>
            </w:pPr>
          </w:p>
        </w:tc>
        <w:tc>
          <w:tcPr>
            <w:tcW w:w="151" w:type="dxa"/>
            <w:tcBorders>
              <w:top w:val="nil"/>
              <w:left w:val="nil"/>
              <w:bottom w:val="nil"/>
              <w:right w:val="nil"/>
            </w:tcBorders>
            <w:noWrap/>
            <w:vAlign w:val="bottom"/>
            <w:hideMark/>
          </w:tcPr>
          <w:p w14:paraId="51EBEAB2" w14:textId="77777777" w:rsidR="003632F2" w:rsidRDefault="003632F2">
            <w:pPr>
              <w:rPr>
                <w:sz w:val="20"/>
                <w:szCs w:val="20"/>
              </w:rPr>
            </w:pPr>
          </w:p>
        </w:tc>
        <w:tc>
          <w:tcPr>
            <w:tcW w:w="5797" w:type="dxa"/>
            <w:tcBorders>
              <w:top w:val="nil"/>
              <w:left w:val="nil"/>
              <w:bottom w:val="nil"/>
              <w:right w:val="nil"/>
            </w:tcBorders>
            <w:noWrap/>
            <w:vAlign w:val="bottom"/>
            <w:hideMark/>
          </w:tcPr>
          <w:p w14:paraId="62978188" w14:textId="77777777" w:rsidR="003632F2" w:rsidRPr="003632F2" w:rsidRDefault="003632F2">
            <w:pPr>
              <w:rPr>
                <w:rFonts w:ascii="Calibri" w:hAnsi="Calibri" w:cs="Calibri"/>
                <w:color w:val="000000"/>
                <w:sz w:val="20"/>
                <w:szCs w:val="20"/>
                <w:lang w:val="sv-SE"/>
              </w:rPr>
            </w:pPr>
            <w:r w:rsidRPr="003632F2">
              <w:rPr>
                <w:rFonts w:ascii="Calibri" w:hAnsi="Calibri" w:cs="Calibri"/>
                <w:color w:val="000000"/>
                <w:sz w:val="20"/>
                <w:szCs w:val="20"/>
                <w:lang w:val="sv-SE"/>
              </w:rPr>
              <w:t>Penurunan (kenaikan) Dana Setoran Modal</w:t>
            </w:r>
          </w:p>
        </w:tc>
        <w:tc>
          <w:tcPr>
            <w:tcW w:w="1442" w:type="dxa"/>
            <w:tcBorders>
              <w:top w:val="nil"/>
              <w:left w:val="nil"/>
              <w:bottom w:val="nil"/>
              <w:right w:val="nil"/>
            </w:tcBorders>
            <w:noWrap/>
            <w:vAlign w:val="bottom"/>
            <w:hideMark/>
          </w:tcPr>
          <w:p w14:paraId="69513A8F"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0</w:t>
            </w:r>
          </w:p>
        </w:tc>
        <w:tc>
          <w:tcPr>
            <w:tcW w:w="1268" w:type="dxa"/>
            <w:tcBorders>
              <w:top w:val="nil"/>
              <w:left w:val="nil"/>
              <w:bottom w:val="nil"/>
              <w:right w:val="nil"/>
            </w:tcBorders>
            <w:noWrap/>
            <w:vAlign w:val="bottom"/>
            <w:hideMark/>
          </w:tcPr>
          <w:p w14:paraId="6C407F53"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0</w:t>
            </w:r>
          </w:p>
        </w:tc>
        <w:tc>
          <w:tcPr>
            <w:tcW w:w="36" w:type="dxa"/>
            <w:vAlign w:val="center"/>
            <w:hideMark/>
          </w:tcPr>
          <w:p w14:paraId="01618B44" w14:textId="77777777" w:rsidR="003632F2" w:rsidRDefault="003632F2">
            <w:pPr>
              <w:rPr>
                <w:sz w:val="20"/>
                <w:szCs w:val="20"/>
              </w:rPr>
            </w:pPr>
          </w:p>
        </w:tc>
      </w:tr>
      <w:tr w:rsidR="003632F2" w14:paraId="0BE9E974" w14:textId="77777777" w:rsidTr="003632F2">
        <w:trPr>
          <w:trHeight w:val="260"/>
        </w:trPr>
        <w:tc>
          <w:tcPr>
            <w:tcW w:w="342" w:type="dxa"/>
            <w:tcBorders>
              <w:top w:val="nil"/>
              <w:left w:val="nil"/>
              <w:bottom w:val="nil"/>
              <w:right w:val="nil"/>
            </w:tcBorders>
            <w:noWrap/>
            <w:vAlign w:val="bottom"/>
            <w:hideMark/>
          </w:tcPr>
          <w:p w14:paraId="276EA201" w14:textId="77777777" w:rsidR="003632F2" w:rsidRDefault="003632F2">
            <w:pPr>
              <w:jc w:val="right"/>
              <w:rPr>
                <w:rFonts w:ascii="Calibri" w:hAnsi="Calibri" w:cs="Calibri"/>
                <w:color w:val="000000"/>
                <w:sz w:val="20"/>
                <w:szCs w:val="20"/>
              </w:rPr>
            </w:pPr>
          </w:p>
        </w:tc>
        <w:tc>
          <w:tcPr>
            <w:tcW w:w="151" w:type="dxa"/>
            <w:tcBorders>
              <w:top w:val="nil"/>
              <w:left w:val="nil"/>
              <w:bottom w:val="nil"/>
              <w:right w:val="nil"/>
            </w:tcBorders>
            <w:noWrap/>
            <w:vAlign w:val="bottom"/>
            <w:hideMark/>
          </w:tcPr>
          <w:p w14:paraId="5A49D3DF" w14:textId="77777777" w:rsidR="003632F2" w:rsidRDefault="003632F2">
            <w:pPr>
              <w:rPr>
                <w:sz w:val="20"/>
                <w:szCs w:val="20"/>
              </w:rPr>
            </w:pPr>
          </w:p>
        </w:tc>
        <w:tc>
          <w:tcPr>
            <w:tcW w:w="5797" w:type="dxa"/>
            <w:tcBorders>
              <w:top w:val="nil"/>
              <w:left w:val="nil"/>
              <w:bottom w:val="nil"/>
              <w:right w:val="nil"/>
            </w:tcBorders>
            <w:noWrap/>
            <w:vAlign w:val="bottom"/>
            <w:hideMark/>
          </w:tcPr>
          <w:p w14:paraId="5D51E97D" w14:textId="77777777" w:rsidR="003632F2" w:rsidRPr="003632F2" w:rsidRDefault="003632F2">
            <w:pPr>
              <w:rPr>
                <w:rFonts w:ascii="Calibri" w:hAnsi="Calibri" w:cs="Calibri"/>
                <w:color w:val="000000"/>
                <w:sz w:val="20"/>
                <w:szCs w:val="20"/>
                <w:lang w:val="sv-SE"/>
              </w:rPr>
            </w:pPr>
            <w:r w:rsidRPr="003632F2">
              <w:rPr>
                <w:rFonts w:ascii="Calibri" w:hAnsi="Calibri" w:cs="Calibri"/>
                <w:color w:val="000000"/>
                <w:sz w:val="20"/>
                <w:szCs w:val="20"/>
                <w:lang w:val="sv-SE"/>
              </w:rPr>
              <w:t>Penurunan (kenaikan) Pinjaman Sub-ordinasi</w:t>
            </w:r>
          </w:p>
        </w:tc>
        <w:tc>
          <w:tcPr>
            <w:tcW w:w="1442" w:type="dxa"/>
            <w:tcBorders>
              <w:top w:val="nil"/>
              <w:left w:val="nil"/>
              <w:bottom w:val="nil"/>
              <w:right w:val="nil"/>
            </w:tcBorders>
            <w:noWrap/>
            <w:vAlign w:val="bottom"/>
            <w:hideMark/>
          </w:tcPr>
          <w:p w14:paraId="2A774FE8"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0</w:t>
            </w:r>
          </w:p>
        </w:tc>
        <w:tc>
          <w:tcPr>
            <w:tcW w:w="1268" w:type="dxa"/>
            <w:tcBorders>
              <w:top w:val="nil"/>
              <w:left w:val="nil"/>
              <w:bottom w:val="nil"/>
              <w:right w:val="nil"/>
            </w:tcBorders>
            <w:noWrap/>
            <w:vAlign w:val="bottom"/>
            <w:hideMark/>
          </w:tcPr>
          <w:p w14:paraId="3E41358C"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0</w:t>
            </w:r>
          </w:p>
        </w:tc>
        <w:tc>
          <w:tcPr>
            <w:tcW w:w="36" w:type="dxa"/>
            <w:vAlign w:val="center"/>
            <w:hideMark/>
          </w:tcPr>
          <w:p w14:paraId="66B01386" w14:textId="77777777" w:rsidR="003632F2" w:rsidRDefault="003632F2">
            <w:pPr>
              <w:rPr>
                <w:sz w:val="20"/>
                <w:szCs w:val="20"/>
              </w:rPr>
            </w:pPr>
          </w:p>
        </w:tc>
      </w:tr>
      <w:tr w:rsidR="003632F2" w14:paraId="0ACC69DD" w14:textId="77777777" w:rsidTr="003632F2">
        <w:trPr>
          <w:trHeight w:val="260"/>
        </w:trPr>
        <w:tc>
          <w:tcPr>
            <w:tcW w:w="342" w:type="dxa"/>
            <w:tcBorders>
              <w:top w:val="nil"/>
              <w:left w:val="nil"/>
              <w:bottom w:val="nil"/>
              <w:right w:val="nil"/>
            </w:tcBorders>
            <w:noWrap/>
            <w:vAlign w:val="bottom"/>
            <w:hideMark/>
          </w:tcPr>
          <w:p w14:paraId="27ADBE97" w14:textId="77777777" w:rsidR="003632F2" w:rsidRDefault="003632F2">
            <w:pPr>
              <w:jc w:val="right"/>
              <w:rPr>
                <w:rFonts w:ascii="Calibri" w:hAnsi="Calibri" w:cs="Calibri"/>
                <w:color w:val="000000"/>
                <w:sz w:val="20"/>
                <w:szCs w:val="20"/>
              </w:rPr>
            </w:pPr>
          </w:p>
        </w:tc>
        <w:tc>
          <w:tcPr>
            <w:tcW w:w="151" w:type="dxa"/>
            <w:tcBorders>
              <w:top w:val="nil"/>
              <w:left w:val="nil"/>
              <w:bottom w:val="nil"/>
              <w:right w:val="nil"/>
            </w:tcBorders>
            <w:noWrap/>
            <w:vAlign w:val="bottom"/>
            <w:hideMark/>
          </w:tcPr>
          <w:p w14:paraId="4F756A37" w14:textId="77777777" w:rsidR="003632F2" w:rsidRDefault="003632F2">
            <w:pPr>
              <w:rPr>
                <w:sz w:val="20"/>
                <w:szCs w:val="20"/>
              </w:rPr>
            </w:pPr>
          </w:p>
        </w:tc>
        <w:tc>
          <w:tcPr>
            <w:tcW w:w="5797" w:type="dxa"/>
            <w:tcBorders>
              <w:top w:val="nil"/>
              <w:left w:val="nil"/>
              <w:bottom w:val="nil"/>
              <w:right w:val="nil"/>
            </w:tcBorders>
            <w:noWrap/>
            <w:vAlign w:val="bottom"/>
            <w:hideMark/>
          </w:tcPr>
          <w:p w14:paraId="6678A522" w14:textId="77777777" w:rsidR="003632F2" w:rsidRDefault="003632F2">
            <w:pPr>
              <w:rPr>
                <w:rFonts w:ascii="Calibri" w:hAnsi="Calibri" w:cs="Calibri"/>
                <w:color w:val="000000"/>
                <w:sz w:val="20"/>
                <w:szCs w:val="20"/>
              </w:rPr>
            </w:pPr>
            <w:proofErr w:type="spellStart"/>
            <w:r>
              <w:rPr>
                <w:rFonts w:ascii="Calibri" w:hAnsi="Calibri" w:cs="Calibri"/>
                <w:color w:val="000000"/>
                <w:sz w:val="20"/>
                <w:szCs w:val="20"/>
              </w:rPr>
              <w:t>Penurunan</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kenaikan</w:t>
            </w:r>
            <w:proofErr w:type="spellEnd"/>
            <w:r>
              <w:rPr>
                <w:rFonts w:ascii="Calibri" w:hAnsi="Calibri" w:cs="Calibri"/>
                <w:color w:val="000000"/>
                <w:sz w:val="20"/>
                <w:szCs w:val="20"/>
              </w:rPr>
              <w:t xml:space="preserve">) Modal </w:t>
            </w:r>
            <w:proofErr w:type="spellStart"/>
            <w:r>
              <w:rPr>
                <w:rFonts w:ascii="Calibri" w:hAnsi="Calibri" w:cs="Calibri"/>
                <w:color w:val="000000"/>
                <w:sz w:val="20"/>
                <w:szCs w:val="20"/>
              </w:rPr>
              <w:t>Pinjaman</w:t>
            </w:r>
            <w:proofErr w:type="spellEnd"/>
          </w:p>
        </w:tc>
        <w:tc>
          <w:tcPr>
            <w:tcW w:w="1442" w:type="dxa"/>
            <w:tcBorders>
              <w:top w:val="nil"/>
              <w:left w:val="nil"/>
              <w:bottom w:val="nil"/>
              <w:right w:val="nil"/>
            </w:tcBorders>
            <w:noWrap/>
            <w:vAlign w:val="bottom"/>
            <w:hideMark/>
          </w:tcPr>
          <w:p w14:paraId="3D63EB6F"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0</w:t>
            </w:r>
          </w:p>
        </w:tc>
        <w:tc>
          <w:tcPr>
            <w:tcW w:w="1268" w:type="dxa"/>
            <w:tcBorders>
              <w:top w:val="nil"/>
              <w:left w:val="nil"/>
              <w:bottom w:val="nil"/>
              <w:right w:val="nil"/>
            </w:tcBorders>
            <w:noWrap/>
            <w:vAlign w:val="bottom"/>
            <w:hideMark/>
          </w:tcPr>
          <w:p w14:paraId="3D4BD23F"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0</w:t>
            </w:r>
          </w:p>
        </w:tc>
        <w:tc>
          <w:tcPr>
            <w:tcW w:w="36" w:type="dxa"/>
            <w:vAlign w:val="center"/>
            <w:hideMark/>
          </w:tcPr>
          <w:p w14:paraId="20CD9B52" w14:textId="77777777" w:rsidR="003632F2" w:rsidRDefault="003632F2">
            <w:pPr>
              <w:rPr>
                <w:sz w:val="20"/>
                <w:szCs w:val="20"/>
              </w:rPr>
            </w:pPr>
          </w:p>
        </w:tc>
      </w:tr>
      <w:tr w:rsidR="003632F2" w14:paraId="1F6B3B9D" w14:textId="77777777" w:rsidTr="003632F2">
        <w:trPr>
          <w:trHeight w:val="270"/>
        </w:trPr>
        <w:tc>
          <w:tcPr>
            <w:tcW w:w="342" w:type="dxa"/>
            <w:tcBorders>
              <w:top w:val="nil"/>
              <w:left w:val="nil"/>
              <w:bottom w:val="nil"/>
              <w:right w:val="nil"/>
            </w:tcBorders>
            <w:noWrap/>
            <w:vAlign w:val="bottom"/>
            <w:hideMark/>
          </w:tcPr>
          <w:p w14:paraId="5F060B4A" w14:textId="77777777" w:rsidR="003632F2" w:rsidRDefault="003632F2">
            <w:pPr>
              <w:jc w:val="right"/>
              <w:rPr>
                <w:rFonts w:ascii="Calibri" w:hAnsi="Calibri" w:cs="Calibri"/>
                <w:color w:val="000000"/>
                <w:sz w:val="20"/>
                <w:szCs w:val="20"/>
              </w:rPr>
            </w:pPr>
          </w:p>
        </w:tc>
        <w:tc>
          <w:tcPr>
            <w:tcW w:w="151" w:type="dxa"/>
            <w:tcBorders>
              <w:top w:val="nil"/>
              <w:left w:val="nil"/>
              <w:bottom w:val="nil"/>
              <w:right w:val="nil"/>
            </w:tcBorders>
            <w:noWrap/>
            <w:vAlign w:val="bottom"/>
            <w:hideMark/>
          </w:tcPr>
          <w:p w14:paraId="05EC0515" w14:textId="77777777" w:rsidR="003632F2" w:rsidRDefault="003632F2">
            <w:pPr>
              <w:rPr>
                <w:sz w:val="20"/>
                <w:szCs w:val="20"/>
              </w:rPr>
            </w:pPr>
          </w:p>
        </w:tc>
        <w:tc>
          <w:tcPr>
            <w:tcW w:w="5797" w:type="dxa"/>
            <w:tcBorders>
              <w:top w:val="nil"/>
              <w:left w:val="nil"/>
              <w:bottom w:val="nil"/>
              <w:right w:val="nil"/>
            </w:tcBorders>
            <w:noWrap/>
            <w:vAlign w:val="bottom"/>
            <w:hideMark/>
          </w:tcPr>
          <w:p w14:paraId="4A8B9905" w14:textId="77777777" w:rsidR="003632F2" w:rsidRDefault="003632F2">
            <w:pPr>
              <w:rPr>
                <w:rFonts w:ascii="Calibri" w:hAnsi="Calibri" w:cs="Calibri"/>
                <w:color w:val="000000"/>
                <w:sz w:val="20"/>
                <w:szCs w:val="20"/>
              </w:rPr>
            </w:pPr>
            <w:proofErr w:type="spellStart"/>
            <w:r>
              <w:rPr>
                <w:rFonts w:ascii="Calibri" w:hAnsi="Calibri" w:cs="Calibri"/>
                <w:color w:val="000000"/>
                <w:sz w:val="20"/>
                <w:szCs w:val="20"/>
              </w:rPr>
              <w:t>Penurunan</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kenaikan</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Kewajiban</w:t>
            </w:r>
            <w:proofErr w:type="spellEnd"/>
            <w:r>
              <w:rPr>
                <w:rFonts w:ascii="Calibri" w:hAnsi="Calibri" w:cs="Calibri"/>
                <w:color w:val="000000"/>
                <w:sz w:val="20"/>
                <w:szCs w:val="20"/>
              </w:rPr>
              <w:t xml:space="preserve"> Lain-Lain</w:t>
            </w:r>
          </w:p>
        </w:tc>
        <w:tc>
          <w:tcPr>
            <w:tcW w:w="1442" w:type="dxa"/>
            <w:tcBorders>
              <w:top w:val="nil"/>
              <w:left w:val="nil"/>
              <w:bottom w:val="single" w:sz="8" w:space="0" w:color="auto"/>
              <w:right w:val="nil"/>
            </w:tcBorders>
            <w:noWrap/>
            <w:vAlign w:val="bottom"/>
            <w:hideMark/>
          </w:tcPr>
          <w:p w14:paraId="687A3CF7"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-37.569</w:t>
            </w:r>
          </w:p>
        </w:tc>
        <w:tc>
          <w:tcPr>
            <w:tcW w:w="1268" w:type="dxa"/>
            <w:tcBorders>
              <w:top w:val="nil"/>
              <w:left w:val="nil"/>
              <w:bottom w:val="single" w:sz="8" w:space="0" w:color="auto"/>
              <w:right w:val="nil"/>
            </w:tcBorders>
            <w:noWrap/>
            <w:vAlign w:val="bottom"/>
            <w:hideMark/>
          </w:tcPr>
          <w:p w14:paraId="3481BC01"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32.340</w:t>
            </w:r>
          </w:p>
        </w:tc>
        <w:tc>
          <w:tcPr>
            <w:tcW w:w="36" w:type="dxa"/>
            <w:vAlign w:val="center"/>
            <w:hideMark/>
          </w:tcPr>
          <w:p w14:paraId="701637E5" w14:textId="77777777" w:rsidR="003632F2" w:rsidRDefault="003632F2">
            <w:pPr>
              <w:rPr>
                <w:sz w:val="20"/>
                <w:szCs w:val="20"/>
              </w:rPr>
            </w:pPr>
          </w:p>
        </w:tc>
      </w:tr>
      <w:tr w:rsidR="003632F2" w14:paraId="34AF4ED3" w14:textId="77777777" w:rsidTr="003632F2">
        <w:trPr>
          <w:trHeight w:val="270"/>
        </w:trPr>
        <w:tc>
          <w:tcPr>
            <w:tcW w:w="342" w:type="dxa"/>
            <w:tcBorders>
              <w:top w:val="nil"/>
              <w:left w:val="nil"/>
              <w:bottom w:val="nil"/>
              <w:right w:val="nil"/>
            </w:tcBorders>
            <w:noWrap/>
            <w:vAlign w:val="bottom"/>
            <w:hideMark/>
          </w:tcPr>
          <w:p w14:paraId="6FDAAD68" w14:textId="77777777" w:rsidR="003632F2" w:rsidRDefault="003632F2">
            <w:pPr>
              <w:jc w:val="right"/>
              <w:rPr>
                <w:rFonts w:ascii="Calibri" w:hAnsi="Calibri" w:cs="Calibri"/>
                <w:color w:val="000000"/>
                <w:sz w:val="20"/>
                <w:szCs w:val="20"/>
              </w:rPr>
            </w:pPr>
          </w:p>
        </w:tc>
        <w:tc>
          <w:tcPr>
            <w:tcW w:w="5948" w:type="dxa"/>
            <w:gridSpan w:val="2"/>
            <w:tcBorders>
              <w:top w:val="nil"/>
              <w:left w:val="nil"/>
              <w:bottom w:val="nil"/>
              <w:right w:val="nil"/>
            </w:tcBorders>
            <w:noWrap/>
            <w:vAlign w:val="bottom"/>
            <w:hideMark/>
          </w:tcPr>
          <w:p w14:paraId="333B518A" w14:textId="77777777" w:rsidR="003632F2" w:rsidRPr="003632F2" w:rsidRDefault="003632F2">
            <w:pPr>
              <w:rPr>
                <w:rFonts w:ascii="Calibri" w:hAnsi="Calibri" w:cs="Calibri"/>
                <w:b/>
                <w:bCs/>
                <w:color w:val="000000"/>
                <w:sz w:val="20"/>
                <w:szCs w:val="20"/>
                <w:lang w:val="sv-SE"/>
              </w:rPr>
            </w:pPr>
            <w:r w:rsidRPr="003632F2">
              <w:rPr>
                <w:rFonts w:ascii="Calibri" w:hAnsi="Calibri" w:cs="Calibri"/>
                <w:b/>
                <w:bCs/>
                <w:color w:val="000000"/>
                <w:sz w:val="20"/>
                <w:szCs w:val="20"/>
                <w:lang w:val="sv-SE"/>
              </w:rPr>
              <w:t>Arus kas bersih dari aktivitas operasi</w:t>
            </w:r>
          </w:p>
        </w:tc>
        <w:tc>
          <w:tcPr>
            <w:tcW w:w="1442" w:type="dxa"/>
            <w:tcBorders>
              <w:top w:val="nil"/>
              <w:left w:val="nil"/>
              <w:bottom w:val="single" w:sz="8" w:space="0" w:color="auto"/>
              <w:right w:val="nil"/>
            </w:tcBorders>
            <w:noWrap/>
            <w:vAlign w:val="bottom"/>
            <w:hideMark/>
          </w:tcPr>
          <w:p w14:paraId="05B3DE33" w14:textId="6E51004B" w:rsidR="003632F2" w:rsidRDefault="003632F2">
            <w:pPr>
              <w:jc w:val="right"/>
              <w:rPr>
                <w:rFonts w:ascii="Calibri" w:hAnsi="Calibri" w:cs="Calibri"/>
                <w:color w:val="000000"/>
                <w:sz w:val="20"/>
                <w:szCs w:val="20"/>
              </w:rPr>
            </w:pPr>
            <w:r>
              <w:rPr>
                <w:rFonts w:ascii="Calibri" w:hAnsi="Calibri" w:cs="Calibri"/>
                <w:color w:val="000000"/>
                <w:sz w:val="20"/>
                <w:szCs w:val="20"/>
              </w:rPr>
              <w:t>1.335.202.585</w:t>
            </w:r>
          </w:p>
        </w:tc>
        <w:tc>
          <w:tcPr>
            <w:tcW w:w="1268" w:type="dxa"/>
            <w:tcBorders>
              <w:top w:val="nil"/>
              <w:left w:val="nil"/>
              <w:bottom w:val="single" w:sz="8" w:space="0" w:color="auto"/>
              <w:right w:val="nil"/>
            </w:tcBorders>
            <w:noWrap/>
            <w:vAlign w:val="bottom"/>
            <w:hideMark/>
          </w:tcPr>
          <w:p w14:paraId="605FED71"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439.528.619</w:t>
            </w:r>
          </w:p>
        </w:tc>
        <w:tc>
          <w:tcPr>
            <w:tcW w:w="36" w:type="dxa"/>
            <w:vAlign w:val="center"/>
            <w:hideMark/>
          </w:tcPr>
          <w:p w14:paraId="5B24FA9D" w14:textId="77777777" w:rsidR="003632F2" w:rsidRDefault="003632F2">
            <w:pPr>
              <w:rPr>
                <w:sz w:val="20"/>
                <w:szCs w:val="20"/>
              </w:rPr>
            </w:pPr>
          </w:p>
        </w:tc>
      </w:tr>
      <w:tr w:rsidR="003632F2" w14:paraId="6DE0F9BB" w14:textId="77777777" w:rsidTr="003632F2">
        <w:trPr>
          <w:trHeight w:val="260"/>
        </w:trPr>
        <w:tc>
          <w:tcPr>
            <w:tcW w:w="342" w:type="dxa"/>
            <w:tcBorders>
              <w:top w:val="nil"/>
              <w:left w:val="nil"/>
              <w:bottom w:val="nil"/>
              <w:right w:val="nil"/>
            </w:tcBorders>
            <w:noWrap/>
            <w:vAlign w:val="bottom"/>
            <w:hideMark/>
          </w:tcPr>
          <w:p w14:paraId="446FBCCF" w14:textId="77777777" w:rsidR="003632F2" w:rsidRDefault="003632F2">
            <w:pPr>
              <w:rPr>
                <w:rFonts w:ascii="Calibri" w:hAnsi="Calibri" w:cs="Calibri"/>
                <w:b/>
                <w:bCs/>
                <w:color w:val="000000"/>
                <w:sz w:val="20"/>
                <w:szCs w:val="20"/>
              </w:rPr>
            </w:pPr>
            <w:r>
              <w:rPr>
                <w:rFonts w:ascii="Calibri" w:hAnsi="Calibri" w:cs="Calibri"/>
                <w:b/>
                <w:bCs/>
                <w:color w:val="000000"/>
                <w:sz w:val="20"/>
                <w:szCs w:val="20"/>
              </w:rPr>
              <w:t>II</w:t>
            </w:r>
          </w:p>
        </w:tc>
        <w:tc>
          <w:tcPr>
            <w:tcW w:w="5948" w:type="dxa"/>
            <w:gridSpan w:val="2"/>
            <w:tcBorders>
              <w:top w:val="nil"/>
              <w:left w:val="nil"/>
              <w:bottom w:val="nil"/>
              <w:right w:val="nil"/>
            </w:tcBorders>
            <w:noWrap/>
            <w:vAlign w:val="bottom"/>
            <w:hideMark/>
          </w:tcPr>
          <w:p w14:paraId="0DAB27F8" w14:textId="77777777" w:rsidR="003632F2" w:rsidRPr="003632F2" w:rsidRDefault="003632F2">
            <w:pPr>
              <w:rPr>
                <w:rFonts w:ascii="Calibri" w:hAnsi="Calibri" w:cs="Calibri"/>
                <w:b/>
                <w:bCs/>
                <w:color w:val="000000"/>
                <w:sz w:val="20"/>
                <w:szCs w:val="20"/>
                <w:lang w:val="sv-SE"/>
              </w:rPr>
            </w:pPr>
            <w:r w:rsidRPr="003632F2">
              <w:rPr>
                <w:rFonts w:ascii="Calibri" w:hAnsi="Calibri" w:cs="Calibri"/>
                <w:b/>
                <w:bCs/>
                <w:color w:val="000000"/>
                <w:sz w:val="20"/>
                <w:szCs w:val="20"/>
                <w:lang w:val="sv-SE"/>
              </w:rPr>
              <w:t>ARUS KAS DARI AKTIVITAS INVESTASI</w:t>
            </w:r>
          </w:p>
        </w:tc>
        <w:tc>
          <w:tcPr>
            <w:tcW w:w="1442" w:type="dxa"/>
            <w:tcBorders>
              <w:top w:val="nil"/>
              <w:left w:val="nil"/>
              <w:bottom w:val="nil"/>
              <w:right w:val="nil"/>
            </w:tcBorders>
            <w:noWrap/>
            <w:vAlign w:val="bottom"/>
            <w:hideMark/>
          </w:tcPr>
          <w:p w14:paraId="7A29159B"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0</w:t>
            </w:r>
          </w:p>
        </w:tc>
        <w:tc>
          <w:tcPr>
            <w:tcW w:w="1268" w:type="dxa"/>
            <w:tcBorders>
              <w:top w:val="nil"/>
              <w:left w:val="nil"/>
              <w:bottom w:val="nil"/>
              <w:right w:val="nil"/>
            </w:tcBorders>
            <w:noWrap/>
            <w:vAlign w:val="bottom"/>
            <w:hideMark/>
          </w:tcPr>
          <w:p w14:paraId="152EC436"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0</w:t>
            </w:r>
          </w:p>
        </w:tc>
        <w:tc>
          <w:tcPr>
            <w:tcW w:w="36" w:type="dxa"/>
            <w:vAlign w:val="center"/>
            <w:hideMark/>
          </w:tcPr>
          <w:p w14:paraId="3E2A0A7C" w14:textId="77777777" w:rsidR="003632F2" w:rsidRDefault="003632F2">
            <w:pPr>
              <w:rPr>
                <w:sz w:val="20"/>
                <w:szCs w:val="20"/>
              </w:rPr>
            </w:pPr>
          </w:p>
        </w:tc>
      </w:tr>
      <w:tr w:rsidR="003632F2" w14:paraId="5337FE10" w14:textId="77777777" w:rsidTr="003632F2">
        <w:trPr>
          <w:trHeight w:val="270"/>
        </w:trPr>
        <w:tc>
          <w:tcPr>
            <w:tcW w:w="342" w:type="dxa"/>
            <w:tcBorders>
              <w:top w:val="nil"/>
              <w:left w:val="nil"/>
              <w:bottom w:val="nil"/>
              <w:right w:val="nil"/>
            </w:tcBorders>
            <w:noWrap/>
            <w:vAlign w:val="bottom"/>
            <w:hideMark/>
          </w:tcPr>
          <w:p w14:paraId="6AD96E19" w14:textId="77777777" w:rsidR="003632F2" w:rsidRDefault="003632F2">
            <w:pPr>
              <w:jc w:val="right"/>
              <w:rPr>
                <w:rFonts w:ascii="Calibri" w:hAnsi="Calibri" w:cs="Calibri"/>
                <w:color w:val="000000"/>
                <w:sz w:val="20"/>
                <w:szCs w:val="20"/>
              </w:rPr>
            </w:pPr>
          </w:p>
        </w:tc>
        <w:tc>
          <w:tcPr>
            <w:tcW w:w="151" w:type="dxa"/>
            <w:tcBorders>
              <w:top w:val="nil"/>
              <w:left w:val="nil"/>
              <w:bottom w:val="nil"/>
              <w:right w:val="nil"/>
            </w:tcBorders>
            <w:noWrap/>
            <w:vAlign w:val="bottom"/>
            <w:hideMark/>
          </w:tcPr>
          <w:p w14:paraId="326195F7" w14:textId="77777777" w:rsidR="003632F2" w:rsidRDefault="003632F2">
            <w:pPr>
              <w:rPr>
                <w:sz w:val="20"/>
                <w:szCs w:val="20"/>
              </w:rPr>
            </w:pPr>
          </w:p>
        </w:tc>
        <w:tc>
          <w:tcPr>
            <w:tcW w:w="5797" w:type="dxa"/>
            <w:tcBorders>
              <w:top w:val="nil"/>
              <w:left w:val="nil"/>
              <w:bottom w:val="nil"/>
              <w:right w:val="nil"/>
            </w:tcBorders>
            <w:noWrap/>
            <w:vAlign w:val="bottom"/>
            <w:hideMark/>
          </w:tcPr>
          <w:p w14:paraId="64C2F953" w14:textId="77777777" w:rsidR="003632F2" w:rsidRDefault="003632F2">
            <w:pPr>
              <w:rPr>
                <w:rFonts w:ascii="Calibri" w:hAnsi="Calibri" w:cs="Calibri"/>
                <w:color w:val="000000"/>
                <w:sz w:val="20"/>
                <w:szCs w:val="20"/>
              </w:rPr>
            </w:pPr>
            <w:proofErr w:type="spellStart"/>
            <w:r>
              <w:rPr>
                <w:rFonts w:ascii="Calibri" w:hAnsi="Calibri" w:cs="Calibri"/>
                <w:color w:val="000000"/>
                <w:sz w:val="20"/>
                <w:szCs w:val="20"/>
              </w:rPr>
              <w:t>Penurunan</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Kenaikan</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Aktiva</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Tetap</w:t>
            </w:r>
            <w:proofErr w:type="spellEnd"/>
          </w:p>
        </w:tc>
        <w:tc>
          <w:tcPr>
            <w:tcW w:w="1442" w:type="dxa"/>
            <w:tcBorders>
              <w:top w:val="nil"/>
              <w:left w:val="nil"/>
              <w:bottom w:val="single" w:sz="8" w:space="0" w:color="auto"/>
              <w:right w:val="nil"/>
            </w:tcBorders>
            <w:noWrap/>
            <w:vAlign w:val="bottom"/>
            <w:hideMark/>
          </w:tcPr>
          <w:p w14:paraId="26E3C1C4"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-9.000.008</w:t>
            </w:r>
          </w:p>
        </w:tc>
        <w:tc>
          <w:tcPr>
            <w:tcW w:w="1268" w:type="dxa"/>
            <w:tcBorders>
              <w:top w:val="nil"/>
              <w:left w:val="nil"/>
              <w:bottom w:val="single" w:sz="8" w:space="0" w:color="auto"/>
              <w:right w:val="nil"/>
            </w:tcBorders>
            <w:noWrap/>
            <w:vAlign w:val="bottom"/>
            <w:hideMark/>
          </w:tcPr>
          <w:p w14:paraId="0A8D432A"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1.718.965</w:t>
            </w:r>
          </w:p>
        </w:tc>
        <w:tc>
          <w:tcPr>
            <w:tcW w:w="36" w:type="dxa"/>
            <w:vAlign w:val="center"/>
            <w:hideMark/>
          </w:tcPr>
          <w:p w14:paraId="68565642" w14:textId="77777777" w:rsidR="003632F2" w:rsidRDefault="003632F2">
            <w:pPr>
              <w:rPr>
                <w:sz w:val="20"/>
                <w:szCs w:val="20"/>
              </w:rPr>
            </w:pPr>
          </w:p>
        </w:tc>
      </w:tr>
      <w:tr w:rsidR="003632F2" w14:paraId="14EAD42A" w14:textId="77777777" w:rsidTr="003632F2">
        <w:trPr>
          <w:trHeight w:val="270"/>
        </w:trPr>
        <w:tc>
          <w:tcPr>
            <w:tcW w:w="342" w:type="dxa"/>
            <w:tcBorders>
              <w:top w:val="nil"/>
              <w:left w:val="nil"/>
              <w:bottom w:val="nil"/>
              <w:right w:val="nil"/>
            </w:tcBorders>
            <w:noWrap/>
            <w:vAlign w:val="bottom"/>
            <w:hideMark/>
          </w:tcPr>
          <w:p w14:paraId="261A8EB8" w14:textId="77777777" w:rsidR="003632F2" w:rsidRDefault="003632F2">
            <w:pPr>
              <w:jc w:val="right"/>
              <w:rPr>
                <w:rFonts w:ascii="Calibri" w:hAnsi="Calibri" w:cs="Calibri"/>
                <w:color w:val="000000"/>
                <w:sz w:val="20"/>
                <w:szCs w:val="20"/>
              </w:rPr>
            </w:pPr>
          </w:p>
        </w:tc>
        <w:tc>
          <w:tcPr>
            <w:tcW w:w="5948" w:type="dxa"/>
            <w:gridSpan w:val="2"/>
            <w:tcBorders>
              <w:top w:val="nil"/>
              <w:left w:val="nil"/>
              <w:bottom w:val="nil"/>
              <w:right w:val="nil"/>
            </w:tcBorders>
            <w:noWrap/>
            <w:vAlign w:val="bottom"/>
            <w:hideMark/>
          </w:tcPr>
          <w:p w14:paraId="63E1F9B1" w14:textId="77777777" w:rsidR="003632F2" w:rsidRPr="003632F2" w:rsidRDefault="003632F2">
            <w:pPr>
              <w:rPr>
                <w:rFonts w:ascii="Calibri" w:hAnsi="Calibri" w:cs="Calibri"/>
                <w:b/>
                <w:bCs/>
                <w:color w:val="000000"/>
                <w:sz w:val="20"/>
                <w:szCs w:val="20"/>
                <w:lang w:val="sv-SE"/>
              </w:rPr>
            </w:pPr>
            <w:r w:rsidRPr="003632F2">
              <w:rPr>
                <w:rFonts w:ascii="Calibri" w:hAnsi="Calibri" w:cs="Calibri"/>
                <w:b/>
                <w:bCs/>
                <w:color w:val="000000"/>
                <w:sz w:val="20"/>
                <w:szCs w:val="20"/>
                <w:lang w:val="sv-SE"/>
              </w:rPr>
              <w:t>Arus kas bersih dari aktivitas investasi</w:t>
            </w:r>
          </w:p>
        </w:tc>
        <w:tc>
          <w:tcPr>
            <w:tcW w:w="1442" w:type="dxa"/>
            <w:tcBorders>
              <w:top w:val="nil"/>
              <w:left w:val="nil"/>
              <w:bottom w:val="single" w:sz="8" w:space="0" w:color="auto"/>
              <w:right w:val="nil"/>
            </w:tcBorders>
            <w:noWrap/>
            <w:vAlign w:val="bottom"/>
            <w:hideMark/>
          </w:tcPr>
          <w:p w14:paraId="6F34D4C3"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-9.000.008</w:t>
            </w:r>
          </w:p>
        </w:tc>
        <w:tc>
          <w:tcPr>
            <w:tcW w:w="1268" w:type="dxa"/>
            <w:tcBorders>
              <w:top w:val="nil"/>
              <w:left w:val="nil"/>
              <w:bottom w:val="single" w:sz="8" w:space="0" w:color="auto"/>
              <w:right w:val="nil"/>
            </w:tcBorders>
            <w:noWrap/>
            <w:vAlign w:val="bottom"/>
            <w:hideMark/>
          </w:tcPr>
          <w:p w14:paraId="58D33865"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1.718.965</w:t>
            </w:r>
          </w:p>
        </w:tc>
        <w:tc>
          <w:tcPr>
            <w:tcW w:w="36" w:type="dxa"/>
            <w:vAlign w:val="center"/>
            <w:hideMark/>
          </w:tcPr>
          <w:p w14:paraId="3A2768C3" w14:textId="77777777" w:rsidR="003632F2" w:rsidRDefault="003632F2">
            <w:pPr>
              <w:rPr>
                <w:sz w:val="20"/>
                <w:szCs w:val="20"/>
              </w:rPr>
            </w:pPr>
          </w:p>
        </w:tc>
      </w:tr>
      <w:tr w:rsidR="003632F2" w14:paraId="78C88382" w14:textId="77777777" w:rsidTr="003632F2">
        <w:trPr>
          <w:trHeight w:val="260"/>
        </w:trPr>
        <w:tc>
          <w:tcPr>
            <w:tcW w:w="342" w:type="dxa"/>
            <w:tcBorders>
              <w:top w:val="nil"/>
              <w:left w:val="nil"/>
              <w:bottom w:val="nil"/>
              <w:right w:val="nil"/>
            </w:tcBorders>
            <w:noWrap/>
            <w:vAlign w:val="bottom"/>
            <w:hideMark/>
          </w:tcPr>
          <w:p w14:paraId="0FDA0223" w14:textId="77777777" w:rsidR="003632F2" w:rsidRDefault="003632F2">
            <w:pPr>
              <w:rPr>
                <w:rFonts w:ascii="Calibri" w:hAnsi="Calibri" w:cs="Calibri"/>
                <w:b/>
                <w:bCs/>
                <w:color w:val="000000"/>
                <w:sz w:val="20"/>
                <w:szCs w:val="20"/>
              </w:rPr>
            </w:pPr>
            <w:r>
              <w:rPr>
                <w:rFonts w:ascii="Calibri" w:hAnsi="Calibri" w:cs="Calibri"/>
                <w:b/>
                <w:bCs/>
                <w:color w:val="000000"/>
                <w:sz w:val="20"/>
                <w:szCs w:val="20"/>
              </w:rPr>
              <w:t>III</w:t>
            </w:r>
          </w:p>
        </w:tc>
        <w:tc>
          <w:tcPr>
            <w:tcW w:w="5948" w:type="dxa"/>
            <w:gridSpan w:val="2"/>
            <w:tcBorders>
              <w:top w:val="nil"/>
              <w:left w:val="nil"/>
              <w:bottom w:val="nil"/>
              <w:right w:val="nil"/>
            </w:tcBorders>
            <w:noWrap/>
            <w:vAlign w:val="bottom"/>
            <w:hideMark/>
          </w:tcPr>
          <w:p w14:paraId="3990B901" w14:textId="77777777" w:rsidR="003632F2" w:rsidRPr="003632F2" w:rsidRDefault="003632F2">
            <w:pPr>
              <w:rPr>
                <w:rFonts w:ascii="Calibri" w:hAnsi="Calibri" w:cs="Calibri"/>
                <w:b/>
                <w:bCs/>
                <w:color w:val="000000"/>
                <w:sz w:val="20"/>
                <w:szCs w:val="20"/>
                <w:lang w:val="sv-SE"/>
              </w:rPr>
            </w:pPr>
            <w:r w:rsidRPr="003632F2">
              <w:rPr>
                <w:rFonts w:ascii="Calibri" w:hAnsi="Calibri" w:cs="Calibri"/>
                <w:b/>
                <w:bCs/>
                <w:color w:val="000000"/>
                <w:sz w:val="20"/>
                <w:szCs w:val="20"/>
                <w:lang w:val="sv-SE"/>
              </w:rPr>
              <w:t>ARUS KAS DARI AKTIVITAS PENDANAAN</w:t>
            </w:r>
          </w:p>
        </w:tc>
        <w:tc>
          <w:tcPr>
            <w:tcW w:w="1442" w:type="dxa"/>
            <w:tcBorders>
              <w:top w:val="nil"/>
              <w:left w:val="nil"/>
              <w:bottom w:val="nil"/>
              <w:right w:val="nil"/>
            </w:tcBorders>
            <w:noWrap/>
            <w:vAlign w:val="bottom"/>
            <w:hideMark/>
          </w:tcPr>
          <w:p w14:paraId="00162F5D"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0</w:t>
            </w:r>
          </w:p>
        </w:tc>
        <w:tc>
          <w:tcPr>
            <w:tcW w:w="1268" w:type="dxa"/>
            <w:tcBorders>
              <w:top w:val="nil"/>
              <w:left w:val="nil"/>
              <w:bottom w:val="nil"/>
              <w:right w:val="nil"/>
            </w:tcBorders>
            <w:noWrap/>
            <w:vAlign w:val="bottom"/>
            <w:hideMark/>
          </w:tcPr>
          <w:p w14:paraId="6E23A7A6"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0</w:t>
            </w:r>
          </w:p>
        </w:tc>
        <w:tc>
          <w:tcPr>
            <w:tcW w:w="36" w:type="dxa"/>
            <w:vAlign w:val="center"/>
            <w:hideMark/>
          </w:tcPr>
          <w:p w14:paraId="68E3733B" w14:textId="77777777" w:rsidR="003632F2" w:rsidRDefault="003632F2">
            <w:pPr>
              <w:rPr>
                <w:sz w:val="20"/>
                <w:szCs w:val="20"/>
              </w:rPr>
            </w:pPr>
          </w:p>
        </w:tc>
      </w:tr>
      <w:tr w:rsidR="003632F2" w14:paraId="73AF0E9D" w14:textId="77777777" w:rsidTr="003632F2">
        <w:trPr>
          <w:trHeight w:val="260"/>
        </w:trPr>
        <w:tc>
          <w:tcPr>
            <w:tcW w:w="342" w:type="dxa"/>
            <w:tcBorders>
              <w:top w:val="nil"/>
              <w:left w:val="nil"/>
              <w:bottom w:val="nil"/>
              <w:right w:val="nil"/>
            </w:tcBorders>
            <w:noWrap/>
            <w:vAlign w:val="bottom"/>
            <w:hideMark/>
          </w:tcPr>
          <w:p w14:paraId="3F6A13B4" w14:textId="77777777" w:rsidR="003632F2" w:rsidRDefault="003632F2">
            <w:pPr>
              <w:jc w:val="right"/>
              <w:rPr>
                <w:rFonts w:ascii="Calibri" w:hAnsi="Calibri" w:cs="Calibri"/>
                <w:color w:val="000000"/>
                <w:sz w:val="20"/>
                <w:szCs w:val="20"/>
              </w:rPr>
            </w:pPr>
          </w:p>
        </w:tc>
        <w:tc>
          <w:tcPr>
            <w:tcW w:w="151" w:type="dxa"/>
            <w:tcBorders>
              <w:top w:val="nil"/>
              <w:left w:val="nil"/>
              <w:bottom w:val="nil"/>
              <w:right w:val="nil"/>
            </w:tcBorders>
            <w:noWrap/>
            <w:vAlign w:val="bottom"/>
            <w:hideMark/>
          </w:tcPr>
          <w:p w14:paraId="6382B56F" w14:textId="77777777" w:rsidR="003632F2" w:rsidRDefault="003632F2">
            <w:pPr>
              <w:jc w:val="center"/>
              <w:rPr>
                <w:rFonts w:ascii="Calibri" w:hAnsi="Calibri" w:cs="Calibri"/>
                <w:color w:val="000000"/>
                <w:sz w:val="20"/>
                <w:szCs w:val="20"/>
              </w:rPr>
            </w:pPr>
            <w:r>
              <w:rPr>
                <w:rFonts w:ascii="Calibri" w:hAnsi="Calibri" w:cs="Calibri"/>
                <w:color w:val="000000"/>
                <w:sz w:val="20"/>
                <w:szCs w:val="20"/>
              </w:rPr>
              <w:t>1</w:t>
            </w:r>
          </w:p>
        </w:tc>
        <w:tc>
          <w:tcPr>
            <w:tcW w:w="5797" w:type="dxa"/>
            <w:tcBorders>
              <w:top w:val="nil"/>
              <w:left w:val="nil"/>
              <w:bottom w:val="nil"/>
              <w:right w:val="nil"/>
            </w:tcBorders>
            <w:noWrap/>
            <w:vAlign w:val="bottom"/>
            <w:hideMark/>
          </w:tcPr>
          <w:p w14:paraId="28774362" w14:textId="77777777" w:rsidR="003632F2" w:rsidRDefault="003632F2">
            <w:pPr>
              <w:rPr>
                <w:rFonts w:ascii="Calibri" w:hAnsi="Calibri" w:cs="Calibri"/>
                <w:color w:val="000000"/>
                <w:sz w:val="20"/>
                <w:szCs w:val="20"/>
              </w:rPr>
            </w:pPr>
            <w:proofErr w:type="spellStart"/>
            <w:r>
              <w:rPr>
                <w:rFonts w:ascii="Calibri" w:hAnsi="Calibri" w:cs="Calibri"/>
                <w:color w:val="000000"/>
                <w:sz w:val="20"/>
                <w:szCs w:val="20"/>
              </w:rPr>
              <w:t>Penerimaan</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Pembayaran</w:t>
            </w:r>
            <w:proofErr w:type="spellEnd"/>
            <w:r>
              <w:rPr>
                <w:rFonts w:ascii="Calibri" w:hAnsi="Calibri" w:cs="Calibri"/>
                <w:color w:val="000000"/>
                <w:sz w:val="20"/>
                <w:szCs w:val="20"/>
              </w:rPr>
              <w:t xml:space="preserve">) Modal </w:t>
            </w:r>
            <w:proofErr w:type="spellStart"/>
            <w:r>
              <w:rPr>
                <w:rFonts w:ascii="Calibri" w:hAnsi="Calibri" w:cs="Calibri"/>
                <w:color w:val="000000"/>
                <w:sz w:val="20"/>
                <w:szCs w:val="20"/>
              </w:rPr>
              <w:t>Disetor</w:t>
            </w:r>
            <w:proofErr w:type="spellEnd"/>
          </w:p>
        </w:tc>
        <w:tc>
          <w:tcPr>
            <w:tcW w:w="1442" w:type="dxa"/>
            <w:tcBorders>
              <w:top w:val="nil"/>
              <w:left w:val="nil"/>
              <w:bottom w:val="nil"/>
              <w:right w:val="nil"/>
            </w:tcBorders>
            <w:noWrap/>
            <w:vAlign w:val="bottom"/>
            <w:hideMark/>
          </w:tcPr>
          <w:p w14:paraId="0260DB33"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0</w:t>
            </w:r>
          </w:p>
        </w:tc>
        <w:tc>
          <w:tcPr>
            <w:tcW w:w="1268" w:type="dxa"/>
            <w:tcBorders>
              <w:top w:val="nil"/>
              <w:left w:val="nil"/>
              <w:bottom w:val="nil"/>
              <w:right w:val="nil"/>
            </w:tcBorders>
            <w:noWrap/>
            <w:vAlign w:val="bottom"/>
            <w:hideMark/>
          </w:tcPr>
          <w:p w14:paraId="58C5E9C6"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0</w:t>
            </w:r>
          </w:p>
        </w:tc>
        <w:tc>
          <w:tcPr>
            <w:tcW w:w="36" w:type="dxa"/>
            <w:vAlign w:val="center"/>
            <w:hideMark/>
          </w:tcPr>
          <w:p w14:paraId="3BA63E41" w14:textId="77777777" w:rsidR="003632F2" w:rsidRDefault="003632F2">
            <w:pPr>
              <w:rPr>
                <w:sz w:val="20"/>
                <w:szCs w:val="20"/>
              </w:rPr>
            </w:pPr>
          </w:p>
        </w:tc>
      </w:tr>
      <w:tr w:rsidR="003632F2" w14:paraId="2144A526" w14:textId="77777777" w:rsidTr="003632F2">
        <w:trPr>
          <w:trHeight w:val="260"/>
        </w:trPr>
        <w:tc>
          <w:tcPr>
            <w:tcW w:w="342" w:type="dxa"/>
            <w:tcBorders>
              <w:top w:val="nil"/>
              <w:left w:val="nil"/>
              <w:bottom w:val="nil"/>
              <w:right w:val="nil"/>
            </w:tcBorders>
            <w:noWrap/>
            <w:vAlign w:val="bottom"/>
            <w:hideMark/>
          </w:tcPr>
          <w:p w14:paraId="1DD0966C" w14:textId="77777777" w:rsidR="003632F2" w:rsidRDefault="003632F2">
            <w:pPr>
              <w:jc w:val="right"/>
              <w:rPr>
                <w:rFonts w:ascii="Calibri" w:hAnsi="Calibri" w:cs="Calibri"/>
                <w:color w:val="000000"/>
                <w:sz w:val="20"/>
                <w:szCs w:val="20"/>
              </w:rPr>
            </w:pPr>
          </w:p>
        </w:tc>
        <w:tc>
          <w:tcPr>
            <w:tcW w:w="151" w:type="dxa"/>
            <w:tcBorders>
              <w:top w:val="nil"/>
              <w:left w:val="nil"/>
              <w:bottom w:val="nil"/>
              <w:right w:val="nil"/>
            </w:tcBorders>
            <w:noWrap/>
            <w:vAlign w:val="bottom"/>
            <w:hideMark/>
          </w:tcPr>
          <w:p w14:paraId="66276A99" w14:textId="77777777" w:rsidR="003632F2" w:rsidRDefault="003632F2">
            <w:pPr>
              <w:jc w:val="center"/>
              <w:rPr>
                <w:rFonts w:ascii="Calibri" w:hAnsi="Calibri" w:cs="Calibri"/>
                <w:color w:val="000000"/>
                <w:sz w:val="20"/>
                <w:szCs w:val="20"/>
              </w:rPr>
            </w:pPr>
            <w:r>
              <w:rPr>
                <w:rFonts w:ascii="Calibri" w:hAnsi="Calibri" w:cs="Calibri"/>
                <w:color w:val="000000"/>
                <w:sz w:val="20"/>
                <w:szCs w:val="20"/>
              </w:rPr>
              <w:t>2</w:t>
            </w:r>
          </w:p>
        </w:tc>
        <w:tc>
          <w:tcPr>
            <w:tcW w:w="5797" w:type="dxa"/>
            <w:tcBorders>
              <w:top w:val="nil"/>
              <w:left w:val="nil"/>
              <w:bottom w:val="nil"/>
              <w:right w:val="nil"/>
            </w:tcBorders>
            <w:noWrap/>
            <w:vAlign w:val="bottom"/>
            <w:hideMark/>
          </w:tcPr>
          <w:p w14:paraId="113166B9" w14:textId="77777777" w:rsidR="003632F2" w:rsidRDefault="003632F2">
            <w:pPr>
              <w:rPr>
                <w:rFonts w:ascii="Calibri" w:hAnsi="Calibri" w:cs="Calibri"/>
                <w:color w:val="000000"/>
                <w:sz w:val="20"/>
                <w:szCs w:val="20"/>
              </w:rPr>
            </w:pPr>
            <w:proofErr w:type="spellStart"/>
            <w:r>
              <w:rPr>
                <w:rFonts w:ascii="Calibri" w:hAnsi="Calibri" w:cs="Calibri"/>
                <w:color w:val="000000"/>
                <w:sz w:val="20"/>
                <w:szCs w:val="20"/>
              </w:rPr>
              <w:t>Kenaikan</w:t>
            </w:r>
            <w:proofErr w:type="spellEnd"/>
            <w:r>
              <w:rPr>
                <w:rFonts w:ascii="Calibri" w:hAnsi="Calibri" w:cs="Calibri"/>
                <w:color w:val="000000"/>
                <w:sz w:val="20"/>
                <w:szCs w:val="20"/>
              </w:rPr>
              <w:t xml:space="preserve"> Cadangan</w:t>
            </w:r>
          </w:p>
        </w:tc>
        <w:tc>
          <w:tcPr>
            <w:tcW w:w="1442" w:type="dxa"/>
            <w:tcBorders>
              <w:top w:val="nil"/>
              <w:left w:val="nil"/>
              <w:bottom w:val="nil"/>
              <w:right w:val="nil"/>
            </w:tcBorders>
            <w:noWrap/>
            <w:vAlign w:val="bottom"/>
            <w:hideMark/>
          </w:tcPr>
          <w:p w14:paraId="2F3E7357"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0</w:t>
            </w:r>
          </w:p>
        </w:tc>
        <w:tc>
          <w:tcPr>
            <w:tcW w:w="1268" w:type="dxa"/>
            <w:tcBorders>
              <w:top w:val="nil"/>
              <w:left w:val="nil"/>
              <w:bottom w:val="nil"/>
              <w:right w:val="nil"/>
            </w:tcBorders>
            <w:noWrap/>
            <w:vAlign w:val="bottom"/>
            <w:hideMark/>
          </w:tcPr>
          <w:p w14:paraId="09DBA9EC"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0</w:t>
            </w:r>
          </w:p>
        </w:tc>
        <w:tc>
          <w:tcPr>
            <w:tcW w:w="36" w:type="dxa"/>
            <w:vAlign w:val="center"/>
            <w:hideMark/>
          </w:tcPr>
          <w:p w14:paraId="4B1289FE" w14:textId="77777777" w:rsidR="003632F2" w:rsidRDefault="003632F2">
            <w:pPr>
              <w:rPr>
                <w:sz w:val="20"/>
                <w:szCs w:val="20"/>
              </w:rPr>
            </w:pPr>
          </w:p>
        </w:tc>
      </w:tr>
      <w:tr w:rsidR="003632F2" w14:paraId="7AF7A702" w14:textId="77777777" w:rsidTr="003632F2">
        <w:trPr>
          <w:trHeight w:val="270"/>
        </w:trPr>
        <w:tc>
          <w:tcPr>
            <w:tcW w:w="342" w:type="dxa"/>
            <w:tcBorders>
              <w:top w:val="nil"/>
              <w:left w:val="nil"/>
              <w:bottom w:val="nil"/>
              <w:right w:val="nil"/>
            </w:tcBorders>
            <w:noWrap/>
            <w:vAlign w:val="bottom"/>
            <w:hideMark/>
          </w:tcPr>
          <w:p w14:paraId="61806E68" w14:textId="77777777" w:rsidR="003632F2" w:rsidRDefault="003632F2">
            <w:pPr>
              <w:jc w:val="right"/>
              <w:rPr>
                <w:rFonts w:ascii="Calibri" w:hAnsi="Calibri" w:cs="Calibri"/>
                <w:color w:val="000000"/>
                <w:sz w:val="20"/>
                <w:szCs w:val="20"/>
              </w:rPr>
            </w:pPr>
          </w:p>
        </w:tc>
        <w:tc>
          <w:tcPr>
            <w:tcW w:w="151" w:type="dxa"/>
            <w:tcBorders>
              <w:top w:val="nil"/>
              <w:left w:val="nil"/>
              <w:bottom w:val="nil"/>
              <w:right w:val="nil"/>
            </w:tcBorders>
            <w:noWrap/>
            <w:vAlign w:val="bottom"/>
            <w:hideMark/>
          </w:tcPr>
          <w:p w14:paraId="17187030" w14:textId="77777777" w:rsidR="003632F2" w:rsidRDefault="003632F2">
            <w:pPr>
              <w:jc w:val="center"/>
              <w:rPr>
                <w:rFonts w:ascii="Calibri" w:hAnsi="Calibri" w:cs="Calibri"/>
                <w:color w:val="000000"/>
                <w:sz w:val="20"/>
                <w:szCs w:val="20"/>
              </w:rPr>
            </w:pPr>
            <w:r>
              <w:rPr>
                <w:rFonts w:ascii="Calibri" w:hAnsi="Calibri" w:cs="Calibri"/>
                <w:color w:val="000000"/>
                <w:sz w:val="20"/>
                <w:szCs w:val="20"/>
              </w:rPr>
              <w:t>3</w:t>
            </w:r>
          </w:p>
        </w:tc>
        <w:tc>
          <w:tcPr>
            <w:tcW w:w="5797" w:type="dxa"/>
            <w:tcBorders>
              <w:top w:val="nil"/>
              <w:left w:val="nil"/>
              <w:bottom w:val="nil"/>
              <w:right w:val="nil"/>
            </w:tcBorders>
            <w:noWrap/>
            <w:vAlign w:val="bottom"/>
            <w:hideMark/>
          </w:tcPr>
          <w:p w14:paraId="1F94A433" w14:textId="77777777" w:rsidR="003632F2" w:rsidRDefault="003632F2">
            <w:pPr>
              <w:rPr>
                <w:rFonts w:ascii="Calibri" w:hAnsi="Calibri" w:cs="Calibri"/>
                <w:color w:val="000000"/>
                <w:sz w:val="20"/>
                <w:szCs w:val="20"/>
              </w:rPr>
            </w:pPr>
            <w:proofErr w:type="spellStart"/>
            <w:r>
              <w:rPr>
                <w:rFonts w:ascii="Calibri" w:hAnsi="Calibri" w:cs="Calibri"/>
                <w:color w:val="000000"/>
                <w:sz w:val="20"/>
                <w:szCs w:val="20"/>
              </w:rPr>
              <w:t>Kenaikan</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Pembagian</w:t>
            </w:r>
            <w:proofErr w:type="spellEnd"/>
            <w:r>
              <w:rPr>
                <w:rFonts w:ascii="Calibri" w:hAnsi="Calibri" w:cs="Calibri"/>
                <w:color w:val="000000"/>
                <w:sz w:val="20"/>
                <w:szCs w:val="20"/>
              </w:rPr>
              <w:t xml:space="preserve"> Laba </w:t>
            </w:r>
            <w:proofErr w:type="spellStart"/>
            <w:r>
              <w:rPr>
                <w:rFonts w:ascii="Calibri" w:hAnsi="Calibri" w:cs="Calibri"/>
                <w:color w:val="000000"/>
                <w:sz w:val="20"/>
                <w:szCs w:val="20"/>
              </w:rPr>
              <w:t>Tahun</w:t>
            </w:r>
            <w:proofErr w:type="spellEnd"/>
            <w:r>
              <w:rPr>
                <w:rFonts w:ascii="Calibri" w:hAnsi="Calibri" w:cs="Calibri"/>
                <w:color w:val="000000"/>
                <w:sz w:val="20"/>
                <w:szCs w:val="20"/>
              </w:rPr>
              <w:t xml:space="preserve"> Lalu</w:t>
            </w:r>
          </w:p>
        </w:tc>
        <w:tc>
          <w:tcPr>
            <w:tcW w:w="1442" w:type="dxa"/>
            <w:tcBorders>
              <w:top w:val="nil"/>
              <w:left w:val="nil"/>
              <w:bottom w:val="single" w:sz="8" w:space="0" w:color="auto"/>
              <w:right w:val="nil"/>
            </w:tcBorders>
            <w:noWrap/>
            <w:vAlign w:val="bottom"/>
            <w:hideMark/>
          </w:tcPr>
          <w:p w14:paraId="246C0C4D"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0</w:t>
            </w:r>
          </w:p>
        </w:tc>
        <w:tc>
          <w:tcPr>
            <w:tcW w:w="1268" w:type="dxa"/>
            <w:tcBorders>
              <w:top w:val="nil"/>
              <w:left w:val="nil"/>
              <w:bottom w:val="single" w:sz="8" w:space="0" w:color="auto"/>
              <w:right w:val="nil"/>
            </w:tcBorders>
            <w:noWrap/>
            <w:vAlign w:val="bottom"/>
            <w:hideMark/>
          </w:tcPr>
          <w:p w14:paraId="60209C4B"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0</w:t>
            </w:r>
          </w:p>
        </w:tc>
        <w:tc>
          <w:tcPr>
            <w:tcW w:w="36" w:type="dxa"/>
            <w:vAlign w:val="center"/>
            <w:hideMark/>
          </w:tcPr>
          <w:p w14:paraId="5E18DD89" w14:textId="77777777" w:rsidR="003632F2" w:rsidRDefault="003632F2">
            <w:pPr>
              <w:rPr>
                <w:sz w:val="20"/>
                <w:szCs w:val="20"/>
              </w:rPr>
            </w:pPr>
          </w:p>
        </w:tc>
      </w:tr>
      <w:tr w:rsidR="003632F2" w14:paraId="550B18CE" w14:textId="77777777" w:rsidTr="003632F2">
        <w:trPr>
          <w:trHeight w:val="270"/>
        </w:trPr>
        <w:tc>
          <w:tcPr>
            <w:tcW w:w="342" w:type="dxa"/>
            <w:tcBorders>
              <w:top w:val="nil"/>
              <w:left w:val="nil"/>
              <w:bottom w:val="nil"/>
              <w:right w:val="nil"/>
            </w:tcBorders>
            <w:noWrap/>
            <w:vAlign w:val="bottom"/>
            <w:hideMark/>
          </w:tcPr>
          <w:p w14:paraId="09CEFA8E" w14:textId="77777777" w:rsidR="003632F2" w:rsidRDefault="003632F2">
            <w:pPr>
              <w:jc w:val="right"/>
              <w:rPr>
                <w:rFonts w:ascii="Calibri" w:hAnsi="Calibri" w:cs="Calibri"/>
                <w:color w:val="000000"/>
                <w:sz w:val="20"/>
                <w:szCs w:val="20"/>
              </w:rPr>
            </w:pPr>
          </w:p>
        </w:tc>
        <w:tc>
          <w:tcPr>
            <w:tcW w:w="5948" w:type="dxa"/>
            <w:gridSpan w:val="2"/>
            <w:tcBorders>
              <w:top w:val="nil"/>
              <w:left w:val="nil"/>
              <w:bottom w:val="nil"/>
              <w:right w:val="nil"/>
            </w:tcBorders>
            <w:noWrap/>
            <w:vAlign w:val="bottom"/>
            <w:hideMark/>
          </w:tcPr>
          <w:p w14:paraId="646ED2C1" w14:textId="77777777" w:rsidR="003632F2" w:rsidRPr="003632F2" w:rsidRDefault="003632F2">
            <w:pPr>
              <w:rPr>
                <w:rFonts w:ascii="Calibri" w:hAnsi="Calibri" w:cs="Calibri"/>
                <w:b/>
                <w:bCs/>
                <w:color w:val="000000"/>
                <w:sz w:val="20"/>
                <w:szCs w:val="20"/>
                <w:lang w:val="sv-SE"/>
              </w:rPr>
            </w:pPr>
            <w:r w:rsidRPr="003632F2">
              <w:rPr>
                <w:rFonts w:ascii="Calibri" w:hAnsi="Calibri" w:cs="Calibri"/>
                <w:b/>
                <w:bCs/>
                <w:color w:val="000000"/>
                <w:sz w:val="20"/>
                <w:szCs w:val="20"/>
                <w:lang w:val="sv-SE"/>
              </w:rPr>
              <w:t>Arus kas dari aktivitas pendanaan</w:t>
            </w:r>
          </w:p>
        </w:tc>
        <w:tc>
          <w:tcPr>
            <w:tcW w:w="1442" w:type="dxa"/>
            <w:tcBorders>
              <w:top w:val="nil"/>
              <w:left w:val="nil"/>
              <w:bottom w:val="single" w:sz="8" w:space="0" w:color="auto"/>
              <w:right w:val="nil"/>
            </w:tcBorders>
            <w:noWrap/>
            <w:vAlign w:val="bottom"/>
            <w:hideMark/>
          </w:tcPr>
          <w:p w14:paraId="0A9826A9"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0</w:t>
            </w:r>
          </w:p>
        </w:tc>
        <w:tc>
          <w:tcPr>
            <w:tcW w:w="1268" w:type="dxa"/>
            <w:tcBorders>
              <w:top w:val="nil"/>
              <w:left w:val="nil"/>
              <w:bottom w:val="single" w:sz="8" w:space="0" w:color="auto"/>
              <w:right w:val="nil"/>
            </w:tcBorders>
            <w:noWrap/>
            <w:vAlign w:val="bottom"/>
            <w:hideMark/>
          </w:tcPr>
          <w:p w14:paraId="0A0FCE21"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0</w:t>
            </w:r>
          </w:p>
        </w:tc>
        <w:tc>
          <w:tcPr>
            <w:tcW w:w="36" w:type="dxa"/>
            <w:vAlign w:val="center"/>
            <w:hideMark/>
          </w:tcPr>
          <w:p w14:paraId="1B638C53" w14:textId="77777777" w:rsidR="003632F2" w:rsidRDefault="003632F2">
            <w:pPr>
              <w:rPr>
                <w:sz w:val="20"/>
                <w:szCs w:val="20"/>
              </w:rPr>
            </w:pPr>
          </w:p>
        </w:tc>
      </w:tr>
      <w:tr w:rsidR="003632F2" w14:paraId="56CCCAC6" w14:textId="77777777" w:rsidTr="003632F2">
        <w:trPr>
          <w:trHeight w:val="260"/>
        </w:trPr>
        <w:tc>
          <w:tcPr>
            <w:tcW w:w="342" w:type="dxa"/>
            <w:tcBorders>
              <w:top w:val="nil"/>
              <w:left w:val="nil"/>
              <w:bottom w:val="nil"/>
              <w:right w:val="nil"/>
            </w:tcBorders>
            <w:noWrap/>
            <w:vAlign w:val="bottom"/>
            <w:hideMark/>
          </w:tcPr>
          <w:p w14:paraId="25C369B5" w14:textId="77777777" w:rsidR="003632F2" w:rsidRDefault="003632F2">
            <w:pPr>
              <w:jc w:val="right"/>
              <w:rPr>
                <w:rFonts w:ascii="Calibri" w:hAnsi="Calibri" w:cs="Calibri"/>
                <w:color w:val="000000"/>
                <w:sz w:val="20"/>
                <w:szCs w:val="20"/>
              </w:rPr>
            </w:pPr>
          </w:p>
        </w:tc>
        <w:tc>
          <w:tcPr>
            <w:tcW w:w="151" w:type="dxa"/>
            <w:tcBorders>
              <w:top w:val="nil"/>
              <w:left w:val="nil"/>
              <w:bottom w:val="nil"/>
              <w:right w:val="nil"/>
            </w:tcBorders>
            <w:noWrap/>
            <w:vAlign w:val="bottom"/>
            <w:hideMark/>
          </w:tcPr>
          <w:p w14:paraId="54BB1A8C" w14:textId="77777777" w:rsidR="003632F2" w:rsidRDefault="003632F2">
            <w:pPr>
              <w:rPr>
                <w:sz w:val="20"/>
                <w:szCs w:val="20"/>
              </w:rPr>
            </w:pPr>
          </w:p>
        </w:tc>
        <w:tc>
          <w:tcPr>
            <w:tcW w:w="5797" w:type="dxa"/>
            <w:tcBorders>
              <w:top w:val="nil"/>
              <w:left w:val="nil"/>
              <w:bottom w:val="nil"/>
              <w:right w:val="nil"/>
            </w:tcBorders>
            <w:noWrap/>
            <w:vAlign w:val="bottom"/>
            <w:hideMark/>
          </w:tcPr>
          <w:p w14:paraId="28F645E0" w14:textId="77777777" w:rsidR="003632F2" w:rsidRPr="003632F2" w:rsidRDefault="003632F2">
            <w:pPr>
              <w:rPr>
                <w:rFonts w:ascii="Calibri" w:hAnsi="Calibri" w:cs="Calibri"/>
                <w:color w:val="000000"/>
                <w:sz w:val="20"/>
                <w:szCs w:val="20"/>
                <w:lang w:val="sv-SE"/>
              </w:rPr>
            </w:pPr>
            <w:r w:rsidRPr="003632F2">
              <w:rPr>
                <w:rFonts w:ascii="Calibri" w:hAnsi="Calibri" w:cs="Calibri"/>
                <w:color w:val="000000"/>
                <w:sz w:val="20"/>
                <w:szCs w:val="20"/>
                <w:lang w:val="sv-SE"/>
              </w:rPr>
              <w:t>Kenaikan Bersih Kas dan Setara Kas</w:t>
            </w:r>
          </w:p>
        </w:tc>
        <w:tc>
          <w:tcPr>
            <w:tcW w:w="1442" w:type="dxa"/>
            <w:tcBorders>
              <w:top w:val="nil"/>
              <w:left w:val="nil"/>
              <w:bottom w:val="nil"/>
              <w:right w:val="nil"/>
            </w:tcBorders>
            <w:noWrap/>
            <w:vAlign w:val="bottom"/>
            <w:hideMark/>
          </w:tcPr>
          <w:p w14:paraId="0AE37420" w14:textId="3A6275E1" w:rsidR="003632F2" w:rsidRDefault="003632F2">
            <w:pPr>
              <w:jc w:val="right"/>
              <w:rPr>
                <w:rFonts w:ascii="Calibri" w:hAnsi="Calibri" w:cs="Calibri"/>
                <w:color w:val="000000"/>
                <w:sz w:val="20"/>
                <w:szCs w:val="20"/>
              </w:rPr>
            </w:pPr>
            <w:r>
              <w:rPr>
                <w:rFonts w:ascii="Calibri" w:hAnsi="Calibri" w:cs="Calibri"/>
                <w:color w:val="000000"/>
                <w:sz w:val="20"/>
                <w:szCs w:val="20"/>
              </w:rPr>
              <w:t>1.344.202.593</w:t>
            </w:r>
          </w:p>
        </w:tc>
        <w:tc>
          <w:tcPr>
            <w:tcW w:w="1268" w:type="dxa"/>
            <w:tcBorders>
              <w:top w:val="nil"/>
              <w:left w:val="nil"/>
              <w:bottom w:val="nil"/>
              <w:right w:val="nil"/>
            </w:tcBorders>
            <w:noWrap/>
            <w:vAlign w:val="bottom"/>
            <w:hideMark/>
          </w:tcPr>
          <w:p w14:paraId="52EAA99E"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441.247.584</w:t>
            </w:r>
          </w:p>
        </w:tc>
        <w:tc>
          <w:tcPr>
            <w:tcW w:w="36" w:type="dxa"/>
            <w:vAlign w:val="center"/>
            <w:hideMark/>
          </w:tcPr>
          <w:p w14:paraId="0F7A02DE" w14:textId="77777777" w:rsidR="003632F2" w:rsidRDefault="003632F2">
            <w:pPr>
              <w:rPr>
                <w:sz w:val="20"/>
                <w:szCs w:val="20"/>
              </w:rPr>
            </w:pPr>
          </w:p>
        </w:tc>
      </w:tr>
      <w:tr w:rsidR="003632F2" w14:paraId="4C9121D8" w14:textId="77777777" w:rsidTr="003632F2">
        <w:trPr>
          <w:trHeight w:val="270"/>
        </w:trPr>
        <w:tc>
          <w:tcPr>
            <w:tcW w:w="342" w:type="dxa"/>
            <w:tcBorders>
              <w:top w:val="nil"/>
              <w:left w:val="nil"/>
              <w:bottom w:val="nil"/>
              <w:right w:val="nil"/>
            </w:tcBorders>
            <w:noWrap/>
            <w:vAlign w:val="bottom"/>
            <w:hideMark/>
          </w:tcPr>
          <w:p w14:paraId="098BFCC1" w14:textId="77777777" w:rsidR="003632F2" w:rsidRDefault="003632F2">
            <w:pPr>
              <w:jc w:val="right"/>
              <w:rPr>
                <w:rFonts w:ascii="Calibri" w:hAnsi="Calibri" w:cs="Calibri"/>
                <w:color w:val="000000"/>
                <w:sz w:val="20"/>
                <w:szCs w:val="20"/>
              </w:rPr>
            </w:pPr>
          </w:p>
        </w:tc>
        <w:tc>
          <w:tcPr>
            <w:tcW w:w="151" w:type="dxa"/>
            <w:tcBorders>
              <w:top w:val="nil"/>
              <w:left w:val="nil"/>
              <w:bottom w:val="nil"/>
              <w:right w:val="nil"/>
            </w:tcBorders>
            <w:noWrap/>
            <w:vAlign w:val="bottom"/>
            <w:hideMark/>
          </w:tcPr>
          <w:p w14:paraId="5A6C1E07" w14:textId="77777777" w:rsidR="003632F2" w:rsidRDefault="003632F2">
            <w:pPr>
              <w:rPr>
                <w:sz w:val="20"/>
                <w:szCs w:val="20"/>
              </w:rPr>
            </w:pPr>
          </w:p>
        </w:tc>
        <w:tc>
          <w:tcPr>
            <w:tcW w:w="5797" w:type="dxa"/>
            <w:tcBorders>
              <w:top w:val="nil"/>
              <w:left w:val="nil"/>
              <w:bottom w:val="nil"/>
              <w:right w:val="nil"/>
            </w:tcBorders>
            <w:noWrap/>
            <w:vAlign w:val="bottom"/>
            <w:hideMark/>
          </w:tcPr>
          <w:p w14:paraId="00C8C8F1" w14:textId="77777777" w:rsidR="003632F2" w:rsidRPr="003632F2" w:rsidRDefault="003632F2">
            <w:pPr>
              <w:rPr>
                <w:rFonts w:ascii="Calibri" w:hAnsi="Calibri" w:cs="Calibri"/>
                <w:color w:val="000000"/>
                <w:sz w:val="20"/>
                <w:szCs w:val="20"/>
                <w:lang w:val="sv-SE"/>
              </w:rPr>
            </w:pPr>
            <w:r w:rsidRPr="003632F2">
              <w:rPr>
                <w:rFonts w:ascii="Calibri" w:hAnsi="Calibri" w:cs="Calibri"/>
                <w:color w:val="000000"/>
                <w:sz w:val="20"/>
                <w:szCs w:val="20"/>
                <w:lang w:val="sv-SE"/>
              </w:rPr>
              <w:t>Kas dan setara kas Awal Periode</w:t>
            </w:r>
          </w:p>
        </w:tc>
        <w:tc>
          <w:tcPr>
            <w:tcW w:w="1442" w:type="dxa"/>
            <w:tcBorders>
              <w:top w:val="nil"/>
              <w:left w:val="nil"/>
              <w:bottom w:val="single" w:sz="8" w:space="0" w:color="auto"/>
              <w:right w:val="nil"/>
            </w:tcBorders>
            <w:noWrap/>
            <w:vAlign w:val="bottom"/>
            <w:hideMark/>
          </w:tcPr>
          <w:p w14:paraId="31D16339"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81.066.100</w:t>
            </w:r>
          </w:p>
        </w:tc>
        <w:tc>
          <w:tcPr>
            <w:tcW w:w="1268" w:type="dxa"/>
            <w:tcBorders>
              <w:top w:val="nil"/>
              <w:left w:val="nil"/>
              <w:bottom w:val="single" w:sz="8" w:space="0" w:color="auto"/>
              <w:right w:val="nil"/>
            </w:tcBorders>
            <w:noWrap/>
            <w:vAlign w:val="bottom"/>
            <w:hideMark/>
          </w:tcPr>
          <w:p w14:paraId="48D858D9"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-22.518.700</w:t>
            </w:r>
          </w:p>
        </w:tc>
        <w:tc>
          <w:tcPr>
            <w:tcW w:w="36" w:type="dxa"/>
            <w:vAlign w:val="center"/>
            <w:hideMark/>
          </w:tcPr>
          <w:p w14:paraId="2ED56BB1" w14:textId="77777777" w:rsidR="003632F2" w:rsidRDefault="003632F2">
            <w:pPr>
              <w:rPr>
                <w:sz w:val="20"/>
                <w:szCs w:val="20"/>
              </w:rPr>
            </w:pPr>
          </w:p>
        </w:tc>
      </w:tr>
      <w:tr w:rsidR="003632F2" w14:paraId="0F33DCF3" w14:textId="77777777" w:rsidTr="003632F2">
        <w:trPr>
          <w:trHeight w:val="270"/>
        </w:trPr>
        <w:tc>
          <w:tcPr>
            <w:tcW w:w="342" w:type="dxa"/>
            <w:tcBorders>
              <w:top w:val="nil"/>
              <w:left w:val="nil"/>
              <w:bottom w:val="nil"/>
              <w:right w:val="nil"/>
            </w:tcBorders>
            <w:noWrap/>
            <w:vAlign w:val="bottom"/>
            <w:hideMark/>
          </w:tcPr>
          <w:p w14:paraId="76CC2C50" w14:textId="77777777" w:rsidR="003632F2" w:rsidRDefault="003632F2">
            <w:pPr>
              <w:jc w:val="right"/>
              <w:rPr>
                <w:rFonts w:ascii="Calibri" w:hAnsi="Calibri" w:cs="Calibri"/>
                <w:color w:val="000000"/>
                <w:sz w:val="20"/>
                <w:szCs w:val="20"/>
              </w:rPr>
            </w:pPr>
          </w:p>
        </w:tc>
        <w:tc>
          <w:tcPr>
            <w:tcW w:w="151" w:type="dxa"/>
            <w:tcBorders>
              <w:top w:val="nil"/>
              <w:left w:val="nil"/>
              <w:bottom w:val="nil"/>
              <w:right w:val="nil"/>
            </w:tcBorders>
            <w:noWrap/>
            <w:vAlign w:val="bottom"/>
            <w:hideMark/>
          </w:tcPr>
          <w:p w14:paraId="11CCF8E5" w14:textId="77777777" w:rsidR="003632F2" w:rsidRDefault="003632F2">
            <w:pPr>
              <w:rPr>
                <w:sz w:val="20"/>
                <w:szCs w:val="20"/>
              </w:rPr>
            </w:pPr>
          </w:p>
        </w:tc>
        <w:tc>
          <w:tcPr>
            <w:tcW w:w="5797" w:type="dxa"/>
            <w:tcBorders>
              <w:top w:val="nil"/>
              <w:left w:val="nil"/>
              <w:bottom w:val="nil"/>
              <w:right w:val="nil"/>
            </w:tcBorders>
            <w:noWrap/>
            <w:vAlign w:val="bottom"/>
            <w:hideMark/>
          </w:tcPr>
          <w:p w14:paraId="7F75182B" w14:textId="77777777" w:rsidR="003632F2" w:rsidRPr="003632F2" w:rsidRDefault="003632F2">
            <w:pPr>
              <w:rPr>
                <w:rFonts w:ascii="Calibri" w:hAnsi="Calibri" w:cs="Calibri"/>
                <w:color w:val="000000"/>
                <w:sz w:val="20"/>
                <w:szCs w:val="20"/>
                <w:lang w:val="sv-SE"/>
              </w:rPr>
            </w:pPr>
            <w:r w:rsidRPr="003632F2">
              <w:rPr>
                <w:rFonts w:ascii="Calibri" w:hAnsi="Calibri" w:cs="Calibri"/>
                <w:color w:val="000000"/>
                <w:sz w:val="20"/>
                <w:szCs w:val="20"/>
                <w:lang w:val="sv-SE"/>
              </w:rPr>
              <w:t>Kas dan setara kas Akhir Periode</w:t>
            </w:r>
          </w:p>
        </w:tc>
        <w:tc>
          <w:tcPr>
            <w:tcW w:w="1442" w:type="dxa"/>
            <w:tcBorders>
              <w:top w:val="nil"/>
              <w:left w:val="nil"/>
              <w:bottom w:val="single" w:sz="8" w:space="0" w:color="auto"/>
              <w:right w:val="nil"/>
            </w:tcBorders>
            <w:noWrap/>
            <w:vAlign w:val="bottom"/>
            <w:hideMark/>
          </w:tcPr>
          <w:p w14:paraId="4A2D258D" w14:textId="3C4EE98C" w:rsidR="003632F2" w:rsidRDefault="003632F2">
            <w:pPr>
              <w:jc w:val="right"/>
              <w:rPr>
                <w:rFonts w:ascii="Calibri" w:hAnsi="Calibri" w:cs="Calibri"/>
                <w:color w:val="000000"/>
                <w:sz w:val="20"/>
                <w:szCs w:val="20"/>
              </w:rPr>
            </w:pPr>
            <w:r>
              <w:rPr>
                <w:rFonts w:ascii="Calibri" w:hAnsi="Calibri" w:cs="Calibri"/>
                <w:color w:val="000000"/>
                <w:sz w:val="20"/>
                <w:szCs w:val="20"/>
              </w:rPr>
              <w:t>1.263.136.493</w:t>
            </w:r>
          </w:p>
        </w:tc>
        <w:tc>
          <w:tcPr>
            <w:tcW w:w="1268" w:type="dxa"/>
            <w:tcBorders>
              <w:top w:val="nil"/>
              <w:left w:val="nil"/>
              <w:bottom w:val="single" w:sz="8" w:space="0" w:color="auto"/>
              <w:right w:val="nil"/>
            </w:tcBorders>
            <w:noWrap/>
            <w:vAlign w:val="bottom"/>
            <w:hideMark/>
          </w:tcPr>
          <w:p w14:paraId="41067CD9" w14:textId="77777777" w:rsidR="003632F2" w:rsidRDefault="003632F2">
            <w:pPr>
              <w:jc w:val="right"/>
              <w:rPr>
                <w:rFonts w:ascii="Calibri" w:hAnsi="Calibri" w:cs="Calibri"/>
                <w:color w:val="000000"/>
                <w:sz w:val="20"/>
                <w:szCs w:val="20"/>
              </w:rPr>
            </w:pPr>
            <w:r>
              <w:rPr>
                <w:rFonts w:ascii="Calibri" w:hAnsi="Calibri" w:cs="Calibri"/>
                <w:color w:val="000000"/>
                <w:sz w:val="20"/>
                <w:szCs w:val="20"/>
              </w:rPr>
              <w:t>418.728.884</w:t>
            </w:r>
          </w:p>
        </w:tc>
        <w:tc>
          <w:tcPr>
            <w:tcW w:w="36" w:type="dxa"/>
            <w:vAlign w:val="center"/>
            <w:hideMark/>
          </w:tcPr>
          <w:p w14:paraId="30F05684" w14:textId="77777777" w:rsidR="003632F2" w:rsidRDefault="003632F2">
            <w:pPr>
              <w:rPr>
                <w:sz w:val="20"/>
                <w:szCs w:val="20"/>
              </w:rPr>
            </w:pPr>
          </w:p>
        </w:tc>
      </w:tr>
      <w:tr w:rsidR="003632F2" w14:paraId="5F6D830E" w14:textId="77777777" w:rsidTr="003632F2">
        <w:trPr>
          <w:trHeight w:val="260"/>
        </w:trPr>
        <w:tc>
          <w:tcPr>
            <w:tcW w:w="342" w:type="dxa"/>
            <w:tcBorders>
              <w:top w:val="nil"/>
              <w:left w:val="nil"/>
              <w:bottom w:val="nil"/>
              <w:right w:val="nil"/>
            </w:tcBorders>
            <w:noWrap/>
            <w:vAlign w:val="bottom"/>
            <w:hideMark/>
          </w:tcPr>
          <w:p w14:paraId="53B00555" w14:textId="77777777" w:rsidR="003632F2" w:rsidRDefault="003632F2">
            <w:pPr>
              <w:jc w:val="right"/>
              <w:rPr>
                <w:rFonts w:ascii="Calibri" w:hAnsi="Calibri" w:cs="Calibri"/>
                <w:color w:val="000000"/>
                <w:sz w:val="20"/>
                <w:szCs w:val="20"/>
              </w:rPr>
            </w:pPr>
          </w:p>
        </w:tc>
        <w:tc>
          <w:tcPr>
            <w:tcW w:w="151" w:type="dxa"/>
            <w:tcBorders>
              <w:top w:val="nil"/>
              <w:left w:val="nil"/>
              <w:bottom w:val="nil"/>
              <w:right w:val="nil"/>
            </w:tcBorders>
            <w:noWrap/>
            <w:vAlign w:val="bottom"/>
            <w:hideMark/>
          </w:tcPr>
          <w:p w14:paraId="22C96A6B" w14:textId="77777777" w:rsidR="003632F2" w:rsidRDefault="003632F2">
            <w:pPr>
              <w:rPr>
                <w:sz w:val="20"/>
                <w:szCs w:val="20"/>
              </w:rPr>
            </w:pPr>
          </w:p>
        </w:tc>
        <w:tc>
          <w:tcPr>
            <w:tcW w:w="5797" w:type="dxa"/>
            <w:tcBorders>
              <w:top w:val="nil"/>
              <w:left w:val="nil"/>
              <w:bottom w:val="nil"/>
              <w:right w:val="nil"/>
            </w:tcBorders>
            <w:noWrap/>
            <w:vAlign w:val="bottom"/>
            <w:hideMark/>
          </w:tcPr>
          <w:p w14:paraId="24044ADD" w14:textId="77777777" w:rsidR="003632F2" w:rsidRDefault="003632F2">
            <w:pPr>
              <w:jc w:val="center"/>
              <w:rPr>
                <w:sz w:val="20"/>
                <w:szCs w:val="20"/>
              </w:rPr>
            </w:pPr>
          </w:p>
        </w:tc>
        <w:tc>
          <w:tcPr>
            <w:tcW w:w="1442" w:type="dxa"/>
            <w:tcBorders>
              <w:top w:val="nil"/>
              <w:left w:val="nil"/>
              <w:bottom w:val="nil"/>
              <w:right w:val="nil"/>
            </w:tcBorders>
            <w:noWrap/>
            <w:vAlign w:val="bottom"/>
            <w:hideMark/>
          </w:tcPr>
          <w:p w14:paraId="53B8B868" w14:textId="77777777" w:rsidR="003632F2" w:rsidRDefault="003632F2">
            <w:pPr>
              <w:rPr>
                <w:sz w:val="20"/>
                <w:szCs w:val="20"/>
              </w:rPr>
            </w:pPr>
          </w:p>
        </w:tc>
        <w:tc>
          <w:tcPr>
            <w:tcW w:w="1268" w:type="dxa"/>
            <w:tcBorders>
              <w:top w:val="nil"/>
              <w:left w:val="nil"/>
              <w:bottom w:val="nil"/>
              <w:right w:val="nil"/>
            </w:tcBorders>
            <w:noWrap/>
            <w:vAlign w:val="bottom"/>
            <w:hideMark/>
          </w:tcPr>
          <w:p w14:paraId="7087497E" w14:textId="77777777" w:rsidR="003632F2" w:rsidRDefault="003632F2">
            <w:pPr>
              <w:rPr>
                <w:sz w:val="20"/>
                <w:szCs w:val="20"/>
              </w:rPr>
            </w:pPr>
          </w:p>
        </w:tc>
        <w:tc>
          <w:tcPr>
            <w:tcW w:w="36" w:type="dxa"/>
            <w:vAlign w:val="center"/>
            <w:hideMark/>
          </w:tcPr>
          <w:p w14:paraId="111B4D34" w14:textId="77777777" w:rsidR="003632F2" w:rsidRDefault="003632F2">
            <w:pPr>
              <w:rPr>
                <w:sz w:val="20"/>
                <w:szCs w:val="20"/>
              </w:rPr>
            </w:pPr>
          </w:p>
        </w:tc>
      </w:tr>
    </w:tbl>
    <w:p w14:paraId="2601C959" w14:textId="77777777" w:rsidR="003632F2" w:rsidRDefault="003632F2" w:rsidP="00B56390"/>
    <w:p w14:paraId="41CD7312" w14:textId="77777777" w:rsidR="003632F2" w:rsidRDefault="003632F2" w:rsidP="00B56390"/>
    <w:p w14:paraId="640D1E6B" w14:textId="77777777" w:rsidR="003632F2" w:rsidRDefault="003632F2" w:rsidP="00B56390"/>
    <w:p w14:paraId="5E2630F9" w14:textId="77777777" w:rsidR="003632F2" w:rsidRDefault="003632F2" w:rsidP="00B56390"/>
    <w:p w14:paraId="5B806CB6" w14:textId="77777777" w:rsidR="003632F2" w:rsidRDefault="003632F2" w:rsidP="00B56390"/>
    <w:p w14:paraId="2BCF7692" w14:textId="77777777" w:rsidR="003632F2" w:rsidRDefault="003632F2" w:rsidP="00B56390"/>
    <w:p w14:paraId="3578A34B" w14:textId="77777777" w:rsidR="003632F2" w:rsidRDefault="003632F2" w:rsidP="00B56390"/>
    <w:p w14:paraId="300CEADF" w14:textId="77777777" w:rsidR="003632F2" w:rsidRDefault="003632F2" w:rsidP="00B56390"/>
    <w:p w14:paraId="302DFF90" w14:textId="77777777" w:rsidR="003632F2" w:rsidRDefault="003632F2" w:rsidP="00B56390"/>
    <w:p w14:paraId="18918D29" w14:textId="77777777" w:rsidR="003632F2" w:rsidRDefault="003632F2" w:rsidP="00B56390"/>
    <w:p w14:paraId="7CB0BEE4" w14:textId="77777777" w:rsidR="003632F2" w:rsidRDefault="003632F2" w:rsidP="00B56390"/>
    <w:p w14:paraId="111128BC" w14:textId="77777777" w:rsidR="003632F2" w:rsidRDefault="003632F2" w:rsidP="00B56390"/>
    <w:tbl>
      <w:tblPr>
        <w:tblStyle w:val="TableGrid"/>
        <w:tblW w:w="10234" w:type="dxa"/>
        <w:tblLook w:val="04A0" w:firstRow="1" w:lastRow="0" w:firstColumn="1" w:lastColumn="0" w:noHBand="0" w:noVBand="1"/>
      </w:tblPr>
      <w:tblGrid>
        <w:gridCol w:w="1623"/>
        <w:gridCol w:w="871"/>
        <w:gridCol w:w="860"/>
        <w:gridCol w:w="818"/>
        <w:gridCol w:w="898"/>
        <w:gridCol w:w="714"/>
        <w:gridCol w:w="818"/>
        <w:gridCol w:w="860"/>
        <w:gridCol w:w="897"/>
        <w:gridCol w:w="975"/>
        <w:gridCol w:w="900"/>
      </w:tblGrid>
      <w:tr w:rsidR="00F07B1D" w:rsidRPr="00311467" w14:paraId="32480485" w14:textId="77777777" w:rsidTr="00311467">
        <w:trPr>
          <w:trHeight w:val="260"/>
        </w:trPr>
        <w:tc>
          <w:tcPr>
            <w:tcW w:w="10234" w:type="dxa"/>
            <w:gridSpan w:val="11"/>
            <w:noWrap/>
            <w:hideMark/>
          </w:tcPr>
          <w:p w14:paraId="78B0D0D2" w14:textId="77777777" w:rsidR="00F07B1D" w:rsidRPr="00690EB0" w:rsidRDefault="00F07B1D" w:rsidP="00F07B1D">
            <w:pPr>
              <w:jc w:val="center"/>
              <w:rPr>
                <w:rFonts w:ascii="Century Gothic" w:hAnsi="Century Gothic"/>
                <w:b/>
                <w:bCs/>
                <w:sz w:val="16"/>
                <w:szCs w:val="16"/>
              </w:rPr>
            </w:pPr>
            <w:r w:rsidRPr="00690EB0">
              <w:rPr>
                <w:rFonts w:ascii="Century Gothic" w:hAnsi="Century Gothic"/>
                <w:b/>
                <w:bCs/>
                <w:sz w:val="16"/>
                <w:szCs w:val="16"/>
              </w:rPr>
              <w:t>LAPORAN PERUBAHAN EKUITAS</w:t>
            </w:r>
          </w:p>
        </w:tc>
      </w:tr>
      <w:tr w:rsidR="00F07B1D" w:rsidRPr="00311467" w14:paraId="761C1156" w14:textId="77777777" w:rsidTr="00311467">
        <w:trPr>
          <w:trHeight w:val="260"/>
        </w:trPr>
        <w:tc>
          <w:tcPr>
            <w:tcW w:w="10234" w:type="dxa"/>
            <w:gridSpan w:val="11"/>
            <w:noWrap/>
            <w:hideMark/>
          </w:tcPr>
          <w:p w14:paraId="0FE24274" w14:textId="77777777" w:rsidR="00F07B1D" w:rsidRPr="00690EB0" w:rsidRDefault="00F07B1D" w:rsidP="00F07B1D">
            <w:pPr>
              <w:jc w:val="center"/>
              <w:rPr>
                <w:rFonts w:ascii="Century Gothic" w:hAnsi="Century Gothic"/>
                <w:b/>
                <w:bCs/>
                <w:sz w:val="16"/>
                <w:szCs w:val="16"/>
              </w:rPr>
            </w:pPr>
            <w:r w:rsidRPr="00690EB0">
              <w:rPr>
                <w:rFonts w:ascii="Century Gothic" w:hAnsi="Century Gothic"/>
                <w:b/>
                <w:bCs/>
                <w:sz w:val="16"/>
                <w:szCs w:val="16"/>
              </w:rPr>
              <w:t>PT. BANK PERKREDITAN RAKYAT CENTRAL MICRO</w:t>
            </w:r>
          </w:p>
        </w:tc>
      </w:tr>
      <w:tr w:rsidR="00F07B1D" w:rsidRPr="00895CED" w14:paraId="6E99F97C" w14:textId="77777777" w:rsidTr="00311467">
        <w:trPr>
          <w:trHeight w:val="260"/>
        </w:trPr>
        <w:tc>
          <w:tcPr>
            <w:tcW w:w="10234" w:type="dxa"/>
            <w:gridSpan w:val="11"/>
            <w:noWrap/>
            <w:hideMark/>
          </w:tcPr>
          <w:p w14:paraId="2DD20F19" w14:textId="77777777" w:rsidR="00F07B1D" w:rsidRPr="00690EB0" w:rsidRDefault="00F07B1D" w:rsidP="00F07B1D">
            <w:pPr>
              <w:jc w:val="center"/>
              <w:rPr>
                <w:rFonts w:ascii="Century Gothic" w:hAnsi="Century Gothic"/>
                <w:b/>
                <w:bCs/>
                <w:sz w:val="16"/>
                <w:szCs w:val="16"/>
                <w:lang w:val="sv-SE"/>
              </w:rPr>
            </w:pPr>
            <w:r w:rsidRPr="00690EB0">
              <w:rPr>
                <w:rFonts w:ascii="Century Gothic" w:hAnsi="Century Gothic"/>
                <w:b/>
                <w:bCs/>
                <w:sz w:val="16"/>
                <w:szCs w:val="16"/>
                <w:lang w:val="sv-SE"/>
              </w:rPr>
              <w:t>Untuk Tahun Yang Berakhir 31 Desember 2024 dan 2025</w:t>
            </w:r>
          </w:p>
        </w:tc>
      </w:tr>
      <w:tr w:rsidR="00F07B1D" w:rsidRPr="00311467" w14:paraId="70FF6411" w14:textId="77777777" w:rsidTr="00311467">
        <w:trPr>
          <w:trHeight w:val="260"/>
        </w:trPr>
        <w:tc>
          <w:tcPr>
            <w:tcW w:w="10234" w:type="dxa"/>
            <w:gridSpan w:val="11"/>
            <w:noWrap/>
            <w:hideMark/>
          </w:tcPr>
          <w:p w14:paraId="24050E39" w14:textId="77777777" w:rsidR="00F07B1D" w:rsidRPr="00690EB0" w:rsidRDefault="00F07B1D" w:rsidP="00F07B1D">
            <w:pPr>
              <w:jc w:val="center"/>
              <w:rPr>
                <w:rFonts w:ascii="Century Gothic" w:hAnsi="Century Gothic"/>
                <w:b/>
                <w:bCs/>
                <w:sz w:val="16"/>
                <w:szCs w:val="16"/>
              </w:rPr>
            </w:pPr>
            <w:r w:rsidRPr="00690EB0">
              <w:rPr>
                <w:rFonts w:ascii="Century Gothic" w:hAnsi="Century Gothic"/>
                <w:b/>
                <w:bCs/>
                <w:sz w:val="16"/>
                <w:szCs w:val="16"/>
              </w:rPr>
              <w:t>(</w:t>
            </w:r>
            <w:proofErr w:type="spellStart"/>
            <w:r w:rsidRPr="00690EB0">
              <w:rPr>
                <w:rFonts w:ascii="Century Gothic" w:hAnsi="Century Gothic"/>
                <w:b/>
                <w:bCs/>
                <w:sz w:val="16"/>
                <w:szCs w:val="16"/>
              </w:rPr>
              <w:t>Jumlah</w:t>
            </w:r>
            <w:proofErr w:type="spellEnd"/>
            <w:r w:rsidRPr="00690EB0">
              <w:rPr>
                <w:rFonts w:ascii="Century Gothic" w:hAnsi="Century Gothic"/>
                <w:b/>
                <w:bCs/>
                <w:sz w:val="16"/>
                <w:szCs w:val="16"/>
              </w:rPr>
              <w:t xml:space="preserve"> </w:t>
            </w:r>
            <w:proofErr w:type="spellStart"/>
            <w:r w:rsidRPr="00690EB0">
              <w:rPr>
                <w:rFonts w:ascii="Century Gothic" w:hAnsi="Century Gothic"/>
                <w:b/>
                <w:bCs/>
                <w:sz w:val="16"/>
                <w:szCs w:val="16"/>
              </w:rPr>
              <w:t>Dinyatakan</w:t>
            </w:r>
            <w:proofErr w:type="spellEnd"/>
            <w:r w:rsidRPr="00690EB0">
              <w:rPr>
                <w:rFonts w:ascii="Century Gothic" w:hAnsi="Century Gothic"/>
                <w:b/>
                <w:bCs/>
                <w:sz w:val="16"/>
                <w:szCs w:val="16"/>
              </w:rPr>
              <w:t xml:space="preserve"> </w:t>
            </w:r>
            <w:proofErr w:type="spellStart"/>
            <w:r w:rsidRPr="00690EB0">
              <w:rPr>
                <w:rFonts w:ascii="Century Gothic" w:hAnsi="Century Gothic"/>
                <w:b/>
                <w:bCs/>
                <w:sz w:val="16"/>
                <w:szCs w:val="16"/>
              </w:rPr>
              <w:t>Dalam</w:t>
            </w:r>
            <w:proofErr w:type="spellEnd"/>
            <w:r w:rsidRPr="00690EB0">
              <w:rPr>
                <w:rFonts w:ascii="Century Gothic" w:hAnsi="Century Gothic"/>
                <w:b/>
                <w:bCs/>
                <w:sz w:val="16"/>
                <w:szCs w:val="16"/>
              </w:rPr>
              <w:t xml:space="preserve"> Rupiah)</w:t>
            </w:r>
          </w:p>
        </w:tc>
      </w:tr>
      <w:tr w:rsidR="00F07B1D" w:rsidRPr="00311467" w14:paraId="1BD509C0" w14:textId="77777777" w:rsidTr="00311467">
        <w:trPr>
          <w:trHeight w:val="270"/>
        </w:trPr>
        <w:tc>
          <w:tcPr>
            <w:tcW w:w="10234" w:type="dxa"/>
            <w:gridSpan w:val="11"/>
            <w:noWrap/>
            <w:hideMark/>
          </w:tcPr>
          <w:p w14:paraId="10AEC555" w14:textId="77777777" w:rsidR="00F07B1D" w:rsidRPr="00311467" w:rsidRDefault="00F07B1D" w:rsidP="00F07B1D">
            <w:pPr>
              <w:rPr>
                <w:rFonts w:ascii="Century Gothic" w:hAnsi="Century Gothic"/>
                <w:sz w:val="10"/>
                <w:szCs w:val="10"/>
              </w:rPr>
            </w:pPr>
            <w:r w:rsidRPr="00311467">
              <w:rPr>
                <w:rFonts w:ascii="Century Gothic" w:hAnsi="Century Gothic"/>
                <w:sz w:val="10"/>
                <w:szCs w:val="10"/>
              </w:rPr>
              <w:t> </w:t>
            </w:r>
          </w:p>
        </w:tc>
      </w:tr>
      <w:tr w:rsidR="00F07B1D" w:rsidRPr="00311467" w14:paraId="4E6CF003" w14:textId="77777777" w:rsidTr="00311467">
        <w:trPr>
          <w:trHeight w:val="240"/>
        </w:trPr>
        <w:tc>
          <w:tcPr>
            <w:tcW w:w="1623" w:type="dxa"/>
            <w:vMerge w:val="restart"/>
            <w:hideMark/>
          </w:tcPr>
          <w:p w14:paraId="56E3C33F" w14:textId="77777777" w:rsidR="00F07B1D" w:rsidRPr="00311467" w:rsidRDefault="00F07B1D" w:rsidP="00F07B1D">
            <w:pPr>
              <w:rPr>
                <w:rFonts w:ascii="Century Gothic" w:hAnsi="Century Gothic"/>
                <w:b/>
                <w:bCs/>
                <w:sz w:val="10"/>
                <w:szCs w:val="10"/>
              </w:rPr>
            </w:pPr>
            <w:proofErr w:type="spellStart"/>
            <w:r w:rsidRPr="00311467">
              <w:rPr>
                <w:rFonts w:ascii="Century Gothic" w:hAnsi="Century Gothic"/>
                <w:b/>
                <w:bCs/>
                <w:sz w:val="10"/>
                <w:szCs w:val="10"/>
              </w:rPr>
              <w:t>Uraian</w:t>
            </w:r>
            <w:proofErr w:type="spellEnd"/>
          </w:p>
        </w:tc>
        <w:tc>
          <w:tcPr>
            <w:tcW w:w="2549" w:type="dxa"/>
            <w:gridSpan w:val="3"/>
            <w:hideMark/>
          </w:tcPr>
          <w:p w14:paraId="7AC62013" w14:textId="77777777" w:rsidR="00F07B1D" w:rsidRPr="00311467" w:rsidRDefault="00F07B1D" w:rsidP="00F07B1D">
            <w:pPr>
              <w:rPr>
                <w:rFonts w:ascii="Century Gothic" w:hAnsi="Century Gothic"/>
                <w:b/>
                <w:bCs/>
                <w:sz w:val="10"/>
                <w:szCs w:val="10"/>
              </w:rPr>
            </w:pPr>
            <w:r w:rsidRPr="00311467">
              <w:rPr>
                <w:rFonts w:ascii="Century Gothic" w:hAnsi="Century Gothic"/>
                <w:b/>
                <w:bCs/>
                <w:sz w:val="10"/>
                <w:szCs w:val="10"/>
              </w:rPr>
              <w:t>Modal</w:t>
            </w:r>
          </w:p>
        </w:tc>
        <w:tc>
          <w:tcPr>
            <w:tcW w:w="898" w:type="dxa"/>
            <w:vMerge w:val="restart"/>
            <w:hideMark/>
          </w:tcPr>
          <w:p w14:paraId="1DC97117" w14:textId="77777777" w:rsidR="00F07B1D" w:rsidRPr="00311467" w:rsidRDefault="00F07B1D" w:rsidP="00F07B1D">
            <w:pPr>
              <w:rPr>
                <w:rFonts w:ascii="Century Gothic" w:hAnsi="Century Gothic"/>
                <w:b/>
                <w:bCs/>
                <w:sz w:val="10"/>
                <w:szCs w:val="10"/>
              </w:rPr>
            </w:pPr>
            <w:r w:rsidRPr="00311467">
              <w:rPr>
                <w:rFonts w:ascii="Century Gothic" w:hAnsi="Century Gothic"/>
                <w:b/>
                <w:bCs/>
                <w:sz w:val="10"/>
                <w:szCs w:val="10"/>
              </w:rPr>
              <w:t>Dana Setoran Modal-</w:t>
            </w:r>
            <w:proofErr w:type="spellStart"/>
            <w:r w:rsidRPr="00311467">
              <w:rPr>
                <w:rFonts w:ascii="Century Gothic" w:hAnsi="Century Gothic"/>
                <w:b/>
                <w:bCs/>
                <w:sz w:val="10"/>
                <w:szCs w:val="10"/>
              </w:rPr>
              <w:t>Ekuitas</w:t>
            </w:r>
            <w:proofErr w:type="spellEnd"/>
          </w:p>
        </w:tc>
        <w:tc>
          <w:tcPr>
            <w:tcW w:w="714" w:type="dxa"/>
            <w:vMerge w:val="restart"/>
            <w:hideMark/>
          </w:tcPr>
          <w:p w14:paraId="54044051" w14:textId="77777777" w:rsidR="00F07B1D" w:rsidRPr="00311467" w:rsidRDefault="00F07B1D" w:rsidP="00F07B1D">
            <w:pPr>
              <w:rPr>
                <w:rFonts w:ascii="Century Gothic" w:hAnsi="Century Gothic"/>
                <w:b/>
                <w:bCs/>
                <w:sz w:val="10"/>
                <w:szCs w:val="10"/>
                <w:lang w:val="sv-SE"/>
              </w:rPr>
            </w:pPr>
            <w:r w:rsidRPr="00311467">
              <w:rPr>
                <w:rFonts w:ascii="Century Gothic" w:hAnsi="Century Gothic"/>
                <w:b/>
                <w:bCs/>
                <w:sz w:val="10"/>
                <w:szCs w:val="10"/>
                <w:lang w:val="sv-SE"/>
              </w:rPr>
              <w:t>Laba/Rugi Yang Belum Direalisasi</w:t>
            </w:r>
          </w:p>
        </w:tc>
        <w:tc>
          <w:tcPr>
            <w:tcW w:w="818" w:type="dxa"/>
            <w:vMerge w:val="restart"/>
            <w:hideMark/>
          </w:tcPr>
          <w:p w14:paraId="42244FC6" w14:textId="77777777" w:rsidR="00F07B1D" w:rsidRPr="00311467" w:rsidRDefault="00F07B1D" w:rsidP="00F07B1D">
            <w:pPr>
              <w:rPr>
                <w:rFonts w:ascii="Century Gothic" w:hAnsi="Century Gothic"/>
                <w:b/>
                <w:bCs/>
                <w:sz w:val="10"/>
                <w:szCs w:val="10"/>
              </w:rPr>
            </w:pPr>
            <w:r w:rsidRPr="00311467">
              <w:rPr>
                <w:rFonts w:ascii="Century Gothic" w:hAnsi="Century Gothic"/>
                <w:b/>
                <w:bCs/>
                <w:sz w:val="10"/>
                <w:szCs w:val="10"/>
              </w:rPr>
              <w:t xml:space="preserve">Surplus </w:t>
            </w:r>
            <w:proofErr w:type="spellStart"/>
            <w:r w:rsidRPr="00311467">
              <w:rPr>
                <w:rFonts w:ascii="Century Gothic" w:hAnsi="Century Gothic"/>
                <w:b/>
                <w:bCs/>
                <w:sz w:val="10"/>
                <w:szCs w:val="10"/>
              </w:rPr>
              <w:t>Revaluasi</w:t>
            </w:r>
            <w:proofErr w:type="spellEnd"/>
            <w:r w:rsidRPr="00311467">
              <w:rPr>
                <w:rFonts w:ascii="Century Gothic" w:hAnsi="Century Gothic"/>
                <w:b/>
                <w:bCs/>
                <w:sz w:val="10"/>
                <w:szCs w:val="10"/>
              </w:rPr>
              <w:t xml:space="preserve"> Aset </w:t>
            </w:r>
            <w:proofErr w:type="spellStart"/>
            <w:r w:rsidRPr="00311467">
              <w:rPr>
                <w:rFonts w:ascii="Century Gothic" w:hAnsi="Century Gothic"/>
                <w:b/>
                <w:bCs/>
                <w:sz w:val="10"/>
                <w:szCs w:val="10"/>
              </w:rPr>
              <w:t>Tetap</w:t>
            </w:r>
            <w:proofErr w:type="spellEnd"/>
          </w:p>
        </w:tc>
        <w:tc>
          <w:tcPr>
            <w:tcW w:w="2732" w:type="dxa"/>
            <w:gridSpan w:val="3"/>
            <w:hideMark/>
          </w:tcPr>
          <w:p w14:paraId="06152B6F" w14:textId="77777777" w:rsidR="00F07B1D" w:rsidRPr="00311467" w:rsidRDefault="00F07B1D" w:rsidP="00F07B1D">
            <w:pPr>
              <w:rPr>
                <w:rFonts w:ascii="Century Gothic" w:hAnsi="Century Gothic"/>
                <w:b/>
                <w:bCs/>
                <w:sz w:val="10"/>
                <w:szCs w:val="10"/>
              </w:rPr>
            </w:pPr>
            <w:r w:rsidRPr="00311467">
              <w:rPr>
                <w:rFonts w:ascii="Century Gothic" w:hAnsi="Century Gothic"/>
                <w:b/>
                <w:bCs/>
                <w:sz w:val="10"/>
                <w:szCs w:val="10"/>
              </w:rPr>
              <w:t>Saldo Laba</w:t>
            </w:r>
          </w:p>
        </w:tc>
        <w:tc>
          <w:tcPr>
            <w:tcW w:w="897" w:type="dxa"/>
            <w:hideMark/>
          </w:tcPr>
          <w:p w14:paraId="75300641" w14:textId="77777777" w:rsidR="00F07B1D" w:rsidRPr="00311467" w:rsidRDefault="00F07B1D" w:rsidP="00F07B1D">
            <w:pPr>
              <w:rPr>
                <w:rFonts w:ascii="Century Gothic" w:hAnsi="Century Gothic"/>
                <w:b/>
                <w:bCs/>
                <w:sz w:val="10"/>
                <w:szCs w:val="10"/>
              </w:rPr>
            </w:pPr>
            <w:r w:rsidRPr="00311467">
              <w:rPr>
                <w:rFonts w:ascii="Century Gothic" w:hAnsi="Century Gothic"/>
                <w:b/>
                <w:bCs/>
                <w:sz w:val="10"/>
                <w:szCs w:val="10"/>
              </w:rPr>
              <w:t> </w:t>
            </w:r>
          </w:p>
        </w:tc>
      </w:tr>
      <w:tr w:rsidR="00F07B1D" w:rsidRPr="00311467" w14:paraId="26CD3734" w14:textId="77777777" w:rsidTr="00311467">
        <w:trPr>
          <w:trHeight w:val="470"/>
        </w:trPr>
        <w:tc>
          <w:tcPr>
            <w:tcW w:w="1623" w:type="dxa"/>
            <w:vMerge/>
            <w:hideMark/>
          </w:tcPr>
          <w:p w14:paraId="44407B6E" w14:textId="77777777" w:rsidR="00F07B1D" w:rsidRPr="00311467" w:rsidRDefault="00F07B1D">
            <w:pPr>
              <w:rPr>
                <w:rFonts w:ascii="Century Gothic" w:hAnsi="Century Gothic"/>
                <w:b/>
                <w:bCs/>
                <w:sz w:val="10"/>
                <w:szCs w:val="10"/>
              </w:rPr>
            </w:pPr>
          </w:p>
        </w:tc>
        <w:tc>
          <w:tcPr>
            <w:tcW w:w="871" w:type="dxa"/>
            <w:hideMark/>
          </w:tcPr>
          <w:p w14:paraId="78CC0AB7" w14:textId="77777777" w:rsidR="00F07B1D" w:rsidRPr="00311467" w:rsidRDefault="00F07B1D" w:rsidP="00F07B1D">
            <w:pPr>
              <w:rPr>
                <w:rFonts w:ascii="Century Gothic" w:hAnsi="Century Gothic"/>
                <w:b/>
                <w:bCs/>
                <w:sz w:val="10"/>
                <w:szCs w:val="10"/>
              </w:rPr>
            </w:pPr>
            <w:r w:rsidRPr="00311467">
              <w:rPr>
                <w:rFonts w:ascii="Century Gothic" w:hAnsi="Century Gothic"/>
                <w:b/>
                <w:bCs/>
                <w:sz w:val="10"/>
                <w:szCs w:val="10"/>
              </w:rPr>
              <w:t xml:space="preserve">Modal </w:t>
            </w:r>
            <w:proofErr w:type="spellStart"/>
            <w:r w:rsidRPr="00311467">
              <w:rPr>
                <w:rFonts w:ascii="Century Gothic" w:hAnsi="Century Gothic"/>
                <w:b/>
                <w:bCs/>
                <w:sz w:val="10"/>
                <w:szCs w:val="10"/>
              </w:rPr>
              <w:t>Disetor</w:t>
            </w:r>
            <w:proofErr w:type="spellEnd"/>
          </w:p>
        </w:tc>
        <w:tc>
          <w:tcPr>
            <w:tcW w:w="860" w:type="dxa"/>
            <w:hideMark/>
          </w:tcPr>
          <w:p w14:paraId="46C413ED" w14:textId="77777777" w:rsidR="00F07B1D" w:rsidRPr="00311467" w:rsidRDefault="00F07B1D" w:rsidP="00F07B1D">
            <w:pPr>
              <w:rPr>
                <w:rFonts w:ascii="Century Gothic" w:hAnsi="Century Gothic"/>
                <w:b/>
                <w:bCs/>
                <w:sz w:val="10"/>
                <w:szCs w:val="10"/>
              </w:rPr>
            </w:pPr>
            <w:r w:rsidRPr="00311467">
              <w:rPr>
                <w:rFonts w:ascii="Century Gothic" w:hAnsi="Century Gothic"/>
                <w:b/>
                <w:bCs/>
                <w:sz w:val="10"/>
                <w:szCs w:val="10"/>
              </w:rPr>
              <w:t>Tambahan Modal</w:t>
            </w:r>
          </w:p>
        </w:tc>
        <w:tc>
          <w:tcPr>
            <w:tcW w:w="818" w:type="dxa"/>
            <w:hideMark/>
          </w:tcPr>
          <w:p w14:paraId="6B3D5844" w14:textId="77777777" w:rsidR="00F07B1D" w:rsidRPr="00311467" w:rsidRDefault="00F07B1D" w:rsidP="00F07B1D">
            <w:pPr>
              <w:rPr>
                <w:rFonts w:ascii="Century Gothic" w:hAnsi="Century Gothic"/>
                <w:b/>
                <w:bCs/>
                <w:sz w:val="10"/>
                <w:szCs w:val="10"/>
              </w:rPr>
            </w:pPr>
            <w:r w:rsidRPr="00311467">
              <w:rPr>
                <w:rFonts w:ascii="Century Gothic" w:hAnsi="Century Gothic"/>
                <w:b/>
                <w:bCs/>
                <w:sz w:val="10"/>
                <w:szCs w:val="10"/>
              </w:rPr>
              <w:t xml:space="preserve">Modal </w:t>
            </w:r>
            <w:proofErr w:type="spellStart"/>
            <w:r w:rsidRPr="00311467">
              <w:rPr>
                <w:rFonts w:ascii="Century Gothic" w:hAnsi="Century Gothic"/>
                <w:b/>
                <w:bCs/>
                <w:sz w:val="10"/>
                <w:szCs w:val="10"/>
              </w:rPr>
              <w:t>Sumbangan</w:t>
            </w:r>
            <w:proofErr w:type="spellEnd"/>
          </w:p>
        </w:tc>
        <w:tc>
          <w:tcPr>
            <w:tcW w:w="898" w:type="dxa"/>
            <w:vMerge/>
            <w:hideMark/>
          </w:tcPr>
          <w:p w14:paraId="2B701B7F" w14:textId="77777777" w:rsidR="00F07B1D" w:rsidRPr="00311467" w:rsidRDefault="00F07B1D">
            <w:pPr>
              <w:rPr>
                <w:rFonts w:ascii="Century Gothic" w:hAnsi="Century Gothic"/>
                <w:b/>
                <w:bCs/>
                <w:sz w:val="10"/>
                <w:szCs w:val="10"/>
              </w:rPr>
            </w:pPr>
          </w:p>
        </w:tc>
        <w:tc>
          <w:tcPr>
            <w:tcW w:w="714" w:type="dxa"/>
            <w:vMerge/>
            <w:hideMark/>
          </w:tcPr>
          <w:p w14:paraId="06DB951B" w14:textId="77777777" w:rsidR="00F07B1D" w:rsidRPr="00311467" w:rsidRDefault="00F07B1D">
            <w:pPr>
              <w:rPr>
                <w:rFonts w:ascii="Century Gothic" w:hAnsi="Century Gothic"/>
                <w:b/>
                <w:bCs/>
                <w:sz w:val="10"/>
                <w:szCs w:val="10"/>
              </w:rPr>
            </w:pPr>
          </w:p>
        </w:tc>
        <w:tc>
          <w:tcPr>
            <w:tcW w:w="818" w:type="dxa"/>
            <w:vMerge/>
            <w:hideMark/>
          </w:tcPr>
          <w:p w14:paraId="30F3E89A" w14:textId="77777777" w:rsidR="00F07B1D" w:rsidRPr="00311467" w:rsidRDefault="00F07B1D">
            <w:pPr>
              <w:rPr>
                <w:rFonts w:ascii="Century Gothic" w:hAnsi="Century Gothic"/>
                <w:b/>
                <w:bCs/>
                <w:sz w:val="10"/>
                <w:szCs w:val="10"/>
              </w:rPr>
            </w:pPr>
          </w:p>
        </w:tc>
        <w:tc>
          <w:tcPr>
            <w:tcW w:w="860" w:type="dxa"/>
            <w:hideMark/>
          </w:tcPr>
          <w:p w14:paraId="182F33D7" w14:textId="77777777" w:rsidR="00F07B1D" w:rsidRPr="00311467" w:rsidRDefault="00F07B1D" w:rsidP="00F07B1D">
            <w:pPr>
              <w:rPr>
                <w:rFonts w:ascii="Century Gothic" w:hAnsi="Century Gothic"/>
                <w:b/>
                <w:bCs/>
                <w:sz w:val="10"/>
                <w:szCs w:val="10"/>
              </w:rPr>
            </w:pPr>
            <w:r w:rsidRPr="00311467">
              <w:rPr>
                <w:rFonts w:ascii="Century Gothic" w:hAnsi="Century Gothic"/>
                <w:b/>
                <w:bCs/>
                <w:sz w:val="10"/>
                <w:szCs w:val="10"/>
              </w:rPr>
              <w:t>Cadangan Umum</w:t>
            </w:r>
          </w:p>
        </w:tc>
        <w:tc>
          <w:tcPr>
            <w:tcW w:w="897" w:type="dxa"/>
            <w:hideMark/>
          </w:tcPr>
          <w:p w14:paraId="65E4750D" w14:textId="77777777" w:rsidR="00F07B1D" w:rsidRPr="00311467" w:rsidRDefault="00F07B1D" w:rsidP="00F07B1D">
            <w:pPr>
              <w:rPr>
                <w:rFonts w:ascii="Century Gothic" w:hAnsi="Century Gothic"/>
                <w:b/>
                <w:bCs/>
                <w:sz w:val="10"/>
                <w:szCs w:val="10"/>
              </w:rPr>
            </w:pPr>
            <w:r w:rsidRPr="00311467">
              <w:rPr>
                <w:rFonts w:ascii="Century Gothic" w:hAnsi="Century Gothic"/>
                <w:b/>
                <w:bCs/>
                <w:sz w:val="10"/>
                <w:szCs w:val="10"/>
              </w:rPr>
              <w:t>Cadangan Tujuan</w:t>
            </w:r>
          </w:p>
        </w:tc>
        <w:tc>
          <w:tcPr>
            <w:tcW w:w="975" w:type="dxa"/>
            <w:hideMark/>
          </w:tcPr>
          <w:p w14:paraId="086B6B89" w14:textId="77777777" w:rsidR="00F07B1D" w:rsidRPr="00311467" w:rsidRDefault="00F07B1D" w:rsidP="00F07B1D">
            <w:pPr>
              <w:rPr>
                <w:rFonts w:ascii="Century Gothic" w:hAnsi="Century Gothic"/>
                <w:b/>
                <w:bCs/>
                <w:sz w:val="10"/>
                <w:szCs w:val="10"/>
              </w:rPr>
            </w:pPr>
            <w:r w:rsidRPr="00311467">
              <w:rPr>
                <w:rFonts w:ascii="Century Gothic" w:hAnsi="Century Gothic"/>
                <w:b/>
                <w:bCs/>
                <w:sz w:val="10"/>
                <w:szCs w:val="10"/>
              </w:rPr>
              <w:t xml:space="preserve">Belum </w:t>
            </w:r>
            <w:proofErr w:type="spellStart"/>
            <w:r w:rsidRPr="00311467">
              <w:rPr>
                <w:rFonts w:ascii="Century Gothic" w:hAnsi="Century Gothic"/>
                <w:b/>
                <w:bCs/>
                <w:sz w:val="10"/>
                <w:szCs w:val="10"/>
              </w:rPr>
              <w:t>Ditentukan</w:t>
            </w:r>
            <w:proofErr w:type="spellEnd"/>
          </w:p>
        </w:tc>
        <w:tc>
          <w:tcPr>
            <w:tcW w:w="897" w:type="dxa"/>
            <w:hideMark/>
          </w:tcPr>
          <w:p w14:paraId="1C092B42" w14:textId="77777777" w:rsidR="00F07B1D" w:rsidRPr="00311467" w:rsidRDefault="00F07B1D" w:rsidP="00F07B1D">
            <w:pPr>
              <w:rPr>
                <w:rFonts w:ascii="Century Gothic" w:hAnsi="Century Gothic"/>
                <w:b/>
                <w:bCs/>
                <w:sz w:val="10"/>
                <w:szCs w:val="10"/>
              </w:rPr>
            </w:pPr>
            <w:proofErr w:type="spellStart"/>
            <w:r w:rsidRPr="00311467">
              <w:rPr>
                <w:rFonts w:ascii="Century Gothic" w:hAnsi="Century Gothic"/>
                <w:b/>
                <w:bCs/>
                <w:sz w:val="10"/>
                <w:szCs w:val="10"/>
              </w:rPr>
              <w:t>Jumlah</w:t>
            </w:r>
            <w:proofErr w:type="spellEnd"/>
          </w:p>
        </w:tc>
      </w:tr>
      <w:tr w:rsidR="00F07B1D" w:rsidRPr="00311467" w14:paraId="1F8F817B" w14:textId="77777777" w:rsidTr="00311467">
        <w:trPr>
          <w:trHeight w:val="210"/>
        </w:trPr>
        <w:tc>
          <w:tcPr>
            <w:tcW w:w="1623" w:type="dxa"/>
            <w:noWrap/>
            <w:hideMark/>
          </w:tcPr>
          <w:p w14:paraId="29CB9085" w14:textId="77777777" w:rsidR="00F07B1D" w:rsidRPr="00311467" w:rsidRDefault="00F07B1D">
            <w:pPr>
              <w:rPr>
                <w:rFonts w:ascii="Century Gothic" w:hAnsi="Century Gothic"/>
                <w:b/>
                <w:bCs/>
                <w:sz w:val="10"/>
                <w:szCs w:val="10"/>
              </w:rPr>
            </w:pPr>
            <w:r w:rsidRPr="00311467">
              <w:rPr>
                <w:rFonts w:ascii="Century Gothic" w:hAnsi="Century Gothic"/>
                <w:b/>
                <w:bCs/>
                <w:sz w:val="10"/>
                <w:szCs w:val="10"/>
              </w:rPr>
              <w:t xml:space="preserve">Saldo per 31 </w:t>
            </w:r>
            <w:proofErr w:type="spellStart"/>
            <w:r w:rsidRPr="00311467">
              <w:rPr>
                <w:rFonts w:ascii="Century Gothic" w:hAnsi="Century Gothic"/>
                <w:b/>
                <w:bCs/>
                <w:sz w:val="10"/>
                <w:szCs w:val="10"/>
              </w:rPr>
              <w:t>Desember</w:t>
            </w:r>
            <w:proofErr w:type="spellEnd"/>
            <w:r w:rsidRPr="00311467">
              <w:rPr>
                <w:rFonts w:ascii="Century Gothic" w:hAnsi="Century Gothic"/>
                <w:b/>
                <w:bCs/>
                <w:sz w:val="10"/>
                <w:szCs w:val="10"/>
              </w:rPr>
              <w:t xml:space="preserve"> 2023</w:t>
            </w:r>
          </w:p>
        </w:tc>
        <w:tc>
          <w:tcPr>
            <w:tcW w:w="871" w:type="dxa"/>
            <w:noWrap/>
            <w:hideMark/>
          </w:tcPr>
          <w:p w14:paraId="017414DD" w14:textId="77777777" w:rsidR="00F07B1D" w:rsidRPr="00311467" w:rsidRDefault="00F07B1D">
            <w:pPr>
              <w:rPr>
                <w:rFonts w:ascii="Century Gothic" w:hAnsi="Century Gothic"/>
                <w:b/>
                <w:bCs/>
                <w:sz w:val="10"/>
                <w:szCs w:val="10"/>
              </w:rPr>
            </w:pPr>
            <w:r w:rsidRPr="00311467">
              <w:rPr>
                <w:rFonts w:ascii="Century Gothic" w:hAnsi="Century Gothic"/>
                <w:b/>
                <w:bCs/>
                <w:sz w:val="10"/>
                <w:szCs w:val="10"/>
              </w:rPr>
              <w:t xml:space="preserve">    3.810.000.000 </w:t>
            </w:r>
          </w:p>
        </w:tc>
        <w:tc>
          <w:tcPr>
            <w:tcW w:w="860" w:type="dxa"/>
            <w:noWrap/>
            <w:hideMark/>
          </w:tcPr>
          <w:p w14:paraId="5D510DE4" w14:textId="77777777" w:rsidR="00F07B1D" w:rsidRPr="00311467" w:rsidRDefault="00F07B1D">
            <w:pPr>
              <w:rPr>
                <w:rFonts w:ascii="Century Gothic" w:hAnsi="Century Gothic"/>
                <w:b/>
                <w:bCs/>
                <w:sz w:val="10"/>
                <w:szCs w:val="10"/>
              </w:rPr>
            </w:pPr>
            <w:r w:rsidRPr="00311467">
              <w:rPr>
                <w:rFonts w:ascii="Century Gothic" w:hAnsi="Century Gothic"/>
                <w:b/>
                <w:bCs/>
                <w:sz w:val="10"/>
                <w:szCs w:val="10"/>
              </w:rPr>
              <w:t xml:space="preserve">                           - </w:t>
            </w:r>
          </w:p>
        </w:tc>
        <w:tc>
          <w:tcPr>
            <w:tcW w:w="818" w:type="dxa"/>
            <w:noWrap/>
            <w:hideMark/>
          </w:tcPr>
          <w:p w14:paraId="098ED919" w14:textId="77777777" w:rsidR="00F07B1D" w:rsidRPr="00311467" w:rsidRDefault="00F07B1D">
            <w:pPr>
              <w:rPr>
                <w:rFonts w:ascii="Century Gothic" w:hAnsi="Century Gothic"/>
                <w:b/>
                <w:bCs/>
                <w:sz w:val="10"/>
                <w:szCs w:val="10"/>
              </w:rPr>
            </w:pPr>
            <w:r w:rsidRPr="00311467">
              <w:rPr>
                <w:rFonts w:ascii="Century Gothic" w:hAnsi="Century Gothic"/>
                <w:b/>
                <w:bCs/>
                <w:sz w:val="10"/>
                <w:szCs w:val="10"/>
              </w:rPr>
              <w:t xml:space="preserve">                         - </w:t>
            </w:r>
          </w:p>
        </w:tc>
        <w:tc>
          <w:tcPr>
            <w:tcW w:w="898" w:type="dxa"/>
            <w:noWrap/>
            <w:hideMark/>
          </w:tcPr>
          <w:p w14:paraId="482B36EC" w14:textId="77777777" w:rsidR="00F07B1D" w:rsidRPr="00311467" w:rsidRDefault="00F07B1D">
            <w:pPr>
              <w:rPr>
                <w:rFonts w:ascii="Century Gothic" w:hAnsi="Century Gothic"/>
                <w:b/>
                <w:bCs/>
                <w:sz w:val="10"/>
                <w:szCs w:val="10"/>
              </w:rPr>
            </w:pPr>
            <w:r w:rsidRPr="00311467">
              <w:rPr>
                <w:rFonts w:ascii="Century Gothic" w:hAnsi="Century Gothic"/>
                <w:b/>
                <w:bCs/>
                <w:sz w:val="10"/>
                <w:szCs w:val="10"/>
              </w:rPr>
              <w:t xml:space="preserve">                          - </w:t>
            </w:r>
          </w:p>
        </w:tc>
        <w:tc>
          <w:tcPr>
            <w:tcW w:w="714" w:type="dxa"/>
            <w:noWrap/>
            <w:hideMark/>
          </w:tcPr>
          <w:p w14:paraId="3CE6E755" w14:textId="77777777" w:rsidR="00F07B1D" w:rsidRPr="00311467" w:rsidRDefault="00F07B1D">
            <w:pPr>
              <w:rPr>
                <w:rFonts w:ascii="Century Gothic" w:hAnsi="Century Gothic"/>
                <w:b/>
                <w:bCs/>
                <w:sz w:val="10"/>
                <w:szCs w:val="10"/>
              </w:rPr>
            </w:pPr>
            <w:r w:rsidRPr="00311467">
              <w:rPr>
                <w:rFonts w:ascii="Century Gothic" w:hAnsi="Century Gothic"/>
                <w:b/>
                <w:bCs/>
                <w:sz w:val="10"/>
                <w:szCs w:val="10"/>
              </w:rPr>
              <w:t xml:space="preserve">                     - </w:t>
            </w:r>
          </w:p>
        </w:tc>
        <w:tc>
          <w:tcPr>
            <w:tcW w:w="818" w:type="dxa"/>
            <w:noWrap/>
            <w:hideMark/>
          </w:tcPr>
          <w:p w14:paraId="01457B6E" w14:textId="77777777" w:rsidR="00F07B1D" w:rsidRPr="00311467" w:rsidRDefault="00F07B1D">
            <w:pPr>
              <w:rPr>
                <w:rFonts w:ascii="Century Gothic" w:hAnsi="Century Gothic"/>
                <w:b/>
                <w:bCs/>
                <w:sz w:val="10"/>
                <w:szCs w:val="10"/>
              </w:rPr>
            </w:pPr>
            <w:r w:rsidRPr="00311467">
              <w:rPr>
                <w:rFonts w:ascii="Century Gothic" w:hAnsi="Century Gothic"/>
                <w:b/>
                <w:bCs/>
                <w:sz w:val="10"/>
                <w:szCs w:val="10"/>
              </w:rPr>
              <w:t xml:space="preserve">                         - </w:t>
            </w:r>
          </w:p>
        </w:tc>
        <w:tc>
          <w:tcPr>
            <w:tcW w:w="860" w:type="dxa"/>
            <w:noWrap/>
            <w:hideMark/>
          </w:tcPr>
          <w:p w14:paraId="619CCC61" w14:textId="77777777" w:rsidR="00F07B1D" w:rsidRPr="00311467" w:rsidRDefault="00F07B1D">
            <w:pPr>
              <w:rPr>
                <w:rFonts w:ascii="Century Gothic" w:hAnsi="Century Gothic"/>
                <w:b/>
                <w:bCs/>
                <w:sz w:val="10"/>
                <w:szCs w:val="10"/>
              </w:rPr>
            </w:pPr>
            <w:r w:rsidRPr="00311467">
              <w:rPr>
                <w:rFonts w:ascii="Century Gothic" w:hAnsi="Century Gothic"/>
                <w:b/>
                <w:bCs/>
                <w:sz w:val="10"/>
                <w:szCs w:val="10"/>
              </w:rPr>
              <w:t xml:space="preserve">                           - </w:t>
            </w:r>
          </w:p>
        </w:tc>
        <w:tc>
          <w:tcPr>
            <w:tcW w:w="897" w:type="dxa"/>
            <w:noWrap/>
            <w:hideMark/>
          </w:tcPr>
          <w:p w14:paraId="57597F87" w14:textId="77777777" w:rsidR="00F07B1D" w:rsidRPr="00311467" w:rsidRDefault="00F07B1D">
            <w:pPr>
              <w:rPr>
                <w:rFonts w:ascii="Century Gothic" w:hAnsi="Century Gothic"/>
                <w:b/>
                <w:bCs/>
                <w:sz w:val="10"/>
                <w:szCs w:val="10"/>
              </w:rPr>
            </w:pPr>
            <w:r w:rsidRPr="00311467">
              <w:rPr>
                <w:rFonts w:ascii="Century Gothic" w:hAnsi="Century Gothic"/>
                <w:b/>
                <w:bCs/>
                <w:sz w:val="10"/>
                <w:szCs w:val="10"/>
              </w:rPr>
              <w:t xml:space="preserve">                            - </w:t>
            </w:r>
          </w:p>
        </w:tc>
        <w:tc>
          <w:tcPr>
            <w:tcW w:w="975" w:type="dxa"/>
            <w:noWrap/>
            <w:hideMark/>
          </w:tcPr>
          <w:p w14:paraId="1F7E3EA1" w14:textId="77777777" w:rsidR="00F07B1D" w:rsidRPr="00311467" w:rsidRDefault="00F07B1D">
            <w:pPr>
              <w:rPr>
                <w:rFonts w:ascii="Century Gothic" w:hAnsi="Century Gothic"/>
                <w:b/>
                <w:bCs/>
                <w:sz w:val="10"/>
                <w:szCs w:val="10"/>
              </w:rPr>
            </w:pPr>
            <w:r w:rsidRPr="00311467">
              <w:rPr>
                <w:rFonts w:ascii="Century Gothic" w:hAnsi="Century Gothic"/>
                <w:b/>
                <w:bCs/>
                <w:sz w:val="10"/>
                <w:szCs w:val="10"/>
              </w:rPr>
              <w:t xml:space="preserve">      (2.925.921.793)</w:t>
            </w:r>
          </w:p>
        </w:tc>
        <w:tc>
          <w:tcPr>
            <w:tcW w:w="897" w:type="dxa"/>
            <w:noWrap/>
            <w:hideMark/>
          </w:tcPr>
          <w:p w14:paraId="49355F22" w14:textId="77777777" w:rsidR="00F07B1D" w:rsidRPr="00311467" w:rsidRDefault="00F07B1D">
            <w:pPr>
              <w:rPr>
                <w:rFonts w:ascii="Century Gothic" w:hAnsi="Century Gothic"/>
                <w:b/>
                <w:bCs/>
                <w:sz w:val="10"/>
                <w:szCs w:val="10"/>
              </w:rPr>
            </w:pPr>
            <w:r w:rsidRPr="00311467">
              <w:rPr>
                <w:rFonts w:ascii="Century Gothic" w:hAnsi="Century Gothic"/>
                <w:b/>
                <w:bCs/>
                <w:sz w:val="10"/>
                <w:szCs w:val="10"/>
              </w:rPr>
              <w:t xml:space="preserve">        884.078.207 </w:t>
            </w:r>
          </w:p>
        </w:tc>
      </w:tr>
      <w:tr w:rsidR="00F07B1D" w:rsidRPr="00311467" w14:paraId="422FA3DF" w14:textId="77777777" w:rsidTr="00311467">
        <w:trPr>
          <w:trHeight w:val="230"/>
        </w:trPr>
        <w:tc>
          <w:tcPr>
            <w:tcW w:w="1623" w:type="dxa"/>
            <w:noWrap/>
            <w:hideMark/>
          </w:tcPr>
          <w:p w14:paraId="5F671543" w14:textId="77777777" w:rsidR="00F07B1D" w:rsidRPr="00311467" w:rsidRDefault="00F07B1D">
            <w:pPr>
              <w:rPr>
                <w:rFonts w:ascii="Century Gothic" w:hAnsi="Century Gothic"/>
                <w:sz w:val="10"/>
                <w:szCs w:val="10"/>
              </w:rPr>
            </w:pPr>
            <w:proofErr w:type="spellStart"/>
            <w:r w:rsidRPr="00311467">
              <w:rPr>
                <w:rFonts w:ascii="Century Gothic" w:hAnsi="Century Gothic"/>
                <w:sz w:val="10"/>
                <w:szCs w:val="10"/>
              </w:rPr>
              <w:t>Deviden</w:t>
            </w:r>
            <w:proofErr w:type="spellEnd"/>
          </w:p>
        </w:tc>
        <w:tc>
          <w:tcPr>
            <w:tcW w:w="871" w:type="dxa"/>
            <w:noWrap/>
            <w:hideMark/>
          </w:tcPr>
          <w:p w14:paraId="10A7936B"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60" w:type="dxa"/>
            <w:noWrap/>
            <w:hideMark/>
          </w:tcPr>
          <w:p w14:paraId="07CF2ED1"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18" w:type="dxa"/>
            <w:noWrap/>
            <w:hideMark/>
          </w:tcPr>
          <w:p w14:paraId="3243AB38"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8" w:type="dxa"/>
            <w:noWrap/>
            <w:hideMark/>
          </w:tcPr>
          <w:p w14:paraId="690C4C06"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714" w:type="dxa"/>
            <w:noWrap/>
            <w:hideMark/>
          </w:tcPr>
          <w:p w14:paraId="17CD635D"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18" w:type="dxa"/>
            <w:noWrap/>
            <w:hideMark/>
          </w:tcPr>
          <w:p w14:paraId="3D69B0D1"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60" w:type="dxa"/>
            <w:noWrap/>
            <w:hideMark/>
          </w:tcPr>
          <w:p w14:paraId="1AB10716"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7" w:type="dxa"/>
            <w:noWrap/>
            <w:hideMark/>
          </w:tcPr>
          <w:p w14:paraId="1469A392"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975" w:type="dxa"/>
            <w:noWrap/>
            <w:hideMark/>
          </w:tcPr>
          <w:p w14:paraId="33B4E3F1"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7" w:type="dxa"/>
            <w:noWrap/>
            <w:hideMark/>
          </w:tcPr>
          <w:p w14:paraId="3D996E77"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r>
      <w:tr w:rsidR="00F07B1D" w:rsidRPr="00311467" w14:paraId="14F18761" w14:textId="77777777" w:rsidTr="00311467">
        <w:trPr>
          <w:trHeight w:val="230"/>
        </w:trPr>
        <w:tc>
          <w:tcPr>
            <w:tcW w:w="1623" w:type="dxa"/>
            <w:noWrap/>
            <w:hideMark/>
          </w:tcPr>
          <w:p w14:paraId="38AE7748" w14:textId="77777777" w:rsidR="00F07B1D" w:rsidRPr="00311467" w:rsidRDefault="00F07B1D">
            <w:pPr>
              <w:rPr>
                <w:rFonts w:ascii="Century Gothic" w:hAnsi="Century Gothic"/>
                <w:sz w:val="10"/>
                <w:szCs w:val="10"/>
              </w:rPr>
            </w:pPr>
            <w:r w:rsidRPr="00311467">
              <w:rPr>
                <w:rFonts w:ascii="Century Gothic" w:hAnsi="Century Gothic"/>
                <w:sz w:val="10"/>
                <w:szCs w:val="10"/>
              </w:rPr>
              <w:t>Modal</w:t>
            </w:r>
          </w:p>
        </w:tc>
        <w:tc>
          <w:tcPr>
            <w:tcW w:w="871" w:type="dxa"/>
            <w:noWrap/>
            <w:hideMark/>
          </w:tcPr>
          <w:p w14:paraId="1822D3C2"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60" w:type="dxa"/>
            <w:noWrap/>
            <w:hideMark/>
          </w:tcPr>
          <w:p w14:paraId="0B2281B6"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18" w:type="dxa"/>
            <w:noWrap/>
            <w:hideMark/>
          </w:tcPr>
          <w:p w14:paraId="45D6DA7D"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8" w:type="dxa"/>
            <w:noWrap/>
            <w:hideMark/>
          </w:tcPr>
          <w:p w14:paraId="5E88D02A"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714" w:type="dxa"/>
            <w:noWrap/>
            <w:hideMark/>
          </w:tcPr>
          <w:p w14:paraId="41A6C488"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18" w:type="dxa"/>
            <w:noWrap/>
            <w:hideMark/>
          </w:tcPr>
          <w:p w14:paraId="35CE771D"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60" w:type="dxa"/>
            <w:noWrap/>
            <w:hideMark/>
          </w:tcPr>
          <w:p w14:paraId="4CBC67FB"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7" w:type="dxa"/>
            <w:noWrap/>
            <w:hideMark/>
          </w:tcPr>
          <w:p w14:paraId="72EDD6DB"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975" w:type="dxa"/>
            <w:noWrap/>
            <w:hideMark/>
          </w:tcPr>
          <w:p w14:paraId="2958851F"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7" w:type="dxa"/>
            <w:noWrap/>
            <w:hideMark/>
          </w:tcPr>
          <w:p w14:paraId="43F7CFF3"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r>
      <w:tr w:rsidR="00F07B1D" w:rsidRPr="00311467" w14:paraId="410AF355" w14:textId="77777777" w:rsidTr="00311467">
        <w:trPr>
          <w:trHeight w:val="230"/>
        </w:trPr>
        <w:tc>
          <w:tcPr>
            <w:tcW w:w="1623" w:type="dxa"/>
            <w:noWrap/>
            <w:hideMark/>
          </w:tcPr>
          <w:p w14:paraId="10E34F82" w14:textId="77777777" w:rsidR="00F07B1D" w:rsidRPr="00311467" w:rsidRDefault="00F07B1D">
            <w:pPr>
              <w:rPr>
                <w:rFonts w:ascii="Century Gothic" w:hAnsi="Century Gothic"/>
                <w:sz w:val="10"/>
                <w:szCs w:val="10"/>
              </w:rPr>
            </w:pPr>
            <w:proofErr w:type="spellStart"/>
            <w:r w:rsidRPr="00311467">
              <w:rPr>
                <w:rFonts w:ascii="Century Gothic" w:hAnsi="Century Gothic"/>
                <w:sz w:val="10"/>
                <w:szCs w:val="10"/>
              </w:rPr>
              <w:t>Pembentukan</w:t>
            </w:r>
            <w:proofErr w:type="spellEnd"/>
            <w:r w:rsidRPr="00311467">
              <w:rPr>
                <w:rFonts w:ascii="Century Gothic" w:hAnsi="Century Gothic"/>
                <w:sz w:val="10"/>
                <w:szCs w:val="10"/>
              </w:rPr>
              <w:t xml:space="preserve"> Cadangan</w:t>
            </w:r>
          </w:p>
        </w:tc>
        <w:tc>
          <w:tcPr>
            <w:tcW w:w="871" w:type="dxa"/>
            <w:noWrap/>
            <w:hideMark/>
          </w:tcPr>
          <w:p w14:paraId="7B6DFBB3"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60" w:type="dxa"/>
            <w:noWrap/>
            <w:hideMark/>
          </w:tcPr>
          <w:p w14:paraId="455DFB30"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18" w:type="dxa"/>
            <w:noWrap/>
            <w:hideMark/>
          </w:tcPr>
          <w:p w14:paraId="417A2F56"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8" w:type="dxa"/>
            <w:noWrap/>
            <w:hideMark/>
          </w:tcPr>
          <w:p w14:paraId="0776DA5A"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714" w:type="dxa"/>
            <w:noWrap/>
            <w:hideMark/>
          </w:tcPr>
          <w:p w14:paraId="75A35595"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18" w:type="dxa"/>
            <w:noWrap/>
            <w:hideMark/>
          </w:tcPr>
          <w:p w14:paraId="16171963"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60" w:type="dxa"/>
            <w:noWrap/>
            <w:hideMark/>
          </w:tcPr>
          <w:p w14:paraId="0F359FF1"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7" w:type="dxa"/>
            <w:noWrap/>
            <w:hideMark/>
          </w:tcPr>
          <w:p w14:paraId="1745A424"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975" w:type="dxa"/>
            <w:noWrap/>
            <w:hideMark/>
          </w:tcPr>
          <w:p w14:paraId="65B6A668"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7" w:type="dxa"/>
            <w:noWrap/>
            <w:hideMark/>
          </w:tcPr>
          <w:p w14:paraId="2B1ADFDD"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r>
      <w:tr w:rsidR="00F07B1D" w:rsidRPr="00311467" w14:paraId="029DF122" w14:textId="77777777" w:rsidTr="00311467">
        <w:trPr>
          <w:trHeight w:val="230"/>
        </w:trPr>
        <w:tc>
          <w:tcPr>
            <w:tcW w:w="1623" w:type="dxa"/>
            <w:noWrap/>
            <w:hideMark/>
          </w:tcPr>
          <w:p w14:paraId="5C25D9BF" w14:textId="77777777" w:rsidR="00F07B1D" w:rsidRPr="00311467" w:rsidRDefault="00F07B1D">
            <w:pPr>
              <w:rPr>
                <w:rFonts w:ascii="Century Gothic" w:hAnsi="Century Gothic"/>
                <w:sz w:val="10"/>
                <w:szCs w:val="10"/>
              </w:rPr>
            </w:pPr>
            <w:r w:rsidRPr="00311467">
              <w:rPr>
                <w:rFonts w:ascii="Century Gothic" w:hAnsi="Century Gothic"/>
                <w:sz w:val="10"/>
                <w:szCs w:val="10"/>
              </w:rPr>
              <w:t>Dana Setoran Modal-</w:t>
            </w:r>
            <w:proofErr w:type="spellStart"/>
            <w:r w:rsidRPr="00311467">
              <w:rPr>
                <w:rFonts w:ascii="Century Gothic" w:hAnsi="Century Gothic"/>
                <w:sz w:val="10"/>
                <w:szCs w:val="10"/>
              </w:rPr>
              <w:t>Ekuitas</w:t>
            </w:r>
            <w:proofErr w:type="spellEnd"/>
          </w:p>
        </w:tc>
        <w:tc>
          <w:tcPr>
            <w:tcW w:w="871" w:type="dxa"/>
            <w:noWrap/>
            <w:hideMark/>
          </w:tcPr>
          <w:p w14:paraId="331F545F"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60" w:type="dxa"/>
            <w:noWrap/>
            <w:hideMark/>
          </w:tcPr>
          <w:p w14:paraId="53F48E23"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18" w:type="dxa"/>
            <w:noWrap/>
            <w:hideMark/>
          </w:tcPr>
          <w:p w14:paraId="67FDB572"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8" w:type="dxa"/>
            <w:noWrap/>
            <w:hideMark/>
          </w:tcPr>
          <w:p w14:paraId="0B26C35D"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714" w:type="dxa"/>
            <w:noWrap/>
            <w:hideMark/>
          </w:tcPr>
          <w:p w14:paraId="69217E4E"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18" w:type="dxa"/>
            <w:noWrap/>
            <w:hideMark/>
          </w:tcPr>
          <w:p w14:paraId="44F76707"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60" w:type="dxa"/>
            <w:noWrap/>
            <w:hideMark/>
          </w:tcPr>
          <w:p w14:paraId="62385893"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7" w:type="dxa"/>
            <w:noWrap/>
            <w:hideMark/>
          </w:tcPr>
          <w:p w14:paraId="26AAE1DC"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975" w:type="dxa"/>
            <w:noWrap/>
            <w:hideMark/>
          </w:tcPr>
          <w:p w14:paraId="04A78254"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7" w:type="dxa"/>
            <w:noWrap/>
            <w:hideMark/>
          </w:tcPr>
          <w:p w14:paraId="293F75FB"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r>
      <w:tr w:rsidR="00F07B1D" w:rsidRPr="00311467" w14:paraId="41109A45" w14:textId="77777777" w:rsidTr="00311467">
        <w:trPr>
          <w:trHeight w:val="230"/>
        </w:trPr>
        <w:tc>
          <w:tcPr>
            <w:tcW w:w="1623" w:type="dxa"/>
            <w:noWrap/>
            <w:hideMark/>
          </w:tcPr>
          <w:p w14:paraId="00385BC1" w14:textId="77777777" w:rsidR="00F07B1D" w:rsidRPr="00311467" w:rsidRDefault="00F07B1D">
            <w:pPr>
              <w:rPr>
                <w:rFonts w:ascii="Century Gothic" w:hAnsi="Century Gothic"/>
                <w:sz w:val="10"/>
                <w:szCs w:val="10"/>
                <w:lang w:val="sv-SE"/>
              </w:rPr>
            </w:pPr>
            <w:r w:rsidRPr="00311467">
              <w:rPr>
                <w:rFonts w:ascii="Century Gothic" w:hAnsi="Century Gothic"/>
                <w:sz w:val="10"/>
                <w:szCs w:val="10"/>
                <w:lang w:val="sv-SE"/>
              </w:rPr>
              <w:t>Laba/Rugi Yang Belum Direalisasi</w:t>
            </w:r>
          </w:p>
        </w:tc>
        <w:tc>
          <w:tcPr>
            <w:tcW w:w="871" w:type="dxa"/>
            <w:noWrap/>
            <w:hideMark/>
          </w:tcPr>
          <w:p w14:paraId="0D24A9A6" w14:textId="77777777" w:rsidR="00F07B1D" w:rsidRPr="00311467" w:rsidRDefault="00F07B1D">
            <w:pPr>
              <w:rPr>
                <w:rFonts w:ascii="Century Gothic" w:hAnsi="Century Gothic"/>
                <w:sz w:val="10"/>
                <w:szCs w:val="10"/>
              </w:rPr>
            </w:pPr>
            <w:r w:rsidRPr="00311467">
              <w:rPr>
                <w:rFonts w:ascii="Century Gothic" w:hAnsi="Century Gothic"/>
                <w:sz w:val="10"/>
                <w:szCs w:val="10"/>
                <w:lang w:val="sv-SE"/>
              </w:rPr>
              <w:t xml:space="preserve">                            </w:t>
            </w:r>
            <w:r w:rsidRPr="00311467">
              <w:rPr>
                <w:rFonts w:ascii="Century Gothic" w:hAnsi="Century Gothic"/>
                <w:sz w:val="10"/>
                <w:szCs w:val="10"/>
              </w:rPr>
              <w:t xml:space="preserve">- </w:t>
            </w:r>
          </w:p>
        </w:tc>
        <w:tc>
          <w:tcPr>
            <w:tcW w:w="860" w:type="dxa"/>
            <w:noWrap/>
            <w:hideMark/>
          </w:tcPr>
          <w:p w14:paraId="528D080F"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18" w:type="dxa"/>
            <w:noWrap/>
            <w:hideMark/>
          </w:tcPr>
          <w:p w14:paraId="077B1156"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8" w:type="dxa"/>
            <w:noWrap/>
            <w:hideMark/>
          </w:tcPr>
          <w:p w14:paraId="1754C5E5"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714" w:type="dxa"/>
            <w:noWrap/>
            <w:hideMark/>
          </w:tcPr>
          <w:p w14:paraId="2A3897C4"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18" w:type="dxa"/>
            <w:noWrap/>
            <w:hideMark/>
          </w:tcPr>
          <w:p w14:paraId="58230F2C"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60" w:type="dxa"/>
            <w:noWrap/>
            <w:hideMark/>
          </w:tcPr>
          <w:p w14:paraId="5409E413"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7" w:type="dxa"/>
            <w:noWrap/>
            <w:hideMark/>
          </w:tcPr>
          <w:p w14:paraId="1A7F859F"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975" w:type="dxa"/>
            <w:noWrap/>
            <w:hideMark/>
          </w:tcPr>
          <w:p w14:paraId="2935DAA3"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7" w:type="dxa"/>
            <w:noWrap/>
            <w:hideMark/>
          </w:tcPr>
          <w:p w14:paraId="121169B2"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r>
      <w:tr w:rsidR="00F07B1D" w:rsidRPr="00311467" w14:paraId="1ED36D78" w14:textId="77777777" w:rsidTr="00311467">
        <w:trPr>
          <w:trHeight w:val="230"/>
        </w:trPr>
        <w:tc>
          <w:tcPr>
            <w:tcW w:w="1623" w:type="dxa"/>
            <w:noWrap/>
            <w:hideMark/>
          </w:tcPr>
          <w:p w14:paraId="34FB2348"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Surplus </w:t>
            </w:r>
            <w:proofErr w:type="spellStart"/>
            <w:r w:rsidRPr="00311467">
              <w:rPr>
                <w:rFonts w:ascii="Century Gothic" w:hAnsi="Century Gothic"/>
                <w:sz w:val="10"/>
                <w:szCs w:val="10"/>
              </w:rPr>
              <w:t>Revaluasi</w:t>
            </w:r>
            <w:proofErr w:type="spellEnd"/>
            <w:r w:rsidRPr="00311467">
              <w:rPr>
                <w:rFonts w:ascii="Century Gothic" w:hAnsi="Century Gothic"/>
                <w:sz w:val="10"/>
                <w:szCs w:val="10"/>
              </w:rPr>
              <w:t xml:space="preserve"> Aset Tetap</w:t>
            </w:r>
          </w:p>
        </w:tc>
        <w:tc>
          <w:tcPr>
            <w:tcW w:w="871" w:type="dxa"/>
            <w:noWrap/>
            <w:hideMark/>
          </w:tcPr>
          <w:p w14:paraId="21854F4F"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60" w:type="dxa"/>
            <w:noWrap/>
            <w:hideMark/>
          </w:tcPr>
          <w:p w14:paraId="12404E7D"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18" w:type="dxa"/>
            <w:noWrap/>
            <w:hideMark/>
          </w:tcPr>
          <w:p w14:paraId="480FBB25"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8" w:type="dxa"/>
            <w:noWrap/>
            <w:hideMark/>
          </w:tcPr>
          <w:p w14:paraId="1E8B5AF4"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714" w:type="dxa"/>
            <w:noWrap/>
            <w:hideMark/>
          </w:tcPr>
          <w:p w14:paraId="632CF451"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18" w:type="dxa"/>
            <w:noWrap/>
            <w:hideMark/>
          </w:tcPr>
          <w:p w14:paraId="4EA5B1AC"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60" w:type="dxa"/>
            <w:noWrap/>
            <w:hideMark/>
          </w:tcPr>
          <w:p w14:paraId="459E030D"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7" w:type="dxa"/>
            <w:noWrap/>
            <w:hideMark/>
          </w:tcPr>
          <w:p w14:paraId="59E7F552"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975" w:type="dxa"/>
            <w:noWrap/>
            <w:hideMark/>
          </w:tcPr>
          <w:p w14:paraId="32BB1E56"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7" w:type="dxa"/>
            <w:noWrap/>
            <w:hideMark/>
          </w:tcPr>
          <w:p w14:paraId="4F879106"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r>
      <w:tr w:rsidR="00F07B1D" w:rsidRPr="00311467" w14:paraId="7BA60224" w14:textId="77777777" w:rsidTr="00311467">
        <w:trPr>
          <w:trHeight w:val="230"/>
        </w:trPr>
        <w:tc>
          <w:tcPr>
            <w:tcW w:w="1623" w:type="dxa"/>
            <w:noWrap/>
            <w:hideMark/>
          </w:tcPr>
          <w:p w14:paraId="301B69B7" w14:textId="77777777" w:rsidR="00F07B1D" w:rsidRPr="00311467" w:rsidRDefault="00F07B1D">
            <w:pPr>
              <w:rPr>
                <w:rFonts w:ascii="Century Gothic" w:hAnsi="Century Gothic"/>
                <w:sz w:val="10"/>
                <w:szCs w:val="10"/>
              </w:rPr>
            </w:pPr>
            <w:r w:rsidRPr="00311467">
              <w:rPr>
                <w:rFonts w:ascii="Century Gothic" w:hAnsi="Century Gothic"/>
                <w:sz w:val="10"/>
                <w:szCs w:val="10"/>
              </w:rPr>
              <w:t>Laba (</w:t>
            </w:r>
            <w:proofErr w:type="spellStart"/>
            <w:r w:rsidRPr="00311467">
              <w:rPr>
                <w:rFonts w:ascii="Century Gothic" w:hAnsi="Century Gothic"/>
                <w:sz w:val="10"/>
                <w:szCs w:val="10"/>
              </w:rPr>
              <w:t>Rugi</w:t>
            </w:r>
            <w:proofErr w:type="spellEnd"/>
            <w:r w:rsidRPr="00311467">
              <w:rPr>
                <w:rFonts w:ascii="Century Gothic" w:hAnsi="Century Gothic"/>
                <w:sz w:val="10"/>
                <w:szCs w:val="10"/>
              </w:rPr>
              <w:t>) Periode Berjalan</w:t>
            </w:r>
          </w:p>
        </w:tc>
        <w:tc>
          <w:tcPr>
            <w:tcW w:w="871" w:type="dxa"/>
            <w:noWrap/>
            <w:hideMark/>
          </w:tcPr>
          <w:p w14:paraId="26B35225"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60" w:type="dxa"/>
            <w:noWrap/>
            <w:hideMark/>
          </w:tcPr>
          <w:p w14:paraId="486325EA"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18" w:type="dxa"/>
            <w:noWrap/>
            <w:hideMark/>
          </w:tcPr>
          <w:p w14:paraId="1EB25EFF"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8" w:type="dxa"/>
            <w:noWrap/>
            <w:hideMark/>
          </w:tcPr>
          <w:p w14:paraId="3BF32013"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714" w:type="dxa"/>
            <w:noWrap/>
            <w:hideMark/>
          </w:tcPr>
          <w:p w14:paraId="79223EA8"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18" w:type="dxa"/>
            <w:noWrap/>
            <w:hideMark/>
          </w:tcPr>
          <w:p w14:paraId="31CAB75B"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60" w:type="dxa"/>
            <w:noWrap/>
            <w:hideMark/>
          </w:tcPr>
          <w:p w14:paraId="48E8EF81"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7" w:type="dxa"/>
            <w:noWrap/>
            <w:hideMark/>
          </w:tcPr>
          <w:p w14:paraId="2B3912B6"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975" w:type="dxa"/>
            <w:noWrap/>
            <w:hideMark/>
          </w:tcPr>
          <w:p w14:paraId="478FAAB5"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(191.835.384)</w:t>
            </w:r>
          </w:p>
        </w:tc>
        <w:tc>
          <w:tcPr>
            <w:tcW w:w="897" w:type="dxa"/>
            <w:noWrap/>
            <w:hideMark/>
          </w:tcPr>
          <w:p w14:paraId="6D94AC61"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(191.835.384)</w:t>
            </w:r>
          </w:p>
        </w:tc>
      </w:tr>
      <w:tr w:rsidR="00F07B1D" w:rsidRPr="00311467" w14:paraId="0F1E80C5" w14:textId="77777777" w:rsidTr="00311467">
        <w:trPr>
          <w:trHeight w:val="220"/>
        </w:trPr>
        <w:tc>
          <w:tcPr>
            <w:tcW w:w="1623" w:type="dxa"/>
            <w:noWrap/>
            <w:hideMark/>
          </w:tcPr>
          <w:p w14:paraId="2AAD177D" w14:textId="77777777" w:rsidR="00F07B1D" w:rsidRPr="00311467" w:rsidRDefault="00F07B1D">
            <w:pPr>
              <w:rPr>
                <w:rFonts w:ascii="Century Gothic" w:hAnsi="Century Gothic"/>
                <w:b/>
                <w:bCs/>
                <w:sz w:val="10"/>
                <w:szCs w:val="10"/>
              </w:rPr>
            </w:pPr>
            <w:r w:rsidRPr="00311467">
              <w:rPr>
                <w:rFonts w:ascii="Century Gothic" w:hAnsi="Century Gothic"/>
                <w:b/>
                <w:bCs/>
                <w:sz w:val="10"/>
                <w:szCs w:val="10"/>
              </w:rPr>
              <w:t xml:space="preserve">Saldo per 31 </w:t>
            </w:r>
            <w:proofErr w:type="spellStart"/>
            <w:r w:rsidRPr="00311467">
              <w:rPr>
                <w:rFonts w:ascii="Century Gothic" w:hAnsi="Century Gothic"/>
                <w:b/>
                <w:bCs/>
                <w:sz w:val="10"/>
                <w:szCs w:val="10"/>
              </w:rPr>
              <w:t>Desember</w:t>
            </w:r>
            <w:proofErr w:type="spellEnd"/>
            <w:r w:rsidRPr="00311467">
              <w:rPr>
                <w:rFonts w:ascii="Century Gothic" w:hAnsi="Century Gothic"/>
                <w:b/>
                <w:bCs/>
                <w:sz w:val="10"/>
                <w:szCs w:val="10"/>
              </w:rPr>
              <w:t xml:space="preserve"> 2024</w:t>
            </w:r>
          </w:p>
        </w:tc>
        <w:tc>
          <w:tcPr>
            <w:tcW w:w="871" w:type="dxa"/>
            <w:noWrap/>
            <w:hideMark/>
          </w:tcPr>
          <w:p w14:paraId="4D6AEC5A" w14:textId="77777777" w:rsidR="00F07B1D" w:rsidRPr="00311467" w:rsidRDefault="00F07B1D">
            <w:pPr>
              <w:rPr>
                <w:rFonts w:ascii="Century Gothic" w:hAnsi="Century Gothic"/>
                <w:b/>
                <w:bCs/>
                <w:sz w:val="10"/>
                <w:szCs w:val="10"/>
              </w:rPr>
            </w:pPr>
            <w:r w:rsidRPr="00311467">
              <w:rPr>
                <w:rFonts w:ascii="Century Gothic" w:hAnsi="Century Gothic"/>
                <w:b/>
                <w:bCs/>
                <w:sz w:val="10"/>
                <w:szCs w:val="10"/>
              </w:rPr>
              <w:t xml:space="preserve">    3.810.000.000 </w:t>
            </w:r>
          </w:p>
        </w:tc>
        <w:tc>
          <w:tcPr>
            <w:tcW w:w="860" w:type="dxa"/>
            <w:noWrap/>
            <w:hideMark/>
          </w:tcPr>
          <w:p w14:paraId="19FA1FA6" w14:textId="77777777" w:rsidR="00F07B1D" w:rsidRPr="00311467" w:rsidRDefault="00F07B1D">
            <w:pPr>
              <w:rPr>
                <w:rFonts w:ascii="Century Gothic" w:hAnsi="Century Gothic"/>
                <w:b/>
                <w:bCs/>
                <w:sz w:val="10"/>
                <w:szCs w:val="10"/>
              </w:rPr>
            </w:pPr>
            <w:r w:rsidRPr="00311467">
              <w:rPr>
                <w:rFonts w:ascii="Century Gothic" w:hAnsi="Century Gothic"/>
                <w:b/>
                <w:bCs/>
                <w:sz w:val="10"/>
                <w:szCs w:val="10"/>
              </w:rPr>
              <w:t xml:space="preserve">                           - </w:t>
            </w:r>
          </w:p>
        </w:tc>
        <w:tc>
          <w:tcPr>
            <w:tcW w:w="818" w:type="dxa"/>
            <w:noWrap/>
            <w:hideMark/>
          </w:tcPr>
          <w:p w14:paraId="2B9CECD0" w14:textId="77777777" w:rsidR="00F07B1D" w:rsidRPr="00311467" w:rsidRDefault="00F07B1D">
            <w:pPr>
              <w:rPr>
                <w:rFonts w:ascii="Century Gothic" w:hAnsi="Century Gothic"/>
                <w:b/>
                <w:bCs/>
                <w:sz w:val="10"/>
                <w:szCs w:val="10"/>
              </w:rPr>
            </w:pPr>
            <w:r w:rsidRPr="00311467">
              <w:rPr>
                <w:rFonts w:ascii="Century Gothic" w:hAnsi="Century Gothic"/>
                <w:b/>
                <w:bCs/>
                <w:sz w:val="10"/>
                <w:szCs w:val="10"/>
              </w:rPr>
              <w:t xml:space="preserve">                         - </w:t>
            </w:r>
          </w:p>
        </w:tc>
        <w:tc>
          <w:tcPr>
            <w:tcW w:w="898" w:type="dxa"/>
            <w:noWrap/>
            <w:hideMark/>
          </w:tcPr>
          <w:p w14:paraId="3E35A24F" w14:textId="77777777" w:rsidR="00F07B1D" w:rsidRPr="00311467" w:rsidRDefault="00F07B1D">
            <w:pPr>
              <w:rPr>
                <w:rFonts w:ascii="Century Gothic" w:hAnsi="Century Gothic"/>
                <w:b/>
                <w:bCs/>
                <w:sz w:val="10"/>
                <w:szCs w:val="10"/>
              </w:rPr>
            </w:pPr>
            <w:r w:rsidRPr="00311467">
              <w:rPr>
                <w:rFonts w:ascii="Century Gothic" w:hAnsi="Century Gothic"/>
                <w:b/>
                <w:bCs/>
                <w:sz w:val="10"/>
                <w:szCs w:val="10"/>
              </w:rPr>
              <w:t xml:space="preserve">                          - </w:t>
            </w:r>
          </w:p>
        </w:tc>
        <w:tc>
          <w:tcPr>
            <w:tcW w:w="714" w:type="dxa"/>
            <w:noWrap/>
            <w:hideMark/>
          </w:tcPr>
          <w:p w14:paraId="2AA073C3" w14:textId="77777777" w:rsidR="00F07B1D" w:rsidRPr="00311467" w:rsidRDefault="00F07B1D">
            <w:pPr>
              <w:rPr>
                <w:rFonts w:ascii="Century Gothic" w:hAnsi="Century Gothic"/>
                <w:b/>
                <w:bCs/>
                <w:sz w:val="10"/>
                <w:szCs w:val="10"/>
              </w:rPr>
            </w:pPr>
            <w:r w:rsidRPr="00311467">
              <w:rPr>
                <w:rFonts w:ascii="Century Gothic" w:hAnsi="Century Gothic"/>
                <w:b/>
                <w:bCs/>
                <w:sz w:val="10"/>
                <w:szCs w:val="10"/>
              </w:rPr>
              <w:t xml:space="preserve">                     - </w:t>
            </w:r>
          </w:p>
        </w:tc>
        <w:tc>
          <w:tcPr>
            <w:tcW w:w="818" w:type="dxa"/>
            <w:noWrap/>
            <w:hideMark/>
          </w:tcPr>
          <w:p w14:paraId="6885C91E" w14:textId="77777777" w:rsidR="00F07B1D" w:rsidRPr="00311467" w:rsidRDefault="00F07B1D">
            <w:pPr>
              <w:rPr>
                <w:rFonts w:ascii="Century Gothic" w:hAnsi="Century Gothic"/>
                <w:b/>
                <w:bCs/>
                <w:sz w:val="10"/>
                <w:szCs w:val="10"/>
              </w:rPr>
            </w:pPr>
            <w:r w:rsidRPr="00311467">
              <w:rPr>
                <w:rFonts w:ascii="Century Gothic" w:hAnsi="Century Gothic"/>
                <w:b/>
                <w:bCs/>
                <w:sz w:val="10"/>
                <w:szCs w:val="10"/>
              </w:rPr>
              <w:t xml:space="preserve">                         - </w:t>
            </w:r>
          </w:p>
        </w:tc>
        <w:tc>
          <w:tcPr>
            <w:tcW w:w="860" w:type="dxa"/>
            <w:noWrap/>
            <w:hideMark/>
          </w:tcPr>
          <w:p w14:paraId="6F817676" w14:textId="77777777" w:rsidR="00F07B1D" w:rsidRPr="00311467" w:rsidRDefault="00F07B1D">
            <w:pPr>
              <w:rPr>
                <w:rFonts w:ascii="Century Gothic" w:hAnsi="Century Gothic"/>
                <w:b/>
                <w:bCs/>
                <w:sz w:val="10"/>
                <w:szCs w:val="10"/>
              </w:rPr>
            </w:pPr>
            <w:r w:rsidRPr="00311467">
              <w:rPr>
                <w:rFonts w:ascii="Century Gothic" w:hAnsi="Century Gothic"/>
                <w:b/>
                <w:bCs/>
                <w:sz w:val="10"/>
                <w:szCs w:val="10"/>
              </w:rPr>
              <w:t xml:space="preserve">                           - </w:t>
            </w:r>
          </w:p>
        </w:tc>
        <w:tc>
          <w:tcPr>
            <w:tcW w:w="897" w:type="dxa"/>
            <w:noWrap/>
            <w:hideMark/>
          </w:tcPr>
          <w:p w14:paraId="54AA82A7" w14:textId="77777777" w:rsidR="00F07B1D" w:rsidRPr="00311467" w:rsidRDefault="00F07B1D">
            <w:pPr>
              <w:rPr>
                <w:rFonts w:ascii="Century Gothic" w:hAnsi="Century Gothic"/>
                <w:b/>
                <w:bCs/>
                <w:sz w:val="10"/>
                <w:szCs w:val="10"/>
              </w:rPr>
            </w:pPr>
            <w:r w:rsidRPr="00311467">
              <w:rPr>
                <w:rFonts w:ascii="Century Gothic" w:hAnsi="Century Gothic"/>
                <w:b/>
                <w:bCs/>
                <w:sz w:val="10"/>
                <w:szCs w:val="10"/>
              </w:rPr>
              <w:t xml:space="preserve">                            - </w:t>
            </w:r>
          </w:p>
        </w:tc>
        <w:tc>
          <w:tcPr>
            <w:tcW w:w="975" w:type="dxa"/>
            <w:noWrap/>
            <w:hideMark/>
          </w:tcPr>
          <w:p w14:paraId="2C632F30" w14:textId="77777777" w:rsidR="00F07B1D" w:rsidRPr="00311467" w:rsidRDefault="00F07B1D">
            <w:pPr>
              <w:rPr>
                <w:rFonts w:ascii="Century Gothic" w:hAnsi="Century Gothic"/>
                <w:b/>
                <w:bCs/>
                <w:sz w:val="10"/>
                <w:szCs w:val="10"/>
              </w:rPr>
            </w:pPr>
            <w:r w:rsidRPr="00311467">
              <w:rPr>
                <w:rFonts w:ascii="Century Gothic" w:hAnsi="Century Gothic"/>
                <w:b/>
                <w:bCs/>
                <w:sz w:val="10"/>
                <w:szCs w:val="10"/>
              </w:rPr>
              <w:t xml:space="preserve">      (3.117.757.177)</w:t>
            </w:r>
          </w:p>
        </w:tc>
        <w:tc>
          <w:tcPr>
            <w:tcW w:w="897" w:type="dxa"/>
            <w:noWrap/>
            <w:hideMark/>
          </w:tcPr>
          <w:p w14:paraId="74161B34" w14:textId="77777777" w:rsidR="00F07B1D" w:rsidRPr="00311467" w:rsidRDefault="00F07B1D">
            <w:pPr>
              <w:rPr>
                <w:rFonts w:ascii="Century Gothic" w:hAnsi="Century Gothic"/>
                <w:b/>
                <w:bCs/>
                <w:sz w:val="10"/>
                <w:szCs w:val="10"/>
              </w:rPr>
            </w:pPr>
            <w:r w:rsidRPr="00311467">
              <w:rPr>
                <w:rFonts w:ascii="Century Gothic" w:hAnsi="Century Gothic"/>
                <w:b/>
                <w:bCs/>
                <w:sz w:val="10"/>
                <w:szCs w:val="10"/>
              </w:rPr>
              <w:t xml:space="preserve">        692.242.823 </w:t>
            </w:r>
          </w:p>
        </w:tc>
      </w:tr>
      <w:tr w:rsidR="00F07B1D" w:rsidRPr="00311467" w14:paraId="3DD23466" w14:textId="77777777" w:rsidTr="00311467">
        <w:trPr>
          <w:trHeight w:val="230"/>
        </w:trPr>
        <w:tc>
          <w:tcPr>
            <w:tcW w:w="1623" w:type="dxa"/>
            <w:noWrap/>
            <w:hideMark/>
          </w:tcPr>
          <w:p w14:paraId="203EC82E" w14:textId="77777777" w:rsidR="00F07B1D" w:rsidRPr="00311467" w:rsidRDefault="00F07B1D">
            <w:pPr>
              <w:rPr>
                <w:rFonts w:ascii="Century Gothic" w:hAnsi="Century Gothic"/>
                <w:sz w:val="10"/>
                <w:szCs w:val="10"/>
              </w:rPr>
            </w:pPr>
            <w:proofErr w:type="spellStart"/>
            <w:r w:rsidRPr="00311467">
              <w:rPr>
                <w:rFonts w:ascii="Century Gothic" w:hAnsi="Century Gothic"/>
                <w:sz w:val="10"/>
                <w:szCs w:val="10"/>
              </w:rPr>
              <w:t>Deviden</w:t>
            </w:r>
            <w:proofErr w:type="spellEnd"/>
          </w:p>
        </w:tc>
        <w:tc>
          <w:tcPr>
            <w:tcW w:w="871" w:type="dxa"/>
            <w:noWrap/>
            <w:hideMark/>
          </w:tcPr>
          <w:p w14:paraId="2392528C"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60" w:type="dxa"/>
            <w:noWrap/>
            <w:hideMark/>
          </w:tcPr>
          <w:p w14:paraId="3F75836D"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18" w:type="dxa"/>
            <w:noWrap/>
            <w:hideMark/>
          </w:tcPr>
          <w:p w14:paraId="1A3FB9C7"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8" w:type="dxa"/>
            <w:noWrap/>
            <w:hideMark/>
          </w:tcPr>
          <w:p w14:paraId="19C6BE38"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714" w:type="dxa"/>
            <w:noWrap/>
            <w:hideMark/>
          </w:tcPr>
          <w:p w14:paraId="787C2349"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18" w:type="dxa"/>
            <w:noWrap/>
            <w:hideMark/>
          </w:tcPr>
          <w:p w14:paraId="4D62A985"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60" w:type="dxa"/>
            <w:noWrap/>
            <w:hideMark/>
          </w:tcPr>
          <w:p w14:paraId="5D0E32D9"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7" w:type="dxa"/>
            <w:noWrap/>
            <w:hideMark/>
          </w:tcPr>
          <w:p w14:paraId="04C19F61"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975" w:type="dxa"/>
            <w:noWrap/>
            <w:hideMark/>
          </w:tcPr>
          <w:p w14:paraId="130BF8F9"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7" w:type="dxa"/>
            <w:noWrap/>
            <w:hideMark/>
          </w:tcPr>
          <w:p w14:paraId="4D5B2CCB"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r>
      <w:tr w:rsidR="00F07B1D" w:rsidRPr="00311467" w14:paraId="16F16A99" w14:textId="77777777" w:rsidTr="00311467">
        <w:trPr>
          <w:trHeight w:val="230"/>
        </w:trPr>
        <w:tc>
          <w:tcPr>
            <w:tcW w:w="1623" w:type="dxa"/>
            <w:noWrap/>
            <w:hideMark/>
          </w:tcPr>
          <w:p w14:paraId="4430FFED" w14:textId="77777777" w:rsidR="00F07B1D" w:rsidRPr="00311467" w:rsidRDefault="00F07B1D">
            <w:pPr>
              <w:rPr>
                <w:rFonts w:ascii="Century Gothic" w:hAnsi="Century Gothic"/>
                <w:sz w:val="10"/>
                <w:szCs w:val="10"/>
              </w:rPr>
            </w:pPr>
            <w:r w:rsidRPr="00311467">
              <w:rPr>
                <w:rFonts w:ascii="Century Gothic" w:hAnsi="Century Gothic"/>
                <w:sz w:val="10"/>
                <w:szCs w:val="10"/>
              </w:rPr>
              <w:t>Modal</w:t>
            </w:r>
          </w:p>
        </w:tc>
        <w:tc>
          <w:tcPr>
            <w:tcW w:w="871" w:type="dxa"/>
            <w:noWrap/>
            <w:hideMark/>
          </w:tcPr>
          <w:p w14:paraId="26D6FCE4"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60" w:type="dxa"/>
            <w:noWrap/>
            <w:hideMark/>
          </w:tcPr>
          <w:p w14:paraId="20B08FD8"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18" w:type="dxa"/>
            <w:noWrap/>
            <w:hideMark/>
          </w:tcPr>
          <w:p w14:paraId="308B2337"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8" w:type="dxa"/>
            <w:noWrap/>
            <w:hideMark/>
          </w:tcPr>
          <w:p w14:paraId="64D2D556"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714" w:type="dxa"/>
            <w:noWrap/>
            <w:hideMark/>
          </w:tcPr>
          <w:p w14:paraId="074F34B7"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18" w:type="dxa"/>
            <w:noWrap/>
            <w:hideMark/>
          </w:tcPr>
          <w:p w14:paraId="04A5F640"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60" w:type="dxa"/>
            <w:noWrap/>
            <w:hideMark/>
          </w:tcPr>
          <w:p w14:paraId="6DE49757"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7" w:type="dxa"/>
            <w:noWrap/>
            <w:hideMark/>
          </w:tcPr>
          <w:p w14:paraId="758ED73E"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975" w:type="dxa"/>
            <w:noWrap/>
            <w:hideMark/>
          </w:tcPr>
          <w:p w14:paraId="03E4626F"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7" w:type="dxa"/>
            <w:noWrap/>
            <w:hideMark/>
          </w:tcPr>
          <w:p w14:paraId="6BA0E801"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r>
      <w:tr w:rsidR="00F07B1D" w:rsidRPr="00311467" w14:paraId="2192727F" w14:textId="77777777" w:rsidTr="00311467">
        <w:trPr>
          <w:trHeight w:val="230"/>
        </w:trPr>
        <w:tc>
          <w:tcPr>
            <w:tcW w:w="1623" w:type="dxa"/>
            <w:noWrap/>
            <w:hideMark/>
          </w:tcPr>
          <w:p w14:paraId="4693295A" w14:textId="77777777" w:rsidR="00F07B1D" w:rsidRPr="00311467" w:rsidRDefault="00F07B1D">
            <w:pPr>
              <w:rPr>
                <w:rFonts w:ascii="Century Gothic" w:hAnsi="Century Gothic"/>
                <w:sz w:val="10"/>
                <w:szCs w:val="10"/>
              </w:rPr>
            </w:pPr>
            <w:proofErr w:type="spellStart"/>
            <w:r w:rsidRPr="00311467">
              <w:rPr>
                <w:rFonts w:ascii="Century Gothic" w:hAnsi="Century Gothic"/>
                <w:sz w:val="10"/>
                <w:szCs w:val="10"/>
              </w:rPr>
              <w:t>Pembentukan</w:t>
            </w:r>
            <w:proofErr w:type="spellEnd"/>
            <w:r w:rsidRPr="00311467">
              <w:rPr>
                <w:rFonts w:ascii="Century Gothic" w:hAnsi="Century Gothic"/>
                <w:sz w:val="10"/>
                <w:szCs w:val="10"/>
              </w:rPr>
              <w:t xml:space="preserve"> Cadangan</w:t>
            </w:r>
          </w:p>
        </w:tc>
        <w:tc>
          <w:tcPr>
            <w:tcW w:w="871" w:type="dxa"/>
            <w:noWrap/>
            <w:hideMark/>
          </w:tcPr>
          <w:p w14:paraId="16A63D43"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60" w:type="dxa"/>
            <w:noWrap/>
            <w:hideMark/>
          </w:tcPr>
          <w:p w14:paraId="0288E579"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18" w:type="dxa"/>
            <w:noWrap/>
            <w:hideMark/>
          </w:tcPr>
          <w:p w14:paraId="58D7F3ED"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8" w:type="dxa"/>
            <w:noWrap/>
            <w:hideMark/>
          </w:tcPr>
          <w:p w14:paraId="6FB5A1F0"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714" w:type="dxa"/>
            <w:noWrap/>
            <w:hideMark/>
          </w:tcPr>
          <w:p w14:paraId="2612790A"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18" w:type="dxa"/>
            <w:noWrap/>
            <w:hideMark/>
          </w:tcPr>
          <w:p w14:paraId="2DBA2A0F"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60" w:type="dxa"/>
            <w:noWrap/>
            <w:hideMark/>
          </w:tcPr>
          <w:p w14:paraId="59EC487B"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7" w:type="dxa"/>
            <w:noWrap/>
            <w:hideMark/>
          </w:tcPr>
          <w:p w14:paraId="58A57804"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975" w:type="dxa"/>
            <w:noWrap/>
            <w:hideMark/>
          </w:tcPr>
          <w:p w14:paraId="5EFA096B"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7" w:type="dxa"/>
            <w:noWrap/>
            <w:hideMark/>
          </w:tcPr>
          <w:p w14:paraId="39483127"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r>
      <w:tr w:rsidR="00F07B1D" w:rsidRPr="00311467" w14:paraId="1601CBBA" w14:textId="77777777" w:rsidTr="00311467">
        <w:trPr>
          <w:trHeight w:val="230"/>
        </w:trPr>
        <w:tc>
          <w:tcPr>
            <w:tcW w:w="1623" w:type="dxa"/>
            <w:noWrap/>
            <w:hideMark/>
          </w:tcPr>
          <w:p w14:paraId="0A3F3700" w14:textId="77777777" w:rsidR="00F07B1D" w:rsidRPr="00311467" w:rsidRDefault="00F07B1D">
            <w:pPr>
              <w:rPr>
                <w:rFonts w:ascii="Century Gothic" w:hAnsi="Century Gothic"/>
                <w:sz w:val="10"/>
                <w:szCs w:val="10"/>
              </w:rPr>
            </w:pPr>
            <w:r w:rsidRPr="00311467">
              <w:rPr>
                <w:rFonts w:ascii="Century Gothic" w:hAnsi="Century Gothic"/>
                <w:sz w:val="10"/>
                <w:szCs w:val="10"/>
              </w:rPr>
              <w:t>Dana Setoran Modal-</w:t>
            </w:r>
            <w:proofErr w:type="spellStart"/>
            <w:r w:rsidRPr="00311467">
              <w:rPr>
                <w:rFonts w:ascii="Century Gothic" w:hAnsi="Century Gothic"/>
                <w:sz w:val="10"/>
                <w:szCs w:val="10"/>
              </w:rPr>
              <w:t>Ekuitas</w:t>
            </w:r>
            <w:proofErr w:type="spellEnd"/>
          </w:p>
        </w:tc>
        <w:tc>
          <w:tcPr>
            <w:tcW w:w="871" w:type="dxa"/>
            <w:noWrap/>
            <w:hideMark/>
          </w:tcPr>
          <w:p w14:paraId="362DABB4" w14:textId="77777777" w:rsidR="00F07B1D" w:rsidRPr="00311467" w:rsidRDefault="00F07B1D">
            <w:pPr>
              <w:rPr>
                <w:rFonts w:ascii="Century Gothic" w:hAnsi="Century Gothic"/>
                <w:b/>
                <w:bCs/>
                <w:sz w:val="10"/>
                <w:szCs w:val="10"/>
              </w:rPr>
            </w:pPr>
            <w:r w:rsidRPr="00311467">
              <w:rPr>
                <w:rFonts w:ascii="Century Gothic" w:hAnsi="Century Gothic"/>
                <w:b/>
                <w:bCs/>
                <w:sz w:val="10"/>
                <w:szCs w:val="10"/>
              </w:rPr>
              <w:t xml:space="preserve">                           - </w:t>
            </w:r>
          </w:p>
        </w:tc>
        <w:tc>
          <w:tcPr>
            <w:tcW w:w="860" w:type="dxa"/>
            <w:noWrap/>
            <w:hideMark/>
          </w:tcPr>
          <w:p w14:paraId="1120F4C8"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18" w:type="dxa"/>
            <w:noWrap/>
            <w:hideMark/>
          </w:tcPr>
          <w:p w14:paraId="385B4EB6"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8" w:type="dxa"/>
            <w:noWrap/>
            <w:hideMark/>
          </w:tcPr>
          <w:p w14:paraId="21E75C7C"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714" w:type="dxa"/>
            <w:noWrap/>
            <w:hideMark/>
          </w:tcPr>
          <w:p w14:paraId="43D3B5A6"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18" w:type="dxa"/>
            <w:noWrap/>
            <w:hideMark/>
          </w:tcPr>
          <w:p w14:paraId="2BEC686A"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60" w:type="dxa"/>
            <w:noWrap/>
            <w:hideMark/>
          </w:tcPr>
          <w:p w14:paraId="276E6C72"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7" w:type="dxa"/>
            <w:noWrap/>
            <w:hideMark/>
          </w:tcPr>
          <w:p w14:paraId="52432542"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975" w:type="dxa"/>
            <w:noWrap/>
            <w:hideMark/>
          </w:tcPr>
          <w:p w14:paraId="74F938A1"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7" w:type="dxa"/>
            <w:noWrap/>
            <w:hideMark/>
          </w:tcPr>
          <w:p w14:paraId="17FE68A9"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r>
      <w:tr w:rsidR="00F07B1D" w:rsidRPr="00311467" w14:paraId="1DC4CDC9" w14:textId="77777777" w:rsidTr="00311467">
        <w:trPr>
          <w:trHeight w:val="230"/>
        </w:trPr>
        <w:tc>
          <w:tcPr>
            <w:tcW w:w="1623" w:type="dxa"/>
            <w:noWrap/>
            <w:hideMark/>
          </w:tcPr>
          <w:p w14:paraId="5DF1581D" w14:textId="77777777" w:rsidR="00F07B1D" w:rsidRPr="00311467" w:rsidRDefault="00F07B1D">
            <w:pPr>
              <w:rPr>
                <w:rFonts w:ascii="Century Gothic" w:hAnsi="Century Gothic"/>
                <w:sz w:val="10"/>
                <w:szCs w:val="10"/>
                <w:lang w:val="sv-SE"/>
              </w:rPr>
            </w:pPr>
            <w:r w:rsidRPr="00311467">
              <w:rPr>
                <w:rFonts w:ascii="Century Gothic" w:hAnsi="Century Gothic"/>
                <w:sz w:val="10"/>
                <w:szCs w:val="10"/>
                <w:lang w:val="sv-SE"/>
              </w:rPr>
              <w:t>Laba/Rugi Yang Belum Direalisasi</w:t>
            </w:r>
          </w:p>
        </w:tc>
        <w:tc>
          <w:tcPr>
            <w:tcW w:w="871" w:type="dxa"/>
            <w:noWrap/>
            <w:hideMark/>
          </w:tcPr>
          <w:p w14:paraId="0ECE3D8F" w14:textId="77777777" w:rsidR="00F07B1D" w:rsidRPr="00311467" w:rsidRDefault="00F07B1D">
            <w:pPr>
              <w:rPr>
                <w:rFonts w:ascii="Century Gothic" w:hAnsi="Century Gothic"/>
                <w:sz w:val="10"/>
                <w:szCs w:val="10"/>
              </w:rPr>
            </w:pPr>
            <w:r w:rsidRPr="00311467">
              <w:rPr>
                <w:rFonts w:ascii="Century Gothic" w:hAnsi="Century Gothic"/>
                <w:sz w:val="10"/>
                <w:szCs w:val="10"/>
                <w:lang w:val="sv-SE"/>
              </w:rPr>
              <w:t xml:space="preserve">                            </w:t>
            </w:r>
            <w:r w:rsidRPr="00311467">
              <w:rPr>
                <w:rFonts w:ascii="Century Gothic" w:hAnsi="Century Gothic"/>
                <w:sz w:val="10"/>
                <w:szCs w:val="10"/>
              </w:rPr>
              <w:t xml:space="preserve">- </w:t>
            </w:r>
          </w:p>
        </w:tc>
        <w:tc>
          <w:tcPr>
            <w:tcW w:w="860" w:type="dxa"/>
            <w:noWrap/>
            <w:hideMark/>
          </w:tcPr>
          <w:p w14:paraId="191C5571"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18" w:type="dxa"/>
            <w:noWrap/>
            <w:hideMark/>
          </w:tcPr>
          <w:p w14:paraId="6F069642"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8" w:type="dxa"/>
            <w:noWrap/>
            <w:hideMark/>
          </w:tcPr>
          <w:p w14:paraId="6ABF4362"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714" w:type="dxa"/>
            <w:noWrap/>
            <w:hideMark/>
          </w:tcPr>
          <w:p w14:paraId="4688E589"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18" w:type="dxa"/>
            <w:noWrap/>
            <w:hideMark/>
          </w:tcPr>
          <w:p w14:paraId="0CDA97EF"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60" w:type="dxa"/>
            <w:noWrap/>
            <w:hideMark/>
          </w:tcPr>
          <w:p w14:paraId="3903532A"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7" w:type="dxa"/>
            <w:noWrap/>
            <w:hideMark/>
          </w:tcPr>
          <w:p w14:paraId="4F9A3398"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975" w:type="dxa"/>
            <w:noWrap/>
            <w:hideMark/>
          </w:tcPr>
          <w:p w14:paraId="69BA370B"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7" w:type="dxa"/>
            <w:noWrap/>
            <w:hideMark/>
          </w:tcPr>
          <w:p w14:paraId="27DE7F42"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r>
      <w:tr w:rsidR="00F07B1D" w:rsidRPr="00311467" w14:paraId="4B455C28" w14:textId="77777777" w:rsidTr="00311467">
        <w:trPr>
          <w:trHeight w:val="230"/>
        </w:trPr>
        <w:tc>
          <w:tcPr>
            <w:tcW w:w="1623" w:type="dxa"/>
            <w:noWrap/>
            <w:hideMark/>
          </w:tcPr>
          <w:p w14:paraId="22176473"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Surplus </w:t>
            </w:r>
            <w:proofErr w:type="spellStart"/>
            <w:r w:rsidRPr="00311467">
              <w:rPr>
                <w:rFonts w:ascii="Century Gothic" w:hAnsi="Century Gothic"/>
                <w:sz w:val="10"/>
                <w:szCs w:val="10"/>
              </w:rPr>
              <w:t>Revaluasi</w:t>
            </w:r>
            <w:proofErr w:type="spellEnd"/>
            <w:r w:rsidRPr="00311467">
              <w:rPr>
                <w:rFonts w:ascii="Century Gothic" w:hAnsi="Century Gothic"/>
                <w:sz w:val="10"/>
                <w:szCs w:val="10"/>
              </w:rPr>
              <w:t xml:space="preserve"> Aset Tetap</w:t>
            </w:r>
          </w:p>
        </w:tc>
        <w:tc>
          <w:tcPr>
            <w:tcW w:w="871" w:type="dxa"/>
            <w:noWrap/>
            <w:hideMark/>
          </w:tcPr>
          <w:p w14:paraId="76754DBD"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60" w:type="dxa"/>
            <w:noWrap/>
            <w:hideMark/>
          </w:tcPr>
          <w:p w14:paraId="0D34542F"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18" w:type="dxa"/>
            <w:noWrap/>
            <w:hideMark/>
          </w:tcPr>
          <w:p w14:paraId="2B8E40C1"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8" w:type="dxa"/>
            <w:noWrap/>
            <w:hideMark/>
          </w:tcPr>
          <w:p w14:paraId="0B56F000"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714" w:type="dxa"/>
            <w:noWrap/>
            <w:hideMark/>
          </w:tcPr>
          <w:p w14:paraId="2141F935"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18" w:type="dxa"/>
            <w:noWrap/>
            <w:hideMark/>
          </w:tcPr>
          <w:p w14:paraId="7B022B7C"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60" w:type="dxa"/>
            <w:noWrap/>
            <w:hideMark/>
          </w:tcPr>
          <w:p w14:paraId="1D4B2DF5"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7" w:type="dxa"/>
            <w:noWrap/>
            <w:hideMark/>
          </w:tcPr>
          <w:p w14:paraId="682ED7DC"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975" w:type="dxa"/>
            <w:noWrap/>
            <w:hideMark/>
          </w:tcPr>
          <w:p w14:paraId="681BF42D"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7" w:type="dxa"/>
            <w:noWrap/>
            <w:hideMark/>
          </w:tcPr>
          <w:p w14:paraId="137359B6"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r>
      <w:tr w:rsidR="00F07B1D" w:rsidRPr="00311467" w14:paraId="5EC32F82" w14:textId="77777777" w:rsidTr="00311467">
        <w:trPr>
          <w:trHeight w:val="230"/>
        </w:trPr>
        <w:tc>
          <w:tcPr>
            <w:tcW w:w="1623" w:type="dxa"/>
            <w:noWrap/>
            <w:hideMark/>
          </w:tcPr>
          <w:p w14:paraId="3EED377C" w14:textId="77777777" w:rsidR="00F07B1D" w:rsidRPr="00311467" w:rsidRDefault="00F07B1D">
            <w:pPr>
              <w:rPr>
                <w:rFonts w:ascii="Century Gothic" w:hAnsi="Century Gothic"/>
                <w:sz w:val="10"/>
                <w:szCs w:val="10"/>
              </w:rPr>
            </w:pPr>
            <w:r w:rsidRPr="00311467">
              <w:rPr>
                <w:rFonts w:ascii="Century Gothic" w:hAnsi="Century Gothic"/>
                <w:sz w:val="10"/>
                <w:szCs w:val="10"/>
              </w:rPr>
              <w:t>Laba (</w:t>
            </w:r>
            <w:proofErr w:type="spellStart"/>
            <w:r w:rsidRPr="00311467">
              <w:rPr>
                <w:rFonts w:ascii="Century Gothic" w:hAnsi="Century Gothic"/>
                <w:sz w:val="10"/>
                <w:szCs w:val="10"/>
              </w:rPr>
              <w:t>Rugi</w:t>
            </w:r>
            <w:proofErr w:type="spellEnd"/>
            <w:r w:rsidRPr="00311467">
              <w:rPr>
                <w:rFonts w:ascii="Century Gothic" w:hAnsi="Century Gothic"/>
                <w:sz w:val="10"/>
                <w:szCs w:val="10"/>
              </w:rPr>
              <w:t>) Periode Berjalan</w:t>
            </w:r>
          </w:p>
        </w:tc>
        <w:tc>
          <w:tcPr>
            <w:tcW w:w="871" w:type="dxa"/>
            <w:noWrap/>
            <w:hideMark/>
          </w:tcPr>
          <w:p w14:paraId="2D76586E"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60" w:type="dxa"/>
            <w:noWrap/>
            <w:hideMark/>
          </w:tcPr>
          <w:p w14:paraId="302B3945"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18" w:type="dxa"/>
            <w:noWrap/>
            <w:hideMark/>
          </w:tcPr>
          <w:p w14:paraId="0540E695"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8" w:type="dxa"/>
            <w:noWrap/>
            <w:hideMark/>
          </w:tcPr>
          <w:p w14:paraId="25DAA5CB"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7.000.000.000 </w:t>
            </w:r>
          </w:p>
        </w:tc>
        <w:tc>
          <w:tcPr>
            <w:tcW w:w="714" w:type="dxa"/>
            <w:noWrap/>
            <w:hideMark/>
          </w:tcPr>
          <w:p w14:paraId="5017110C"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18" w:type="dxa"/>
            <w:noWrap/>
            <w:hideMark/>
          </w:tcPr>
          <w:p w14:paraId="1FF5CAF5"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60" w:type="dxa"/>
            <w:noWrap/>
            <w:hideMark/>
          </w:tcPr>
          <w:p w14:paraId="3377EB6D"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897" w:type="dxa"/>
            <w:noWrap/>
            <w:hideMark/>
          </w:tcPr>
          <w:p w14:paraId="1A8F86F2"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 </w:t>
            </w:r>
          </w:p>
        </w:tc>
        <w:tc>
          <w:tcPr>
            <w:tcW w:w="975" w:type="dxa"/>
            <w:noWrap/>
            <w:hideMark/>
          </w:tcPr>
          <w:p w14:paraId="0F38BD4C"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(208.990.124)</w:t>
            </w:r>
          </w:p>
        </w:tc>
        <w:tc>
          <w:tcPr>
            <w:tcW w:w="897" w:type="dxa"/>
            <w:noWrap/>
            <w:hideMark/>
          </w:tcPr>
          <w:p w14:paraId="0EC2B5C0" w14:textId="77777777" w:rsidR="00F07B1D" w:rsidRPr="00311467" w:rsidRDefault="00F07B1D">
            <w:pPr>
              <w:rPr>
                <w:rFonts w:ascii="Century Gothic" w:hAnsi="Century Gothic"/>
                <w:sz w:val="10"/>
                <w:szCs w:val="10"/>
              </w:rPr>
            </w:pPr>
            <w:r w:rsidRPr="00311467">
              <w:rPr>
                <w:rFonts w:ascii="Century Gothic" w:hAnsi="Century Gothic"/>
                <w:sz w:val="10"/>
                <w:szCs w:val="10"/>
              </w:rPr>
              <w:t xml:space="preserve">     6.791.009.876 </w:t>
            </w:r>
          </w:p>
        </w:tc>
      </w:tr>
      <w:tr w:rsidR="00F07B1D" w:rsidRPr="00311467" w14:paraId="456F8BDC" w14:textId="77777777" w:rsidTr="00311467">
        <w:trPr>
          <w:trHeight w:val="220"/>
        </w:trPr>
        <w:tc>
          <w:tcPr>
            <w:tcW w:w="1623" w:type="dxa"/>
            <w:noWrap/>
            <w:hideMark/>
          </w:tcPr>
          <w:p w14:paraId="0102873D" w14:textId="77777777" w:rsidR="00F07B1D" w:rsidRPr="00311467" w:rsidRDefault="00F07B1D">
            <w:pPr>
              <w:rPr>
                <w:rFonts w:ascii="Century Gothic" w:hAnsi="Century Gothic"/>
                <w:b/>
                <w:bCs/>
                <w:sz w:val="10"/>
                <w:szCs w:val="10"/>
              </w:rPr>
            </w:pPr>
            <w:r w:rsidRPr="00311467">
              <w:rPr>
                <w:rFonts w:ascii="Century Gothic" w:hAnsi="Century Gothic"/>
                <w:b/>
                <w:bCs/>
                <w:sz w:val="10"/>
                <w:szCs w:val="10"/>
              </w:rPr>
              <w:t xml:space="preserve">Saldo per 31 </w:t>
            </w:r>
            <w:proofErr w:type="spellStart"/>
            <w:r w:rsidRPr="00311467">
              <w:rPr>
                <w:rFonts w:ascii="Century Gothic" w:hAnsi="Century Gothic"/>
                <w:b/>
                <w:bCs/>
                <w:sz w:val="10"/>
                <w:szCs w:val="10"/>
              </w:rPr>
              <w:t>Desember</w:t>
            </w:r>
            <w:proofErr w:type="spellEnd"/>
            <w:r w:rsidRPr="00311467">
              <w:rPr>
                <w:rFonts w:ascii="Century Gothic" w:hAnsi="Century Gothic"/>
                <w:b/>
                <w:bCs/>
                <w:sz w:val="10"/>
                <w:szCs w:val="10"/>
              </w:rPr>
              <w:t xml:space="preserve"> 2025</w:t>
            </w:r>
          </w:p>
        </w:tc>
        <w:tc>
          <w:tcPr>
            <w:tcW w:w="871" w:type="dxa"/>
            <w:noWrap/>
            <w:hideMark/>
          </w:tcPr>
          <w:p w14:paraId="590AF00C" w14:textId="77777777" w:rsidR="00F07B1D" w:rsidRPr="00311467" w:rsidRDefault="00F07B1D">
            <w:pPr>
              <w:rPr>
                <w:rFonts w:ascii="Century Gothic" w:hAnsi="Century Gothic"/>
                <w:b/>
                <w:bCs/>
                <w:sz w:val="10"/>
                <w:szCs w:val="10"/>
              </w:rPr>
            </w:pPr>
            <w:r w:rsidRPr="00311467">
              <w:rPr>
                <w:rFonts w:ascii="Century Gothic" w:hAnsi="Century Gothic"/>
                <w:b/>
                <w:bCs/>
                <w:sz w:val="10"/>
                <w:szCs w:val="10"/>
              </w:rPr>
              <w:t xml:space="preserve">    3.810.000.000 </w:t>
            </w:r>
          </w:p>
        </w:tc>
        <w:tc>
          <w:tcPr>
            <w:tcW w:w="860" w:type="dxa"/>
            <w:noWrap/>
            <w:hideMark/>
          </w:tcPr>
          <w:p w14:paraId="13A7E1BE" w14:textId="77777777" w:rsidR="00F07B1D" w:rsidRPr="00311467" w:rsidRDefault="00F07B1D">
            <w:pPr>
              <w:rPr>
                <w:rFonts w:ascii="Century Gothic" w:hAnsi="Century Gothic"/>
                <w:b/>
                <w:bCs/>
                <w:sz w:val="10"/>
                <w:szCs w:val="10"/>
              </w:rPr>
            </w:pPr>
            <w:r w:rsidRPr="00311467">
              <w:rPr>
                <w:rFonts w:ascii="Century Gothic" w:hAnsi="Century Gothic"/>
                <w:b/>
                <w:bCs/>
                <w:sz w:val="10"/>
                <w:szCs w:val="10"/>
              </w:rPr>
              <w:t xml:space="preserve">                           - </w:t>
            </w:r>
          </w:p>
        </w:tc>
        <w:tc>
          <w:tcPr>
            <w:tcW w:w="818" w:type="dxa"/>
            <w:noWrap/>
            <w:hideMark/>
          </w:tcPr>
          <w:p w14:paraId="2A8BEBC0" w14:textId="77777777" w:rsidR="00F07B1D" w:rsidRPr="00311467" w:rsidRDefault="00F07B1D">
            <w:pPr>
              <w:rPr>
                <w:rFonts w:ascii="Century Gothic" w:hAnsi="Century Gothic"/>
                <w:b/>
                <w:bCs/>
                <w:sz w:val="10"/>
                <w:szCs w:val="10"/>
              </w:rPr>
            </w:pPr>
            <w:r w:rsidRPr="00311467">
              <w:rPr>
                <w:rFonts w:ascii="Century Gothic" w:hAnsi="Century Gothic"/>
                <w:b/>
                <w:bCs/>
                <w:sz w:val="10"/>
                <w:szCs w:val="10"/>
              </w:rPr>
              <w:t xml:space="preserve">                         - </w:t>
            </w:r>
          </w:p>
        </w:tc>
        <w:tc>
          <w:tcPr>
            <w:tcW w:w="898" w:type="dxa"/>
            <w:noWrap/>
            <w:hideMark/>
          </w:tcPr>
          <w:p w14:paraId="54DFE14B" w14:textId="77777777" w:rsidR="00F07B1D" w:rsidRPr="00311467" w:rsidRDefault="00F07B1D">
            <w:pPr>
              <w:rPr>
                <w:rFonts w:ascii="Century Gothic" w:hAnsi="Century Gothic"/>
                <w:b/>
                <w:bCs/>
                <w:sz w:val="10"/>
                <w:szCs w:val="10"/>
              </w:rPr>
            </w:pPr>
            <w:r w:rsidRPr="00311467">
              <w:rPr>
                <w:rFonts w:ascii="Century Gothic" w:hAnsi="Century Gothic"/>
                <w:b/>
                <w:bCs/>
                <w:sz w:val="10"/>
                <w:szCs w:val="10"/>
              </w:rPr>
              <w:t xml:space="preserve">  7.000.000.000 </w:t>
            </w:r>
          </w:p>
        </w:tc>
        <w:tc>
          <w:tcPr>
            <w:tcW w:w="714" w:type="dxa"/>
            <w:noWrap/>
            <w:hideMark/>
          </w:tcPr>
          <w:p w14:paraId="2BD2CB18" w14:textId="77777777" w:rsidR="00F07B1D" w:rsidRPr="00311467" w:rsidRDefault="00F07B1D">
            <w:pPr>
              <w:rPr>
                <w:rFonts w:ascii="Century Gothic" w:hAnsi="Century Gothic"/>
                <w:b/>
                <w:bCs/>
                <w:sz w:val="10"/>
                <w:szCs w:val="10"/>
              </w:rPr>
            </w:pPr>
            <w:r w:rsidRPr="00311467">
              <w:rPr>
                <w:rFonts w:ascii="Century Gothic" w:hAnsi="Century Gothic"/>
                <w:b/>
                <w:bCs/>
                <w:sz w:val="10"/>
                <w:szCs w:val="10"/>
              </w:rPr>
              <w:t xml:space="preserve">                     - </w:t>
            </w:r>
          </w:p>
        </w:tc>
        <w:tc>
          <w:tcPr>
            <w:tcW w:w="818" w:type="dxa"/>
            <w:noWrap/>
            <w:hideMark/>
          </w:tcPr>
          <w:p w14:paraId="50C6312F" w14:textId="77777777" w:rsidR="00F07B1D" w:rsidRPr="00311467" w:rsidRDefault="00F07B1D">
            <w:pPr>
              <w:rPr>
                <w:rFonts w:ascii="Century Gothic" w:hAnsi="Century Gothic"/>
                <w:b/>
                <w:bCs/>
                <w:sz w:val="10"/>
                <w:szCs w:val="10"/>
              </w:rPr>
            </w:pPr>
            <w:r w:rsidRPr="00311467">
              <w:rPr>
                <w:rFonts w:ascii="Century Gothic" w:hAnsi="Century Gothic"/>
                <w:b/>
                <w:bCs/>
                <w:sz w:val="10"/>
                <w:szCs w:val="10"/>
              </w:rPr>
              <w:t xml:space="preserve">                         - </w:t>
            </w:r>
          </w:p>
        </w:tc>
        <w:tc>
          <w:tcPr>
            <w:tcW w:w="860" w:type="dxa"/>
            <w:noWrap/>
            <w:hideMark/>
          </w:tcPr>
          <w:p w14:paraId="5E59AD44" w14:textId="77777777" w:rsidR="00F07B1D" w:rsidRPr="00311467" w:rsidRDefault="00F07B1D">
            <w:pPr>
              <w:rPr>
                <w:rFonts w:ascii="Century Gothic" w:hAnsi="Century Gothic"/>
                <w:b/>
                <w:bCs/>
                <w:sz w:val="10"/>
                <w:szCs w:val="10"/>
              </w:rPr>
            </w:pPr>
            <w:r w:rsidRPr="00311467">
              <w:rPr>
                <w:rFonts w:ascii="Century Gothic" w:hAnsi="Century Gothic"/>
                <w:b/>
                <w:bCs/>
                <w:sz w:val="10"/>
                <w:szCs w:val="10"/>
              </w:rPr>
              <w:t xml:space="preserve">                           - </w:t>
            </w:r>
          </w:p>
        </w:tc>
        <w:tc>
          <w:tcPr>
            <w:tcW w:w="897" w:type="dxa"/>
            <w:noWrap/>
            <w:hideMark/>
          </w:tcPr>
          <w:p w14:paraId="3158F7B3" w14:textId="77777777" w:rsidR="00F07B1D" w:rsidRPr="00311467" w:rsidRDefault="00F07B1D">
            <w:pPr>
              <w:rPr>
                <w:rFonts w:ascii="Century Gothic" w:hAnsi="Century Gothic"/>
                <w:b/>
                <w:bCs/>
                <w:sz w:val="10"/>
                <w:szCs w:val="10"/>
              </w:rPr>
            </w:pPr>
            <w:r w:rsidRPr="00311467">
              <w:rPr>
                <w:rFonts w:ascii="Century Gothic" w:hAnsi="Century Gothic"/>
                <w:b/>
                <w:bCs/>
                <w:sz w:val="10"/>
                <w:szCs w:val="10"/>
              </w:rPr>
              <w:t xml:space="preserve">                            - </w:t>
            </w:r>
          </w:p>
        </w:tc>
        <w:tc>
          <w:tcPr>
            <w:tcW w:w="975" w:type="dxa"/>
            <w:noWrap/>
            <w:hideMark/>
          </w:tcPr>
          <w:p w14:paraId="3D235A61" w14:textId="77777777" w:rsidR="00F07B1D" w:rsidRPr="00311467" w:rsidRDefault="00F07B1D">
            <w:pPr>
              <w:rPr>
                <w:rFonts w:ascii="Century Gothic" w:hAnsi="Century Gothic"/>
                <w:b/>
                <w:bCs/>
                <w:sz w:val="10"/>
                <w:szCs w:val="10"/>
              </w:rPr>
            </w:pPr>
            <w:r w:rsidRPr="00311467">
              <w:rPr>
                <w:rFonts w:ascii="Century Gothic" w:hAnsi="Century Gothic"/>
                <w:b/>
                <w:bCs/>
                <w:sz w:val="10"/>
                <w:szCs w:val="10"/>
              </w:rPr>
              <w:t xml:space="preserve">      (3.326.747.301)</w:t>
            </w:r>
          </w:p>
        </w:tc>
        <w:tc>
          <w:tcPr>
            <w:tcW w:w="897" w:type="dxa"/>
            <w:noWrap/>
            <w:hideMark/>
          </w:tcPr>
          <w:p w14:paraId="104F189A" w14:textId="77777777" w:rsidR="00F07B1D" w:rsidRPr="00311467" w:rsidRDefault="00F07B1D">
            <w:pPr>
              <w:rPr>
                <w:rFonts w:ascii="Century Gothic" w:hAnsi="Century Gothic"/>
                <w:b/>
                <w:bCs/>
                <w:sz w:val="10"/>
                <w:szCs w:val="10"/>
              </w:rPr>
            </w:pPr>
            <w:r w:rsidRPr="00311467">
              <w:rPr>
                <w:rFonts w:ascii="Century Gothic" w:hAnsi="Century Gothic"/>
                <w:b/>
                <w:bCs/>
                <w:sz w:val="10"/>
                <w:szCs w:val="10"/>
              </w:rPr>
              <w:t xml:space="preserve">     7.483.252.699 </w:t>
            </w:r>
          </w:p>
        </w:tc>
      </w:tr>
      <w:tr w:rsidR="00F07B1D" w:rsidRPr="00311467" w14:paraId="37D11DE5" w14:textId="77777777" w:rsidTr="00311467">
        <w:trPr>
          <w:trHeight w:val="260"/>
        </w:trPr>
        <w:tc>
          <w:tcPr>
            <w:tcW w:w="1623" w:type="dxa"/>
            <w:noWrap/>
            <w:hideMark/>
          </w:tcPr>
          <w:p w14:paraId="63554E70" w14:textId="77777777" w:rsidR="00F07B1D" w:rsidRPr="00311467" w:rsidRDefault="00F07B1D">
            <w:pPr>
              <w:rPr>
                <w:rFonts w:ascii="Century Gothic" w:hAnsi="Century Gothic"/>
                <w:b/>
                <w:bCs/>
                <w:sz w:val="10"/>
                <w:szCs w:val="10"/>
              </w:rPr>
            </w:pPr>
          </w:p>
        </w:tc>
        <w:tc>
          <w:tcPr>
            <w:tcW w:w="871" w:type="dxa"/>
            <w:noWrap/>
            <w:hideMark/>
          </w:tcPr>
          <w:p w14:paraId="5AAEFE85" w14:textId="77777777" w:rsidR="00F07B1D" w:rsidRPr="00311467" w:rsidRDefault="00F07B1D">
            <w:pPr>
              <w:rPr>
                <w:rFonts w:ascii="Century Gothic" w:hAnsi="Century Gothic"/>
                <w:sz w:val="10"/>
                <w:szCs w:val="10"/>
              </w:rPr>
            </w:pPr>
          </w:p>
        </w:tc>
        <w:tc>
          <w:tcPr>
            <w:tcW w:w="860" w:type="dxa"/>
            <w:noWrap/>
            <w:hideMark/>
          </w:tcPr>
          <w:p w14:paraId="06671A5F" w14:textId="77777777" w:rsidR="00F07B1D" w:rsidRPr="00311467" w:rsidRDefault="00F07B1D">
            <w:pPr>
              <w:rPr>
                <w:rFonts w:ascii="Century Gothic" w:hAnsi="Century Gothic"/>
                <w:sz w:val="10"/>
                <w:szCs w:val="10"/>
              </w:rPr>
            </w:pPr>
          </w:p>
        </w:tc>
        <w:tc>
          <w:tcPr>
            <w:tcW w:w="818" w:type="dxa"/>
            <w:noWrap/>
            <w:hideMark/>
          </w:tcPr>
          <w:p w14:paraId="3C6B7120" w14:textId="77777777" w:rsidR="00F07B1D" w:rsidRPr="00311467" w:rsidRDefault="00F07B1D">
            <w:pPr>
              <w:rPr>
                <w:rFonts w:ascii="Century Gothic" w:hAnsi="Century Gothic"/>
                <w:sz w:val="10"/>
                <w:szCs w:val="10"/>
              </w:rPr>
            </w:pPr>
          </w:p>
        </w:tc>
        <w:tc>
          <w:tcPr>
            <w:tcW w:w="898" w:type="dxa"/>
            <w:noWrap/>
            <w:hideMark/>
          </w:tcPr>
          <w:p w14:paraId="00DF9E76" w14:textId="77777777" w:rsidR="00F07B1D" w:rsidRPr="00311467" w:rsidRDefault="00F07B1D">
            <w:pPr>
              <w:rPr>
                <w:rFonts w:ascii="Century Gothic" w:hAnsi="Century Gothic"/>
                <w:sz w:val="10"/>
                <w:szCs w:val="10"/>
              </w:rPr>
            </w:pPr>
          </w:p>
        </w:tc>
        <w:tc>
          <w:tcPr>
            <w:tcW w:w="714" w:type="dxa"/>
            <w:noWrap/>
            <w:hideMark/>
          </w:tcPr>
          <w:p w14:paraId="1DCED36F" w14:textId="77777777" w:rsidR="00F07B1D" w:rsidRPr="00311467" w:rsidRDefault="00F07B1D">
            <w:pPr>
              <w:rPr>
                <w:rFonts w:ascii="Century Gothic" w:hAnsi="Century Gothic"/>
                <w:sz w:val="10"/>
                <w:szCs w:val="10"/>
              </w:rPr>
            </w:pPr>
          </w:p>
        </w:tc>
        <w:tc>
          <w:tcPr>
            <w:tcW w:w="818" w:type="dxa"/>
            <w:noWrap/>
            <w:hideMark/>
          </w:tcPr>
          <w:p w14:paraId="22921681" w14:textId="77777777" w:rsidR="00F07B1D" w:rsidRPr="00311467" w:rsidRDefault="00F07B1D">
            <w:pPr>
              <w:rPr>
                <w:rFonts w:ascii="Century Gothic" w:hAnsi="Century Gothic"/>
                <w:sz w:val="10"/>
                <w:szCs w:val="10"/>
              </w:rPr>
            </w:pPr>
          </w:p>
        </w:tc>
        <w:tc>
          <w:tcPr>
            <w:tcW w:w="860" w:type="dxa"/>
            <w:noWrap/>
            <w:hideMark/>
          </w:tcPr>
          <w:p w14:paraId="59761549" w14:textId="77777777" w:rsidR="00F07B1D" w:rsidRPr="00311467" w:rsidRDefault="00F07B1D">
            <w:pPr>
              <w:rPr>
                <w:rFonts w:ascii="Century Gothic" w:hAnsi="Century Gothic"/>
                <w:sz w:val="10"/>
                <w:szCs w:val="10"/>
              </w:rPr>
            </w:pPr>
          </w:p>
        </w:tc>
        <w:tc>
          <w:tcPr>
            <w:tcW w:w="897" w:type="dxa"/>
            <w:noWrap/>
            <w:hideMark/>
          </w:tcPr>
          <w:p w14:paraId="221B7F7B" w14:textId="77777777" w:rsidR="00F07B1D" w:rsidRPr="00311467" w:rsidRDefault="00F07B1D">
            <w:pPr>
              <w:rPr>
                <w:rFonts w:ascii="Century Gothic" w:hAnsi="Century Gothic"/>
                <w:sz w:val="10"/>
                <w:szCs w:val="10"/>
              </w:rPr>
            </w:pPr>
          </w:p>
        </w:tc>
        <w:tc>
          <w:tcPr>
            <w:tcW w:w="975" w:type="dxa"/>
            <w:noWrap/>
            <w:hideMark/>
          </w:tcPr>
          <w:p w14:paraId="13F64756" w14:textId="77777777" w:rsidR="00F07B1D" w:rsidRPr="00311467" w:rsidRDefault="00F07B1D">
            <w:pPr>
              <w:rPr>
                <w:rFonts w:ascii="Century Gothic" w:hAnsi="Century Gothic"/>
                <w:sz w:val="10"/>
                <w:szCs w:val="10"/>
              </w:rPr>
            </w:pPr>
          </w:p>
        </w:tc>
        <w:tc>
          <w:tcPr>
            <w:tcW w:w="897" w:type="dxa"/>
            <w:noWrap/>
            <w:hideMark/>
          </w:tcPr>
          <w:p w14:paraId="6A1B63D0" w14:textId="77777777" w:rsidR="00F07B1D" w:rsidRPr="00311467" w:rsidRDefault="00F07B1D">
            <w:pPr>
              <w:rPr>
                <w:rFonts w:ascii="Century Gothic" w:hAnsi="Century Gothic"/>
                <w:sz w:val="10"/>
                <w:szCs w:val="10"/>
              </w:rPr>
            </w:pPr>
          </w:p>
        </w:tc>
      </w:tr>
    </w:tbl>
    <w:p w14:paraId="7E3F094A" w14:textId="77777777" w:rsidR="003632F2" w:rsidRDefault="003632F2" w:rsidP="0079642F"/>
    <w:sectPr w:rsidR="003632F2" w:rsidSect="006B409C">
      <w:headerReference w:type="default" r:id="rId14"/>
      <w:footerReference w:type="default" r:id="rId15"/>
      <w:pgSz w:w="11907" w:h="16839" w:code="9"/>
      <w:pgMar w:top="1134" w:right="425" w:bottom="1134" w:left="1531" w:header="425"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9ECE5" w14:textId="77777777" w:rsidR="00E63E9D" w:rsidRDefault="00E63E9D" w:rsidP="00990B1D">
      <w:r>
        <w:separator/>
      </w:r>
    </w:p>
  </w:endnote>
  <w:endnote w:type="continuationSeparator" w:id="0">
    <w:p w14:paraId="190765A4" w14:textId="77777777" w:rsidR="00E63E9D" w:rsidRDefault="00E63E9D" w:rsidP="0099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wis721 Lt BT">
    <w:altName w:val="Trebuchet MS"/>
    <w:charset w:val="00"/>
    <w:family w:val="swiss"/>
    <w:pitch w:val="variable"/>
    <w:sig w:usb0="800000AF" w:usb1="1000204A"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Gabriola">
    <w:panose1 w:val="04040605051002020D02"/>
    <w:charset w:val="00"/>
    <w:family w:val="decorative"/>
    <w:pitch w:val="variable"/>
    <w:sig w:usb0="E00002EF" w:usb1="5000204B" w:usb2="00000000" w:usb3="00000000" w:csb0="0000009F" w:csb1="00000000"/>
  </w:font>
  <w:font w:name="Consolas">
    <w:panose1 w:val="020B0609020204030204"/>
    <w:charset w:val="00"/>
    <w:family w:val="modern"/>
    <w:pitch w:val="fixed"/>
    <w:sig w:usb0="E00006FF" w:usb1="0000FCFF" w:usb2="00000001" w:usb3="00000000" w:csb0="0000019F" w:csb1="00000000"/>
  </w:font>
  <w:font w:name="Estrangelo Edessa">
    <w:panose1 w:val="00000000000000000000"/>
    <w:charset w:val="01"/>
    <w:family w:val="roman"/>
    <w:notTrueType/>
    <w:pitch w:val="variable"/>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haroni">
    <w:charset w:val="B1"/>
    <w:family w:val="auto"/>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ZwoLight-Plain">
    <w:altName w:val="Segoe Print"/>
    <w:charset w:val="00"/>
    <w:family w:val="auto"/>
    <w:pitch w:val="default"/>
    <w:sig w:usb0="00000000"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37D3" w14:textId="77777777" w:rsidR="00C9597A" w:rsidRPr="00B74355" w:rsidRDefault="00C9597A" w:rsidP="00A77E07">
    <w:pPr>
      <w:pStyle w:val="Footer"/>
      <w:pBdr>
        <w:top w:val="thinThickSmallGap" w:sz="24" w:space="1" w:color="auto"/>
      </w:pBdr>
      <w:rPr>
        <w:rFonts w:ascii="Agency FB" w:hAnsi="Agency FB"/>
        <w:i/>
        <w:sz w:val="18"/>
        <w:szCs w:val="18"/>
        <w:lang w:val="sv-SE"/>
      </w:rPr>
    </w:pPr>
    <w:r w:rsidRPr="00B74355">
      <w:rPr>
        <w:rFonts w:ascii="Agency FB" w:hAnsi="Agency FB"/>
        <w:i/>
        <w:sz w:val="18"/>
        <w:szCs w:val="18"/>
        <w:lang w:val="sv-SE"/>
      </w:rPr>
      <w:t>PT.Bank Perekonomian Rakyat ( BPR ) Central Micro</w:t>
    </w:r>
    <w:r w:rsidRPr="00A77E07">
      <w:rPr>
        <w:rFonts w:ascii="Agency FB" w:hAnsi="Agency FB"/>
        <w:i/>
        <w:sz w:val="18"/>
        <w:szCs w:val="18"/>
      </w:rPr>
      <w:ptab w:relativeTo="margin" w:alignment="right" w:leader="none"/>
    </w:r>
    <w:r w:rsidRPr="00B74355">
      <w:rPr>
        <w:rFonts w:ascii="Agency FB" w:hAnsi="Agency FB"/>
        <w:i/>
        <w:sz w:val="18"/>
        <w:szCs w:val="18"/>
        <w:lang w:val="sv-SE"/>
      </w:rPr>
      <w:t xml:space="preserve"> </w:t>
    </w:r>
    <w:r w:rsidR="00E82A83" w:rsidRPr="00A77E07">
      <w:rPr>
        <w:rFonts w:ascii="Agency FB" w:hAnsi="Agency FB"/>
        <w:i/>
        <w:sz w:val="18"/>
        <w:szCs w:val="18"/>
      </w:rPr>
      <w:fldChar w:fldCharType="begin"/>
    </w:r>
    <w:r w:rsidRPr="00B74355">
      <w:rPr>
        <w:rFonts w:ascii="Agency FB" w:hAnsi="Agency FB"/>
        <w:i/>
        <w:sz w:val="18"/>
        <w:szCs w:val="18"/>
        <w:lang w:val="sv-SE"/>
      </w:rPr>
      <w:instrText xml:space="preserve"> PAGE   \* MERGEFORMAT </w:instrText>
    </w:r>
    <w:r w:rsidR="00E82A83" w:rsidRPr="00A77E07">
      <w:rPr>
        <w:rFonts w:ascii="Agency FB" w:hAnsi="Agency FB"/>
        <w:i/>
        <w:sz w:val="18"/>
        <w:szCs w:val="18"/>
      </w:rPr>
      <w:fldChar w:fldCharType="separate"/>
    </w:r>
    <w:r w:rsidR="000F57CC" w:rsidRPr="00B74355">
      <w:rPr>
        <w:rFonts w:ascii="Agency FB" w:hAnsi="Agency FB"/>
        <w:i/>
        <w:noProof/>
        <w:sz w:val="18"/>
        <w:szCs w:val="18"/>
        <w:lang w:val="sv-SE"/>
      </w:rPr>
      <w:t>52</w:t>
    </w:r>
    <w:r w:rsidR="00E82A83" w:rsidRPr="00A77E07">
      <w:rPr>
        <w:rFonts w:ascii="Agency FB" w:hAnsi="Agency FB"/>
        <w:i/>
        <w:sz w:val="18"/>
        <w:szCs w:val="18"/>
      </w:rPr>
      <w:fldChar w:fldCharType="end"/>
    </w:r>
  </w:p>
  <w:p w14:paraId="22A87511" w14:textId="77777777" w:rsidR="00C9597A" w:rsidRPr="00B74355" w:rsidRDefault="00C9597A">
    <w:pPr>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1171F" w14:textId="77777777" w:rsidR="00E63E9D" w:rsidRDefault="00E63E9D" w:rsidP="00990B1D">
      <w:r>
        <w:separator/>
      </w:r>
    </w:p>
  </w:footnote>
  <w:footnote w:type="continuationSeparator" w:id="0">
    <w:p w14:paraId="261AA9E5" w14:textId="77777777" w:rsidR="00E63E9D" w:rsidRDefault="00E63E9D" w:rsidP="00990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F767A" w14:textId="77777777" w:rsidR="00C9597A" w:rsidRDefault="00C9597A" w:rsidP="001A6FA6">
    <w:pPr>
      <w:pBdr>
        <w:bottom w:val="thinThickSmallGap" w:sz="24" w:space="1" w:color="auto"/>
      </w:pBdr>
    </w:pPr>
  </w:p>
  <w:p w14:paraId="13011225" w14:textId="51CB2CBB" w:rsidR="00C9597A" w:rsidRPr="001A6FA6" w:rsidRDefault="00C9597A" w:rsidP="001A6FA6">
    <w:pPr>
      <w:pBdr>
        <w:bottom w:val="thinThickSmallGap" w:sz="24" w:space="1" w:color="auto"/>
      </w:pBdr>
      <w:ind w:firstLine="720"/>
      <w:jc w:val="right"/>
      <w:rPr>
        <w:rFonts w:asciiTheme="majorHAnsi" w:hAnsiTheme="majorHAnsi"/>
        <w:i/>
        <w:sz w:val="20"/>
        <w:szCs w:val="20"/>
      </w:rPr>
    </w:pPr>
    <w:proofErr w:type="spellStart"/>
    <w:r w:rsidRPr="001A6FA6">
      <w:rPr>
        <w:rFonts w:asciiTheme="majorHAnsi" w:hAnsiTheme="majorHAnsi"/>
        <w:i/>
        <w:sz w:val="20"/>
        <w:szCs w:val="20"/>
      </w:rPr>
      <w:t>L</w:t>
    </w:r>
    <w:r>
      <w:rPr>
        <w:rFonts w:asciiTheme="majorHAnsi" w:hAnsiTheme="majorHAnsi"/>
        <w:i/>
        <w:sz w:val="20"/>
        <w:szCs w:val="20"/>
      </w:rPr>
      <w:t>aporan</w:t>
    </w:r>
    <w:proofErr w:type="spellEnd"/>
    <w:r w:rsidRPr="001A6FA6">
      <w:rPr>
        <w:rFonts w:asciiTheme="majorHAnsi" w:hAnsiTheme="majorHAnsi"/>
        <w:i/>
        <w:sz w:val="20"/>
        <w:szCs w:val="20"/>
      </w:rPr>
      <w:t xml:space="preserve"> </w:t>
    </w:r>
    <w:proofErr w:type="spellStart"/>
    <w:r w:rsidRPr="001A6FA6">
      <w:rPr>
        <w:rFonts w:asciiTheme="majorHAnsi" w:hAnsiTheme="majorHAnsi"/>
        <w:i/>
        <w:sz w:val="20"/>
        <w:szCs w:val="20"/>
      </w:rPr>
      <w:t>T</w:t>
    </w:r>
    <w:r>
      <w:rPr>
        <w:rFonts w:asciiTheme="majorHAnsi" w:hAnsiTheme="majorHAnsi"/>
        <w:i/>
        <w:sz w:val="20"/>
        <w:szCs w:val="20"/>
      </w:rPr>
      <w:t>ahunan</w:t>
    </w:r>
    <w:proofErr w:type="spellEnd"/>
    <w:r w:rsidRPr="001A6FA6">
      <w:rPr>
        <w:rFonts w:asciiTheme="majorHAnsi" w:hAnsiTheme="majorHAnsi"/>
        <w:i/>
        <w:sz w:val="20"/>
        <w:szCs w:val="20"/>
      </w:rPr>
      <w:t xml:space="preserve"> </w:t>
    </w:r>
    <w:proofErr w:type="spellStart"/>
    <w:r w:rsidRPr="001A6FA6">
      <w:rPr>
        <w:rFonts w:asciiTheme="majorHAnsi" w:hAnsiTheme="majorHAnsi"/>
        <w:i/>
        <w:sz w:val="20"/>
        <w:szCs w:val="20"/>
      </w:rPr>
      <w:t>D</w:t>
    </w:r>
    <w:r>
      <w:rPr>
        <w:rFonts w:asciiTheme="majorHAnsi" w:hAnsiTheme="majorHAnsi"/>
        <w:i/>
        <w:sz w:val="20"/>
        <w:szCs w:val="20"/>
      </w:rPr>
      <w:t>ireksi</w:t>
    </w:r>
    <w:proofErr w:type="spellEnd"/>
    <w:r w:rsidRPr="001A6FA6">
      <w:rPr>
        <w:rFonts w:asciiTheme="majorHAnsi" w:hAnsiTheme="majorHAnsi"/>
        <w:i/>
        <w:sz w:val="20"/>
        <w:szCs w:val="20"/>
      </w:rPr>
      <w:t xml:space="preserve"> </w:t>
    </w:r>
    <w:proofErr w:type="spellStart"/>
    <w:r w:rsidRPr="001A6FA6">
      <w:rPr>
        <w:rFonts w:asciiTheme="majorHAnsi" w:hAnsiTheme="majorHAnsi"/>
        <w:i/>
        <w:sz w:val="20"/>
        <w:szCs w:val="20"/>
      </w:rPr>
      <w:t>T</w:t>
    </w:r>
    <w:r>
      <w:rPr>
        <w:rFonts w:asciiTheme="majorHAnsi" w:hAnsiTheme="majorHAnsi"/>
        <w:i/>
        <w:sz w:val="20"/>
        <w:szCs w:val="20"/>
      </w:rPr>
      <w:t>ahun</w:t>
    </w:r>
    <w:proofErr w:type="spellEnd"/>
    <w:r w:rsidRPr="001A6FA6">
      <w:rPr>
        <w:rFonts w:asciiTheme="majorHAnsi" w:hAnsiTheme="majorHAnsi"/>
        <w:i/>
        <w:sz w:val="20"/>
        <w:szCs w:val="20"/>
      </w:rPr>
      <w:t xml:space="preserve"> </w:t>
    </w:r>
    <w:r w:rsidRPr="002364D2">
      <w:rPr>
        <w:rFonts w:asciiTheme="majorHAnsi" w:hAnsiTheme="majorHAnsi"/>
        <w:b/>
        <w:i/>
        <w:sz w:val="20"/>
        <w:szCs w:val="20"/>
      </w:rPr>
      <w:t>202</w:t>
    </w:r>
    <w:r w:rsidR="00B74355">
      <w:rPr>
        <w:rFonts w:asciiTheme="majorHAnsi" w:hAnsiTheme="majorHAnsi"/>
        <w:b/>
        <w:i/>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F89045"/>
    <w:multiLevelType w:val="singleLevel"/>
    <w:tmpl w:val="A9F89045"/>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C0AE820F"/>
    <w:multiLevelType w:val="singleLevel"/>
    <w:tmpl w:val="C0AE820F"/>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0000001"/>
    <w:multiLevelType w:val="multilevel"/>
    <w:tmpl w:val="D49033A0"/>
    <w:name w:val="WW8Num1"/>
    <w:lvl w:ilvl="0">
      <w:start w:val="1"/>
      <w:numFmt w:val="decimal"/>
      <w:lvlText w:val="%1."/>
      <w:lvlJc w:val="left"/>
      <w:pPr>
        <w:tabs>
          <w:tab w:val="num" w:pos="540"/>
        </w:tabs>
        <w:ind w:left="540" w:hanging="360"/>
      </w:pPr>
      <w:rPr>
        <w:sz w:val="20"/>
        <w:szCs w:val="20"/>
      </w:rPr>
    </w:lvl>
    <w:lvl w:ilvl="1">
      <w:start w:val="1"/>
      <w:numFmt w:val="decimal"/>
      <w:isLgl/>
      <w:lvlText w:val="%1.%2"/>
      <w:lvlJc w:val="left"/>
      <w:pPr>
        <w:ind w:left="1440" w:hanging="720"/>
      </w:pPr>
      <w:rPr>
        <w:rFonts w:hint="default"/>
      </w:rPr>
    </w:lvl>
    <w:lvl w:ilvl="2">
      <w:start w:val="1"/>
      <w:numFmt w:val="decimal"/>
      <w:isLgl/>
      <w:lvlText w:val="%1.%2.%3"/>
      <w:lvlJc w:val="left"/>
      <w:pPr>
        <w:ind w:left="1677" w:hanging="720"/>
      </w:pPr>
      <w:rPr>
        <w:rFonts w:hint="default"/>
      </w:rPr>
    </w:lvl>
    <w:lvl w:ilvl="3">
      <w:start w:val="1"/>
      <w:numFmt w:val="decimal"/>
      <w:isLgl/>
      <w:lvlText w:val="%1.%2.%3.%4"/>
      <w:lvlJc w:val="left"/>
      <w:pPr>
        <w:ind w:left="2274" w:hanging="1080"/>
      </w:pPr>
      <w:rPr>
        <w:rFonts w:hint="default"/>
      </w:rPr>
    </w:lvl>
    <w:lvl w:ilvl="4">
      <w:start w:val="1"/>
      <w:numFmt w:val="decimal"/>
      <w:isLgl/>
      <w:lvlText w:val="%1.%2.%3.%4.%5"/>
      <w:lvlJc w:val="left"/>
      <w:pPr>
        <w:ind w:left="2511" w:hanging="1080"/>
      </w:pPr>
      <w:rPr>
        <w:rFonts w:hint="default"/>
      </w:rPr>
    </w:lvl>
    <w:lvl w:ilvl="5">
      <w:start w:val="1"/>
      <w:numFmt w:val="decimal"/>
      <w:isLgl/>
      <w:lvlText w:val="%1.%2.%3.%4.%5.%6"/>
      <w:lvlJc w:val="left"/>
      <w:pPr>
        <w:ind w:left="3108" w:hanging="1440"/>
      </w:pPr>
      <w:rPr>
        <w:rFonts w:hint="default"/>
      </w:rPr>
    </w:lvl>
    <w:lvl w:ilvl="6">
      <w:start w:val="1"/>
      <w:numFmt w:val="decimal"/>
      <w:isLgl/>
      <w:lvlText w:val="%1.%2.%3.%4.%5.%6.%7"/>
      <w:lvlJc w:val="left"/>
      <w:pPr>
        <w:ind w:left="3345" w:hanging="1440"/>
      </w:pPr>
      <w:rPr>
        <w:rFonts w:hint="default"/>
      </w:rPr>
    </w:lvl>
    <w:lvl w:ilvl="7">
      <w:start w:val="1"/>
      <w:numFmt w:val="decimal"/>
      <w:isLgl/>
      <w:lvlText w:val="%1.%2.%3.%4.%5.%6.%7.%8"/>
      <w:lvlJc w:val="left"/>
      <w:pPr>
        <w:ind w:left="3942" w:hanging="1800"/>
      </w:pPr>
      <w:rPr>
        <w:rFonts w:hint="default"/>
      </w:rPr>
    </w:lvl>
    <w:lvl w:ilvl="8">
      <w:start w:val="1"/>
      <w:numFmt w:val="decimal"/>
      <w:isLgl/>
      <w:lvlText w:val="%1.%2.%3.%4.%5.%6.%7.%8.%9"/>
      <w:lvlJc w:val="left"/>
      <w:pPr>
        <w:ind w:left="4179" w:hanging="1800"/>
      </w:pPr>
      <w:rPr>
        <w:rFonts w:hint="default"/>
      </w:rPr>
    </w:lvl>
  </w:abstractNum>
  <w:abstractNum w:abstractNumId="3" w15:restartNumberingAfterBreak="0">
    <w:nsid w:val="00000014"/>
    <w:multiLevelType w:val="multilevel"/>
    <w:tmpl w:val="67D6F92A"/>
    <w:name w:val="WW8Num20"/>
    <w:lvl w:ilvl="0">
      <w:start w:val="2"/>
      <w:numFmt w:val="bullet"/>
      <w:lvlText w:val="-"/>
      <w:lvlJc w:val="left"/>
      <w:pPr>
        <w:tabs>
          <w:tab w:val="num" w:pos="720"/>
        </w:tabs>
        <w:ind w:left="720" w:hanging="360"/>
      </w:pPr>
      <w:rPr>
        <w:rFonts w:ascii="Swis721 Lt BT" w:eastAsia="Times New Roman" w:hAnsi="Swis721 Lt BT" w:cs="Arial Narrow" w:hint="default"/>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15:restartNumberingAfterBreak="0">
    <w:nsid w:val="013A3050"/>
    <w:multiLevelType w:val="multilevel"/>
    <w:tmpl w:val="8362C7E4"/>
    <w:name w:val="WW8Num214"/>
    <w:lvl w:ilvl="0">
      <w:start w:val="2"/>
      <w:numFmt w:val="upperLetter"/>
      <w:lvlText w:val="%1."/>
      <w:lvlJc w:val="left"/>
      <w:pPr>
        <w:tabs>
          <w:tab w:val="num" w:pos="7165"/>
        </w:tabs>
        <w:ind w:left="7165"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4DC179A"/>
    <w:multiLevelType w:val="hybridMultilevel"/>
    <w:tmpl w:val="19AAE080"/>
    <w:lvl w:ilvl="0" w:tplc="0409000B">
      <w:start w:val="1"/>
      <w:numFmt w:val="bullet"/>
      <w:lvlText w:val=""/>
      <w:lvlJc w:val="left"/>
      <w:pPr>
        <w:ind w:left="2083" w:hanging="360"/>
      </w:pPr>
      <w:rPr>
        <w:rFonts w:ascii="Wingdings" w:hAnsi="Wingdings" w:hint="default"/>
      </w:rPr>
    </w:lvl>
    <w:lvl w:ilvl="1" w:tplc="04090003" w:tentative="1">
      <w:start w:val="1"/>
      <w:numFmt w:val="bullet"/>
      <w:lvlText w:val="o"/>
      <w:lvlJc w:val="left"/>
      <w:pPr>
        <w:ind w:left="2803" w:hanging="360"/>
      </w:pPr>
      <w:rPr>
        <w:rFonts w:ascii="Courier New" w:hAnsi="Courier New" w:cs="Courier New" w:hint="default"/>
      </w:rPr>
    </w:lvl>
    <w:lvl w:ilvl="2" w:tplc="04090005" w:tentative="1">
      <w:start w:val="1"/>
      <w:numFmt w:val="bullet"/>
      <w:lvlText w:val=""/>
      <w:lvlJc w:val="left"/>
      <w:pPr>
        <w:ind w:left="3523" w:hanging="360"/>
      </w:pPr>
      <w:rPr>
        <w:rFonts w:ascii="Wingdings" w:hAnsi="Wingdings" w:hint="default"/>
      </w:rPr>
    </w:lvl>
    <w:lvl w:ilvl="3" w:tplc="04090001" w:tentative="1">
      <w:start w:val="1"/>
      <w:numFmt w:val="bullet"/>
      <w:lvlText w:val=""/>
      <w:lvlJc w:val="left"/>
      <w:pPr>
        <w:ind w:left="4243" w:hanging="360"/>
      </w:pPr>
      <w:rPr>
        <w:rFonts w:ascii="Symbol" w:hAnsi="Symbol" w:hint="default"/>
      </w:rPr>
    </w:lvl>
    <w:lvl w:ilvl="4" w:tplc="04090003" w:tentative="1">
      <w:start w:val="1"/>
      <w:numFmt w:val="bullet"/>
      <w:lvlText w:val="o"/>
      <w:lvlJc w:val="left"/>
      <w:pPr>
        <w:ind w:left="4963" w:hanging="360"/>
      </w:pPr>
      <w:rPr>
        <w:rFonts w:ascii="Courier New" w:hAnsi="Courier New" w:cs="Courier New" w:hint="default"/>
      </w:rPr>
    </w:lvl>
    <w:lvl w:ilvl="5" w:tplc="04090005" w:tentative="1">
      <w:start w:val="1"/>
      <w:numFmt w:val="bullet"/>
      <w:lvlText w:val=""/>
      <w:lvlJc w:val="left"/>
      <w:pPr>
        <w:ind w:left="5683" w:hanging="360"/>
      </w:pPr>
      <w:rPr>
        <w:rFonts w:ascii="Wingdings" w:hAnsi="Wingdings" w:hint="default"/>
      </w:rPr>
    </w:lvl>
    <w:lvl w:ilvl="6" w:tplc="04090001" w:tentative="1">
      <w:start w:val="1"/>
      <w:numFmt w:val="bullet"/>
      <w:lvlText w:val=""/>
      <w:lvlJc w:val="left"/>
      <w:pPr>
        <w:ind w:left="6403" w:hanging="360"/>
      </w:pPr>
      <w:rPr>
        <w:rFonts w:ascii="Symbol" w:hAnsi="Symbol" w:hint="default"/>
      </w:rPr>
    </w:lvl>
    <w:lvl w:ilvl="7" w:tplc="04090003" w:tentative="1">
      <w:start w:val="1"/>
      <w:numFmt w:val="bullet"/>
      <w:lvlText w:val="o"/>
      <w:lvlJc w:val="left"/>
      <w:pPr>
        <w:ind w:left="7123" w:hanging="360"/>
      </w:pPr>
      <w:rPr>
        <w:rFonts w:ascii="Courier New" w:hAnsi="Courier New" w:cs="Courier New" w:hint="default"/>
      </w:rPr>
    </w:lvl>
    <w:lvl w:ilvl="8" w:tplc="04090005" w:tentative="1">
      <w:start w:val="1"/>
      <w:numFmt w:val="bullet"/>
      <w:lvlText w:val=""/>
      <w:lvlJc w:val="left"/>
      <w:pPr>
        <w:ind w:left="7843" w:hanging="360"/>
      </w:pPr>
      <w:rPr>
        <w:rFonts w:ascii="Wingdings" w:hAnsi="Wingdings" w:hint="default"/>
      </w:rPr>
    </w:lvl>
  </w:abstractNum>
  <w:abstractNum w:abstractNumId="6" w15:restartNumberingAfterBreak="0">
    <w:nsid w:val="080F6288"/>
    <w:multiLevelType w:val="multilevel"/>
    <w:tmpl w:val="365A97C0"/>
    <w:name w:val="WW8Num213"/>
    <w:lvl w:ilvl="0">
      <w:start w:val="4"/>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 w15:restartNumberingAfterBreak="0">
    <w:nsid w:val="081533A5"/>
    <w:multiLevelType w:val="hybridMultilevel"/>
    <w:tmpl w:val="6854F2FA"/>
    <w:lvl w:ilvl="0" w:tplc="F19E02D0">
      <w:start w:val="1"/>
      <w:numFmt w:val="upperLetter"/>
      <w:lvlText w:val="%1."/>
      <w:lvlJc w:val="left"/>
      <w:pPr>
        <w:ind w:left="502" w:hanging="360"/>
      </w:pPr>
      <w:rPr>
        <w:rFonts w:hint="default"/>
      </w:rPr>
    </w:lvl>
    <w:lvl w:ilvl="1" w:tplc="04090019">
      <w:start w:val="1"/>
      <w:numFmt w:val="lowerLetter"/>
      <w:lvlText w:val="%2."/>
      <w:lvlJc w:val="left"/>
      <w:pPr>
        <w:ind w:left="1222" w:hanging="360"/>
      </w:pPr>
    </w:lvl>
    <w:lvl w:ilvl="2" w:tplc="709A2CE2">
      <w:start w:val="1"/>
      <w:numFmt w:val="decimal"/>
      <w:lvlText w:val="%3."/>
      <w:lvlJc w:val="left"/>
      <w:pPr>
        <w:ind w:left="536" w:hanging="360"/>
      </w:pPr>
      <w:rPr>
        <w:rFonts w:hint="default"/>
      </w:rPr>
    </w:lvl>
    <w:lvl w:ilvl="3" w:tplc="037286F6">
      <w:start w:val="4"/>
      <w:numFmt w:val="bullet"/>
      <w:lvlText w:val="-"/>
      <w:lvlJc w:val="left"/>
      <w:pPr>
        <w:ind w:left="2662" w:hanging="360"/>
      </w:pPr>
      <w:rPr>
        <w:rFonts w:ascii="Century Gothic" w:eastAsia="Times New Roman" w:hAnsi="Century Gothic" w:cs="Arial" w:hint="default"/>
      </w:r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0A340FC7"/>
    <w:multiLevelType w:val="multilevel"/>
    <w:tmpl w:val="203621A6"/>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9" w15:restartNumberingAfterBreak="0">
    <w:nsid w:val="0D715C85"/>
    <w:multiLevelType w:val="hybridMultilevel"/>
    <w:tmpl w:val="CCD23688"/>
    <w:lvl w:ilvl="0" w:tplc="5158F090">
      <w:start w:val="1"/>
      <w:numFmt w:val="decimal"/>
      <w:lvlText w:val="%1."/>
      <w:lvlJc w:val="left"/>
      <w:pPr>
        <w:tabs>
          <w:tab w:val="num" w:pos="930"/>
        </w:tabs>
        <w:ind w:left="930" w:hanging="360"/>
      </w:pPr>
      <w:rPr>
        <w:rFonts w:hint="default"/>
        <w:b w:val="0"/>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0" w15:restartNumberingAfterBreak="0">
    <w:nsid w:val="1DAD1B2C"/>
    <w:multiLevelType w:val="multilevel"/>
    <w:tmpl w:val="1DAD1B2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CE281F"/>
    <w:multiLevelType w:val="hybridMultilevel"/>
    <w:tmpl w:val="5F96683C"/>
    <w:lvl w:ilvl="0" w:tplc="04090015">
      <w:start w:val="1"/>
      <w:numFmt w:val="upperLetter"/>
      <w:lvlText w:val="%1."/>
      <w:lvlJc w:val="left"/>
      <w:pPr>
        <w:ind w:left="7023" w:hanging="360"/>
      </w:pPr>
      <w:rPr>
        <w:rFonts w:hint="default"/>
      </w:rPr>
    </w:lvl>
    <w:lvl w:ilvl="1" w:tplc="1E947FA8">
      <w:start w:val="1"/>
      <w:numFmt w:val="lowerLetter"/>
      <w:lvlText w:val="%2."/>
      <w:lvlJc w:val="left"/>
      <w:pPr>
        <w:ind w:left="6412" w:hanging="360"/>
      </w:pPr>
      <w:rPr>
        <w:rFonts w:hint="default"/>
      </w:rPr>
    </w:lvl>
    <w:lvl w:ilvl="2" w:tplc="0421001B" w:tentative="1">
      <w:start w:val="1"/>
      <w:numFmt w:val="lowerRoman"/>
      <w:lvlText w:val="%3."/>
      <w:lvlJc w:val="right"/>
      <w:pPr>
        <w:ind w:left="6762" w:hanging="180"/>
      </w:pPr>
    </w:lvl>
    <w:lvl w:ilvl="3" w:tplc="0421000F" w:tentative="1">
      <w:start w:val="1"/>
      <w:numFmt w:val="decimal"/>
      <w:lvlText w:val="%4."/>
      <w:lvlJc w:val="left"/>
      <w:pPr>
        <w:ind w:left="7482" w:hanging="360"/>
      </w:pPr>
    </w:lvl>
    <w:lvl w:ilvl="4" w:tplc="04210019" w:tentative="1">
      <w:start w:val="1"/>
      <w:numFmt w:val="lowerLetter"/>
      <w:lvlText w:val="%5."/>
      <w:lvlJc w:val="left"/>
      <w:pPr>
        <w:ind w:left="8202" w:hanging="360"/>
      </w:pPr>
    </w:lvl>
    <w:lvl w:ilvl="5" w:tplc="0421001B" w:tentative="1">
      <w:start w:val="1"/>
      <w:numFmt w:val="lowerRoman"/>
      <w:lvlText w:val="%6."/>
      <w:lvlJc w:val="right"/>
      <w:pPr>
        <w:ind w:left="8922" w:hanging="180"/>
      </w:pPr>
    </w:lvl>
    <w:lvl w:ilvl="6" w:tplc="0421000F" w:tentative="1">
      <w:start w:val="1"/>
      <w:numFmt w:val="decimal"/>
      <w:lvlText w:val="%7."/>
      <w:lvlJc w:val="left"/>
      <w:pPr>
        <w:ind w:left="9642" w:hanging="360"/>
      </w:pPr>
    </w:lvl>
    <w:lvl w:ilvl="7" w:tplc="04210019" w:tentative="1">
      <w:start w:val="1"/>
      <w:numFmt w:val="lowerLetter"/>
      <w:lvlText w:val="%8."/>
      <w:lvlJc w:val="left"/>
      <w:pPr>
        <w:ind w:left="10362" w:hanging="360"/>
      </w:pPr>
    </w:lvl>
    <w:lvl w:ilvl="8" w:tplc="0421001B" w:tentative="1">
      <w:start w:val="1"/>
      <w:numFmt w:val="lowerRoman"/>
      <w:lvlText w:val="%9."/>
      <w:lvlJc w:val="right"/>
      <w:pPr>
        <w:ind w:left="11082" w:hanging="180"/>
      </w:pPr>
    </w:lvl>
  </w:abstractNum>
  <w:abstractNum w:abstractNumId="12" w15:restartNumberingAfterBreak="0">
    <w:nsid w:val="22775544"/>
    <w:multiLevelType w:val="hybridMultilevel"/>
    <w:tmpl w:val="736C57C0"/>
    <w:lvl w:ilvl="0" w:tplc="04090011">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286E3956"/>
    <w:multiLevelType w:val="hybridMultilevel"/>
    <w:tmpl w:val="7272F75E"/>
    <w:lvl w:ilvl="0" w:tplc="04090015">
      <w:start w:val="1"/>
      <w:numFmt w:val="upp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4" w15:restartNumberingAfterBreak="0">
    <w:nsid w:val="29D579FD"/>
    <w:multiLevelType w:val="hybridMultilevel"/>
    <w:tmpl w:val="54B04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A57B68"/>
    <w:multiLevelType w:val="hybridMultilevel"/>
    <w:tmpl w:val="1024994A"/>
    <w:lvl w:ilvl="0" w:tplc="38090015">
      <w:start w:val="2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0370FF6"/>
    <w:multiLevelType w:val="multilevel"/>
    <w:tmpl w:val="BB74E96E"/>
    <w:lvl w:ilvl="0">
      <w:start w:val="1"/>
      <w:numFmt w:val="decimal"/>
      <w:lvlText w:val="%1."/>
      <w:lvlJc w:val="left"/>
      <w:pPr>
        <w:tabs>
          <w:tab w:val="left" w:pos="425"/>
        </w:tabs>
        <w:ind w:left="425" w:hanging="425"/>
      </w:pPr>
      <w:rPr>
        <w:rFonts w:hint="default"/>
      </w:rPr>
    </w:lvl>
    <w:lvl w:ilvl="1" w:tentative="1">
      <w:start w:val="1"/>
      <w:numFmt w:val="bullet"/>
      <w:lvlText w:val="o"/>
      <w:lvlJc w:val="left"/>
      <w:pPr>
        <w:ind w:left="2803" w:hanging="360"/>
      </w:pPr>
      <w:rPr>
        <w:rFonts w:ascii="Courier New" w:hAnsi="Courier New" w:cs="Courier New" w:hint="default"/>
      </w:rPr>
    </w:lvl>
    <w:lvl w:ilvl="2" w:tentative="1">
      <w:start w:val="1"/>
      <w:numFmt w:val="bullet"/>
      <w:lvlText w:val=""/>
      <w:lvlJc w:val="left"/>
      <w:pPr>
        <w:ind w:left="3523" w:hanging="360"/>
      </w:pPr>
      <w:rPr>
        <w:rFonts w:ascii="Wingdings" w:hAnsi="Wingdings" w:hint="default"/>
      </w:rPr>
    </w:lvl>
    <w:lvl w:ilvl="3" w:tentative="1">
      <w:start w:val="1"/>
      <w:numFmt w:val="bullet"/>
      <w:lvlText w:val=""/>
      <w:lvlJc w:val="left"/>
      <w:pPr>
        <w:ind w:left="4243" w:hanging="360"/>
      </w:pPr>
      <w:rPr>
        <w:rFonts w:ascii="Symbol" w:hAnsi="Symbol" w:hint="default"/>
      </w:rPr>
    </w:lvl>
    <w:lvl w:ilvl="4" w:tentative="1">
      <w:start w:val="1"/>
      <w:numFmt w:val="bullet"/>
      <w:lvlText w:val="o"/>
      <w:lvlJc w:val="left"/>
      <w:pPr>
        <w:ind w:left="4963" w:hanging="360"/>
      </w:pPr>
      <w:rPr>
        <w:rFonts w:ascii="Courier New" w:hAnsi="Courier New" w:cs="Courier New" w:hint="default"/>
      </w:rPr>
    </w:lvl>
    <w:lvl w:ilvl="5" w:tentative="1">
      <w:start w:val="1"/>
      <w:numFmt w:val="bullet"/>
      <w:lvlText w:val=""/>
      <w:lvlJc w:val="left"/>
      <w:pPr>
        <w:ind w:left="5683" w:hanging="360"/>
      </w:pPr>
      <w:rPr>
        <w:rFonts w:ascii="Wingdings" w:hAnsi="Wingdings" w:hint="default"/>
      </w:rPr>
    </w:lvl>
    <w:lvl w:ilvl="6" w:tentative="1">
      <w:start w:val="1"/>
      <w:numFmt w:val="bullet"/>
      <w:lvlText w:val=""/>
      <w:lvlJc w:val="left"/>
      <w:pPr>
        <w:ind w:left="6403" w:hanging="360"/>
      </w:pPr>
      <w:rPr>
        <w:rFonts w:ascii="Symbol" w:hAnsi="Symbol" w:hint="default"/>
      </w:rPr>
    </w:lvl>
    <w:lvl w:ilvl="7" w:tentative="1">
      <w:start w:val="1"/>
      <w:numFmt w:val="bullet"/>
      <w:lvlText w:val="o"/>
      <w:lvlJc w:val="left"/>
      <w:pPr>
        <w:ind w:left="7123" w:hanging="360"/>
      </w:pPr>
      <w:rPr>
        <w:rFonts w:ascii="Courier New" w:hAnsi="Courier New" w:cs="Courier New" w:hint="default"/>
      </w:rPr>
    </w:lvl>
    <w:lvl w:ilvl="8" w:tentative="1">
      <w:start w:val="1"/>
      <w:numFmt w:val="bullet"/>
      <w:lvlText w:val=""/>
      <w:lvlJc w:val="left"/>
      <w:pPr>
        <w:ind w:left="7843" w:hanging="360"/>
      </w:pPr>
      <w:rPr>
        <w:rFonts w:ascii="Wingdings" w:hAnsi="Wingdings" w:hint="default"/>
      </w:rPr>
    </w:lvl>
  </w:abstractNum>
  <w:abstractNum w:abstractNumId="17" w15:restartNumberingAfterBreak="0">
    <w:nsid w:val="42711DB9"/>
    <w:multiLevelType w:val="hybridMultilevel"/>
    <w:tmpl w:val="DF7E790E"/>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44400B44"/>
    <w:multiLevelType w:val="hybridMultilevel"/>
    <w:tmpl w:val="41E8B340"/>
    <w:lvl w:ilvl="0" w:tplc="0409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15:restartNumberingAfterBreak="0">
    <w:nsid w:val="57867ED2"/>
    <w:multiLevelType w:val="hybridMultilevel"/>
    <w:tmpl w:val="03123B9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5A1A621E"/>
    <w:multiLevelType w:val="hybridMultilevel"/>
    <w:tmpl w:val="E98089B0"/>
    <w:lvl w:ilvl="0" w:tplc="A5B24FAC">
      <w:start w:val="22"/>
      <w:numFmt w:val="lowerLetter"/>
      <w:lvlText w:val="%1."/>
      <w:lvlJc w:val="left"/>
      <w:pPr>
        <w:ind w:left="720" w:hanging="360"/>
      </w:pPr>
      <w:rPr>
        <w:rFonts w:hint="default"/>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DEC7B82"/>
    <w:multiLevelType w:val="hybridMultilevel"/>
    <w:tmpl w:val="60AC1AD2"/>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23B2E61"/>
    <w:multiLevelType w:val="multilevel"/>
    <w:tmpl w:val="623B2E61"/>
    <w:lvl w:ilvl="0">
      <w:start w:val="1"/>
      <w:numFmt w:val="decimal"/>
      <w:lvlText w:val="%1."/>
      <w:lvlJc w:val="left"/>
      <w:pPr>
        <w:tabs>
          <w:tab w:val="left"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4F046C"/>
    <w:multiLevelType w:val="hybridMultilevel"/>
    <w:tmpl w:val="411A0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202EE"/>
    <w:multiLevelType w:val="hybridMultilevel"/>
    <w:tmpl w:val="88581D54"/>
    <w:lvl w:ilvl="0" w:tplc="9CBAF316">
      <w:start w:val="1"/>
      <w:numFmt w:val="upperRoman"/>
      <w:lvlText w:val="%1."/>
      <w:lvlJc w:val="left"/>
      <w:pPr>
        <w:tabs>
          <w:tab w:val="num" w:pos="720"/>
        </w:tabs>
        <w:ind w:left="720" w:hanging="720"/>
      </w:pPr>
      <w:rPr>
        <w:rFonts w:hint="default"/>
        <w:b/>
        <w:sz w:val="22"/>
        <w:szCs w:val="22"/>
      </w:rPr>
    </w:lvl>
    <w:lvl w:ilvl="1" w:tplc="8DD823EA">
      <w:start w:val="1"/>
      <w:numFmt w:val="decimal"/>
      <w:lvlText w:val="%2."/>
      <w:lvlJc w:val="left"/>
      <w:pPr>
        <w:tabs>
          <w:tab w:val="num" w:pos="360"/>
        </w:tabs>
        <w:ind w:left="360" w:hanging="360"/>
      </w:pPr>
      <w:rPr>
        <w:rFonts w:hint="default"/>
        <w:b w:val="0"/>
        <w:color w:val="auto"/>
        <w:sz w:val="16"/>
        <w:szCs w:val="16"/>
      </w:rPr>
    </w:lvl>
    <w:lvl w:ilvl="2" w:tplc="0409001B">
      <w:start w:val="1"/>
      <w:numFmt w:val="lowerRoman"/>
      <w:lvlText w:val="%3."/>
      <w:lvlJc w:val="right"/>
      <w:pPr>
        <w:tabs>
          <w:tab w:val="num" w:pos="2280"/>
        </w:tabs>
        <w:ind w:left="2280" w:hanging="180"/>
      </w:pPr>
    </w:lvl>
    <w:lvl w:ilvl="3" w:tplc="A4A608D4">
      <w:start w:val="1"/>
      <w:numFmt w:val="decimal"/>
      <w:lvlText w:val="%4."/>
      <w:lvlJc w:val="left"/>
      <w:pPr>
        <w:tabs>
          <w:tab w:val="num" w:pos="3000"/>
        </w:tabs>
        <w:ind w:left="3000" w:hanging="360"/>
      </w:pPr>
      <w:rPr>
        <w:color w:val="auto"/>
      </w:rPr>
    </w:lvl>
    <w:lvl w:ilvl="4" w:tplc="AF7487B6">
      <w:start w:val="1"/>
      <w:numFmt w:val="lowerLetter"/>
      <w:lvlText w:val="%5."/>
      <w:lvlJc w:val="left"/>
      <w:pPr>
        <w:ind w:left="360" w:hanging="360"/>
      </w:pPr>
      <w:rPr>
        <w:rFonts w:hint="default"/>
      </w:r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5" w15:restartNumberingAfterBreak="0">
    <w:nsid w:val="6C3E426D"/>
    <w:multiLevelType w:val="hybridMultilevel"/>
    <w:tmpl w:val="0F9073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A25242"/>
    <w:multiLevelType w:val="hybridMultilevel"/>
    <w:tmpl w:val="8F8698AA"/>
    <w:lvl w:ilvl="0" w:tplc="04090011">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15:restartNumberingAfterBreak="0">
    <w:nsid w:val="743A3252"/>
    <w:multiLevelType w:val="hybridMultilevel"/>
    <w:tmpl w:val="4DAE6604"/>
    <w:lvl w:ilvl="0" w:tplc="0409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8" w15:restartNumberingAfterBreak="0">
    <w:nsid w:val="76E16D72"/>
    <w:multiLevelType w:val="hybridMultilevel"/>
    <w:tmpl w:val="612890DA"/>
    <w:lvl w:ilvl="0" w:tplc="B296CC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B1D6487"/>
    <w:multiLevelType w:val="hybridMultilevel"/>
    <w:tmpl w:val="D16E2900"/>
    <w:lvl w:ilvl="0" w:tplc="04090011">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15:restartNumberingAfterBreak="0">
    <w:nsid w:val="7C522F32"/>
    <w:multiLevelType w:val="hybridMultilevel"/>
    <w:tmpl w:val="7C1492B4"/>
    <w:lvl w:ilvl="0" w:tplc="654CA72A">
      <w:start w:val="1"/>
      <w:numFmt w:val="upperLetter"/>
      <w:lvlText w:val="%1."/>
      <w:lvlJc w:val="left"/>
      <w:pPr>
        <w:ind w:left="1778" w:hanging="360"/>
      </w:pPr>
      <w:rPr>
        <w:rFonts w:hint="default"/>
      </w:rPr>
    </w:lvl>
    <w:lvl w:ilvl="1" w:tplc="DA84874C">
      <w:start w:val="1"/>
      <w:numFmt w:val="decimal"/>
      <w:lvlText w:val="%2."/>
      <w:lvlJc w:val="left"/>
      <w:pPr>
        <w:ind w:left="2498" w:hanging="360"/>
      </w:pPr>
      <w:rPr>
        <w:rFonts w:ascii="Century Gothic" w:eastAsia="Times New Roman" w:hAnsi="Century Gothic" w:cs="Times New Roman"/>
      </w:rPr>
    </w:lvl>
    <w:lvl w:ilvl="2" w:tplc="0409001B">
      <w:start w:val="1"/>
      <w:numFmt w:val="lowerRoman"/>
      <w:lvlText w:val="%3."/>
      <w:lvlJc w:val="right"/>
      <w:pPr>
        <w:ind w:left="3218" w:hanging="180"/>
      </w:pPr>
    </w:lvl>
    <w:lvl w:ilvl="3" w:tplc="7FFC8182">
      <w:start w:val="1"/>
      <w:numFmt w:val="decimal"/>
      <w:lvlText w:val="%4."/>
      <w:lvlJc w:val="left"/>
      <w:pPr>
        <w:ind w:left="7383" w:hanging="360"/>
      </w:pPr>
      <w:rPr>
        <w:color w:val="auto"/>
      </w:rPr>
    </w:lvl>
    <w:lvl w:ilvl="4" w:tplc="04090019">
      <w:start w:val="1"/>
      <w:numFmt w:val="lowerLetter"/>
      <w:lvlText w:val="%5."/>
      <w:lvlJc w:val="left"/>
      <w:pPr>
        <w:ind w:left="1855"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1" w15:restartNumberingAfterBreak="0">
    <w:nsid w:val="7D811FF3"/>
    <w:multiLevelType w:val="multilevel"/>
    <w:tmpl w:val="7D811FF3"/>
    <w:lvl w:ilvl="0">
      <w:start w:val="1"/>
      <w:numFmt w:val="upp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16cid:durableId="33431839">
    <w:abstractNumId w:val="9"/>
  </w:num>
  <w:num w:numId="2" w16cid:durableId="1673988056">
    <w:abstractNumId w:val="7"/>
  </w:num>
  <w:num w:numId="3" w16cid:durableId="5048563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84623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7986359">
    <w:abstractNumId w:val="23"/>
  </w:num>
  <w:num w:numId="6" w16cid:durableId="261306247">
    <w:abstractNumId w:val="22"/>
  </w:num>
  <w:num w:numId="7" w16cid:durableId="226191290">
    <w:abstractNumId w:val="25"/>
  </w:num>
  <w:num w:numId="8" w16cid:durableId="60447500">
    <w:abstractNumId w:val="11"/>
  </w:num>
  <w:num w:numId="9" w16cid:durableId="535121984">
    <w:abstractNumId w:val="21"/>
  </w:num>
  <w:num w:numId="10" w16cid:durableId="2033410351">
    <w:abstractNumId w:val="28"/>
  </w:num>
  <w:num w:numId="11" w16cid:durableId="1200361043">
    <w:abstractNumId w:val="18"/>
  </w:num>
  <w:num w:numId="12" w16cid:durableId="2131363564">
    <w:abstractNumId w:val="16"/>
  </w:num>
  <w:num w:numId="13" w16cid:durableId="1841894916">
    <w:abstractNumId w:val="0"/>
  </w:num>
  <w:num w:numId="14" w16cid:durableId="555626086">
    <w:abstractNumId w:val="1"/>
  </w:num>
  <w:num w:numId="15" w16cid:durableId="776754609">
    <w:abstractNumId w:val="5"/>
  </w:num>
  <w:num w:numId="16" w16cid:durableId="1452942456">
    <w:abstractNumId w:val="13"/>
  </w:num>
  <w:num w:numId="17" w16cid:durableId="963122190">
    <w:abstractNumId w:val="12"/>
  </w:num>
  <w:num w:numId="18" w16cid:durableId="1125386237">
    <w:abstractNumId w:val="26"/>
  </w:num>
  <w:num w:numId="19" w16cid:durableId="558126346">
    <w:abstractNumId w:val="29"/>
  </w:num>
  <w:num w:numId="20" w16cid:durableId="419328277">
    <w:abstractNumId w:val="27"/>
  </w:num>
  <w:num w:numId="21" w16cid:durableId="712728291">
    <w:abstractNumId w:val="31"/>
  </w:num>
  <w:num w:numId="22" w16cid:durableId="1310591483">
    <w:abstractNumId w:val="8"/>
  </w:num>
  <w:num w:numId="23" w16cid:durableId="1743479510">
    <w:abstractNumId w:val="4"/>
  </w:num>
  <w:num w:numId="24" w16cid:durableId="798188215">
    <w:abstractNumId w:val="10"/>
  </w:num>
  <w:num w:numId="25" w16cid:durableId="283657937">
    <w:abstractNumId w:val="6"/>
  </w:num>
  <w:num w:numId="26" w16cid:durableId="1082338276">
    <w:abstractNumId w:val="14"/>
  </w:num>
  <w:num w:numId="27" w16cid:durableId="1331063961">
    <w:abstractNumId w:val="17"/>
  </w:num>
  <w:num w:numId="28" w16cid:durableId="2071884325">
    <w:abstractNumId w:val="19"/>
  </w:num>
  <w:num w:numId="29" w16cid:durableId="1111437966">
    <w:abstractNumId w:val="20"/>
  </w:num>
  <w:num w:numId="30" w16cid:durableId="618292647">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24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0527"/>
    <w:rsid w:val="000008C9"/>
    <w:rsid w:val="00000983"/>
    <w:rsid w:val="00000A6E"/>
    <w:rsid w:val="00000F59"/>
    <w:rsid w:val="000016C2"/>
    <w:rsid w:val="00001954"/>
    <w:rsid w:val="00001CD6"/>
    <w:rsid w:val="00001F99"/>
    <w:rsid w:val="00002B86"/>
    <w:rsid w:val="00002EDE"/>
    <w:rsid w:val="00003AA5"/>
    <w:rsid w:val="000041E6"/>
    <w:rsid w:val="00004298"/>
    <w:rsid w:val="00004339"/>
    <w:rsid w:val="00004AF4"/>
    <w:rsid w:val="000050A4"/>
    <w:rsid w:val="0000530D"/>
    <w:rsid w:val="00006452"/>
    <w:rsid w:val="000065D5"/>
    <w:rsid w:val="000066BA"/>
    <w:rsid w:val="0000676B"/>
    <w:rsid w:val="000067D0"/>
    <w:rsid w:val="00006F44"/>
    <w:rsid w:val="0000758F"/>
    <w:rsid w:val="00007838"/>
    <w:rsid w:val="00007BDD"/>
    <w:rsid w:val="00007C66"/>
    <w:rsid w:val="00010510"/>
    <w:rsid w:val="00010A7A"/>
    <w:rsid w:val="00010E51"/>
    <w:rsid w:val="000111E6"/>
    <w:rsid w:val="000115E0"/>
    <w:rsid w:val="00011BD7"/>
    <w:rsid w:val="00012715"/>
    <w:rsid w:val="00013DE0"/>
    <w:rsid w:val="000145A8"/>
    <w:rsid w:val="000145C2"/>
    <w:rsid w:val="00014B68"/>
    <w:rsid w:val="000152D4"/>
    <w:rsid w:val="0001571B"/>
    <w:rsid w:val="00015B83"/>
    <w:rsid w:val="00015FF7"/>
    <w:rsid w:val="00016274"/>
    <w:rsid w:val="000165B9"/>
    <w:rsid w:val="00016674"/>
    <w:rsid w:val="00016ED3"/>
    <w:rsid w:val="0001704B"/>
    <w:rsid w:val="000170A8"/>
    <w:rsid w:val="00017460"/>
    <w:rsid w:val="0001752F"/>
    <w:rsid w:val="0001760F"/>
    <w:rsid w:val="000178DE"/>
    <w:rsid w:val="00017B1F"/>
    <w:rsid w:val="00017E23"/>
    <w:rsid w:val="0002123F"/>
    <w:rsid w:val="0002159B"/>
    <w:rsid w:val="00021C13"/>
    <w:rsid w:val="00021F42"/>
    <w:rsid w:val="00022A79"/>
    <w:rsid w:val="00022BEB"/>
    <w:rsid w:val="0002357E"/>
    <w:rsid w:val="000237E8"/>
    <w:rsid w:val="000239F1"/>
    <w:rsid w:val="00023ADA"/>
    <w:rsid w:val="00024386"/>
    <w:rsid w:val="00024448"/>
    <w:rsid w:val="00024842"/>
    <w:rsid w:val="0002499C"/>
    <w:rsid w:val="00024BE5"/>
    <w:rsid w:val="00024C9D"/>
    <w:rsid w:val="000252E2"/>
    <w:rsid w:val="000255B0"/>
    <w:rsid w:val="00025DAD"/>
    <w:rsid w:val="00026173"/>
    <w:rsid w:val="00026848"/>
    <w:rsid w:val="00027506"/>
    <w:rsid w:val="00027F80"/>
    <w:rsid w:val="00030B8E"/>
    <w:rsid w:val="000319A6"/>
    <w:rsid w:val="00031B62"/>
    <w:rsid w:val="00032334"/>
    <w:rsid w:val="0003282C"/>
    <w:rsid w:val="00032920"/>
    <w:rsid w:val="000329B1"/>
    <w:rsid w:val="000335A4"/>
    <w:rsid w:val="00033E54"/>
    <w:rsid w:val="000359E2"/>
    <w:rsid w:val="00035A9F"/>
    <w:rsid w:val="00035C45"/>
    <w:rsid w:val="00035C8E"/>
    <w:rsid w:val="00035F63"/>
    <w:rsid w:val="00036426"/>
    <w:rsid w:val="00036B6A"/>
    <w:rsid w:val="00036BD0"/>
    <w:rsid w:val="000371A9"/>
    <w:rsid w:val="0003783F"/>
    <w:rsid w:val="00037CAC"/>
    <w:rsid w:val="00037E23"/>
    <w:rsid w:val="000409E8"/>
    <w:rsid w:val="00040AC4"/>
    <w:rsid w:val="00040CE2"/>
    <w:rsid w:val="00040D0E"/>
    <w:rsid w:val="00040F87"/>
    <w:rsid w:val="00041841"/>
    <w:rsid w:val="00041CAD"/>
    <w:rsid w:val="00043061"/>
    <w:rsid w:val="00043696"/>
    <w:rsid w:val="0004373A"/>
    <w:rsid w:val="000437CF"/>
    <w:rsid w:val="00043B63"/>
    <w:rsid w:val="00043C16"/>
    <w:rsid w:val="00043FC8"/>
    <w:rsid w:val="00044175"/>
    <w:rsid w:val="000444F9"/>
    <w:rsid w:val="00044B4C"/>
    <w:rsid w:val="00044E82"/>
    <w:rsid w:val="00045838"/>
    <w:rsid w:val="00045FC3"/>
    <w:rsid w:val="00046335"/>
    <w:rsid w:val="000466BC"/>
    <w:rsid w:val="000475C6"/>
    <w:rsid w:val="00047989"/>
    <w:rsid w:val="00047ABA"/>
    <w:rsid w:val="000519F1"/>
    <w:rsid w:val="00051CD3"/>
    <w:rsid w:val="00051E0D"/>
    <w:rsid w:val="000525B5"/>
    <w:rsid w:val="000529DA"/>
    <w:rsid w:val="00053415"/>
    <w:rsid w:val="000538BA"/>
    <w:rsid w:val="00054C86"/>
    <w:rsid w:val="0005525E"/>
    <w:rsid w:val="0005545D"/>
    <w:rsid w:val="000558A3"/>
    <w:rsid w:val="00055BC4"/>
    <w:rsid w:val="00055E5E"/>
    <w:rsid w:val="00055E85"/>
    <w:rsid w:val="000560EE"/>
    <w:rsid w:val="000568FA"/>
    <w:rsid w:val="00056EB2"/>
    <w:rsid w:val="00056F7E"/>
    <w:rsid w:val="000573AE"/>
    <w:rsid w:val="00057483"/>
    <w:rsid w:val="00057DC8"/>
    <w:rsid w:val="000602BC"/>
    <w:rsid w:val="0006052F"/>
    <w:rsid w:val="0006056C"/>
    <w:rsid w:val="000606C7"/>
    <w:rsid w:val="00060B76"/>
    <w:rsid w:val="00061352"/>
    <w:rsid w:val="000615A2"/>
    <w:rsid w:val="00061811"/>
    <w:rsid w:val="000618F1"/>
    <w:rsid w:val="000619BF"/>
    <w:rsid w:val="0006231D"/>
    <w:rsid w:val="000625E9"/>
    <w:rsid w:val="00062782"/>
    <w:rsid w:val="00062928"/>
    <w:rsid w:val="00062C3D"/>
    <w:rsid w:val="00063394"/>
    <w:rsid w:val="00064276"/>
    <w:rsid w:val="00065BB8"/>
    <w:rsid w:val="00066130"/>
    <w:rsid w:val="00066288"/>
    <w:rsid w:val="00066EA2"/>
    <w:rsid w:val="00067372"/>
    <w:rsid w:val="00067DD2"/>
    <w:rsid w:val="00067E7C"/>
    <w:rsid w:val="000708A0"/>
    <w:rsid w:val="00070A6B"/>
    <w:rsid w:val="00070B11"/>
    <w:rsid w:val="0007105C"/>
    <w:rsid w:val="000729FA"/>
    <w:rsid w:val="00072B6C"/>
    <w:rsid w:val="00072FA5"/>
    <w:rsid w:val="00072FF2"/>
    <w:rsid w:val="000736A2"/>
    <w:rsid w:val="00073DAA"/>
    <w:rsid w:val="00074579"/>
    <w:rsid w:val="00074A95"/>
    <w:rsid w:val="0007544F"/>
    <w:rsid w:val="00076036"/>
    <w:rsid w:val="0007621B"/>
    <w:rsid w:val="000763AE"/>
    <w:rsid w:val="00076802"/>
    <w:rsid w:val="000769E0"/>
    <w:rsid w:val="00077D42"/>
    <w:rsid w:val="00077DE7"/>
    <w:rsid w:val="00077EBE"/>
    <w:rsid w:val="00080376"/>
    <w:rsid w:val="00080440"/>
    <w:rsid w:val="00080AC1"/>
    <w:rsid w:val="00080CD4"/>
    <w:rsid w:val="00081278"/>
    <w:rsid w:val="00081B13"/>
    <w:rsid w:val="00081F2C"/>
    <w:rsid w:val="00082A0D"/>
    <w:rsid w:val="00082ACC"/>
    <w:rsid w:val="00082FCC"/>
    <w:rsid w:val="00083497"/>
    <w:rsid w:val="000835D1"/>
    <w:rsid w:val="00083839"/>
    <w:rsid w:val="000839C6"/>
    <w:rsid w:val="00083D5E"/>
    <w:rsid w:val="00084021"/>
    <w:rsid w:val="000845FB"/>
    <w:rsid w:val="00084619"/>
    <w:rsid w:val="000846C5"/>
    <w:rsid w:val="00084862"/>
    <w:rsid w:val="00084C12"/>
    <w:rsid w:val="00084E0F"/>
    <w:rsid w:val="00084ECA"/>
    <w:rsid w:val="000853DA"/>
    <w:rsid w:val="000857E2"/>
    <w:rsid w:val="00085A69"/>
    <w:rsid w:val="00085E38"/>
    <w:rsid w:val="00086322"/>
    <w:rsid w:val="00090120"/>
    <w:rsid w:val="000901D9"/>
    <w:rsid w:val="00090537"/>
    <w:rsid w:val="000911AA"/>
    <w:rsid w:val="00091593"/>
    <w:rsid w:val="00091CC0"/>
    <w:rsid w:val="000920D5"/>
    <w:rsid w:val="00092627"/>
    <w:rsid w:val="00092970"/>
    <w:rsid w:val="00093000"/>
    <w:rsid w:val="00093206"/>
    <w:rsid w:val="00093939"/>
    <w:rsid w:val="00093BFD"/>
    <w:rsid w:val="00094B3D"/>
    <w:rsid w:val="00094E66"/>
    <w:rsid w:val="000950A5"/>
    <w:rsid w:val="00095319"/>
    <w:rsid w:val="00095B3E"/>
    <w:rsid w:val="000960A5"/>
    <w:rsid w:val="00096256"/>
    <w:rsid w:val="000968D3"/>
    <w:rsid w:val="00096BCC"/>
    <w:rsid w:val="00096F39"/>
    <w:rsid w:val="00097233"/>
    <w:rsid w:val="00097951"/>
    <w:rsid w:val="00097987"/>
    <w:rsid w:val="000A09FF"/>
    <w:rsid w:val="000A1096"/>
    <w:rsid w:val="000A12FC"/>
    <w:rsid w:val="000A2010"/>
    <w:rsid w:val="000A2425"/>
    <w:rsid w:val="000A260E"/>
    <w:rsid w:val="000A28F7"/>
    <w:rsid w:val="000A2A3F"/>
    <w:rsid w:val="000A300B"/>
    <w:rsid w:val="000A429A"/>
    <w:rsid w:val="000A437F"/>
    <w:rsid w:val="000A4505"/>
    <w:rsid w:val="000A4FE8"/>
    <w:rsid w:val="000A50CC"/>
    <w:rsid w:val="000A540F"/>
    <w:rsid w:val="000A57F4"/>
    <w:rsid w:val="000A58C4"/>
    <w:rsid w:val="000A5C3E"/>
    <w:rsid w:val="000A63B4"/>
    <w:rsid w:val="000A714D"/>
    <w:rsid w:val="000A7382"/>
    <w:rsid w:val="000A75B6"/>
    <w:rsid w:val="000B0ED5"/>
    <w:rsid w:val="000B18F6"/>
    <w:rsid w:val="000B22B0"/>
    <w:rsid w:val="000B29ED"/>
    <w:rsid w:val="000B2B0D"/>
    <w:rsid w:val="000B3351"/>
    <w:rsid w:val="000B3376"/>
    <w:rsid w:val="000B3469"/>
    <w:rsid w:val="000B4227"/>
    <w:rsid w:val="000B50CC"/>
    <w:rsid w:val="000B5712"/>
    <w:rsid w:val="000B5BF4"/>
    <w:rsid w:val="000B679D"/>
    <w:rsid w:val="000B682C"/>
    <w:rsid w:val="000B6972"/>
    <w:rsid w:val="000B69E6"/>
    <w:rsid w:val="000B6B5A"/>
    <w:rsid w:val="000B6F98"/>
    <w:rsid w:val="000B74DE"/>
    <w:rsid w:val="000C066C"/>
    <w:rsid w:val="000C06A5"/>
    <w:rsid w:val="000C0770"/>
    <w:rsid w:val="000C0D75"/>
    <w:rsid w:val="000C1096"/>
    <w:rsid w:val="000C116C"/>
    <w:rsid w:val="000C1F17"/>
    <w:rsid w:val="000C2B06"/>
    <w:rsid w:val="000C2D28"/>
    <w:rsid w:val="000C3100"/>
    <w:rsid w:val="000C4057"/>
    <w:rsid w:val="000C48C7"/>
    <w:rsid w:val="000C4DAE"/>
    <w:rsid w:val="000C506C"/>
    <w:rsid w:val="000C5124"/>
    <w:rsid w:val="000C582C"/>
    <w:rsid w:val="000C58CE"/>
    <w:rsid w:val="000C6156"/>
    <w:rsid w:val="000C61D8"/>
    <w:rsid w:val="000C691B"/>
    <w:rsid w:val="000C6B70"/>
    <w:rsid w:val="000C6C40"/>
    <w:rsid w:val="000C6E62"/>
    <w:rsid w:val="000C6F46"/>
    <w:rsid w:val="000C757F"/>
    <w:rsid w:val="000C767E"/>
    <w:rsid w:val="000C769D"/>
    <w:rsid w:val="000C7758"/>
    <w:rsid w:val="000C77A4"/>
    <w:rsid w:val="000C79D9"/>
    <w:rsid w:val="000D0A8C"/>
    <w:rsid w:val="000D1768"/>
    <w:rsid w:val="000D178C"/>
    <w:rsid w:val="000D1865"/>
    <w:rsid w:val="000D1AA3"/>
    <w:rsid w:val="000D1BFB"/>
    <w:rsid w:val="000D1EA0"/>
    <w:rsid w:val="000D20B9"/>
    <w:rsid w:val="000D26EE"/>
    <w:rsid w:val="000D2D38"/>
    <w:rsid w:val="000D3559"/>
    <w:rsid w:val="000D3852"/>
    <w:rsid w:val="000D3C50"/>
    <w:rsid w:val="000D400D"/>
    <w:rsid w:val="000D44A7"/>
    <w:rsid w:val="000D455E"/>
    <w:rsid w:val="000D4F96"/>
    <w:rsid w:val="000D5F2E"/>
    <w:rsid w:val="000D6336"/>
    <w:rsid w:val="000D650A"/>
    <w:rsid w:val="000D6C72"/>
    <w:rsid w:val="000D6CC6"/>
    <w:rsid w:val="000D6D4E"/>
    <w:rsid w:val="000D6F08"/>
    <w:rsid w:val="000D7C11"/>
    <w:rsid w:val="000E073C"/>
    <w:rsid w:val="000E0959"/>
    <w:rsid w:val="000E0B5B"/>
    <w:rsid w:val="000E0E0E"/>
    <w:rsid w:val="000E16DC"/>
    <w:rsid w:val="000E1AB9"/>
    <w:rsid w:val="000E2429"/>
    <w:rsid w:val="000E287F"/>
    <w:rsid w:val="000E2999"/>
    <w:rsid w:val="000E38B4"/>
    <w:rsid w:val="000E3AB5"/>
    <w:rsid w:val="000E4357"/>
    <w:rsid w:val="000E4E5C"/>
    <w:rsid w:val="000E4F33"/>
    <w:rsid w:val="000E502A"/>
    <w:rsid w:val="000E506F"/>
    <w:rsid w:val="000E5473"/>
    <w:rsid w:val="000E74CA"/>
    <w:rsid w:val="000E7787"/>
    <w:rsid w:val="000E7F87"/>
    <w:rsid w:val="000F1B02"/>
    <w:rsid w:val="000F1BB9"/>
    <w:rsid w:val="000F1D40"/>
    <w:rsid w:val="000F1F7E"/>
    <w:rsid w:val="000F29B9"/>
    <w:rsid w:val="000F2F6E"/>
    <w:rsid w:val="000F3804"/>
    <w:rsid w:val="000F3E59"/>
    <w:rsid w:val="000F47DC"/>
    <w:rsid w:val="000F4BDB"/>
    <w:rsid w:val="000F4C46"/>
    <w:rsid w:val="000F4E15"/>
    <w:rsid w:val="000F529C"/>
    <w:rsid w:val="000F5502"/>
    <w:rsid w:val="000F554C"/>
    <w:rsid w:val="000F57CC"/>
    <w:rsid w:val="000F5974"/>
    <w:rsid w:val="000F5A2B"/>
    <w:rsid w:val="000F5BE8"/>
    <w:rsid w:val="000F5DD2"/>
    <w:rsid w:val="000F6193"/>
    <w:rsid w:val="000F697E"/>
    <w:rsid w:val="000F73E9"/>
    <w:rsid w:val="000F75C1"/>
    <w:rsid w:val="000F7F6F"/>
    <w:rsid w:val="001001A6"/>
    <w:rsid w:val="00100B5E"/>
    <w:rsid w:val="00100C48"/>
    <w:rsid w:val="00100FAA"/>
    <w:rsid w:val="001016CF"/>
    <w:rsid w:val="00101753"/>
    <w:rsid w:val="00101E9B"/>
    <w:rsid w:val="00101F55"/>
    <w:rsid w:val="001022E5"/>
    <w:rsid w:val="00102518"/>
    <w:rsid w:val="00102CE2"/>
    <w:rsid w:val="00102E1C"/>
    <w:rsid w:val="00103216"/>
    <w:rsid w:val="001033DC"/>
    <w:rsid w:val="00103834"/>
    <w:rsid w:val="00103956"/>
    <w:rsid w:val="00104673"/>
    <w:rsid w:val="00105BCD"/>
    <w:rsid w:val="00106394"/>
    <w:rsid w:val="001066EC"/>
    <w:rsid w:val="00107560"/>
    <w:rsid w:val="00107696"/>
    <w:rsid w:val="0010773E"/>
    <w:rsid w:val="0010782D"/>
    <w:rsid w:val="00107841"/>
    <w:rsid w:val="00107A1F"/>
    <w:rsid w:val="00107AC2"/>
    <w:rsid w:val="00107C7A"/>
    <w:rsid w:val="001101E6"/>
    <w:rsid w:val="00110651"/>
    <w:rsid w:val="00110818"/>
    <w:rsid w:val="001116D1"/>
    <w:rsid w:val="0011174C"/>
    <w:rsid w:val="00111842"/>
    <w:rsid w:val="00111BAA"/>
    <w:rsid w:val="00111CCB"/>
    <w:rsid w:val="00113065"/>
    <w:rsid w:val="001132DE"/>
    <w:rsid w:val="001149FF"/>
    <w:rsid w:val="00114DB2"/>
    <w:rsid w:val="00115047"/>
    <w:rsid w:val="00115286"/>
    <w:rsid w:val="00115A7A"/>
    <w:rsid w:val="00116C0B"/>
    <w:rsid w:val="00116D58"/>
    <w:rsid w:val="001170DD"/>
    <w:rsid w:val="0011736C"/>
    <w:rsid w:val="00117666"/>
    <w:rsid w:val="00117BC5"/>
    <w:rsid w:val="00120A4D"/>
    <w:rsid w:val="00120ACC"/>
    <w:rsid w:val="00121AC0"/>
    <w:rsid w:val="00121C7B"/>
    <w:rsid w:val="001221B9"/>
    <w:rsid w:val="0012225D"/>
    <w:rsid w:val="001238A5"/>
    <w:rsid w:val="00123B3C"/>
    <w:rsid w:val="00123C3C"/>
    <w:rsid w:val="00124410"/>
    <w:rsid w:val="0012494D"/>
    <w:rsid w:val="00124B3F"/>
    <w:rsid w:val="00124B6D"/>
    <w:rsid w:val="00124CEF"/>
    <w:rsid w:val="00125938"/>
    <w:rsid w:val="00125E68"/>
    <w:rsid w:val="001261A8"/>
    <w:rsid w:val="00126716"/>
    <w:rsid w:val="00126D8B"/>
    <w:rsid w:val="00127198"/>
    <w:rsid w:val="001279CB"/>
    <w:rsid w:val="00130874"/>
    <w:rsid w:val="00130B16"/>
    <w:rsid w:val="0013104C"/>
    <w:rsid w:val="00131060"/>
    <w:rsid w:val="001313E1"/>
    <w:rsid w:val="00131B7F"/>
    <w:rsid w:val="00131BD4"/>
    <w:rsid w:val="001328D0"/>
    <w:rsid w:val="00132C85"/>
    <w:rsid w:val="00133539"/>
    <w:rsid w:val="001338F8"/>
    <w:rsid w:val="001342EE"/>
    <w:rsid w:val="0013465C"/>
    <w:rsid w:val="00134D14"/>
    <w:rsid w:val="00135227"/>
    <w:rsid w:val="00135544"/>
    <w:rsid w:val="00135ADB"/>
    <w:rsid w:val="00135E8C"/>
    <w:rsid w:val="00136AAE"/>
    <w:rsid w:val="001375E7"/>
    <w:rsid w:val="00137BA6"/>
    <w:rsid w:val="00140396"/>
    <w:rsid w:val="00140992"/>
    <w:rsid w:val="00140B75"/>
    <w:rsid w:val="001417C1"/>
    <w:rsid w:val="00141842"/>
    <w:rsid w:val="00142A84"/>
    <w:rsid w:val="00144061"/>
    <w:rsid w:val="00144A38"/>
    <w:rsid w:val="00144A3D"/>
    <w:rsid w:val="001450EB"/>
    <w:rsid w:val="00145236"/>
    <w:rsid w:val="001452F4"/>
    <w:rsid w:val="001453FF"/>
    <w:rsid w:val="001459A2"/>
    <w:rsid w:val="00147292"/>
    <w:rsid w:val="00147726"/>
    <w:rsid w:val="00147987"/>
    <w:rsid w:val="00147EB4"/>
    <w:rsid w:val="00147EE4"/>
    <w:rsid w:val="00150D6E"/>
    <w:rsid w:val="00150E4B"/>
    <w:rsid w:val="00151AAE"/>
    <w:rsid w:val="00151C92"/>
    <w:rsid w:val="0015204C"/>
    <w:rsid w:val="001529C0"/>
    <w:rsid w:val="001531E1"/>
    <w:rsid w:val="001533AD"/>
    <w:rsid w:val="00153D6C"/>
    <w:rsid w:val="00154032"/>
    <w:rsid w:val="001540F8"/>
    <w:rsid w:val="00154345"/>
    <w:rsid w:val="00154501"/>
    <w:rsid w:val="00154714"/>
    <w:rsid w:val="0015561A"/>
    <w:rsid w:val="00155E1E"/>
    <w:rsid w:val="00156F2B"/>
    <w:rsid w:val="00160C51"/>
    <w:rsid w:val="001611D6"/>
    <w:rsid w:val="001616E5"/>
    <w:rsid w:val="00162DD5"/>
    <w:rsid w:val="00162E1C"/>
    <w:rsid w:val="00163570"/>
    <w:rsid w:val="00163B93"/>
    <w:rsid w:val="00163C88"/>
    <w:rsid w:val="0016426C"/>
    <w:rsid w:val="00164D73"/>
    <w:rsid w:val="0016501A"/>
    <w:rsid w:val="00165E25"/>
    <w:rsid w:val="00166C29"/>
    <w:rsid w:val="00167064"/>
    <w:rsid w:val="00167754"/>
    <w:rsid w:val="00167A6A"/>
    <w:rsid w:val="00167F7D"/>
    <w:rsid w:val="001703B7"/>
    <w:rsid w:val="00170483"/>
    <w:rsid w:val="00170649"/>
    <w:rsid w:val="001706BB"/>
    <w:rsid w:val="001708D4"/>
    <w:rsid w:val="00170B9E"/>
    <w:rsid w:val="00170DC6"/>
    <w:rsid w:val="00171244"/>
    <w:rsid w:val="00171309"/>
    <w:rsid w:val="001715EB"/>
    <w:rsid w:val="00171E24"/>
    <w:rsid w:val="00172960"/>
    <w:rsid w:val="001731AE"/>
    <w:rsid w:val="00173890"/>
    <w:rsid w:val="00173F46"/>
    <w:rsid w:val="0017436E"/>
    <w:rsid w:val="001744EE"/>
    <w:rsid w:val="00174787"/>
    <w:rsid w:val="00174F1C"/>
    <w:rsid w:val="001757B0"/>
    <w:rsid w:val="00175D04"/>
    <w:rsid w:val="0017603E"/>
    <w:rsid w:val="0017613F"/>
    <w:rsid w:val="00176189"/>
    <w:rsid w:val="0017656E"/>
    <w:rsid w:val="00176C64"/>
    <w:rsid w:val="00176F50"/>
    <w:rsid w:val="0017705F"/>
    <w:rsid w:val="00177105"/>
    <w:rsid w:val="00177CED"/>
    <w:rsid w:val="0018007D"/>
    <w:rsid w:val="001818BE"/>
    <w:rsid w:val="001819B9"/>
    <w:rsid w:val="00181AB7"/>
    <w:rsid w:val="001825A2"/>
    <w:rsid w:val="0018320C"/>
    <w:rsid w:val="00184593"/>
    <w:rsid w:val="0018486F"/>
    <w:rsid w:val="00184966"/>
    <w:rsid w:val="00184CF8"/>
    <w:rsid w:val="00185AC8"/>
    <w:rsid w:val="00185E2F"/>
    <w:rsid w:val="00186500"/>
    <w:rsid w:val="001865F6"/>
    <w:rsid w:val="00186B57"/>
    <w:rsid w:val="00186B67"/>
    <w:rsid w:val="00186E12"/>
    <w:rsid w:val="00186EF9"/>
    <w:rsid w:val="00187F5E"/>
    <w:rsid w:val="00190079"/>
    <w:rsid w:val="00190368"/>
    <w:rsid w:val="001907D4"/>
    <w:rsid w:val="001907E2"/>
    <w:rsid w:val="00190B2E"/>
    <w:rsid w:val="001911AE"/>
    <w:rsid w:val="0019129C"/>
    <w:rsid w:val="0019168D"/>
    <w:rsid w:val="001918EA"/>
    <w:rsid w:val="00191C2A"/>
    <w:rsid w:val="00191EAA"/>
    <w:rsid w:val="00191FC7"/>
    <w:rsid w:val="00191FEB"/>
    <w:rsid w:val="00192A3D"/>
    <w:rsid w:val="00192F57"/>
    <w:rsid w:val="0019327A"/>
    <w:rsid w:val="001932A2"/>
    <w:rsid w:val="0019391F"/>
    <w:rsid w:val="00193E6A"/>
    <w:rsid w:val="00193F4D"/>
    <w:rsid w:val="001941D9"/>
    <w:rsid w:val="00194C20"/>
    <w:rsid w:val="00195912"/>
    <w:rsid w:val="00195B04"/>
    <w:rsid w:val="00195FD8"/>
    <w:rsid w:val="001961EA"/>
    <w:rsid w:val="001963BB"/>
    <w:rsid w:val="001968A3"/>
    <w:rsid w:val="00196A7E"/>
    <w:rsid w:val="00197045"/>
    <w:rsid w:val="00197CA0"/>
    <w:rsid w:val="00197EBE"/>
    <w:rsid w:val="00197F9C"/>
    <w:rsid w:val="001A07C5"/>
    <w:rsid w:val="001A0916"/>
    <w:rsid w:val="001A1231"/>
    <w:rsid w:val="001A1349"/>
    <w:rsid w:val="001A13A1"/>
    <w:rsid w:val="001A16AE"/>
    <w:rsid w:val="001A17CB"/>
    <w:rsid w:val="001A1A43"/>
    <w:rsid w:val="001A23AB"/>
    <w:rsid w:val="001A28F4"/>
    <w:rsid w:val="001A2939"/>
    <w:rsid w:val="001A3A82"/>
    <w:rsid w:val="001A3E2B"/>
    <w:rsid w:val="001A427E"/>
    <w:rsid w:val="001A4576"/>
    <w:rsid w:val="001A4F52"/>
    <w:rsid w:val="001A5851"/>
    <w:rsid w:val="001A5EF5"/>
    <w:rsid w:val="001A62B3"/>
    <w:rsid w:val="001A64BD"/>
    <w:rsid w:val="001A67B4"/>
    <w:rsid w:val="001A6B85"/>
    <w:rsid w:val="001A6FA6"/>
    <w:rsid w:val="001A73DB"/>
    <w:rsid w:val="001A7AD9"/>
    <w:rsid w:val="001B040E"/>
    <w:rsid w:val="001B0B99"/>
    <w:rsid w:val="001B0E9C"/>
    <w:rsid w:val="001B105A"/>
    <w:rsid w:val="001B12F3"/>
    <w:rsid w:val="001B1456"/>
    <w:rsid w:val="001B196C"/>
    <w:rsid w:val="001B1ACB"/>
    <w:rsid w:val="001B1FD4"/>
    <w:rsid w:val="001B284C"/>
    <w:rsid w:val="001B3221"/>
    <w:rsid w:val="001B39E6"/>
    <w:rsid w:val="001B3E83"/>
    <w:rsid w:val="001B4320"/>
    <w:rsid w:val="001B4875"/>
    <w:rsid w:val="001B4A6C"/>
    <w:rsid w:val="001B510D"/>
    <w:rsid w:val="001B5B5B"/>
    <w:rsid w:val="001B6114"/>
    <w:rsid w:val="001B66A9"/>
    <w:rsid w:val="001B71A2"/>
    <w:rsid w:val="001B7505"/>
    <w:rsid w:val="001B77E7"/>
    <w:rsid w:val="001B7B16"/>
    <w:rsid w:val="001B7F24"/>
    <w:rsid w:val="001C0604"/>
    <w:rsid w:val="001C0C70"/>
    <w:rsid w:val="001C119E"/>
    <w:rsid w:val="001C1701"/>
    <w:rsid w:val="001C1B62"/>
    <w:rsid w:val="001C1CD6"/>
    <w:rsid w:val="001C2431"/>
    <w:rsid w:val="001C2549"/>
    <w:rsid w:val="001C3473"/>
    <w:rsid w:val="001C3831"/>
    <w:rsid w:val="001C38FC"/>
    <w:rsid w:val="001C3D7D"/>
    <w:rsid w:val="001C3E98"/>
    <w:rsid w:val="001C45D0"/>
    <w:rsid w:val="001C521F"/>
    <w:rsid w:val="001C5E56"/>
    <w:rsid w:val="001C6D15"/>
    <w:rsid w:val="001C6D9A"/>
    <w:rsid w:val="001C6F1B"/>
    <w:rsid w:val="001C72A9"/>
    <w:rsid w:val="001C7D01"/>
    <w:rsid w:val="001D1370"/>
    <w:rsid w:val="001D16AF"/>
    <w:rsid w:val="001D1997"/>
    <w:rsid w:val="001D1A97"/>
    <w:rsid w:val="001D1FC2"/>
    <w:rsid w:val="001D2020"/>
    <w:rsid w:val="001D2464"/>
    <w:rsid w:val="001D2468"/>
    <w:rsid w:val="001D2E81"/>
    <w:rsid w:val="001D2F4D"/>
    <w:rsid w:val="001D2F7D"/>
    <w:rsid w:val="001D536B"/>
    <w:rsid w:val="001D54FD"/>
    <w:rsid w:val="001D5A5B"/>
    <w:rsid w:val="001D614C"/>
    <w:rsid w:val="001D61B0"/>
    <w:rsid w:val="001D61B6"/>
    <w:rsid w:val="001D652E"/>
    <w:rsid w:val="001D6FB9"/>
    <w:rsid w:val="001D736A"/>
    <w:rsid w:val="001D7A69"/>
    <w:rsid w:val="001D7B0B"/>
    <w:rsid w:val="001E1B9E"/>
    <w:rsid w:val="001E2726"/>
    <w:rsid w:val="001E27F6"/>
    <w:rsid w:val="001E3372"/>
    <w:rsid w:val="001E438B"/>
    <w:rsid w:val="001E4417"/>
    <w:rsid w:val="001E4A4D"/>
    <w:rsid w:val="001E4C0F"/>
    <w:rsid w:val="001E6D0A"/>
    <w:rsid w:val="001E7470"/>
    <w:rsid w:val="001E773D"/>
    <w:rsid w:val="001E7A2A"/>
    <w:rsid w:val="001E7BFC"/>
    <w:rsid w:val="001F054F"/>
    <w:rsid w:val="001F09FE"/>
    <w:rsid w:val="001F0D3F"/>
    <w:rsid w:val="001F1A1A"/>
    <w:rsid w:val="001F1B0F"/>
    <w:rsid w:val="001F1C62"/>
    <w:rsid w:val="001F1D43"/>
    <w:rsid w:val="001F1F63"/>
    <w:rsid w:val="001F2B04"/>
    <w:rsid w:val="001F2B16"/>
    <w:rsid w:val="001F3001"/>
    <w:rsid w:val="001F392D"/>
    <w:rsid w:val="001F3CCE"/>
    <w:rsid w:val="001F43B4"/>
    <w:rsid w:val="001F48AF"/>
    <w:rsid w:val="001F4E0E"/>
    <w:rsid w:val="001F4E85"/>
    <w:rsid w:val="001F595A"/>
    <w:rsid w:val="001F5B9D"/>
    <w:rsid w:val="001F6321"/>
    <w:rsid w:val="001F65C6"/>
    <w:rsid w:val="001F6EFF"/>
    <w:rsid w:val="001F74EC"/>
    <w:rsid w:val="001F7880"/>
    <w:rsid w:val="001F7C05"/>
    <w:rsid w:val="001F7DB2"/>
    <w:rsid w:val="001F7E82"/>
    <w:rsid w:val="00201240"/>
    <w:rsid w:val="0020137F"/>
    <w:rsid w:val="002022BE"/>
    <w:rsid w:val="00203658"/>
    <w:rsid w:val="002036F6"/>
    <w:rsid w:val="00203B9A"/>
    <w:rsid w:val="00203D0D"/>
    <w:rsid w:val="00204215"/>
    <w:rsid w:val="00204353"/>
    <w:rsid w:val="002048C3"/>
    <w:rsid w:val="00204D9B"/>
    <w:rsid w:val="00204F7C"/>
    <w:rsid w:val="00205A87"/>
    <w:rsid w:val="00205C05"/>
    <w:rsid w:val="002063E0"/>
    <w:rsid w:val="00206A64"/>
    <w:rsid w:val="00207402"/>
    <w:rsid w:val="00207421"/>
    <w:rsid w:val="00207C84"/>
    <w:rsid w:val="002101F7"/>
    <w:rsid w:val="00210512"/>
    <w:rsid w:val="00210DBD"/>
    <w:rsid w:val="00210E0B"/>
    <w:rsid w:val="002110D7"/>
    <w:rsid w:val="002116F7"/>
    <w:rsid w:val="002118C3"/>
    <w:rsid w:val="00211B46"/>
    <w:rsid w:val="0021229E"/>
    <w:rsid w:val="00212881"/>
    <w:rsid w:val="00212B59"/>
    <w:rsid w:val="00212DAA"/>
    <w:rsid w:val="00213440"/>
    <w:rsid w:val="00213676"/>
    <w:rsid w:val="00213867"/>
    <w:rsid w:val="00213A3C"/>
    <w:rsid w:val="00213B36"/>
    <w:rsid w:val="0021431A"/>
    <w:rsid w:val="0021449F"/>
    <w:rsid w:val="002153C1"/>
    <w:rsid w:val="00215579"/>
    <w:rsid w:val="002160C3"/>
    <w:rsid w:val="00216355"/>
    <w:rsid w:val="00216813"/>
    <w:rsid w:val="00216F6E"/>
    <w:rsid w:val="0021717B"/>
    <w:rsid w:val="0021736D"/>
    <w:rsid w:val="002176C5"/>
    <w:rsid w:val="00217B09"/>
    <w:rsid w:val="00217C78"/>
    <w:rsid w:val="00217CA1"/>
    <w:rsid w:val="002207B3"/>
    <w:rsid w:val="00220A05"/>
    <w:rsid w:val="002215EA"/>
    <w:rsid w:val="00221D75"/>
    <w:rsid w:val="00221E14"/>
    <w:rsid w:val="00221EF8"/>
    <w:rsid w:val="00222807"/>
    <w:rsid w:val="002235A1"/>
    <w:rsid w:val="00223858"/>
    <w:rsid w:val="002239E4"/>
    <w:rsid w:val="00223EBB"/>
    <w:rsid w:val="00224651"/>
    <w:rsid w:val="002249A7"/>
    <w:rsid w:val="00224C78"/>
    <w:rsid w:val="00224D5A"/>
    <w:rsid w:val="0022520C"/>
    <w:rsid w:val="002256F9"/>
    <w:rsid w:val="0022581A"/>
    <w:rsid w:val="00225E27"/>
    <w:rsid w:val="00226710"/>
    <w:rsid w:val="002274F1"/>
    <w:rsid w:val="00227737"/>
    <w:rsid w:val="00227FC4"/>
    <w:rsid w:val="00230432"/>
    <w:rsid w:val="00230978"/>
    <w:rsid w:val="002312D4"/>
    <w:rsid w:val="0023146F"/>
    <w:rsid w:val="002317B2"/>
    <w:rsid w:val="00231B70"/>
    <w:rsid w:val="0023224C"/>
    <w:rsid w:val="002324E6"/>
    <w:rsid w:val="00232873"/>
    <w:rsid w:val="002329B0"/>
    <w:rsid w:val="00232CD8"/>
    <w:rsid w:val="00232D9D"/>
    <w:rsid w:val="00233548"/>
    <w:rsid w:val="00233CB7"/>
    <w:rsid w:val="00233F80"/>
    <w:rsid w:val="0023400E"/>
    <w:rsid w:val="002346B0"/>
    <w:rsid w:val="002346C9"/>
    <w:rsid w:val="0023489F"/>
    <w:rsid w:val="00234A80"/>
    <w:rsid w:val="00234F6B"/>
    <w:rsid w:val="00235259"/>
    <w:rsid w:val="002353A4"/>
    <w:rsid w:val="002353A6"/>
    <w:rsid w:val="00235C36"/>
    <w:rsid w:val="002364D2"/>
    <w:rsid w:val="002364FB"/>
    <w:rsid w:val="00236E7B"/>
    <w:rsid w:val="00237468"/>
    <w:rsid w:val="00237E7F"/>
    <w:rsid w:val="0024003B"/>
    <w:rsid w:val="00240863"/>
    <w:rsid w:val="00240E84"/>
    <w:rsid w:val="00241104"/>
    <w:rsid w:val="0024110B"/>
    <w:rsid w:val="0024110D"/>
    <w:rsid w:val="002417F8"/>
    <w:rsid w:val="002418A6"/>
    <w:rsid w:val="00241CBE"/>
    <w:rsid w:val="00242306"/>
    <w:rsid w:val="002423D6"/>
    <w:rsid w:val="00242834"/>
    <w:rsid w:val="00242E05"/>
    <w:rsid w:val="00243115"/>
    <w:rsid w:val="00243234"/>
    <w:rsid w:val="0024376D"/>
    <w:rsid w:val="00244025"/>
    <w:rsid w:val="0024403F"/>
    <w:rsid w:val="0024432B"/>
    <w:rsid w:val="002447D6"/>
    <w:rsid w:val="00244A45"/>
    <w:rsid w:val="00244C22"/>
    <w:rsid w:val="00244E60"/>
    <w:rsid w:val="00245473"/>
    <w:rsid w:val="00246085"/>
    <w:rsid w:val="002463FB"/>
    <w:rsid w:val="00246461"/>
    <w:rsid w:val="00246637"/>
    <w:rsid w:val="00246A4B"/>
    <w:rsid w:val="00247378"/>
    <w:rsid w:val="00247978"/>
    <w:rsid w:val="00247F8C"/>
    <w:rsid w:val="002501DD"/>
    <w:rsid w:val="002505C5"/>
    <w:rsid w:val="00250AA2"/>
    <w:rsid w:val="00250AE0"/>
    <w:rsid w:val="00251393"/>
    <w:rsid w:val="00251F0B"/>
    <w:rsid w:val="0025202F"/>
    <w:rsid w:val="00252152"/>
    <w:rsid w:val="00252465"/>
    <w:rsid w:val="002527F2"/>
    <w:rsid w:val="00252FD1"/>
    <w:rsid w:val="00253D68"/>
    <w:rsid w:val="00254318"/>
    <w:rsid w:val="00254878"/>
    <w:rsid w:val="0025515D"/>
    <w:rsid w:val="00256392"/>
    <w:rsid w:val="00256454"/>
    <w:rsid w:val="00257A41"/>
    <w:rsid w:val="00257CD3"/>
    <w:rsid w:val="002600AD"/>
    <w:rsid w:val="002604D6"/>
    <w:rsid w:val="00260D68"/>
    <w:rsid w:val="002617EE"/>
    <w:rsid w:val="00261B79"/>
    <w:rsid w:val="00262176"/>
    <w:rsid w:val="0026267F"/>
    <w:rsid w:val="00263A5F"/>
    <w:rsid w:val="00263B94"/>
    <w:rsid w:val="00264404"/>
    <w:rsid w:val="002649FB"/>
    <w:rsid w:val="002652B5"/>
    <w:rsid w:val="002657A1"/>
    <w:rsid w:val="002658A1"/>
    <w:rsid w:val="00265ACB"/>
    <w:rsid w:val="00265BC3"/>
    <w:rsid w:val="00265D90"/>
    <w:rsid w:val="00265E87"/>
    <w:rsid w:val="002665D6"/>
    <w:rsid w:val="00266A1A"/>
    <w:rsid w:val="00266C24"/>
    <w:rsid w:val="00266CAB"/>
    <w:rsid w:val="00266EC3"/>
    <w:rsid w:val="00267612"/>
    <w:rsid w:val="002677B6"/>
    <w:rsid w:val="00267D73"/>
    <w:rsid w:val="00271A30"/>
    <w:rsid w:val="0027290E"/>
    <w:rsid w:val="00272A86"/>
    <w:rsid w:val="002734C6"/>
    <w:rsid w:val="0027371E"/>
    <w:rsid w:val="00273861"/>
    <w:rsid w:val="00273B22"/>
    <w:rsid w:val="00273C55"/>
    <w:rsid w:val="0027403D"/>
    <w:rsid w:val="002743F7"/>
    <w:rsid w:val="0027473B"/>
    <w:rsid w:val="00274B69"/>
    <w:rsid w:val="00274C7B"/>
    <w:rsid w:val="002751E3"/>
    <w:rsid w:val="002755C2"/>
    <w:rsid w:val="002760CC"/>
    <w:rsid w:val="00276271"/>
    <w:rsid w:val="00276B1B"/>
    <w:rsid w:val="00276DB9"/>
    <w:rsid w:val="00277361"/>
    <w:rsid w:val="002773E6"/>
    <w:rsid w:val="0027784D"/>
    <w:rsid w:val="002779E3"/>
    <w:rsid w:val="00277DE7"/>
    <w:rsid w:val="00280010"/>
    <w:rsid w:val="00280318"/>
    <w:rsid w:val="00280BA2"/>
    <w:rsid w:val="00280E09"/>
    <w:rsid w:val="00281096"/>
    <w:rsid w:val="0028149A"/>
    <w:rsid w:val="00281724"/>
    <w:rsid w:val="002817FE"/>
    <w:rsid w:val="00281D88"/>
    <w:rsid w:val="00281E2C"/>
    <w:rsid w:val="0028311B"/>
    <w:rsid w:val="00283359"/>
    <w:rsid w:val="002833F3"/>
    <w:rsid w:val="002834BD"/>
    <w:rsid w:val="00283638"/>
    <w:rsid w:val="002836B5"/>
    <w:rsid w:val="0028380A"/>
    <w:rsid w:val="00283F8E"/>
    <w:rsid w:val="002845D7"/>
    <w:rsid w:val="00285064"/>
    <w:rsid w:val="0028577D"/>
    <w:rsid w:val="00285A6F"/>
    <w:rsid w:val="00285AF7"/>
    <w:rsid w:val="00285DBF"/>
    <w:rsid w:val="002865E5"/>
    <w:rsid w:val="0028703F"/>
    <w:rsid w:val="002874C4"/>
    <w:rsid w:val="00291221"/>
    <w:rsid w:val="00291776"/>
    <w:rsid w:val="002924E8"/>
    <w:rsid w:val="00292AA8"/>
    <w:rsid w:val="00292D0B"/>
    <w:rsid w:val="0029358D"/>
    <w:rsid w:val="002935D0"/>
    <w:rsid w:val="002935DB"/>
    <w:rsid w:val="002940C9"/>
    <w:rsid w:val="00294461"/>
    <w:rsid w:val="0029465D"/>
    <w:rsid w:val="00294A3F"/>
    <w:rsid w:val="00294D12"/>
    <w:rsid w:val="00295E04"/>
    <w:rsid w:val="00295FA8"/>
    <w:rsid w:val="002964C3"/>
    <w:rsid w:val="0029698D"/>
    <w:rsid w:val="00296A9C"/>
    <w:rsid w:val="00296E62"/>
    <w:rsid w:val="002A00A2"/>
    <w:rsid w:val="002A00E3"/>
    <w:rsid w:val="002A06E6"/>
    <w:rsid w:val="002A0745"/>
    <w:rsid w:val="002A085B"/>
    <w:rsid w:val="002A112D"/>
    <w:rsid w:val="002A1725"/>
    <w:rsid w:val="002A176A"/>
    <w:rsid w:val="002A199A"/>
    <w:rsid w:val="002A1C4A"/>
    <w:rsid w:val="002A1F9A"/>
    <w:rsid w:val="002A22A3"/>
    <w:rsid w:val="002A2A8F"/>
    <w:rsid w:val="002A2AFC"/>
    <w:rsid w:val="002A2D01"/>
    <w:rsid w:val="002A325E"/>
    <w:rsid w:val="002A33E2"/>
    <w:rsid w:val="002A3955"/>
    <w:rsid w:val="002A3A46"/>
    <w:rsid w:val="002A497F"/>
    <w:rsid w:val="002A4ADF"/>
    <w:rsid w:val="002A4DA1"/>
    <w:rsid w:val="002A5D87"/>
    <w:rsid w:val="002A5DBB"/>
    <w:rsid w:val="002A61BF"/>
    <w:rsid w:val="002A635F"/>
    <w:rsid w:val="002A6597"/>
    <w:rsid w:val="002A6982"/>
    <w:rsid w:val="002A6D4E"/>
    <w:rsid w:val="002A70B2"/>
    <w:rsid w:val="002A76AA"/>
    <w:rsid w:val="002A7A28"/>
    <w:rsid w:val="002A7AA8"/>
    <w:rsid w:val="002B0084"/>
    <w:rsid w:val="002B01BB"/>
    <w:rsid w:val="002B0333"/>
    <w:rsid w:val="002B0EFD"/>
    <w:rsid w:val="002B1017"/>
    <w:rsid w:val="002B123B"/>
    <w:rsid w:val="002B13CA"/>
    <w:rsid w:val="002B1BF5"/>
    <w:rsid w:val="002B1CF4"/>
    <w:rsid w:val="002B2B16"/>
    <w:rsid w:val="002B2E63"/>
    <w:rsid w:val="002B37AE"/>
    <w:rsid w:val="002B3EF9"/>
    <w:rsid w:val="002B409A"/>
    <w:rsid w:val="002B4574"/>
    <w:rsid w:val="002B4C41"/>
    <w:rsid w:val="002B67CC"/>
    <w:rsid w:val="002B6CFE"/>
    <w:rsid w:val="002B6D67"/>
    <w:rsid w:val="002B6E08"/>
    <w:rsid w:val="002B6ED1"/>
    <w:rsid w:val="002B7030"/>
    <w:rsid w:val="002B7D03"/>
    <w:rsid w:val="002C0014"/>
    <w:rsid w:val="002C04E3"/>
    <w:rsid w:val="002C1A8E"/>
    <w:rsid w:val="002C25D9"/>
    <w:rsid w:val="002C305C"/>
    <w:rsid w:val="002C37FC"/>
    <w:rsid w:val="002C3F33"/>
    <w:rsid w:val="002C43D0"/>
    <w:rsid w:val="002C4DA5"/>
    <w:rsid w:val="002C4E05"/>
    <w:rsid w:val="002C50EB"/>
    <w:rsid w:val="002C5564"/>
    <w:rsid w:val="002C5F6A"/>
    <w:rsid w:val="002C603D"/>
    <w:rsid w:val="002C6804"/>
    <w:rsid w:val="002C76CB"/>
    <w:rsid w:val="002C7995"/>
    <w:rsid w:val="002C7C39"/>
    <w:rsid w:val="002D00CF"/>
    <w:rsid w:val="002D0BD7"/>
    <w:rsid w:val="002D0D65"/>
    <w:rsid w:val="002D13F0"/>
    <w:rsid w:val="002D1417"/>
    <w:rsid w:val="002D36E5"/>
    <w:rsid w:val="002D419C"/>
    <w:rsid w:val="002D512E"/>
    <w:rsid w:val="002D55DC"/>
    <w:rsid w:val="002D5D46"/>
    <w:rsid w:val="002D5EF7"/>
    <w:rsid w:val="002D6123"/>
    <w:rsid w:val="002D65DC"/>
    <w:rsid w:val="002D66F1"/>
    <w:rsid w:val="002D6A58"/>
    <w:rsid w:val="002D6CBF"/>
    <w:rsid w:val="002D704A"/>
    <w:rsid w:val="002D794D"/>
    <w:rsid w:val="002D7FC7"/>
    <w:rsid w:val="002E040A"/>
    <w:rsid w:val="002E04DE"/>
    <w:rsid w:val="002E0904"/>
    <w:rsid w:val="002E1A8E"/>
    <w:rsid w:val="002E1AA8"/>
    <w:rsid w:val="002E2056"/>
    <w:rsid w:val="002E2290"/>
    <w:rsid w:val="002E25E8"/>
    <w:rsid w:val="002E3241"/>
    <w:rsid w:val="002E379C"/>
    <w:rsid w:val="002E3E88"/>
    <w:rsid w:val="002E4B67"/>
    <w:rsid w:val="002E5232"/>
    <w:rsid w:val="002E5308"/>
    <w:rsid w:val="002E55EF"/>
    <w:rsid w:val="002E63DC"/>
    <w:rsid w:val="002E6718"/>
    <w:rsid w:val="002E6CBF"/>
    <w:rsid w:val="002E7642"/>
    <w:rsid w:val="002E7830"/>
    <w:rsid w:val="002E7FC1"/>
    <w:rsid w:val="002F02FC"/>
    <w:rsid w:val="002F098B"/>
    <w:rsid w:val="002F0D43"/>
    <w:rsid w:val="002F1A00"/>
    <w:rsid w:val="002F215F"/>
    <w:rsid w:val="002F21AF"/>
    <w:rsid w:val="002F3A4E"/>
    <w:rsid w:val="002F40B8"/>
    <w:rsid w:val="002F4122"/>
    <w:rsid w:val="002F4AB2"/>
    <w:rsid w:val="002F4D88"/>
    <w:rsid w:val="002F58FD"/>
    <w:rsid w:val="002F5A96"/>
    <w:rsid w:val="002F5FA3"/>
    <w:rsid w:val="002F64F1"/>
    <w:rsid w:val="002F6DFA"/>
    <w:rsid w:val="002F6F0B"/>
    <w:rsid w:val="002F7396"/>
    <w:rsid w:val="002F761B"/>
    <w:rsid w:val="002F769D"/>
    <w:rsid w:val="002F7F61"/>
    <w:rsid w:val="00300151"/>
    <w:rsid w:val="003001D6"/>
    <w:rsid w:val="0030083B"/>
    <w:rsid w:val="00300BBE"/>
    <w:rsid w:val="00300CCF"/>
    <w:rsid w:val="00301192"/>
    <w:rsid w:val="0030121E"/>
    <w:rsid w:val="0030128F"/>
    <w:rsid w:val="003018A9"/>
    <w:rsid w:val="00301A76"/>
    <w:rsid w:val="003020EC"/>
    <w:rsid w:val="003021FE"/>
    <w:rsid w:val="00302751"/>
    <w:rsid w:val="0030298F"/>
    <w:rsid w:val="00302AA7"/>
    <w:rsid w:val="00302DE6"/>
    <w:rsid w:val="00303BD9"/>
    <w:rsid w:val="00303F4C"/>
    <w:rsid w:val="003041CA"/>
    <w:rsid w:val="00304718"/>
    <w:rsid w:val="00304CE1"/>
    <w:rsid w:val="00305998"/>
    <w:rsid w:val="00305D21"/>
    <w:rsid w:val="00305F19"/>
    <w:rsid w:val="0030631D"/>
    <w:rsid w:val="003069A4"/>
    <w:rsid w:val="00306B2C"/>
    <w:rsid w:val="00306FB6"/>
    <w:rsid w:val="00307047"/>
    <w:rsid w:val="003078A0"/>
    <w:rsid w:val="00307AD9"/>
    <w:rsid w:val="0031016B"/>
    <w:rsid w:val="003111E1"/>
    <w:rsid w:val="0031129A"/>
    <w:rsid w:val="00311467"/>
    <w:rsid w:val="00311D54"/>
    <w:rsid w:val="00311DAD"/>
    <w:rsid w:val="00312289"/>
    <w:rsid w:val="00312876"/>
    <w:rsid w:val="00312896"/>
    <w:rsid w:val="00313331"/>
    <w:rsid w:val="0031390D"/>
    <w:rsid w:val="00313D37"/>
    <w:rsid w:val="00314224"/>
    <w:rsid w:val="003143D6"/>
    <w:rsid w:val="00314BB4"/>
    <w:rsid w:val="00314C62"/>
    <w:rsid w:val="00314CDB"/>
    <w:rsid w:val="003165A9"/>
    <w:rsid w:val="003165D4"/>
    <w:rsid w:val="00316C6F"/>
    <w:rsid w:val="003176A2"/>
    <w:rsid w:val="003176DD"/>
    <w:rsid w:val="0031774D"/>
    <w:rsid w:val="00317837"/>
    <w:rsid w:val="00317B85"/>
    <w:rsid w:val="00320158"/>
    <w:rsid w:val="00320413"/>
    <w:rsid w:val="00320F3D"/>
    <w:rsid w:val="00320F53"/>
    <w:rsid w:val="0032121F"/>
    <w:rsid w:val="00321ECF"/>
    <w:rsid w:val="003226E2"/>
    <w:rsid w:val="00322A31"/>
    <w:rsid w:val="00323038"/>
    <w:rsid w:val="00323EEE"/>
    <w:rsid w:val="0032416E"/>
    <w:rsid w:val="00324175"/>
    <w:rsid w:val="00324358"/>
    <w:rsid w:val="00324A2B"/>
    <w:rsid w:val="00324D47"/>
    <w:rsid w:val="00324DF6"/>
    <w:rsid w:val="00325C36"/>
    <w:rsid w:val="003263F5"/>
    <w:rsid w:val="003264A6"/>
    <w:rsid w:val="00326AF5"/>
    <w:rsid w:val="00326EF9"/>
    <w:rsid w:val="003270FA"/>
    <w:rsid w:val="00327D01"/>
    <w:rsid w:val="00327E8A"/>
    <w:rsid w:val="003302A6"/>
    <w:rsid w:val="003307D4"/>
    <w:rsid w:val="003314EA"/>
    <w:rsid w:val="00332455"/>
    <w:rsid w:val="00332C60"/>
    <w:rsid w:val="00332F85"/>
    <w:rsid w:val="0033362A"/>
    <w:rsid w:val="00333E8D"/>
    <w:rsid w:val="003343B3"/>
    <w:rsid w:val="003349C6"/>
    <w:rsid w:val="003354E0"/>
    <w:rsid w:val="0033644E"/>
    <w:rsid w:val="00337498"/>
    <w:rsid w:val="0033788B"/>
    <w:rsid w:val="00337CD6"/>
    <w:rsid w:val="00337F60"/>
    <w:rsid w:val="003409A0"/>
    <w:rsid w:val="0034157C"/>
    <w:rsid w:val="0034230F"/>
    <w:rsid w:val="00342408"/>
    <w:rsid w:val="0034263B"/>
    <w:rsid w:val="00342B44"/>
    <w:rsid w:val="00342BF1"/>
    <w:rsid w:val="00342FE7"/>
    <w:rsid w:val="003430E9"/>
    <w:rsid w:val="003435B2"/>
    <w:rsid w:val="003438AE"/>
    <w:rsid w:val="003439D4"/>
    <w:rsid w:val="003440D9"/>
    <w:rsid w:val="0034424B"/>
    <w:rsid w:val="003444D5"/>
    <w:rsid w:val="00345789"/>
    <w:rsid w:val="00345E5D"/>
    <w:rsid w:val="00346F93"/>
    <w:rsid w:val="003472CB"/>
    <w:rsid w:val="00347B99"/>
    <w:rsid w:val="00350076"/>
    <w:rsid w:val="003504AF"/>
    <w:rsid w:val="00350847"/>
    <w:rsid w:val="00351183"/>
    <w:rsid w:val="00351232"/>
    <w:rsid w:val="00351634"/>
    <w:rsid w:val="00351CEF"/>
    <w:rsid w:val="00352BAF"/>
    <w:rsid w:val="00352F37"/>
    <w:rsid w:val="0035325C"/>
    <w:rsid w:val="003532D2"/>
    <w:rsid w:val="0035360E"/>
    <w:rsid w:val="00354F61"/>
    <w:rsid w:val="00355102"/>
    <w:rsid w:val="003559E8"/>
    <w:rsid w:val="00355FBF"/>
    <w:rsid w:val="0035632C"/>
    <w:rsid w:val="00356AA3"/>
    <w:rsid w:val="00356ACC"/>
    <w:rsid w:val="00356CB6"/>
    <w:rsid w:val="00356D96"/>
    <w:rsid w:val="00356E7C"/>
    <w:rsid w:val="0035772B"/>
    <w:rsid w:val="00357903"/>
    <w:rsid w:val="00357BE2"/>
    <w:rsid w:val="00357D9F"/>
    <w:rsid w:val="003601B2"/>
    <w:rsid w:val="0036084F"/>
    <w:rsid w:val="00360BC8"/>
    <w:rsid w:val="00360F83"/>
    <w:rsid w:val="00360FE6"/>
    <w:rsid w:val="00361966"/>
    <w:rsid w:val="003619CE"/>
    <w:rsid w:val="00361B11"/>
    <w:rsid w:val="00361F7E"/>
    <w:rsid w:val="003621D1"/>
    <w:rsid w:val="00362BAA"/>
    <w:rsid w:val="00362F99"/>
    <w:rsid w:val="00362FCC"/>
    <w:rsid w:val="0036315B"/>
    <w:rsid w:val="003632F2"/>
    <w:rsid w:val="00363A3A"/>
    <w:rsid w:val="00363DF8"/>
    <w:rsid w:val="003643EB"/>
    <w:rsid w:val="00364706"/>
    <w:rsid w:val="0036489C"/>
    <w:rsid w:val="00364F34"/>
    <w:rsid w:val="00365020"/>
    <w:rsid w:val="00365027"/>
    <w:rsid w:val="0036537B"/>
    <w:rsid w:val="003656EF"/>
    <w:rsid w:val="00365A47"/>
    <w:rsid w:val="00365AE2"/>
    <w:rsid w:val="00365DE7"/>
    <w:rsid w:val="003663FC"/>
    <w:rsid w:val="00366B04"/>
    <w:rsid w:val="00366F18"/>
    <w:rsid w:val="003670AC"/>
    <w:rsid w:val="003673F2"/>
    <w:rsid w:val="00367479"/>
    <w:rsid w:val="00370A21"/>
    <w:rsid w:val="00371AC3"/>
    <w:rsid w:val="00371B89"/>
    <w:rsid w:val="00371D33"/>
    <w:rsid w:val="0037210D"/>
    <w:rsid w:val="00372AEC"/>
    <w:rsid w:val="0037307E"/>
    <w:rsid w:val="003732D8"/>
    <w:rsid w:val="00373675"/>
    <w:rsid w:val="003738BC"/>
    <w:rsid w:val="00373C24"/>
    <w:rsid w:val="00373C5C"/>
    <w:rsid w:val="003742E7"/>
    <w:rsid w:val="00374319"/>
    <w:rsid w:val="00374D64"/>
    <w:rsid w:val="003757BF"/>
    <w:rsid w:val="00376B29"/>
    <w:rsid w:val="00376D60"/>
    <w:rsid w:val="00376E11"/>
    <w:rsid w:val="00376EA2"/>
    <w:rsid w:val="00377073"/>
    <w:rsid w:val="003770E5"/>
    <w:rsid w:val="00377247"/>
    <w:rsid w:val="0038021B"/>
    <w:rsid w:val="0038062B"/>
    <w:rsid w:val="003808E3"/>
    <w:rsid w:val="0038149C"/>
    <w:rsid w:val="00381B0E"/>
    <w:rsid w:val="00381EC8"/>
    <w:rsid w:val="00382F25"/>
    <w:rsid w:val="00382F57"/>
    <w:rsid w:val="003841D8"/>
    <w:rsid w:val="003849F4"/>
    <w:rsid w:val="00384A45"/>
    <w:rsid w:val="00385E4D"/>
    <w:rsid w:val="00386509"/>
    <w:rsid w:val="00386B8E"/>
    <w:rsid w:val="00386EF0"/>
    <w:rsid w:val="00386F29"/>
    <w:rsid w:val="00387306"/>
    <w:rsid w:val="00391063"/>
    <w:rsid w:val="003911A1"/>
    <w:rsid w:val="0039120E"/>
    <w:rsid w:val="00391242"/>
    <w:rsid w:val="003912FC"/>
    <w:rsid w:val="00391352"/>
    <w:rsid w:val="00391A03"/>
    <w:rsid w:val="00392071"/>
    <w:rsid w:val="00392C67"/>
    <w:rsid w:val="00392C8F"/>
    <w:rsid w:val="00392F48"/>
    <w:rsid w:val="003932EA"/>
    <w:rsid w:val="003935BA"/>
    <w:rsid w:val="00393C6A"/>
    <w:rsid w:val="0039414A"/>
    <w:rsid w:val="003943B6"/>
    <w:rsid w:val="0039441C"/>
    <w:rsid w:val="00394497"/>
    <w:rsid w:val="003945EC"/>
    <w:rsid w:val="00394E3C"/>
    <w:rsid w:val="00395A62"/>
    <w:rsid w:val="00395BCC"/>
    <w:rsid w:val="00395C17"/>
    <w:rsid w:val="0039609C"/>
    <w:rsid w:val="003960C2"/>
    <w:rsid w:val="003965D9"/>
    <w:rsid w:val="003966D0"/>
    <w:rsid w:val="003969C8"/>
    <w:rsid w:val="00396AD0"/>
    <w:rsid w:val="00397727"/>
    <w:rsid w:val="003977BA"/>
    <w:rsid w:val="003A01A7"/>
    <w:rsid w:val="003A0D35"/>
    <w:rsid w:val="003A180E"/>
    <w:rsid w:val="003A1E22"/>
    <w:rsid w:val="003A1F00"/>
    <w:rsid w:val="003A2019"/>
    <w:rsid w:val="003A20BE"/>
    <w:rsid w:val="003A2139"/>
    <w:rsid w:val="003A21BA"/>
    <w:rsid w:val="003A26AB"/>
    <w:rsid w:val="003A2721"/>
    <w:rsid w:val="003A475B"/>
    <w:rsid w:val="003A4791"/>
    <w:rsid w:val="003A4F87"/>
    <w:rsid w:val="003A51F4"/>
    <w:rsid w:val="003A5340"/>
    <w:rsid w:val="003A6049"/>
    <w:rsid w:val="003A65E4"/>
    <w:rsid w:val="003A70F2"/>
    <w:rsid w:val="003A7428"/>
    <w:rsid w:val="003A747F"/>
    <w:rsid w:val="003A768B"/>
    <w:rsid w:val="003A791F"/>
    <w:rsid w:val="003A7B64"/>
    <w:rsid w:val="003A7C68"/>
    <w:rsid w:val="003A7E82"/>
    <w:rsid w:val="003B069C"/>
    <w:rsid w:val="003B06E0"/>
    <w:rsid w:val="003B0883"/>
    <w:rsid w:val="003B1002"/>
    <w:rsid w:val="003B11D5"/>
    <w:rsid w:val="003B11E8"/>
    <w:rsid w:val="003B1C4B"/>
    <w:rsid w:val="003B1DBB"/>
    <w:rsid w:val="003B22D4"/>
    <w:rsid w:val="003B35A1"/>
    <w:rsid w:val="003B395D"/>
    <w:rsid w:val="003B39C6"/>
    <w:rsid w:val="003B39DC"/>
    <w:rsid w:val="003B4638"/>
    <w:rsid w:val="003B4727"/>
    <w:rsid w:val="003B4AB8"/>
    <w:rsid w:val="003B4C6B"/>
    <w:rsid w:val="003B4E18"/>
    <w:rsid w:val="003B5257"/>
    <w:rsid w:val="003B5A0F"/>
    <w:rsid w:val="003B5C41"/>
    <w:rsid w:val="003B5CF6"/>
    <w:rsid w:val="003B637D"/>
    <w:rsid w:val="003B655A"/>
    <w:rsid w:val="003B70BE"/>
    <w:rsid w:val="003B73AF"/>
    <w:rsid w:val="003B7492"/>
    <w:rsid w:val="003C0381"/>
    <w:rsid w:val="003C048E"/>
    <w:rsid w:val="003C0511"/>
    <w:rsid w:val="003C10F7"/>
    <w:rsid w:val="003C1991"/>
    <w:rsid w:val="003C1E65"/>
    <w:rsid w:val="003C2341"/>
    <w:rsid w:val="003C28A1"/>
    <w:rsid w:val="003C301B"/>
    <w:rsid w:val="003C3303"/>
    <w:rsid w:val="003C3BD2"/>
    <w:rsid w:val="003C3C55"/>
    <w:rsid w:val="003C48D6"/>
    <w:rsid w:val="003C4B56"/>
    <w:rsid w:val="003C52C0"/>
    <w:rsid w:val="003C5521"/>
    <w:rsid w:val="003C686C"/>
    <w:rsid w:val="003C6F82"/>
    <w:rsid w:val="003C79C6"/>
    <w:rsid w:val="003D08DA"/>
    <w:rsid w:val="003D0C58"/>
    <w:rsid w:val="003D1467"/>
    <w:rsid w:val="003D1562"/>
    <w:rsid w:val="003D1821"/>
    <w:rsid w:val="003D1A68"/>
    <w:rsid w:val="003D2084"/>
    <w:rsid w:val="003D21F5"/>
    <w:rsid w:val="003D22BA"/>
    <w:rsid w:val="003D22F9"/>
    <w:rsid w:val="003D24EE"/>
    <w:rsid w:val="003D2B23"/>
    <w:rsid w:val="003D2C1D"/>
    <w:rsid w:val="003D31DA"/>
    <w:rsid w:val="003D35B0"/>
    <w:rsid w:val="003D3F9C"/>
    <w:rsid w:val="003D490D"/>
    <w:rsid w:val="003D494B"/>
    <w:rsid w:val="003D4BA0"/>
    <w:rsid w:val="003D4C80"/>
    <w:rsid w:val="003D4CC4"/>
    <w:rsid w:val="003D4DED"/>
    <w:rsid w:val="003D50F6"/>
    <w:rsid w:val="003D55A4"/>
    <w:rsid w:val="003D5623"/>
    <w:rsid w:val="003D5EB1"/>
    <w:rsid w:val="003D60D5"/>
    <w:rsid w:val="003D6638"/>
    <w:rsid w:val="003D7994"/>
    <w:rsid w:val="003D7AF0"/>
    <w:rsid w:val="003D7EB2"/>
    <w:rsid w:val="003E058A"/>
    <w:rsid w:val="003E0AC0"/>
    <w:rsid w:val="003E1322"/>
    <w:rsid w:val="003E2398"/>
    <w:rsid w:val="003E2BFB"/>
    <w:rsid w:val="003E3360"/>
    <w:rsid w:val="003E3758"/>
    <w:rsid w:val="003E3854"/>
    <w:rsid w:val="003E48C3"/>
    <w:rsid w:val="003E4F15"/>
    <w:rsid w:val="003E5A73"/>
    <w:rsid w:val="003E64DB"/>
    <w:rsid w:val="003E655A"/>
    <w:rsid w:val="003E6DBF"/>
    <w:rsid w:val="003E7020"/>
    <w:rsid w:val="003E71AC"/>
    <w:rsid w:val="003E7681"/>
    <w:rsid w:val="003E76FD"/>
    <w:rsid w:val="003E7812"/>
    <w:rsid w:val="003E7961"/>
    <w:rsid w:val="003E7B20"/>
    <w:rsid w:val="003F118A"/>
    <w:rsid w:val="003F1378"/>
    <w:rsid w:val="003F1431"/>
    <w:rsid w:val="003F143B"/>
    <w:rsid w:val="003F1467"/>
    <w:rsid w:val="003F1530"/>
    <w:rsid w:val="003F2920"/>
    <w:rsid w:val="003F2A0A"/>
    <w:rsid w:val="003F2A15"/>
    <w:rsid w:val="003F2C41"/>
    <w:rsid w:val="003F3B8A"/>
    <w:rsid w:val="003F4103"/>
    <w:rsid w:val="003F42B0"/>
    <w:rsid w:val="003F44F3"/>
    <w:rsid w:val="003F4600"/>
    <w:rsid w:val="003F4871"/>
    <w:rsid w:val="003F4A5F"/>
    <w:rsid w:val="003F4DA4"/>
    <w:rsid w:val="003F5B25"/>
    <w:rsid w:val="003F5BCE"/>
    <w:rsid w:val="003F5EDA"/>
    <w:rsid w:val="003F6166"/>
    <w:rsid w:val="003F69E9"/>
    <w:rsid w:val="003F7396"/>
    <w:rsid w:val="003F73C4"/>
    <w:rsid w:val="003F74B9"/>
    <w:rsid w:val="003F76C4"/>
    <w:rsid w:val="003F7A51"/>
    <w:rsid w:val="003F7C3F"/>
    <w:rsid w:val="0040041E"/>
    <w:rsid w:val="0040053D"/>
    <w:rsid w:val="00400EDE"/>
    <w:rsid w:val="00400F2C"/>
    <w:rsid w:val="00401465"/>
    <w:rsid w:val="004019DE"/>
    <w:rsid w:val="00401C1D"/>
    <w:rsid w:val="0040232D"/>
    <w:rsid w:val="004024DD"/>
    <w:rsid w:val="0040263E"/>
    <w:rsid w:val="0040273E"/>
    <w:rsid w:val="00402A8F"/>
    <w:rsid w:val="00402B80"/>
    <w:rsid w:val="00402C82"/>
    <w:rsid w:val="00403AF6"/>
    <w:rsid w:val="0040446B"/>
    <w:rsid w:val="00404939"/>
    <w:rsid w:val="004056FA"/>
    <w:rsid w:val="0040576A"/>
    <w:rsid w:val="004062DA"/>
    <w:rsid w:val="00406BA7"/>
    <w:rsid w:val="00407015"/>
    <w:rsid w:val="00407168"/>
    <w:rsid w:val="004072A6"/>
    <w:rsid w:val="0040764F"/>
    <w:rsid w:val="00407791"/>
    <w:rsid w:val="004079C1"/>
    <w:rsid w:val="00407B02"/>
    <w:rsid w:val="00407D07"/>
    <w:rsid w:val="0041079D"/>
    <w:rsid w:val="00411ABD"/>
    <w:rsid w:val="00412B42"/>
    <w:rsid w:val="00412C36"/>
    <w:rsid w:val="00412C39"/>
    <w:rsid w:val="00414068"/>
    <w:rsid w:val="0041457B"/>
    <w:rsid w:val="0041475E"/>
    <w:rsid w:val="00414A9B"/>
    <w:rsid w:val="004153E5"/>
    <w:rsid w:val="00415906"/>
    <w:rsid w:val="00415BC3"/>
    <w:rsid w:val="00415E4A"/>
    <w:rsid w:val="00416A6A"/>
    <w:rsid w:val="0041794B"/>
    <w:rsid w:val="00417E06"/>
    <w:rsid w:val="00417F7F"/>
    <w:rsid w:val="004206A7"/>
    <w:rsid w:val="00420741"/>
    <w:rsid w:val="00420B04"/>
    <w:rsid w:val="00422106"/>
    <w:rsid w:val="00422155"/>
    <w:rsid w:val="00423679"/>
    <w:rsid w:val="0042367D"/>
    <w:rsid w:val="00423D6C"/>
    <w:rsid w:val="004244AC"/>
    <w:rsid w:val="00424692"/>
    <w:rsid w:val="00424753"/>
    <w:rsid w:val="00424B3F"/>
    <w:rsid w:val="00424F82"/>
    <w:rsid w:val="0042540C"/>
    <w:rsid w:val="00425B02"/>
    <w:rsid w:val="00425B7B"/>
    <w:rsid w:val="004267F2"/>
    <w:rsid w:val="0042684C"/>
    <w:rsid w:val="00426E66"/>
    <w:rsid w:val="00426FDF"/>
    <w:rsid w:val="00427EF5"/>
    <w:rsid w:val="00430C9B"/>
    <w:rsid w:val="00430D45"/>
    <w:rsid w:val="00430E4B"/>
    <w:rsid w:val="00430F35"/>
    <w:rsid w:val="004313A1"/>
    <w:rsid w:val="00431EDA"/>
    <w:rsid w:val="00432492"/>
    <w:rsid w:val="00432AC0"/>
    <w:rsid w:val="00432D32"/>
    <w:rsid w:val="004333B6"/>
    <w:rsid w:val="00434091"/>
    <w:rsid w:val="00434514"/>
    <w:rsid w:val="00434A18"/>
    <w:rsid w:val="00434B9D"/>
    <w:rsid w:val="00434D62"/>
    <w:rsid w:val="00434E6F"/>
    <w:rsid w:val="004352B3"/>
    <w:rsid w:val="0043559B"/>
    <w:rsid w:val="004363EB"/>
    <w:rsid w:val="00436696"/>
    <w:rsid w:val="00436A7F"/>
    <w:rsid w:val="00436CAB"/>
    <w:rsid w:val="00436FDE"/>
    <w:rsid w:val="004374F0"/>
    <w:rsid w:val="00437A26"/>
    <w:rsid w:val="004400F8"/>
    <w:rsid w:val="00440D3A"/>
    <w:rsid w:val="00440EA9"/>
    <w:rsid w:val="0044108A"/>
    <w:rsid w:val="0044131A"/>
    <w:rsid w:val="0044145F"/>
    <w:rsid w:val="00441C6B"/>
    <w:rsid w:val="00441DEC"/>
    <w:rsid w:val="00441EC5"/>
    <w:rsid w:val="004426F8"/>
    <w:rsid w:val="00442A4C"/>
    <w:rsid w:val="00442E28"/>
    <w:rsid w:val="004432A7"/>
    <w:rsid w:val="004432DA"/>
    <w:rsid w:val="0044364E"/>
    <w:rsid w:val="00443740"/>
    <w:rsid w:val="00443BCD"/>
    <w:rsid w:val="0044469A"/>
    <w:rsid w:val="00444E7A"/>
    <w:rsid w:val="00444EE8"/>
    <w:rsid w:val="004453BC"/>
    <w:rsid w:val="00445B2C"/>
    <w:rsid w:val="00445B59"/>
    <w:rsid w:val="00446252"/>
    <w:rsid w:val="004469CE"/>
    <w:rsid w:val="00447828"/>
    <w:rsid w:val="00450546"/>
    <w:rsid w:val="00450784"/>
    <w:rsid w:val="00450EBF"/>
    <w:rsid w:val="00451381"/>
    <w:rsid w:val="0045173F"/>
    <w:rsid w:val="004517D6"/>
    <w:rsid w:val="004522AB"/>
    <w:rsid w:val="00452346"/>
    <w:rsid w:val="0045256C"/>
    <w:rsid w:val="00452750"/>
    <w:rsid w:val="00452DC3"/>
    <w:rsid w:val="00452ED3"/>
    <w:rsid w:val="00453139"/>
    <w:rsid w:val="00453644"/>
    <w:rsid w:val="00453D9A"/>
    <w:rsid w:val="004543D4"/>
    <w:rsid w:val="00454600"/>
    <w:rsid w:val="004548B9"/>
    <w:rsid w:val="004548FF"/>
    <w:rsid w:val="00454E9C"/>
    <w:rsid w:val="0045557A"/>
    <w:rsid w:val="0045577C"/>
    <w:rsid w:val="00455BC6"/>
    <w:rsid w:val="00455C78"/>
    <w:rsid w:val="004562F1"/>
    <w:rsid w:val="004569AA"/>
    <w:rsid w:val="00456B32"/>
    <w:rsid w:val="00456BCC"/>
    <w:rsid w:val="004572C5"/>
    <w:rsid w:val="00460A54"/>
    <w:rsid w:val="00460AC5"/>
    <w:rsid w:val="00460ECA"/>
    <w:rsid w:val="004620CD"/>
    <w:rsid w:val="004628EA"/>
    <w:rsid w:val="00462C48"/>
    <w:rsid w:val="00462CC1"/>
    <w:rsid w:val="004633AB"/>
    <w:rsid w:val="004634AA"/>
    <w:rsid w:val="00463997"/>
    <w:rsid w:val="00463D27"/>
    <w:rsid w:val="004640AD"/>
    <w:rsid w:val="00464561"/>
    <w:rsid w:val="004651A6"/>
    <w:rsid w:val="004651BF"/>
    <w:rsid w:val="004656BF"/>
    <w:rsid w:val="004657AC"/>
    <w:rsid w:val="00465929"/>
    <w:rsid w:val="00465DCF"/>
    <w:rsid w:val="004660A2"/>
    <w:rsid w:val="0046619F"/>
    <w:rsid w:val="00467099"/>
    <w:rsid w:val="00467449"/>
    <w:rsid w:val="004702F0"/>
    <w:rsid w:val="004703EB"/>
    <w:rsid w:val="00470AE6"/>
    <w:rsid w:val="004712C1"/>
    <w:rsid w:val="0047215A"/>
    <w:rsid w:val="004723CA"/>
    <w:rsid w:val="00472C51"/>
    <w:rsid w:val="00472E98"/>
    <w:rsid w:val="00473579"/>
    <w:rsid w:val="0047373C"/>
    <w:rsid w:val="00473C9E"/>
    <w:rsid w:val="004743CF"/>
    <w:rsid w:val="00474850"/>
    <w:rsid w:val="0047536F"/>
    <w:rsid w:val="004754A2"/>
    <w:rsid w:val="004754F0"/>
    <w:rsid w:val="0047555A"/>
    <w:rsid w:val="00475A35"/>
    <w:rsid w:val="0047682B"/>
    <w:rsid w:val="00476A4A"/>
    <w:rsid w:val="004774EB"/>
    <w:rsid w:val="00477B14"/>
    <w:rsid w:val="00477B53"/>
    <w:rsid w:val="0048058A"/>
    <w:rsid w:val="0048076F"/>
    <w:rsid w:val="0048079D"/>
    <w:rsid w:val="00480A33"/>
    <w:rsid w:val="00480A6D"/>
    <w:rsid w:val="004814A1"/>
    <w:rsid w:val="00481E2D"/>
    <w:rsid w:val="00481F9C"/>
    <w:rsid w:val="004828C4"/>
    <w:rsid w:val="00483B45"/>
    <w:rsid w:val="00483FA4"/>
    <w:rsid w:val="0048416E"/>
    <w:rsid w:val="00484203"/>
    <w:rsid w:val="00486369"/>
    <w:rsid w:val="00486D8F"/>
    <w:rsid w:val="00487608"/>
    <w:rsid w:val="0049094F"/>
    <w:rsid w:val="00490E91"/>
    <w:rsid w:val="0049105C"/>
    <w:rsid w:val="00492438"/>
    <w:rsid w:val="0049261F"/>
    <w:rsid w:val="00493929"/>
    <w:rsid w:val="00493D85"/>
    <w:rsid w:val="00493F3A"/>
    <w:rsid w:val="00493FE9"/>
    <w:rsid w:val="0049464B"/>
    <w:rsid w:val="00494B4C"/>
    <w:rsid w:val="0049502F"/>
    <w:rsid w:val="00495184"/>
    <w:rsid w:val="00495555"/>
    <w:rsid w:val="00495FB9"/>
    <w:rsid w:val="00496981"/>
    <w:rsid w:val="00497685"/>
    <w:rsid w:val="004978BA"/>
    <w:rsid w:val="00497E3F"/>
    <w:rsid w:val="004A0729"/>
    <w:rsid w:val="004A0C28"/>
    <w:rsid w:val="004A0C55"/>
    <w:rsid w:val="004A13E8"/>
    <w:rsid w:val="004A1738"/>
    <w:rsid w:val="004A178B"/>
    <w:rsid w:val="004A1AF6"/>
    <w:rsid w:val="004A239F"/>
    <w:rsid w:val="004A25CF"/>
    <w:rsid w:val="004A2822"/>
    <w:rsid w:val="004A285B"/>
    <w:rsid w:val="004A3598"/>
    <w:rsid w:val="004A3614"/>
    <w:rsid w:val="004A380C"/>
    <w:rsid w:val="004A3CAB"/>
    <w:rsid w:val="004A43B6"/>
    <w:rsid w:val="004A4453"/>
    <w:rsid w:val="004A47B8"/>
    <w:rsid w:val="004A4D8D"/>
    <w:rsid w:val="004A5684"/>
    <w:rsid w:val="004A64CE"/>
    <w:rsid w:val="004A67D8"/>
    <w:rsid w:val="004A6B35"/>
    <w:rsid w:val="004A6C0A"/>
    <w:rsid w:val="004A6EF4"/>
    <w:rsid w:val="004A743D"/>
    <w:rsid w:val="004A7A82"/>
    <w:rsid w:val="004A7BAE"/>
    <w:rsid w:val="004B0386"/>
    <w:rsid w:val="004B0939"/>
    <w:rsid w:val="004B13F2"/>
    <w:rsid w:val="004B2556"/>
    <w:rsid w:val="004B28E0"/>
    <w:rsid w:val="004B2CA0"/>
    <w:rsid w:val="004B2DFB"/>
    <w:rsid w:val="004B300C"/>
    <w:rsid w:val="004B3185"/>
    <w:rsid w:val="004B367C"/>
    <w:rsid w:val="004B3A1A"/>
    <w:rsid w:val="004B3C9D"/>
    <w:rsid w:val="004B4055"/>
    <w:rsid w:val="004B4230"/>
    <w:rsid w:val="004B4BF2"/>
    <w:rsid w:val="004B4CE9"/>
    <w:rsid w:val="004B4D57"/>
    <w:rsid w:val="004B5300"/>
    <w:rsid w:val="004B680A"/>
    <w:rsid w:val="004B6909"/>
    <w:rsid w:val="004B6938"/>
    <w:rsid w:val="004B6B12"/>
    <w:rsid w:val="004B6FC8"/>
    <w:rsid w:val="004B70EB"/>
    <w:rsid w:val="004B7329"/>
    <w:rsid w:val="004B7442"/>
    <w:rsid w:val="004C139B"/>
    <w:rsid w:val="004C1523"/>
    <w:rsid w:val="004C1A44"/>
    <w:rsid w:val="004C2209"/>
    <w:rsid w:val="004C2785"/>
    <w:rsid w:val="004C2B54"/>
    <w:rsid w:val="004C2E06"/>
    <w:rsid w:val="004C3017"/>
    <w:rsid w:val="004C33A4"/>
    <w:rsid w:val="004C3717"/>
    <w:rsid w:val="004C3BA8"/>
    <w:rsid w:val="004C45F5"/>
    <w:rsid w:val="004C52E5"/>
    <w:rsid w:val="004C5363"/>
    <w:rsid w:val="004C5B0E"/>
    <w:rsid w:val="004C651B"/>
    <w:rsid w:val="004C689B"/>
    <w:rsid w:val="004C6A91"/>
    <w:rsid w:val="004C6BA8"/>
    <w:rsid w:val="004C6C91"/>
    <w:rsid w:val="004C6E0F"/>
    <w:rsid w:val="004C7468"/>
    <w:rsid w:val="004C746E"/>
    <w:rsid w:val="004C7562"/>
    <w:rsid w:val="004D0091"/>
    <w:rsid w:val="004D012E"/>
    <w:rsid w:val="004D04D5"/>
    <w:rsid w:val="004D0B1E"/>
    <w:rsid w:val="004D14DF"/>
    <w:rsid w:val="004D18C2"/>
    <w:rsid w:val="004D1C34"/>
    <w:rsid w:val="004D2523"/>
    <w:rsid w:val="004D2784"/>
    <w:rsid w:val="004D3715"/>
    <w:rsid w:val="004D410E"/>
    <w:rsid w:val="004D48F4"/>
    <w:rsid w:val="004D4D76"/>
    <w:rsid w:val="004D507E"/>
    <w:rsid w:val="004D511B"/>
    <w:rsid w:val="004D51EB"/>
    <w:rsid w:val="004D55AA"/>
    <w:rsid w:val="004D56D0"/>
    <w:rsid w:val="004D7708"/>
    <w:rsid w:val="004D7FF3"/>
    <w:rsid w:val="004E0178"/>
    <w:rsid w:val="004E03E7"/>
    <w:rsid w:val="004E0AC1"/>
    <w:rsid w:val="004E103B"/>
    <w:rsid w:val="004E1737"/>
    <w:rsid w:val="004E23DA"/>
    <w:rsid w:val="004E2A1C"/>
    <w:rsid w:val="004E2B9F"/>
    <w:rsid w:val="004E43EF"/>
    <w:rsid w:val="004E44F7"/>
    <w:rsid w:val="004E457A"/>
    <w:rsid w:val="004E47C7"/>
    <w:rsid w:val="004E483B"/>
    <w:rsid w:val="004E4A1C"/>
    <w:rsid w:val="004E4E09"/>
    <w:rsid w:val="004E4EEE"/>
    <w:rsid w:val="004E4F2D"/>
    <w:rsid w:val="004E5AAD"/>
    <w:rsid w:val="004E5B3F"/>
    <w:rsid w:val="004E5E12"/>
    <w:rsid w:val="004E63C6"/>
    <w:rsid w:val="004E6CE7"/>
    <w:rsid w:val="004E7004"/>
    <w:rsid w:val="004E7E2F"/>
    <w:rsid w:val="004F033F"/>
    <w:rsid w:val="004F0762"/>
    <w:rsid w:val="004F0B4A"/>
    <w:rsid w:val="004F1312"/>
    <w:rsid w:val="004F14BC"/>
    <w:rsid w:val="004F2124"/>
    <w:rsid w:val="004F24C7"/>
    <w:rsid w:val="004F2520"/>
    <w:rsid w:val="004F2E2D"/>
    <w:rsid w:val="004F377F"/>
    <w:rsid w:val="004F4412"/>
    <w:rsid w:val="004F44A6"/>
    <w:rsid w:val="004F46E9"/>
    <w:rsid w:val="004F4D8E"/>
    <w:rsid w:val="004F51CB"/>
    <w:rsid w:val="004F53D7"/>
    <w:rsid w:val="004F557D"/>
    <w:rsid w:val="004F57F9"/>
    <w:rsid w:val="004F5899"/>
    <w:rsid w:val="004F5E45"/>
    <w:rsid w:val="004F6938"/>
    <w:rsid w:val="004F69F2"/>
    <w:rsid w:val="004F6E49"/>
    <w:rsid w:val="004F6E67"/>
    <w:rsid w:val="004F6F00"/>
    <w:rsid w:val="004F70F5"/>
    <w:rsid w:val="004F7418"/>
    <w:rsid w:val="004F773B"/>
    <w:rsid w:val="004F774D"/>
    <w:rsid w:val="004F7979"/>
    <w:rsid w:val="004F7A86"/>
    <w:rsid w:val="00500184"/>
    <w:rsid w:val="005006C4"/>
    <w:rsid w:val="005011BB"/>
    <w:rsid w:val="005011C5"/>
    <w:rsid w:val="00501509"/>
    <w:rsid w:val="00501633"/>
    <w:rsid w:val="005020B2"/>
    <w:rsid w:val="0050235A"/>
    <w:rsid w:val="00502B63"/>
    <w:rsid w:val="00502EF8"/>
    <w:rsid w:val="005035EC"/>
    <w:rsid w:val="00503871"/>
    <w:rsid w:val="00503B8A"/>
    <w:rsid w:val="00503F22"/>
    <w:rsid w:val="00504274"/>
    <w:rsid w:val="0050506B"/>
    <w:rsid w:val="0050557F"/>
    <w:rsid w:val="005063A8"/>
    <w:rsid w:val="005063B5"/>
    <w:rsid w:val="0050669E"/>
    <w:rsid w:val="005068D3"/>
    <w:rsid w:val="00506BA2"/>
    <w:rsid w:val="00506C28"/>
    <w:rsid w:val="00507788"/>
    <w:rsid w:val="005077B5"/>
    <w:rsid w:val="00507C3F"/>
    <w:rsid w:val="005100B9"/>
    <w:rsid w:val="00510470"/>
    <w:rsid w:val="00510750"/>
    <w:rsid w:val="00510AF1"/>
    <w:rsid w:val="00510BFC"/>
    <w:rsid w:val="00510C92"/>
    <w:rsid w:val="00510CD5"/>
    <w:rsid w:val="00510F2A"/>
    <w:rsid w:val="00512176"/>
    <w:rsid w:val="00512268"/>
    <w:rsid w:val="005122B5"/>
    <w:rsid w:val="005122DB"/>
    <w:rsid w:val="00512CE2"/>
    <w:rsid w:val="00512F50"/>
    <w:rsid w:val="00512FAF"/>
    <w:rsid w:val="00512FE4"/>
    <w:rsid w:val="005132A4"/>
    <w:rsid w:val="00513AD7"/>
    <w:rsid w:val="00513FBA"/>
    <w:rsid w:val="00514B8B"/>
    <w:rsid w:val="005151BE"/>
    <w:rsid w:val="00515407"/>
    <w:rsid w:val="00515CB8"/>
    <w:rsid w:val="00515E27"/>
    <w:rsid w:val="00515FD3"/>
    <w:rsid w:val="00516523"/>
    <w:rsid w:val="00516524"/>
    <w:rsid w:val="005165A6"/>
    <w:rsid w:val="005211C5"/>
    <w:rsid w:val="0052120E"/>
    <w:rsid w:val="00521844"/>
    <w:rsid w:val="00521CB4"/>
    <w:rsid w:val="00521F60"/>
    <w:rsid w:val="005222E5"/>
    <w:rsid w:val="005227F1"/>
    <w:rsid w:val="00522832"/>
    <w:rsid w:val="00522EFB"/>
    <w:rsid w:val="00522F8F"/>
    <w:rsid w:val="0052393D"/>
    <w:rsid w:val="00523981"/>
    <w:rsid w:val="005246EA"/>
    <w:rsid w:val="005247E9"/>
    <w:rsid w:val="00524B01"/>
    <w:rsid w:val="00524E96"/>
    <w:rsid w:val="00525283"/>
    <w:rsid w:val="0052639C"/>
    <w:rsid w:val="00526A29"/>
    <w:rsid w:val="00526A83"/>
    <w:rsid w:val="00526CCD"/>
    <w:rsid w:val="005274EB"/>
    <w:rsid w:val="00527E99"/>
    <w:rsid w:val="00531A55"/>
    <w:rsid w:val="00532215"/>
    <w:rsid w:val="00532C8D"/>
    <w:rsid w:val="00532E51"/>
    <w:rsid w:val="00533292"/>
    <w:rsid w:val="005342B0"/>
    <w:rsid w:val="00534396"/>
    <w:rsid w:val="00534451"/>
    <w:rsid w:val="0053451E"/>
    <w:rsid w:val="0053454E"/>
    <w:rsid w:val="00534A42"/>
    <w:rsid w:val="00534EF2"/>
    <w:rsid w:val="00535031"/>
    <w:rsid w:val="005357EA"/>
    <w:rsid w:val="00535C19"/>
    <w:rsid w:val="00535F33"/>
    <w:rsid w:val="00535F56"/>
    <w:rsid w:val="00537418"/>
    <w:rsid w:val="00537683"/>
    <w:rsid w:val="00537724"/>
    <w:rsid w:val="00537735"/>
    <w:rsid w:val="00537F11"/>
    <w:rsid w:val="00537FD7"/>
    <w:rsid w:val="00540960"/>
    <w:rsid w:val="00540D82"/>
    <w:rsid w:val="00540EF9"/>
    <w:rsid w:val="00541032"/>
    <w:rsid w:val="00541684"/>
    <w:rsid w:val="00541902"/>
    <w:rsid w:val="00541D52"/>
    <w:rsid w:val="00542839"/>
    <w:rsid w:val="00543AC4"/>
    <w:rsid w:val="00543DB5"/>
    <w:rsid w:val="005447BC"/>
    <w:rsid w:val="00544B86"/>
    <w:rsid w:val="00544D6B"/>
    <w:rsid w:val="005462A2"/>
    <w:rsid w:val="005462EC"/>
    <w:rsid w:val="00546589"/>
    <w:rsid w:val="00546E9B"/>
    <w:rsid w:val="00547CF2"/>
    <w:rsid w:val="00550331"/>
    <w:rsid w:val="00550ADC"/>
    <w:rsid w:val="00550FC0"/>
    <w:rsid w:val="00551201"/>
    <w:rsid w:val="00552242"/>
    <w:rsid w:val="00552299"/>
    <w:rsid w:val="005522D9"/>
    <w:rsid w:val="00552769"/>
    <w:rsid w:val="00553214"/>
    <w:rsid w:val="005541A1"/>
    <w:rsid w:val="0055453B"/>
    <w:rsid w:val="0055468F"/>
    <w:rsid w:val="00554B42"/>
    <w:rsid w:val="00554C7C"/>
    <w:rsid w:val="00554DEE"/>
    <w:rsid w:val="00555F9A"/>
    <w:rsid w:val="00556005"/>
    <w:rsid w:val="00556183"/>
    <w:rsid w:val="00556760"/>
    <w:rsid w:val="00556B79"/>
    <w:rsid w:val="005573B3"/>
    <w:rsid w:val="00560874"/>
    <w:rsid w:val="005617C7"/>
    <w:rsid w:val="00561E7F"/>
    <w:rsid w:val="0056273A"/>
    <w:rsid w:val="005632FF"/>
    <w:rsid w:val="0056398F"/>
    <w:rsid w:val="00564003"/>
    <w:rsid w:val="00565F97"/>
    <w:rsid w:val="00566134"/>
    <w:rsid w:val="00566352"/>
    <w:rsid w:val="00566456"/>
    <w:rsid w:val="0056655E"/>
    <w:rsid w:val="0056656B"/>
    <w:rsid w:val="005665DF"/>
    <w:rsid w:val="00567179"/>
    <w:rsid w:val="00567280"/>
    <w:rsid w:val="0056743D"/>
    <w:rsid w:val="005674BC"/>
    <w:rsid w:val="005677AC"/>
    <w:rsid w:val="00570AF6"/>
    <w:rsid w:val="00570DC9"/>
    <w:rsid w:val="005712A9"/>
    <w:rsid w:val="005712C1"/>
    <w:rsid w:val="00571760"/>
    <w:rsid w:val="00571C64"/>
    <w:rsid w:val="00571CE0"/>
    <w:rsid w:val="005720D0"/>
    <w:rsid w:val="0057244B"/>
    <w:rsid w:val="00573837"/>
    <w:rsid w:val="00573932"/>
    <w:rsid w:val="0057411B"/>
    <w:rsid w:val="0057416C"/>
    <w:rsid w:val="00574312"/>
    <w:rsid w:val="00575D30"/>
    <w:rsid w:val="00575E94"/>
    <w:rsid w:val="00575EE0"/>
    <w:rsid w:val="005765BB"/>
    <w:rsid w:val="00576DBF"/>
    <w:rsid w:val="00577045"/>
    <w:rsid w:val="0057709B"/>
    <w:rsid w:val="0057742E"/>
    <w:rsid w:val="00577BC7"/>
    <w:rsid w:val="0058003F"/>
    <w:rsid w:val="00580666"/>
    <w:rsid w:val="005808F6"/>
    <w:rsid w:val="00580DCF"/>
    <w:rsid w:val="00580FE4"/>
    <w:rsid w:val="005812D3"/>
    <w:rsid w:val="00581D77"/>
    <w:rsid w:val="00581E9F"/>
    <w:rsid w:val="00582426"/>
    <w:rsid w:val="005826D0"/>
    <w:rsid w:val="005828F5"/>
    <w:rsid w:val="0058300F"/>
    <w:rsid w:val="00583151"/>
    <w:rsid w:val="0058339E"/>
    <w:rsid w:val="005833A5"/>
    <w:rsid w:val="00583CC0"/>
    <w:rsid w:val="00583D19"/>
    <w:rsid w:val="00583DDC"/>
    <w:rsid w:val="00584082"/>
    <w:rsid w:val="00584789"/>
    <w:rsid w:val="00584A31"/>
    <w:rsid w:val="00584CEB"/>
    <w:rsid w:val="00585286"/>
    <w:rsid w:val="005857C8"/>
    <w:rsid w:val="00585AB3"/>
    <w:rsid w:val="00585BD5"/>
    <w:rsid w:val="00586162"/>
    <w:rsid w:val="00586666"/>
    <w:rsid w:val="00586CED"/>
    <w:rsid w:val="00586E1E"/>
    <w:rsid w:val="0058752A"/>
    <w:rsid w:val="00587577"/>
    <w:rsid w:val="00587E79"/>
    <w:rsid w:val="00590239"/>
    <w:rsid w:val="005905A0"/>
    <w:rsid w:val="00590A41"/>
    <w:rsid w:val="0059158B"/>
    <w:rsid w:val="0059267C"/>
    <w:rsid w:val="00592694"/>
    <w:rsid w:val="00592BA3"/>
    <w:rsid w:val="00592E93"/>
    <w:rsid w:val="005934FE"/>
    <w:rsid w:val="00593B54"/>
    <w:rsid w:val="00593CEB"/>
    <w:rsid w:val="0059432E"/>
    <w:rsid w:val="00594642"/>
    <w:rsid w:val="0059472B"/>
    <w:rsid w:val="00595025"/>
    <w:rsid w:val="005956F1"/>
    <w:rsid w:val="00595A38"/>
    <w:rsid w:val="00595C7C"/>
    <w:rsid w:val="00595EFD"/>
    <w:rsid w:val="005962DF"/>
    <w:rsid w:val="00596BBA"/>
    <w:rsid w:val="00596D43"/>
    <w:rsid w:val="00597033"/>
    <w:rsid w:val="005978D1"/>
    <w:rsid w:val="00597E01"/>
    <w:rsid w:val="005A04A1"/>
    <w:rsid w:val="005A069F"/>
    <w:rsid w:val="005A0714"/>
    <w:rsid w:val="005A0C76"/>
    <w:rsid w:val="005A0D05"/>
    <w:rsid w:val="005A1D3F"/>
    <w:rsid w:val="005A2CF1"/>
    <w:rsid w:val="005A38E0"/>
    <w:rsid w:val="005A4097"/>
    <w:rsid w:val="005A4110"/>
    <w:rsid w:val="005A4407"/>
    <w:rsid w:val="005A4924"/>
    <w:rsid w:val="005A4998"/>
    <w:rsid w:val="005A4CBF"/>
    <w:rsid w:val="005A52A6"/>
    <w:rsid w:val="005A5D2D"/>
    <w:rsid w:val="005A5D62"/>
    <w:rsid w:val="005A5FE4"/>
    <w:rsid w:val="005A65F1"/>
    <w:rsid w:val="005A6773"/>
    <w:rsid w:val="005A6867"/>
    <w:rsid w:val="005A7429"/>
    <w:rsid w:val="005A76C0"/>
    <w:rsid w:val="005B0866"/>
    <w:rsid w:val="005B0D37"/>
    <w:rsid w:val="005B0E0C"/>
    <w:rsid w:val="005B1EF8"/>
    <w:rsid w:val="005B20B3"/>
    <w:rsid w:val="005B246B"/>
    <w:rsid w:val="005B24E9"/>
    <w:rsid w:val="005B2B88"/>
    <w:rsid w:val="005B3D36"/>
    <w:rsid w:val="005B4446"/>
    <w:rsid w:val="005B44F4"/>
    <w:rsid w:val="005B45C5"/>
    <w:rsid w:val="005B56B1"/>
    <w:rsid w:val="005B5954"/>
    <w:rsid w:val="005B67CB"/>
    <w:rsid w:val="005B719B"/>
    <w:rsid w:val="005B7817"/>
    <w:rsid w:val="005B7ECB"/>
    <w:rsid w:val="005C000E"/>
    <w:rsid w:val="005C011B"/>
    <w:rsid w:val="005C01DC"/>
    <w:rsid w:val="005C02DD"/>
    <w:rsid w:val="005C0C8D"/>
    <w:rsid w:val="005C0DE6"/>
    <w:rsid w:val="005C119F"/>
    <w:rsid w:val="005C11D1"/>
    <w:rsid w:val="005C1302"/>
    <w:rsid w:val="005C1349"/>
    <w:rsid w:val="005C159D"/>
    <w:rsid w:val="005C1714"/>
    <w:rsid w:val="005C175C"/>
    <w:rsid w:val="005C1845"/>
    <w:rsid w:val="005C1F23"/>
    <w:rsid w:val="005C21CF"/>
    <w:rsid w:val="005C2261"/>
    <w:rsid w:val="005C25D5"/>
    <w:rsid w:val="005C26BA"/>
    <w:rsid w:val="005C2700"/>
    <w:rsid w:val="005C2BD3"/>
    <w:rsid w:val="005C2E22"/>
    <w:rsid w:val="005C3708"/>
    <w:rsid w:val="005C3972"/>
    <w:rsid w:val="005C3A54"/>
    <w:rsid w:val="005C4C53"/>
    <w:rsid w:val="005C51CC"/>
    <w:rsid w:val="005C5432"/>
    <w:rsid w:val="005C5724"/>
    <w:rsid w:val="005C5747"/>
    <w:rsid w:val="005C5DC2"/>
    <w:rsid w:val="005C661C"/>
    <w:rsid w:val="005C6B10"/>
    <w:rsid w:val="005C70AA"/>
    <w:rsid w:val="005C7164"/>
    <w:rsid w:val="005C7425"/>
    <w:rsid w:val="005C78C7"/>
    <w:rsid w:val="005C7959"/>
    <w:rsid w:val="005D00C5"/>
    <w:rsid w:val="005D03C4"/>
    <w:rsid w:val="005D0426"/>
    <w:rsid w:val="005D0A98"/>
    <w:rsid w:val="005D10C8"/>
    <w:rsid w:val="005D1158"/>
    <w:rsid w:val="005D1209"/>
    <w:rsid w:val="005D1AE3"/>
    <w:rsid w:val="005D1FF5"/>
    <w:rsid w:val="005D28AF"/>
    <w:rsid w:val="005D293B"/>
    <w:rsid w:val="005D2AB9"/>
    <w:rsid w:val="005D2DB0"/>
    <w:rsid w:val="005D3B75"/>
    <w:rsid w:val="005D415C"/>
    <w:rsid w:val="005D4228"/>
    <w:rsid w:val="005D4466"/>
    <w:rsid w:val="005D48F7"/>
    <w:rsid w:val="005D4E2B"/>
    <w:rsid w:val="005D4E4B"/>
    <w:rsid w:val="005D5BEB"/>
    <w:rsid w:val="005D5E19"/>
    <w:rsid w:val="005D61D0"/>
    <w:rsid w:val="005D6485"/>
    <w:rsid w:val="005D6D54"/>
    <w:rsid w:val="005D73EF"/>
    <w:rsid w:val="005D7724"/>
    <w:rsid w:val="005D77F1"/>
    <w:rsid w:val="005D7A06"/>
    <w:rsid w:val="005D7CF3"/>
    <w:rsid w:val="005E06BA"/>
    <w:rsid w:val="005E0B83"/>
    <w:rsid w:val="005E1076"/>
    <w:rsid w:val="005E1660"/>
    <w:rsid w:val="005E18D1"/>
    <w:rsid w:val="005E1D61"/>
    <w:rsid w:val="005E1EC3"/>
    <w:rsid w:val="005E205C"/>
    <w:rsid w:val="005E21DB"/>
    <w:rsid w:val="005E2D2D"/>
    <w:rsid w:val="005E3565"/>
    <w:rsid w:val="005E3A7C"/>
    <w:rsid w:val="005E3BB2"/>
    <w:rsid w:val="005E4014"/>
    <w:rsid w:val="005E4B33"/>
    <w:rsid w:val="005E4FEE"/>
    <w:rsid w:val="005E516D"/>
    <w:rsid w:val="005E5EF5"/>
    <w:rsid w:val="005E60A7"/>
    <w:rsid w:val="005E60C4"/>
    <w:rsid w:val="005E6122"/>
    <w:rsid w:val="005E61DB"/>
    <w:rsid w:val="005E64B3"/>
    <w:rsid w:val="005E72BF"/>
    <w:rsid w:val="005E741E"/>
    <w:rsid w:val="005E7527"/>
    <w:rsid w:val="005F03B5"/>
    <w:rsid w:val="005F0705"/>
    <w:rsid w:val="005F0A65"/>
    <w:rsid w:val="005F0FB0"/>
    <w:rsid w:val="005F15B9"/>
    <w:rsid w:val="005F1609"/>
    <w:rsid w:val="005F1AC2"/>
    <w:rsid w:val="005F1B40"/>
    <w:rsid w:val="005F1BC4"/>
    <w:rsid w:val="005F1C11"/>
    <w:rsid w:val="005F202C"/>
    <w:rsid w:val="005F205C"/>
    <w:rsid w:val="005F2380"/>
    <w:rsid w:val="005F264A"/>
    <w:rsid w:val="005F2767"/>
    <w:rsid w:val="005F2866"/>
    <w:rsid w:val="005F393B"/>
    <w:rsid w:val="005F39E1"/>
    <w:rsid w:val="005F3AE8"/>
    <w:rsid w:val="005F3EBE"/>
    <w:rsid w:val="005F3F8B"/>
    <w:rsid w:val="005F4185"/>
    <w:rsid w:val="005F43B8"/>
    <w:rsid w:val="005F4A45"/>
    <w:rsid w:val="005F58FC"/>
    <w:rsid w:val="005F5DBC"/>
    <w:rsid w:val="005F5DE5"/>
    <w:rsid w:val="005F60D8"/>
    <w:rsid w:val="005F6449"/>
    <w:rsid w:val="005F6B31"/>
    <w:rsid w:val="005F75A2"/>
    <w:rsid w:val="0060040E"/>
    <w:rsid w:val="006008F5"/>
    <w:rsid w:val="00601698"/>
    <w:rsid w:val="00601B4F"/>
    <w:rsid w:val="00602F4A"/>
    <w:rsid w:val="006031E9"/>
    <w:rsid w:val="00603737"/>
    <w:rsid w:val="006039F8"/>
    <w:rsid w:val="00604011"/>
    <w:rsid w:val="00604C2C"/>
    <w:rsid w:val="00604E8F"/>
    <w:rsid w:val="0060517B"/>
    <w:rsid w:val="006057A2"/>
    <w:rsid w:val="00605A0E"/>
    <w:rsid w:val="00605D25"/>
    <w:rsid w:val="00606448"/>
    <w:rsid w:val="006064B2"/>
    <w:rsid w:val="006064B6"/>
    <w:rsid w:val="0060667E"/>
    <w:rsid w:val="00606C83"/>
    <w:rsid w:val="00607870"/>
    <w:rsid w:val="00607CD0"/>
    <w:rsid w:val="0061013B"/>
    <w:rsid w:val="0061045F"/>
    <w:rsid w:val="006104CF"/>
    <w:rsid w:val="006110F1"/>
    <w:rsid w:val="0061137B"/>
    <w:rsid w:val="006116C8"/>
    <w:rsid w:val="00611C10"/>
    <w:rsid w:val="00612045"/>
    <w:rsid w:val="00612375"/>
    <w:rsid w:val="006126E7"/>
    <w:rsid w:val="00612956"/>
    <w:rsid w:val="00612E51"/>
    <w:rsid w:val="00612F18"/>
    <w:rsid w:val="00613064"/>
    <w:rsid w:val="0061378C"/>
    <w:rsid w:val="006137E1"/>
    <w:rsid w:val="00613B87"/>
    <w:rsid w:val="00613CEB"/>
    <w:rsid w:val="006142B6"/>
    <w:rsid w:val="00614372"/>
    <w:rsid w:val="006147CE"/>
    <w:rsid w:val="00614CEA"/>
    <w:rsid w:val="00615165"/>
    <w:rsid w:val="00615566"/>
    <w:rsid w:val="006156BE"/>
    <w:rsid w:val="00615AE9"/>
    <w:rsid w:val="00615B31"/>
    <w:rsid w:val="00615DC8"/>
    <w:rsid w:val="006168FB"/>
    <w:rsid w:val="00616A5B"/>
    <w:rsid w:val="00616E68"/>
    <w:rsid w:val="006171EC"/>
    <w:rsid w:val="006177C2"/>
    <w:rsid w:val="006178DB"/>
    <w:rsid w:val="00620012"/>
    <w:rsid w:val="00620559"/>
    <w:rsid w:val="00620654"/>
    <w:rsid w:val="006207E1"/>
    <w:rsid w:val="006209FF"/>
    <w:rsid w:val="00620A9C"/>
    <w:rsid w:val="00620DB7"/>
    <w:rsid w:val="00621D3B"/>
    <w:rsid w:val="00622114"/>
    <w:rsid w:val="006221A2"/>
    <w:rsid w:val="0062251D"/>
    <w:rsid w:val="006231C6"/>
    <w:rsid w:val="006232CA"/>
    <w:rsid w:val="006236F7"/>
    <w:rsid w:val="00624AE1"/>
    <w:rsid w:val="00624B8A"/>
    <w:rsid w:val="00625004"/>
    <w:rsid w:val="006252B1"/>
    <w:rsid w:val="006258D5"/>
    <w:rsid w:val="00625970"/>
    <w:rsid w:val="00626032"/>
    <w:rsid w:val="006260B5"/>
    <w:rsid w:val="006261DB"/>
    <w:rsid w:val="00626313"/>
    <w:rsid w:val="00626593"/>
    <w:rsid w:val="00626ECB"/>
    <w:rsid w:val="0062721C"/>
    <w:rsid w:val="00627BE7"/>
    <w:rsid w:val="006309E4"/>
    <w:rsid w:val="006312F0"/>
    <w:rsid w:val="006313A3"/>
    <w:rsid w:val="0063156D"/>
    <w:rsid w:val="00631840"/>
    <w:rsid w:val="006318E0"/>
    <w:rsid w:val="00631D68"/>
    <w:rsid w:val="006325DE"/>
    <w:rsid w:val="006334A7"/>
    <w:rsid w:val="0063370C"/>
    <w:rsid w:val="00633968"/>
    <w:rsid w:val="00633D7C"/>
    <w:rsid w:val="00634367"/>
    <w:rsid w:val="00634CA4"/>
    <w:rsid w:val="00635311"/>
    <w:rsid w:val="00635805"/>
    <w:rsid w:val="0063617C"/>
    <w:rsid w:val="006364AF"/>
    <w:rsid w:val="0063688E"/>
    <w:rsid w:val="00636BA6"/>
    <w:rsid w:val="00636C1F"/>
    <w:rsid w:val="00636EB3"/>
    <w:rsid w:val="00636F7D"/>
    <w:rsid w:val="00637B1A"/>
    <w:rsid w:val="00637BF3"/>
    <w:rsid w:val="006406C5"/>
    <w:rsid w:val="00640825"/>
    <w:rsid w:val="00640FFC"/>
    <w:rsid w:val="0064104D"/>
    <w:rsid w:val="00641449"/>
    <w:rsid w:val="0064231C"/>
    <w:rsid w:val="00642645"/>
    <w:rsid w:val="0064266B"/>
    <w:rsid w:val="006426F6"/>
    <w:rsid w:val="00642943"/>
    <w:rsid w:val="006432D2"/>
    <w:rsid w:val="006436ED"/>
    <w:rsid w:val="006448AB"/>
    <w:rsid w:val="0064550C"/>
    <w:rsid w:val="00645668"/>
    <w:rsid w:val="006456BD"/>
    <w:rsid w:val="00646189"/>
    <w:rsid w:val="006461B9"/>
    <w:rsid w:val="00646472"/>
    <w:rsid w:val="00646720"/>
    <w:rsid w:val="006468C1"/>
    <w:rsid w:val="00646F8B"/>
    <w:rsid w:val="00647A75"/>
    <w:rsid w:val="00647AD4"/>
    <w:rsid w:val="00650B2E"/>
    <w:rsid w:val="00651554"/>
    <w:rsid w:val="00651982"/>
    <w:rsid w:val="00651FF7"/>
    <w:rsid w:val="0065236B"/>
    <w:rsid w:val="00652677"/>
    <w:rsid w:val="00652917"/>
    <w:rsid w:val="00652922"/>
    <w:rsid w:val="006535FA"/>
    <w:rsid w:val="00653942"/>
    <w:rsid w:val="00653ABE"/>
    <w:rsid w:val="00653B64"/>
    <w:rsid w:val="00653C98"/>
    <w:rsid w:val="00654E68"/>
    <w:rsid w:val="00654F8B"/>
    <w:rsid w:val="00655943"/>
    <w:rsid w:val="00655AE8"/>
    <w:rsid w:val="00655B8B"/>
    <w:rsid w:val="00656EB8"/>
    <w:rsid w:val="006574FC"/>
    <w:rsid w:val="00657C9B"/>
    <w:rsid w:val="00657EAE"/>
    <w:rsid w:val="00660218"/>
    <w:rsid w:val="00660496"/>
    <w:rsid w:val="006610C8"/>
    <w:rsid w:val="006613A4"/>
    <w:rsid w:val="0066242B"/>
    <w:rsid w:val="00663100"/>
    <w:rsid w:val="00663670"/>
    <w:rsid w:val="00663808"/>
    <w:rsid w:val="00664912"/>
    <w:rsid w:val="006649E8"/>
    <w:rsid w:val="00664EDE"/>
    <w:rsid w:val="006656AF"/>
    <w:rsid w:val="00665CB3"/>
    <w:rsid w:val="006661BA"/>
    <w:rsid w:val="006662C7"/>
    <w:rsid w:val="00666581"/>
    <w:rsid w:val="006666C9"/>
    <w:rsid w:val="00666D5B"/>
    <w:rsid w:val="00666DFA"/>
    <w:rsid w:val="00666E00"/>
    <w:rsid w:val="006707E8"/>
    <w:rsid w:val="00670805"/>
    <w:rsid w:val="00670D23"/>
    <w:rsid w:val="00671482"/>
    <w:rsid w:val="00671501"/>
    <w:rsid w:val="00671762"/>
    <w:rsid w:val="00671912"/>
    <w:rsid w:val="00671B0A"/>
    <w:rsid w:val="00672327"/>
    <w:rsid w:val="0067242A"/>
    <w:rsid w:val="0067259E"/>
    <w:rsid w:val="00672BCB"/>
    <w:rsid w:val="00672D8E"/>
    <w:rsid w:val="00672EDD"/>
    <w:rsid w:val="006746F1"/>
    <w:rsid w:val="00674CE5"/>
    <w:rsid w:val="00674E9B"/>
    <w:rsid w:val="00674EDB"/>
    <w:rsid w:val="00674F83"/>
    <w:rsid w:val="006753AB"/>
    <w:rsid w:val="00675884"/>
    <w:rsid w:val="00675915"/>
    <w:rsid w:val="00675C63"/>
    <w:rsid w:val="0067625E"/>
    <w:rsid w:val="00676684"/>
    <w:rsid w:val="00676990"/>
    <w:rsid w:val="006770FD"/>
    <w:rsid w:val="006778A8"/>
    <w:rsid w:val="00677C03"/>
    <w:rsid w:val="006804EF"/>
    <w:rsid w:val="0068069F"/>
    <w:rsid w:val="006808AA"/>
    <w:rsid w:val="00680D06"/>
    <w:rsid w:val="00681004"/>
    <w:rsid w:val="006819AD"/>
    <w:rsid w:val="00681ABF"/>
    <w:rsid w:val="00681F4E"/>
    <w:rsid w:val="0068273C"/>
    <w:rsid w:val="00682B87"/>
    <w:rsid w:val="00682C5C"/>
    <w:rsid w:val="006830CE"/>
    <w:rsid w:val="00683635"/>
    <w:rsid w:val="00683A1B"/>
    <w:rsid w:val="00683E90"/>
    <w:rsid w:val="0068477D"/>
    <w:rsid w:val="0068526C"/>
    <w:rsid w:val="00685931"/>
    <w:rsid w:val="00685B5D"/>
    <w:rsid w:val="00686440"/>
    <w:rsid w:val="00686EDF"/>
    <w:rsid w:val="0068735C"/>
    <w:rsid w:val="006875CF"/>
    <w:rsid w:val="00687996"/>
    <w:rsid w:val="00687A74"/>
    <w:rsid w:val="00687CF1"/>
    <w:rsid w:val="0069026F"/>
    <w:rsid w:val="00690EB0"/>
    <w:rsid w:val="006917E4"/>
    <w:rsid w:val="00691928"/>
    <w:rsid w:val="00691AD8"/>
    <w:rsid w:val="00692319"/>
    <w:rsid w:val="0069298C"/>
    <w:rsid w:val="00692A4E"/>
    <w:rsid w:val="006934AA"/>
    <w:rsid w:val="006936FF"/>
    <w:rsid w:val="006937EF"/>
    <w:rsid w:val="00693D25"/>
    <w:rsid w:val="006940FE"/>
    <w:rsid w:val="00694154"/>
    <w:rsid w:val="00694AE0"/>
    <w:rsid w:val="00694D0A"/>
    <w:rsid w:val="00694EE3"/>
    <w:rsid w:val="006958BC"/>
    <w:rsid w:val="00695ABF"/>
    <w:rsid w:val="00696901"/>
    <w:rsid w:val="00696DC0"/>
    <w:rsid w:val="00696F17"/>
    <w:rsid w:val="00697505"/>
    <w:rsid w:val="0069773E"/>
    <w:rsid w:val="006A0677"/>
    <w:rsid w:val="006A112E"/>
    <w:rsid w:val="006A144D"/>
    <w:rsid w:val="006A14ED"/>
    <w:rsid w:val="006A1840"/>
    <w:rsid w:val="006A18F0"/>
    <w:rsid w:val="006A21C7"/>
    <w:rsid w:val="006A2357"/>
    <w:rsid w:val="006A2729"/>
    <w:rsid w:val="006A2FAF"/>
    <w:rsid w:val="006A3A09"/>
    <w:rsid w:val="006A4A2A"/>
    <w:rsid w:val="006A4DFD"/>
    <w:rsid w:val="006A521A"/>
    <w:rsid w:val="006A6B0D"/>
    <w:rsid w:val="006A74F1"/>
    <w:rsid w:val="006A778B"/>
    <w:rsid w:val="006B004D"/>
    <w:rsid w:val="006B0144"/>
    <w:rsid w:val="006B048F"/>
    <w:rsid w:val="006B1409"/>
    <w:rsid w:val="006B15BF"/>
    <w:rsid w:val="006B29BE"/>
    <w:rsid w:val="006B2B8B"/>
    <w:rsid w:val="006B3BB3"/>
    <w:rsid w:val="006B409C"/>
    <w:rsid w:val="006B4ADA"/>
    <w:rsid w:val="006B5291"/>
    <w:rsid w:val="006B53CA"/>
    <w:rsid w:val="006B5895"/>
    <w:rsid w:val="006B5AE1"/>
    <w:rsid w:val="006B5FC0"/>
    <w:rsid w:val="006B626C"/>
    <w:rsid w:val="006B6272"/>
    <w:rsid w:val="006B672C"/>
    <w:rsid w:val="006B71D4"/>
    <w:rsid w:val="006B736F"/>
    <w:rsid w:val="006B7A2F"/>
    <w:rsid w:val="006B7CFE"/>
    <w:rsid w:val="006C02AC"/>
    <w:rsid w:val="006C20B6"/>
    <w:rsid w:val="006C2516"/>
    <w:rsid w:val="006C281B"/>
    <w:rsid w:val="006C2F4C"/>
    <w:rsid w:val="006C3009"/>
    <w:rsid w:val="006C3630"/>
    <w:rsid w:val="006C394A"/>
    <w:rsid w:val="006C3985"/>
    <w:rsid w:val="006C3FE7"/>
    <w:rsid w:val="006C411E"/>
    <w:rsid w:val="006C4233"/>
    <w:rsid w:val="006C4B65"/>
    <w:rsid w:val="006C4C2A"/>
    <w:rsid w:val="006C4DB7"/>
    <w:rsid w:val="006C5691"/>
    <w:rsid w:val="006C582B"/>
    <w:rsid w:val="006C588D"/>
    <w:rsid w:val="006C58F0"/>
    <w:rsid w:val="006C59C4"/>
    <w:rsid w:val="006C6B4D"/>
    <w:rsid w:val="006C7075"/>
    <w:rsid w:val="006C71E1"/>
    <w:rsid w:val="006C72EA"/>
    <w:rsid w:val="006C732E"/>
    <w:rsid w:val="006C76F2"/>
    <w:rsid w:val="006C7801"/>
    <w:rsid w:val="006D0024"/>
    <w:rsid w:val="006D02F5"/>
    <w:rsid w:val="006D03CF"/>
    <w:rsid w:val="006D0437"/>
    <w:rsid w:val="006D05E6"/>
    <w:rsid w:val="006D0814"/>
    <w:rsid w:val="006D0954"/>
    <w:rsid w:val="006D0BEC"/>
    <w:rsid w:val="006D15CC"/>
    <w:rsid w:val="006D19F6"/>
    <w:rsid w:val="006D1CAA"/>
    <w:rsid w:val="006D1D64"/>
    <w:rsid w:val="006D2752"/>
    <w:rsid w:val="006D2953"/>
    <w:rsid w:val="006D2FF2"/>
    <w:rsid w:val="006D33C4"/>
    <w:rsid w:val="006D465F"/>
    <w:rsid w:val="006D48A9"/>
    <w:rsid w:val="006D4D69"/>
    <w:rsid w:val="006D4DDB"/>
    <w:rsid w:val="006D4E24"/>
    <w:rsid w:val="006D5224"/>
    <w:rsid w:val="006D578F"/>
    <w:rsid w:val="006D5E97"/>
    <w:rsid w:val="006D61A8"/>
    <w:rsid w:val="006D63D7"/>
    <w:rsid w:val="006D685F"/>
    <w:rsid w:val="006D6ACA"/>
    <w:rsid w:val="006D6D93"/>
    <w:rsid w:val="006D7D0D"/>
    <w:rsid w:val="006D7FCC"/>
    <w:rsid w:val="006E068C"/>
    <w:rsid w:val="006E0745"/>
    <w:rsid w:val="006E0B25"/>
    <w:rsid w:val="006E0C60"/>
    <w:rsid w:val="006E0EF4"/>
    <w:rsid w:val="006E1D17"/>
    <w:rsid w:val="006E2505"/>
    <w:rsid w:val="006E254E"/>
    <w:rsid w:val="006E27AA"/>
    <w:rsid w:val="006E2B78"/>
    <w:rsid w:val="006E2B9A"/>
    <w:rsid w:val="006E2CA0"/>
    <w:rsid w:val="006E2DC1"/>
    <w:rsid w:val="006E32D4"/>
    <w:rsid w:val="006E5038"/>
    <w:rsid w:val="006E514E"/>
    <w:rsid w:val="006E56B4"/>
    <w:rsid w:val="006E5790"/>
    <w:rsid w:val="006E5C28"/>
    <w:rsid w:val="006E5D5A"/>
    <w:rsid w:val="006E63A2"/>
    <w:rsid w:val="006E6846"/>
    <w:rsid w:val="006E6B70"/>
    <w:rsid w:val="006E6BF4"/>
    <w:rsid w:val="006E6E68"/>
    <w:rsid w:val="006E702C"/>
    <w:rsid w:val="006E7500"/>
    <w:rsid w:val="006E755A"/>
    <w:rsid w:val="006E7A4D"/>
    <w:rsid w:val="006E7A51"/>
    <w:rsid w:val="006E7CD0"/>
    <w:rsid w:val="006E7D12"/>
    <w:rsid w:val="006F08C1"/>
    <w:rsid w:val="006F0F2B"/>
    <w:rsid w:val="006F10DA"/>
    <w:rsid w:val="006F190E"/>
    <w:rsid w:val="006F1E93"/>
    <w:rsid w:val="006F2945"/>
    <w:rsid w:val="006F2B13"/>
    <w:rsid w:val="006F3656"/>
    <w:rsid w:val="006F3ACD"/>
    <w:rsid w:val="006F560D"/>
    <w:rsid w:val="006F605D"/>
    <w:rsid w:val="006F63FA"/>
    <w:rsid w:val="006F646C"/>
    <w:rsid w:val="006F6CD9"/>
    <w:rsid w:val="006F70E9"/>
    <w:rsid w:val="006F721E"/>
    <w:rsid w:val="006F78E9"/>
    <w:rsid w:val="007005DF"/>
    <w:rsid w:val="00700742"/>
    <w:rsid w:val="007007B5"/>
    <w:rsid w:val="00700C69"/>
    <w:rsid w:val="0070150C"/>
    <w:rsid w:val="00701DA1"/>
    <w:rsid w:val="00701DCB"/>
    <w:rsid w:val="0070222A"/>
    <w:rsid w:val="007023F6"/>
    <w:rsid w:val="00702420"/>
    <w:rsid w:val="007025AA"/>
    <w:rsid w:val="00702704"/>
    <w:rsid w:val="00702AA2"/>
    <w:rsid w:val="00703223"/>
    <w:rsid w:val="00703323"/>
    <w:rsid w:val="007035D7"/>
    <w:rsid w:val="00703841"/>
    <w:rsid w:val="007038C3"/>
    <w:rsid w:val="00703B14"/>
    <w:rsid w:val="00703F94"/>
    <w:rsid w:val="007042A1"/>
    <w:rsid w:val="0070463C"/>
    <w:rsid w:val="00704FB1"/>
    <w:rsid w:val="00704FC0"/>
    <w:rsid w:val="00705A49"/>
    <w:rsid w:val="00705F75"/>
    <w:rsid w:val="0070603B"/>
    <w:rsid w:val="007068B9"/>
    <w:rsid w:val="0070714E"/>
    <w:rsid w:val="007071DB"/>
    <w:rsid w:val="0070722E"/>
    <w:rsid w:val="0070728D"/>
    <w:rsid w:val="00707316"/>
    <w:rsid w:val="00707C8C"/>
    <w:rsid w:val="00707E2D"/>
    <w:rsid w:val="00707F66"/>
    <w:rsid w:val="0071072F"/>
    <w:rsid w:val="00710851"/>
    <w:rsid w:val="00710A89"/>
    <w:rsid w:val="00710B28"/>
    <w:rsid w:val="00710FD0"/>
    <w:rsid w:val="0071153B"/>
    <w:rsid w:val="007119F6"/>
    <w:rsid w:val="00711BF5"/>
    <w:rsid w:val="00711D80"/>
    <w:rsid w:val="00711DE0"/>
    <w:rsid w:val="0071200D"/>
    <w:rsid w:val="00712046"/>
    <w:rsid w:val="00712489"/>
    <w:rsid w:val="00712581"/>
    <w:rsid w:val="007127D4"/>
    <w:rsid w:val="00712B6E"/>
    <w:rsid w:val="00712B93"/>
    <w:rsid w:val="00712C3E"/>
    <w:rsid w:val="00712D9C"/>
    <w:rsid w:val="0071304B"/>
    <w:rsid w:val="0071328D"/>
    <w:rsid w:val="00713AAC"/>
    <w:rsid w:val="00714170"/>
    <w:rsid w:val="007142CD"/>
    <w:rsid w:val="00714F29"/>
    <w:rsid w:val="007151C6"/>
    <w:rsid w:val="007154DD"/>
    <w:rsid w:val="007157E1"/>
    <w:rsid w:val="00715857"/>
    <w:rsid w:val="00716057"/>
    <w:rsid w:val="007164AD"/>
    <w:rsid w:val="007166C5"/>
    <w:rsid w:val="00717412"/>
    <w:rsid w:val="007177BB"/>
    <w:rsid w:val="00717ADA"/>
    <w:rsid w:val="00717C5F"/>
    <w:rsid w:val="00720029"/>
    <w:rsid w:val="00720271"/>
    <w:rsid w:val="00720358"/>
    <w:rsid w:val="00720BE0"/>
    <w:rsid w:val="00720F70"/>
    <w:rsid w:val="007216D7"/>
    <w:rsid w:val="00722096"/>
    <w:rsid w:val="00722166"/>
    <w:rsid w:val="0072255A"/>
    <w:rsid w:val="00722B1E"/>
    <w:rsid w:val="00723273"/>
    <w:rsid w:val="00723F9D"/>
    <w:rsid w:val="00724037"/>
    <w:rsid w:val="00724295"/>
    <w:rsid w:val="0072453C"/>
    <w:rsid w:val="00724ADA"/>
    <w:rsid w:val="00724F01"/>
    <w:rsid w:val="007251CF"/>
    <w:rsid w:val="0072670A"/>
    <w:rsid w:val="0072710B"/>
    <w:rsid w:val="00727677"/>
    <w:rsid w:val="00727BA0"/>
    <w:rsid w:val="00727C6D"/>
    <w:rsid w:val="00727D72"/>
    <w:rsid w:val="00730264"/>
    <w:rsid w:val="007308EF"/>
    <w:rsid w:val="00730988"/>
    <w:rsid w:val="007309C0"/>
    <w:rsid w:val="00730C0C"/>
    <w:rsid w:val="00730C21"/>
    <w:rsid w:val="00730C96"/>
    <w:rsid w:val="0073159A"/>
    <w:rsid w:val="00731657"/>
    <w:rsid w:val="007324AD"/>
    <w:rsid w:val="00732AA0"/>
    <w:rsid w:val="0073366A"/>
    <w:rsid w:val="00733CA1"/>
    <w:rsid w:val="00733D1E"/>
    <w:rsid w:val="00733E5F"/>
    <w:rsid w:val="00733F8D"/>
    <w:rsid w:val="00734045"/>
    <w:rsid w:val="0073472A"/>
    <w:rsid w:val="00734E19"/>
    <w:rsid w:val="007351D2"/>
    <w:rsid w:val="007351F3"/>
    <w:rsid w:val="007353EA"/>
    <w:rsid w:val="007357D4"/>
    <w:rsid w:val="00735A9E"/>
    <w:rsid w:val="00735EAE"/>
    <w:rsid w:val="00736338"/>
    <w:rsid w:val="007365E8"/>
    <w:rsid w:val="00736EFB"/>
    <w:rsid w:val="007371C3"/>
    <w:rsid w:val="00737331"/>
    <w:rsid w:val="007375B5"/>
    <w:rsid w:val="00737808"/>
    <w:rsid w:val="00737A4E"/>
    <w:rsid w:val="00737B48"/>
    <w:rsid w:val="00737C4E"/>
    <w:rsid w:val="00740126"/>
    <w:rsid w:val="007405CD"/>
    <w:rsid w:val="00740CC5"/>
    <w:rsid w:val="00741024"/>
    <w:rsid w:val="007417AE"/>
    <w:rsid w:val="00741852"/>
    <w:rsid w:val="00741A18"/>
    <w:rsid w:val="00742198"/>
    <w:rsid w:val="00742AB1"/>
    <w:rsid w:val="00742CE2"/>
    <w:rsid w:val="00742DA8"/>
    <w:rsid w:val="0074310B"/>
    <w:rsid w:val="007436B4"/>
    <w:rsid w:val="00743937"/>
    <w:rsid w:val="00743DB9"/>
    <w:rsid w:val="00744132"/>
    <w:rsid w:val="00744804"/>
    <w:rsid w:val="00744A5A"/>
    <w:rsid w:val="0074510F"/>
    <w:rsid w:val="00745425"/>
    <w:rsid w:val="00745488"/>
    <w:rsid w:val="007458E8"/>
    <w:rsid w:val="0074683D"/>
    <w:rsid w:val="00746B42"/>
    <w:rsid w:val="00746EAD"/>
    <w:rsid w:val="0074768D"/>
    <w:rsid w:val="0074784B"/>
    <w:rsid w:val="007506ED"/>
    <w:rsid w:val="00750831"/>
    <w:rsid w:val="00750C81"/>
    <w:rsid w:val="00750CFF"/>
    <w:rsid w:val="007510C3"/>
    <w:rsid w:val="007511C4"/>
    <w:rsid w:val="0075172E"/>
    <w:rsid w:val="00751CD9"/>
    <w:rsid w:val="007520A7"/>
    <w:rsid w:val="007521CA"/>
    <w:rsid w:val="0075270E"/>
    <w:rsid w:val="00752AB1"/>
    <w:rsid w:val="00752BAC"/>
    <w:rsid w:val="007533D3"/>
    <w:rsid w:val="00753BC7"/>
    <w:rsid w:val="00753C09"/>
    <w:rsid w:val="0075422E"/>
    <w:rsid w:val="0075423A"/>
    <w:rsid w:val="007542A2"/>
    <w:rsid w:val="00754901"/>
    <w:rsid w:val="0075579C"/>
    <w:rsid w:val="00755834"/>
    <w:rsid w:val="00756144"/>
    <w:rsid w:val="00756152"/>
    <w:rsid w:val="0075729E"/>
    <w:rsid w:val="007573CC"/>
    <w:rsid w:val="00760383"/>
    <w:rsid w:val="007604DC"/>
    <w:rsid w:val="00760736"/>
    <w:rsid w:val="00760CF3"/>
    <w:rsid w:val="00761454"/>
    <w:rsid w:val="00761871"/>
    <w:rsid w:val="00761927"/>
    <w:rsid w:val="00762971"/>
    <w:rsid w:val="00762BCC"/>
    <w:rsid w:val="00762E42"/>
    <w:rsid w:val="00763051"/>
    <w:rsid w:val="00763383"/>
    <w:rsid w:val="00763C3C"/>
    <w:rsid w:val="007641E0"/>
    <w:rsid w:val="007645B2"/>
    <w:rsid w:val="007645F6"/>
    <w:rsid w:val="00764CF4"/>
    <w:rsid w:val="00765139"/>
    <w:rsid w:val="007652BA"/>
    <w:rsid w:val="00765BAF"/>
    <w:rsid w:val="00765FB5"/>
    <w:rsid w:val="007664A6"/>
    <w:rsid w:val="00766523"/>
    <w:rsid w:val="00766AB1"/>
    <w:rsid w:val="00766B34"/>
    <w:rsid w:val="00767771"/>
    <w:rsid w:val="00767782"/>
    <w:rsid w:val="00767E94"/>
    <w:rsid w:val="007701F7"/>
    <w:rsid w:val="007705DC"/>
    <w:rsid w:val="00770E8F"/>
    <w:rsid w:val="007715F3"/>
    <w:rsid w:val="00771768"/>
    <w:rsid w:val="007726D8"/>
    <w:rsid w:val="00772DFF"/>
    <w:rsid w:val="00772E3C"/>
    <w:rsid w:val="00772F1F"/>
    <w:rsid w:val="007731CD"/>
    <w:rsid w:val="007736CC"/>
    <w:rsid w:val="00773708"/>
    <w:rsid w:val="007737C5"/>
    <w:rsid w:val="00773A38"/>
    <w:rsid w:val="00773AF1"/>
    <w:rsid w:val="00773CB4"/>
    <w:rsid w:val="00773D83"/>
    <w:rsid w:val="00773F42"/>
    <w:rsid w:val="00775766"/>
    <w:rsid w:val="00775D84"/>
    <w:rsid w:val="00775F71"/>
    <w:rsid w:val="0077675A"/>
    <w:rsid w:val="00776BB1"/>
    <w:rsid w:val="00776CB1"/>
    <w:rsid w:val="00776F1B"/>
    <w:rsid w:val="007770D5"/>
    <w:rsid w:val="00777526"/>
    <w:rsid w:val="00777C4F"/>
    <w:rsid w:val="00780565"/>
    <w:rsid w:val="00780B19"/>
    <w:rsid w:val="00780E2B"/>
    <w:rsid w:val="00781099"/>
    <w:rsid w:val="00781571"/>
    <w:rsid w:val="00781860"/>
    <w:rsid w:val="00781B94"/>
    <w:rsid w:val="0078203A"/>
    <w:rsid w:val="00782118"/>
    <w:rsid w:val="007822E6"/>
    <w:rsid w:val="00782772"/>
    <w:rsid w:val="00782818"/>
    <w:rsid w:val="00782C04"/>
    <w:rsid w:val="00783665"/>
    <w:rsid w:val="00783A74"/>
    <w:rsid w:val="0078420D"/>
    <w:rsid w:val="007847E3"/>
    <w:rsid w:val="00784875"/>
    <w:rsid w:val="00784B53"/>
    <w:rsid w:val="00784B66"/>
    <w:rsid w:val="00785178"/>
    <w:rsid w:val="00785206"/>
    <w:rsid w:val="0078534E"/>
    <w:rsid w:val="0078582C"/>
    <w:rsid w:val="00785AB9"/>
    <w:rsid w:val="007860D6"/>
    <w:rsid w:val="00786605"/>
    <w:rsid w:val="00787374"/>
    <w:rsid w:val="007874B2"/>
    <w:rsid w:val="0078756B"/>
    <w:rsid w:val="00787849"/>
    <w:rsid w:val="00787BBF"/>
    <w:rsid w:val="00787D8D"/>
    <w:rsid w:val="0079077C"/>
    <w:rsid w:val="0079090B"/>
    <w:rsid w:val="00790CA2"/>
    <w:rsid w:val="00790D29"/>
    <w:rsid w:val="0079137B"/>
    <w:rsid w:val="00791627"/>
    <w:rsid w:val="007918AD"/>
    <w:rsid w:val="00791B6D"/>
    <w:rsid w:val="00791BD5"/>
    <w:rsid w:val="007924F1"/>
    <w:rsid w:val="0079270C"/>
    <w:rsid w:val="00792C82"/>
    <w:rsid w:val="007938C7"/>
    <w:rsid w:val="00793BA0"/>
    <w:rsid w:val="00794BFE"/>
    <w:rsid w:val="00795EA6"/>
    <w:rsid w:val="0079642F"/>
    <w:rsid w:val="00796700"/>
    <w:rsid w:val="007967AB"/>
    <w:rsid w:val="00796DB9"/>
    <w:rsid w:val="00796ECB"/>
    <w:rsid w:val="00797163"/>
    <w:rsid w:val="0079741F"/>
    <w:rsid w:val="0079753F"/>
    <w:rsid w:val="00797BC9"/>
    <w:rsid w:val="00797F7B"/>
    <w:rsid w:val="007A002F"/>
    <w:rsid w:val="007A0678"/>
    <w:rsid w:val="007A07CD"/>
    <w:rsid w:val="007A0ECD"/>
    <w:rsid w:val="007A1128"/>
    <w:rsid w:val="007A125C"/>
    <w:rsid w:val="007A1385"/>
    <w:rsid w:val="007A13B2"/>
    <w:rsid w:val="007A2038"/>
    <w:rsid w:val="007A207B"/>
    <w:rsid w:val="007A26DA"/>
    <w:rsid w:val="007A2722"/>
    <w:rsid w:val="007A3782"/>
    <w:rsid w:val="007A3C09"/>
    <w:rsid w:val="007A4B3E"/>
    <w:rsid w:val="007A4E3B"/>
    <w:rsid w:val="007A5123"/>
    <w:rsid w:val="007A52AD"/>
    <w:rsid w:val="007A5390"/>
    <w:rsid w:val="007A5651"/>
    <w:rsid w:val="007A5A37"/>
    <w:rsid w:val="007A5AA1"/>
    <w:rsid w:val="007A5BB8"/>
    <w:rsid w:val="007A6131"/>
    <w:rsid w:val="007A61C9"/>
    <w:rsid w:val="007A6A36"/>
    <w:rsid w:val="007A70C9"/>
    <w:rsid w:val="007A7695"/>
    <w:rsid w:val="007A7EE2"/>
    <w:rsid w:val="007A7FA7"/>
    <w:rsid w:val="007B01EA"/>
    <w:rsid w:val="007B02AA"/>
    <w:rsid w:val="007B097C"/>
    <w:rsid w:val="007B0993"/>
    <w:rsid w:val="007B0DEF"/>
    <w:rsid w:val="007B12CF"/>
    <w:rsid w:val="007B13E9"/>
    <w:rsid w:val="007B157F"/>
    <w:rsid w:val="007B162E"/>
    <w:rsid w:val="007B18AE"/>
    <w:rsid w:val="007B1CDE"/>
    <w:rsid w:val="007B2054"/>
    <w:rsid w:val="007B2718"/>
    <w:rsid w:val="007B2BB7"/>
    <w:rsid w:val="007B2BD9"/>
    <w:rsid w:val="007B36A6"/>
    <w:rsid w:val="007B37FE"/>
    <w:rsid w:val="007B3A07"/>
    <w:rsid w:val="007B3A4E"/>
    <w:rsid w:val="007B4603"/>
    <w:rsid w:val="007B4BC8"/>
    <w:rsid w:val="007B53DC"/>
    <w:rsid w:val="007B56F4"/>
    <w:rsid w:val="007B58A5"/>
    <w:rsid w:val="007B5BAD"/>
    <w:rsid w:val="007B5D72"/>
    <w:rsid w:val="007B631D"/>
    <w:rsid w:val="007B665D"/>
    <w:rsid w:val="007B6918"/>
    <w:rsid w:val="007B69B5"/>
    <w:rsid w:val="007B6B64"/>
    <w:rsid w:val="007B713C"/>
    <w:rsid w:val="007B7624"/>
    <w:rsid w:val="007C09FE"/>
    <w:rsid w:val="007C0BD2"/>
    <w:rsid w:val="007C135B"/>
    <w:rsid w:val="007C1A3A"/>
    <w:rsid w:val="007C28F6"/>
    <w:rsid w:val="007C2BE3"/>
    <w:rsid w:val="007C3214"/>
    <w:rsid w:val="007C3354"/>
    <w:rsid w:val="007C356D"/>
    <w:rsid w:val="007C37D8"/>
    <w:rsid w:val="007C3841"/>
    <w:rsid w:val="007C3C7F"/>
    <w:rsid w:val="007C3D47"/>
    <w:rsid w:val="007C426E"/>
    <w:rsid w:val="007C48C5"/>
    <w:rsid w:val="007C4E4B"/>
    <w:rsid w:val="007C541A"/>
    <w:rsid w:val="007C5C6E"/>
    <w:rsid w:val="007C69D4"/>
    <w:rsid w:val="007C7953"/>
    <w:rsid w:val="007C7C71"/>
    <w:rsid w:val="007D0396"/>
    <w:rsid w:val="007D10CC"/>
    <w:rsid w:val="007D14C9"/>
    <w:rsid w:val="007D198A"/>
    <w:rsid w:val="007D21DE"/>
    <w:rsid w:val="007D3004"/>
    <w:rsid w:val="007D3908"/>
    <w:rsid w:val="007D3C84"/>
    <w:rsid w:val="007D3DFC"/>
    <w:rsid w:val="007D3E7E"/>
    <w:rsid w:val="007D467C"/>
    <w:rsid w:val="007D4D87"/>
    <w:rsid w:val="007D4F8E"/>
    <w:rsid w:val="007D532E"/>
    <w:rsid w:val="007D54C0"/>
    <w:rsid w:val="007D6137"/>
    <w:rsid w:val="007D6911"/>
    <w:rsid w:val="007D7581"/>
    <w:rsid w:val="007D75C5"/>
    <w:rsid w:val="007E062F"/>
    <w:rsid w:val="007E087E"/>
    <w:rsid w:val="007E0FAE"/>
    <w:rsid w:val="007E137E"/>
    <w:rsid w:val="007E2435"/>
    <w:rsid w:val="007E29A9"/>
    <w:rsid w:val="007E3099"/>
    <w:rsid w:val="007E3696"/>
    <w:rsid w:val="007E3FEA"/>
    <w:rsid w:val="007E42D2"/>
    <w:rsid w:val="007E4A5B"/>
    <w:rsid w:val="007E4D24"/>
    <w:rsid w:val="007E4D8D"/>
    <w:rsid w:val="007E53EB"/>
    <w:rsid w:val="007E5DE9"/>
    <w:rsid w:val="007E5E7A"/>
    <w:rsid w:val="007E60E0"/>
    <w:rsid w:val="007E71E0"/>
    <w:rsid w:val="007E772F"/>
    <w:rsid w:val="007F0484"/>
    <w:rsid w:val="007F0866"/>
    <w:rsid w:val="007F17D8"/>
    <w:rsid w:val="007F1F0D"/>
    <w:rsid w:val="007F22CD"/>
    <w:rsid w:val="007F2335"/>
    <w:rsid w:val="007F2BAC"/>
    <w:rsid w:val="007F368B"/>
    <w:rsid w:val="007F3860"/>
    <w:rsid w:val="007F3DA8"/>
    <w:rsid w:val="007F3E02"/>
    <w:rsid w:val="007F3E69"/>
    <w:rsid w:val="007F4565"/>
    <w:rsid w:val="007F46AB"/>
    <w:rsid w:val="007F4E2A"/>
    <w:rsid w:val="007F5495"/>
    <w:rsid w:val="007F550C"/>
    <w:rsid w:val="007F5BC6"/>
    <w:rsid w:val="007F63EF"/>
    <w:rsid w:val="007F65C8"/>
    <w:rsid w:val="007F6971"/>
    <w:rsid w:val="007F706D"/>
    <w:rsid w:val="007F7365"/>
    <w:rsid w:val="007F7EAF"/>
    <w:rsid w:val="00800F73"/>
    <w:rsid w:val="00801099"/>
    <w:rsid w:val="008016D5"/>
    <w:rsid w:val="00802917"/>
    <w:rsid w:val="008029DF"/>
    <w:rsid w:val="008029F8"/>
    <w:rsid w:val="00802AF3"/>
    <w:rsid w:val="0080358F"/>
    <w:rsid w:val="00803747"/>
    <w:rsid w:val="00803825"/>
    <w:rsid w:val="008039AA"/>
    <w:rsid w:val="00803AA6"/>
    <w:rsid w:val="00803DF4"/>
    <w:rsid w:val="00803F06"/>
    <w:rsid w:val="0080453D"/>
    <w:rsid w:val="00804EB3"/>
    <w:rsid w:val="00804FC9"/>
    <w:rsid w:val="00805000"/>
    <w:rsid w:val="00805F10"/>
    <w:rsid w:val="00805F8B"/>
    <w:rsid w:val="008066DE"/>
    <w:rsid w:val="008067C3"/>
    <w:rsid w:val="00806B4D"/>
    <w:rsid w:val="00806F00"/>
    <w:rsid w:val="00806F82"/>
    <w:rsid w:val="00807CDB"/>
    <w:rsid w:val="008102B5"/>
    <w:rsid w:val="008104E9"/>
    <w:rsid w:val="008106F4"/>
    <w:rsid w:val="008107DB"/>
    <w:rsid w:val="00810819"/>
    <w:rsid w:val="00810E2B"/>
    <w:rsid w:val="00810EE3"/>
    <w:rsid w:val="008117B6"/>
    <w:rsid w:val="00811933"/>
    <w:rsid w:val="00811F9E"/>
    <w:rsid w:val="00812DCD"/>
    <w:rsid w:val="00812E0F"/>
    <w:rsid w:val="00813028"/>
    <w:rsid w:val="00813075"/>
    <w:rsid w:val="0081372E"/>
    <w:rsid w:val="00813B40"/>
    <w:rsid w:val="008148C3"/>
    <w:rsid w:val="00814B31"/>
    <w:rsid w:val="00814BA9"/>
    <w:rsid w:val="00814ECC"/>
    <w:rsid w:val="00814F97"/>
    <w:rsid w:val="00815072"/>
    <w:rsid w:val="00815644"/>
    <w:rsid w:val="008156C8"/>
    <w:rsid w:val="00815996"/>
    <w:rsid w:val="00815C85"/>
    <w:rsid w:val="0081617E"/>
    <w:rsid w:val="00816F08"/>
    <w:rsid w:val="008171FE"/>
    <w:rsid w:val="00817200"/>
    <w:rsid w:val="0081755D"/>
    <w:rsid w:val="008200CC"/>
    <w:rsid w:val="00820557"/>
    <w:rsid w:val="0082107A"/>
    <w:rsid w:val="00821DC9"/>
    <w:rsid w:val="00821E87"/>
    <w:rsid w:val="008224D0"/>
    <w:rsid w:val="00822B1C"/>
    <w:rsid w:val="00822D6F"/>
    <w:rsid w:val="00823280"/>
    <w:rsid w:val="00823496"/>
    <w:rsid w:val="00823696"/>
    <w:rsid w:val="008236C8"/>
    <w:rsid w:val="008237C9"/>
    <w:rsid w:val="0082413B"/>
    <w:rsid w:val="00824525"/>
    <w:rsid w:val="00825033"/>
    <w:rsid w:val="008250F8"/>
    <w:rsid w:val="0082518D"/>
    <w:rsid w:val="00825775"/>
    <w:rsid w:val="00825A07"/>
    <w:rsid w:val="00826125"/>
    <w:rsid w:val="008268EE"/>
    <w:rsid w:val="00826951"/>
    <w:rsid w:val="00826BE3"/>
    <w:rsid w:val="00826DC4"/>
    <w:rsid w:val="00826DDB"/>
    <w:rsid w:val="0082703B"/>
    <w:rsid w:val="008276B2"/>
    <w:rsid w:val="00827FEE"/>
    <w:rsid w:val="00830472"/>
    <w:rsid w:val="0083056F"/>
    <w:rsid w:val="00830F83"/>
    <w:rsid w:val="00831062"/>
    <w:rsid w:val="00831493"/>
    <w:rsid w:val="00831B6C"/>
    <w:rsid w:val="00831D4A"/>
    <w:rsid w:val="008322A5"/>
    <w:rsid w:val="008323E0"/>
    <w:rsid w:val="00832B4E"/>
    <w:rsid w:val="00832DCF"/>
    <w:rsid w:val="00832E0B"/>
    <w:rsid w:val="0083357D"/>
    <w:rsid w:val="00833E96"/>
    <w:rsid w:val="0083448A"/>
    <w:rsid w:val="0083456B"/>
    <w:rsid w:val="00834581"/>
    <w:rsid w:val="0083499C"/>
    <w:rsid w:val="008349BA"/>
    <w:rsid w:val="00834FB5"/>
    <w:rsid w:val="008352E8"/>
    <w:rsid w:val="00835F3F"/>
    <w:rsid w:val="008364D2"/>
    <w:rsid w:val="00836512"/>
    <w:rsid w:val="008366D5"/>
    <w:rsid w:val="0083691C"/>
    <w:rsid w:val="00837358"/>
    <w:rsid w:val="008374BC"/>
    <w:rsid w:val="00837562"/>
    <w:rsid w:val="008403B5"/>
    <w:rsid w:val="00840A0D"/>
    <w:rsid w:val="00840D39"/>
    <w:rsid w:val="00841635"/>
    <w:rsid w:val="00841C56"/>
    <w:rsid w:val="008424F0"/>
    <w:rsid w:val="00842514"/>
    <w:rsid w:val="008425F0"/>
    <w:rsid w:val="00842C4C"/>
    <w:rsid w:val="00842D84"/>
    <w:rsid w:val="008439FE"/>
    <w:rsid w:val="00844634"/>
    <w:rsid w:val="0084463B"/>
    <w:rsid w:val="00844776"/>
    <w:rsid w:val="008449C7"/>
    <w:rsid w:val="00844C1F"/>
    <w:rsid w:val="008459E6"/>
    <w:rsid w:val="00845E48"/>
    <w:rsid w:val="00846107"/>
    <w:rsid w:val="008464A3"/>
    <w:rsid w:val="008465C0"/>
    <w:rsid w:val="0084660F"/>
    <w:rsid w:val="00846F01"/>
    <w:rsid w:val="008475DF"/>
    <w:rsid w:val="008477EB"/>
    <w:rsid w:val="00847BC1"/>
    <w:rsid w:val="00847DD0"/>
    <w:rsid w:val="00850A2E"/>
    <w:rsid w:val="00850C2A"/>
    <w:rsid w:val="00850DAD"/>
    <w:rsid w:val="00850E47"/>
    <w:rsid w:val="008512CC"/>
    <w:rsid w:val="008515D9"/>
    <w:rsid w:val="00852484"/>
    <w:rsid w:val="00853128"/>
    <w:rsid w:val="008532C7"/>
    <w:rsid w:val="0085390C"/>
    <w:rsid w:val="0085429A"/>
    <w:rsid w:val="0085511E"/>
    <w:rsid w:val="0085540E"/>
    <w:rsid w:val="00855A20"/>
    <w:rsid w:val="00855C8A"/>
    <w:rsid w:val="00856260"/>
    <w:rsid w:val="0085646D"/>
    <w:rsid w:val="00856C26"/>
    <w:rsid w:val="00856EE4"/>
    <w:rsid w:val="00857545"/>
    <w:rsid w:val="00857A31"/>
    <w:rsid w:val="00857F7C"/>
    <w:rsid w:val="00857FCC"/>
    <w:rsid w:val="00860BC7"/>
    <w:rsid w:val="00860FB4"/>
    <w:rsid w:val="00861787"/>
    <w:rsid w:val="00861CA0"/>
    <w:rsid w:val="0086259C"/>
    <w:rsid w:val="00862BAA"/>
    <w:rsid w:val="00862DD3"/>
    <w:rsid w:val="00863322"/>
    <w:rsid w:val="0086390A"/>
    <w:rsid w:val="008639BF"/>
    <w:rsid w:val="008641D8"/>
    <w:rsid w:val="00864A77"/>
    <w:rsid w:val="00864B8C"/>
    <w:rsid w:val="00864E1F"/>
    <w:rsid w:val="00864E29"/>
    <w:rsid w:val="00864F86"/>
    <w:rsid w:val="0086541B"/>
    <w:rsid w:val="00865551"/>
    <w:rsid w:val="00865627"/>
    <w:rsid w:val="008657E8"/>
    <w:rsid w:val="00865D9F"/>
    <w:rsid w:val="0086617C"/>
    <w:rsid w:val="00866957"/>
    <w:rsid w:val="00866DE5"/>
    <w:rsid w:val="00866F97"/>
    <w:rsid w:val="00867471"/>
    <w:rsid w:val="00870010"/>
    <w:rsid w:val="00870BC3"/>
    <w:rsid w:val="00871ACD"/>
    <w:rsid w:val="00872845"/>
    <w:rsid w:val="008728D6"/>
    <w:rsid w:val="00872CC0"/>
    <w:rsid w:val="00872F13"/>
    <w:rsid w:val="00872F62"/>
    <w:rsid w:val="008735CB"/>
    <w:rsid w:val="00873ABA"/>
    <w:rsid w:val="00873C47"/>
    <w:rsid w:val="008743F6"/>
    <w:rsid w:val="00874A85"/>
    <w:rsid w:val="008750AC"/>
    <w:rsid w:val="00875405"/>
    <w:rsid w:val="008755BB"/>
    <w:rsid w:val="00876472"/>
    <w:rsid w:val="008766BF"/>
    <w:rsid w:val="00876782"/>
    <w:rsid w:val="00876D49"/>
    <w:rsid w:val="00877763"/>
    <w:rsid w:val="00877926"/>
    <w:rsid w:val="008779F2"/>
    <w:rsid w:val="00877C8F"/>
    <w:rsid w:val="0088032B"/>
    <w:rsid w:val="0088037A"/>
    <w:rsid w:val="00880EEA"/>
    <w:rsid w:val="00881170"/>
    <w:rsid w:val="00881511"/>
    <w:rsid w:val="0088202F"/>
    <w:rsid w:val="00882321"/>
    <w:rsid w:val="008825BD"/>
    <w:rsid w:val="008828D8"/>
    <w:rsid w:val="00882CA0"/>
    <w:rsid w:val="00882F91"/>
    <w:rsid w:val="008831C5"/>
    <w:rsid w:val="00883DE5"/>
    <w:rsid w:val="0088446D"/>
    <w:rsid w:val="008847F6"/>
    <w:rsid w:val="0088480A"/>
    <w:rsid w:val="00884825"/>
    <w:rsid w:val="0088490C"/>
    <w:rsid w:val="00885309"/>
    <w:rsid w:val="00885592"/>
    <w:rsid w:val="008856EA"/>
    <w:rsid w:val="008858F7"/>
    <w:rsid w:val="0088636B"/>
    <w:rsid w:val="008867CD"/>
    <w:rsid w:val="00886E3F"/>
    <w:rsid w:val="00886E92"/>
    <w:rsid w:val="008875E5"/>
    <w:rsid w:val="00887CE8"/>
    <w:rsid w:val="008902E9"/>
    <w:rsid w:val="00890365"/>
    <w:rsid w:val="008904B7"/>
    <w:rsid w:val="0089053D"/>
    <w:rsid w:val="008906AC"/>
    <w:rsid w:val="00890925"/>
    <w:rsid w:val="0089182E"/>
    <w:rsid w:val="00891D05"/>
    <w:rsid w:val="008932C1"/>
    <w:rsid w:val="00893454"/>
    <w:rsid w:val="008934CE"/>
    <w:rsid w:val="00893832"/>
    <w:rsid w:val="00894B9A"/>
    <w:rsid w:val="00894E19"/>
    <w:rsid w:val="0089550D"/>
    <w:rsid w:val="008955E4"/>
    <w:rsid w:val="00895942"/>
    <w:rsid w:val="00895CED"/>
    <w:rsid w:val="00895D82"/>
    <w:rsid w:val="00896979"/>
    <w:rsid w:val="00896F43"/>
    <w:rsid w:val="008976AB"/>
    <w:rsid w:val="008979EE"/>
    <w:rsid w:val="008A0AB2"/>
    <w:rsid w:val="008A14F5"/>
    <w:rsid w:val="008A1790"/>
    <w:rsid w:val="008A1EB6"/>
    <w:rsid w:val="008A1EF4"/>
    <w:rsid w:val="008A22D7"/>
    <w:rsid w:val="008A2F76"/>
    <w:rsid w:val="008A3141"/>
    <w:rsid w:val="008A3B1D"/>
    <w:rsid w:val="008A3E52"/>
    <w:rsid w:val="008A4057"/>
    <w:rsid w:val="008A454C"/>
    <w:rsid w:val="008A4B81"/>
    <w:rsid w:val="008A50F6"/>
    <w:rsid w:val="008A5BBE"/>
    <w:rsid w:val="008A6216"/>
    <w:rsid w:val="008A71EC"/>
    <w:rsid w:val="008A74AF"/>
    <w:rsid w:val="008B00AD"/>
    <w:rsid w:val="008B053B"/>
    <w:rsid w:val="008B0CE5"/>
    <w:rsid w:val="008B0E5B"/>
    <w:rsid w:val="008B1156"/>
    <w:rsid w:val="008B1500"/>
    <w:rsid w:val="008B17AD"/>
    <w:rsid w:val="008B1AEE"/>
    <w:rsid w:val="008B1F7A"/>
    <w:rsid w:val="008B2529"/>
    <w:rsid w:val="008B270C"/>
    <w:rsid w:val="008B288A"/>
    <w:rsid w:val="008B28C3"/>
    <w:rsid w:val="008B2BE6"/>
    <w:rsid w:val="008B2E2B"/>
    <w:rsid w:val="008B2E6D"/>
    <w:rsid w:val="008B39B9"/>
    <w:rsid w:val="008B3CA5"/>
    <w:rsid w:val="008B3FFE"/>
    <w:rsid w:val="008B4AE5"/>
    <w:rsid w:val="008B4BBA"/>
    <w:rsid w:val="008B4F7C"/>
    <w:rsid w:val="008B6901"/>
    <w:rsid w:val="008B69ED"/>
    <w:rsid w:val="008B6A04"/>
    <w:rsid w:val="008B6EFA"/>
    <w:rsid w:val="008B6FED"/>
    <w:rsid w:val="008B73A0"/>
    <w:rsid w:val="008B7FEA"/>
    <w:rsid w:val="008C010A"/>
    <w:rsid w:val="008C05D5"/>
    <w:rsid w:val="008C07A1"/>
    <w:rsid w:val="008C0D0A"/>
    <w:rsid w:val="008C0DA6"/>
    <w:rsid w:val="008C2DAD"/>
    <w:rsid w:val="008C2E16"/>
    <w:rsid w:val="008C2EE4"/>
    <w:rsid w:val="008C2FEF"/>
    <w:rsid w:val="008C321A"/>
    <w:rsid w:val="008C34DD"/>
    <w:rsid w:val="008C3666"/>
    <w:rsid w:val="008C3804"/>
    <w:rsid w:val="008C386D"/>
    <w:rsid w:val="008C39E1"/>
    <w:rsid w:val="008C3C5B"/>
    <w:rsid w:val="008C3FAC"/>
    <w:rsid w:val="008C4384"/>
    <w:rsid w:val="008C453F"/>
    <w:rsid w:val="008C4971"/>
    <w:rsid w:val="008C4C6C"/>
    <w:rsid w:val="008C522C"/>
    <w:rsid w:val="008C6340"/>
    <w:rsid w:val="008C6522"/>
    <w:rsid w:val="008C6A6C"/>
    <w:rsid w:val="008C7495"/>
    <w:rsid w:val="008C76C1"/>
    <w:rsid w:val="008D02CD"/>
    <w:rsid w:val="008D098D"/>
    <w:rsid w:val="008D0F10"/>
    <w:rsid w:val="008D1247"/>
    <w:rsid w:val="008D1407"/>
    <w:rsid w:val="008D163C"/>
    <w:rsid w:val="008D231C"/>
    <w:rsid w:val="008D28EA"/>
    <w:rsid w:val="008D2958"/>
    <w:rsid w:val="008D30AC"/>
    <w:rsid w:val="008D3D3E"/>
    <w:rsid w:val="008D3D68"/>
    <w:rsid w:val="008D3F49"/>
    <w:rsid w:val="008D4446"/>
    <w:rsid w:val="008D4840"/>
    <w:rsid w:val="008D4E48"/>
    <w:rsid w:val="008D5BFD"/>
    <w:rsid w:val="008D7121"/>
    <w:rsid w:val="008D7283"/>
    <w:rsid w:val="008D734C"/>
    <w:rsid w:val="008D7656"/>
    <w:rsid w:val="008D7B44"/>
    <w:rsid w:val="008D7C4A"/>
    <w:rsid w:val="008E07DF"/>
    <w:rsid w:val="008E0967"/>
    <w:rsid w:val="008E12E8"/>
    <w:rsid w:val="008E1834"/>
    <w:rsid w:val="008E18C3"/>
    <w:rsid w:val="008E1E99"/>
    <w:rsid w:val="008E214C"/>
    <w:rsid w:val="008E25D2"/>
    <w:rsid w:val="008E2B4A"/>
    <w:rsid w:val="008E2BE5"/>
    <w:rsid w:val="008E3285"/>
    <w:rsid w:val="008E36A8"/>
    <w:rsid w:val="008E36CF"/>
    <w:rsid w:val="008E421D"/>
    <w:rsid w:val="008E4383"/>
    <w:rsid w:val="008E49B4"/>
    <w:rsid w:val="008E49F8"/>
    <w:rsid w:val="008E4F00"/>
    <w:rsid w:val="008E5334"/>
    <w:rsid w:val="008E5648"/>
    <w:rsid w:val="008E59A4"/>
    <w:rsid w:val="008E745A"/>
    <w:rsid w:val="008E79E4"/>
    <w:rsid w:val="008E7E8E"/>
    <w:rsid w:val="008F03BE"/>
    <w:rsid w:val="008F05EB"/>
    <w:rsid w:val="008F06E3"/>
    <w:rsid w:val="008F1E95"/>
    <w:rsid w:val="008F1EA2"/>
    <w:rsid w:val="008F1EB5"/>
    <w:rsid w:val="008F1F3C"/>
    <w:rsid w:val="008F250C"/>
    <w:rsid w:val="008F2C04"/>
    <w:rsid w:val="008F32F5"/>
    <w:rsid w:val="008F363D"/>
    <w:rsid w:val="008F526C"/>
    <w:rsid w:val="008F5BFB"/>
    <w:rsid w:val="008F5F0D"/>
    <w:rsid w:val="008F5FD4"/>
    <w:rsid w:val="008F676D"/>
    <w:rsid w:val="008F6C0B"/>
    <w:rsid w:val="008F6E3D"/>
    <w:rsid w:val="008F783B"/>
    <w:rsid w:val="008F7FF8"/>
    <w:rsid w:val="0090009C"/>
    <w:rsid w:val="009002DD"/>
    <w:rsid w:val="00900916"/>
    <w:rsid w:val="00901717"/>
    <w:rsid w:val="00902942"/>
    <w:rsid w:val="00902B5C"/>
    <w:rsid w:val="00902C37"/>
    <w:rsid w:val="00902EE0"/>
    <w:rsid w:val="009031CA"/>
    <w:rsid w:val="0090353B"/>
    <w:rsid w:val="009037B0"/>
    <w:rsid w:val="00903979"/>
    <w:rsid w:val="00903D1B"/>
    <w:rsid w:val="00904CA4"/>
    <w:rsid w:val="00904DCE"/>
    <w:rsid w:val="00905307"/>
    <w:rsid w:val="00905B4F"/>
    <w:rsid w:val="0090607F"/>
    <w:rsid w:val="00906365"/>
    <w:rsid w:val="009068D6"/>
    <w:rsid w:val="00910638"/>
    <w:rsid w:val="00910956"/>
    <w:rsid w:val="00910D1F"/>
    <w:rsid w:val="00910D59"/>
    <w:rsid w:val="00911B0C"/>
    <w:rsid w:val="00911BA8"/>
    <w:rsid w:val="00912369"/>
    <w:rsid w:val="00913725"/>
    <w:rsid w:val="00913A73"/>
    <w:rsid w:val="00913B29"/>
    <w:rsid w:val="00914059"/>
    <w:rsid w:val="0091455F"/>
    <w:rsid w:val="009146E1"/>
    <w:rsid w:val="0091493F"/>
    <w:rsid w:val="009154CA"/>
    <w:rsid w:val="009165D8"/>
    <w:rsid w:val="00916608"/>
    <w:rsid w:val="0091678D"/>
    <w:rsid w:val="00916F6F"/>
    <w:rsid w:val="00917C83"/>
    <w:rsid w:val="00920525"/>
    <w:rsid w:val="0092091E"/>
    <w:rsid w:val="00920B21"/>
    <w:rsid w:val="00920D9F"/>
    <w:rsid w:val="0092120F"/>
    <w:rsid w:val="009213D8"/>
    <w:rsid w:val="0092169D"/>
    <w:rsid w:val="0092183F"/>
    <w:rsid w:val="00921AEA"/>
    <w:rsid w:val="00921BA8"/>
    <w:rsid w:val="00921EAA"/>
    <w:rsid w:val="009220B2"/>
    <w:rsid w:val="00922355"/>
    <w:rsid w:val="009223C1"/>
    <w:rsid w:val="0092257F"/>
    <w:rsid w:val="00923CFA"/>
    <w:rsid w:val="00924546"/>
    <w:rsid w:val="009252D6"/>
    <w:rsid w:val="00925721"/>
    <w:rsid w:val="009257E3"/>
    <w:rsid w:val="009260A7"/>
    <w:rsid w:val="009269B1"/>
    <w:rsid w:val="00926A34"/>
    <w:rsid w:val="009276D6"/>
    <w:rsid w:val="00927CB1"/>
    <w:rsid w:val="00930454"/>
    <w:rsid w:val="0093073F"/>
    <w:rsid w:val="00930AD7"/>
    <w:rsid w:val="00930D67"/>
    <w:rsid w:val="00931071"/>
    <w:rsid w:val="009311D8"/>
    <w:rsid w:val="00931370"/>
    <w:rsid w:val="009318A9"/>
    <w:rsid w:val="00931972"/>
    <w:rsid w:val="009319CC"/>
    <w:rsid w:val="009323CB"/>
    <w:rsid w:val="00932913"/>
    <w:rsid w:val="00932BE4"/>
    <w:rsid w:val="0093325E"/>
    <w:rsid w:val="0093350D"/>
    <w:rsid w:val="00933BE9"/>
    <w:rsid w:val="00933C79"/>
    <w:rsid w:val="00933F82"/>
    <w:rsid w:val="009352FC"/>
    <w:rsid w:val="009354D4"/>
    <w:rsid w:val="0093591E"/>
    <w:rsid w:val="00935FA7"/>
    <w:rsid w:val="00936130"/>
    <w:rsid w:val="009367B9"/>
    <w:rsid w:val="00936959"/>
    <w:rsid w:val="00936D7B"/>
    <w:rsid w:val="009372F7"/>
    <w:rsid w:val="00937B29"/>
    <w:rsid w:val="00937F8C"/>
    <w:rsid w:val="0094023C"/>
    <w:rsid w:val="0094024C"/>
    <w:rsid w:val="0094073E"/>
    <w:rsid w:val="009407AE"/>
    <w:rsid w:val="00940B28"/>
    <w:rsid w:val="00940CA6"/>
    <w:rsid w:val="00941638"/>
    <w:rsid w:val="00941659"/>
    <w:rsid w:val="00941DC0"/>
    <w:rsid w:val="009422E2"/>
    <w:rsid w:val="009425FD"/>
    <w:rsid w:val="00942792"/>
    <w:rsid w:val="009427C6"/>
    <w:rsid w:val="009427FE"/>
    <w:rsid w:val="00942B1A"/>
    <w:rsid w:val="009433F2"/>
    <w:rsid w:val="00943C4F"/>
    <w:rsid w:val="00944417"/>
    <w:rsid w:val="00944C1A"/>
    <w:rsid w:val="00945492"/>
    <w:rsid w:val="00945F5F"/>
    <w:rsid w:val="00946078"/>
    <w:rsid w:val="00946446"/>
    <w:rsid w:val="0094664A"/>
    <w:rsid w:val="0094760E"/>
    <w:rsid w:val="00947F42"/>
    <w:rsid w:val="00947F77"/>
    <w:rsid w:val="009502DD"/>
    <w:rsid w:val="0095171E"/>
    <w:rsid w:val="00951DC0"/>
    <w:rsid w:val="00952249"/>
    <w:rsid w:val="00953C02"/>
    <w:rsid w:val="00953FF4"/>
    <w:rsid w:val="0095400A"/>
    <w:rsid w:val="009549CB"/>
    <w:rsid w:val="00954ED3"/>
    <w:rsid w:val="00954FCD"/>
    <w:rsid w:val="009552BB"/>
    <w:rsid w:val="00955570"/>
    <w:rsid w:val="009555A6"/>
    <w:rsid w:val="0095563A"/>
    <w:rsid w:val="00955A48"/>
    <w:rsid w:val="00955B49"/>
    <w:rsid w:val="00956318"/>
    <w:rsid w:val="0095669A"/>
    <w:rsid w:val="00956EDF"/>
    <w:rsid w:val="00956F83"/>
    <w:rsid w:val="00957132"/>
    <w:rsid w:val="009573F3"/>
    <w:rsid w:val="00957419"/>
    <w:rsid w:val="0095763D"/>
    <w:rsid w:val="00957CC4"/>
    <w:rsid w:val="00957E13"/>
    <w:rsid w:val="00957E21"/>
    <w:rsid w:val="00957E5F"/>
    <w:rsid w:val="00957E60"/>
    <w:rsid w:val="009603AD"/>
    <w:rsid w:val="00960793"/>
    <w:rsid w:val="00960DBE"/>
    <w:rsid w:val="00961454"/>
    <w:rsid w:val="00961E83"/>
    <w:rsid w:val="009622B6"/>
    <w:rsid w:val="009623EB"/>
    <w:rsid w:val="0096252D"/>
    <w:rsid w:val="00963ADD"/>
    <w:rsid w:val="00963B19"/>
    <w:rsid w:val="0096439D"/>
    <w:rsid w:val="00964DF7"/>
    <w:rsid w:val="00964EDD"/>
    <w:rsid w:val="00964FB8"/>
    <w:rsid w:val="009653C6"/>
    <w:rsid w:val="00965922"/>
    <w:rsid w:val="00965D18"/>
    <w:rsid w:val="0096649C"/>
    <w:rsid w:val="00966CAF"/>
    <w:rsid w:val="00967221"/>
    <w:rsid w:val="009676EF"/>
    <w:rsid w:val="00970CBD"/>
    <w:rsid w:val="00970CC9"/>
    <w:rsid w:val="00971599"/>
    <w:rsid w:val="009723DA"/>
    <w:rsid w:val="00973B05"/>
    <w:rsid w:val="00973B6F"/>
    <w:rsid w:val="00973CE8"/>
    <w:rsid w:val="00973E57"/>
    <w:rsid w:val="00974227"/>
    <w:rsid w:val="00974904"/>
    <w:rsid w:val="009752ED"/>
    <w:rsid w:val="009758FE"/>
    <w:rsid w:val="00976447"/>
    <w:rsid w:val="00976B5A"/>
    <w:rsid w:val="00976EC0"/>
    <w:rsid w:val="00976FED"/>
    <w:rsid w:val="00977376"/>
    <w:rsid w:val="009774DA"/>
    <w:rsid w:val="009775B0"/>
    <w:rsid w:val="00977815"/>
    <w:rsid w:val="009778E2"/>
    <w:rsid w:val="00977F90"/>
    <w:rsid w:val="009800E4"/>
    <w:rsid w:val="0098030A"/>
    <w:rsid w:val="00980419"/>
    <w:rsid w:val="00980D69"/>
    <w:rsid w:val="00981560"/>
    <w:rsid w:val="00981712"/>
    <w:rsid w:val="00982D92"/>
    <w:rsid w:val="00982E5E"/>
    <w:rsid w:val="00983287"/>
    <w:rsid w:val="00983400"/>
    <w:rsid w:val="00983C10"/>
    <w:rsid w:val="00983C61"/>
    <w:rsid w:val="00983F6B"/>
    <w:rsid w:val="00984513"/>
    <w:rsid w:val="00984717"/>
    <w:rsid w:val="00984CE1"/>
    <w:rsid w:val="00984D55"/>
    <w:rsid w:val="00984F61"/>
    <w:rsid w:val="00984F8C"/>
    <w:rsid w:val="00985524"/>
    <w:rsid w:val="009855F5"/>
    <w:rsid w:val="00985C77"/>
    <w:rsid w:val="00985F56"/>
    <w:rsid w:val="0098601D"/>
    <w:rsid w:val="009860AB"/>
    <w:rsid w:val="009863DE"/>
    <w:rsid w:val="0098681D"/>
    <w:rsid w:val="00986A75"/>
    <w:rsid w:val="00986F28"/>
    <w:rsid w:val="00987859"/>
    <w:rsid w:val="009879C9"/>
    <w:rsid w:val="00987E1E"/>
    <w:rsid w:val="009901BA"/>
    <w:rsid w:val="00990207"/>
    <w:rsid w:val="00990807"/>
    <w:rsid w:val="00990998"/>
    <w:rsid w:val="00990B1D"/>
    <w:rsid w:val="00990DEC"/>
    <w:rsid w:val="00991448"/>
    <w:rsid w:val="00991DC5"/>
    <w:rsid w:val="00991E21"/>
    <w:rsid w:val="00992276"/>
    <w:rsid w:val="009922BA"/>
    <w:rsid w:val="0099273B"/>
    <w:rsid w:val="00992A55"/>
    <w:rsid w:val="00992B99"/>
    <w:rsid w:val="00992DCA"/>
    <w:rsid w:val="00992FB0"/>
    <w:rsid w:val="0099336D"/>
    <w:rsid w:val="009934D9"/>
    <w:rsid w:val="00993584"/>
    <w:rsid w:val="00993A6C"/>
    <w:rsid w:val="00993D8F"/>
    <w:rsid w:val="00993F22"/>
    <w:rsid w:val="00994016"/>
    <w:rsid w:val="009945D9"/>
    <w:rsid w:val="00994B23"/>
    <w:rsid w:val="00995776"/>
    <w:rsid w:val="0099583D"/>
    <w:rsid w:val="0099651B"/>
    <w:rsid w:val="00996DA9"/>
    <w:rsid w:val="00996EF9"/>
    <w:rsid w:val="00997314"/>
    <w:rsid w:val="009977DB"/>
    <w:rsid w:val="00997A48"/>
    <w:rsid w:val="009A03B6"/>
    <w:rsid w:val="009A045D"/>
    <w:rsid w:val="009A0A19"/>
    <w:rsid w:val="009A1244"/>
    <w:rsid w:val="009A146D"/>
    <w:rsid w:val="009A1B14"/>
    <w:rsid w:val="009A28D0"/>
    <w:rsid w:val="009A2C46"/>
    <w:rsid w:val="009A30D0"/>
    <w:rsid w:val="009A380E"/>
    <w:rsid w:val="009A3892"/>
    <w:rsid w:val="009A4A96"/>
    <w:rsid w:val="009A4BD7"/>
    <w:rsid w:val="009A5199"/>
    <w:rsid w:val="009A53EB"/>
    <w:rsid w:val="009A544C"/>
    <w:rsid w:val="009A67ED"/>
    <w:rsid w:val="009A73AE"/>
    <w:rsid w:val="009A7CF2"/>
    <w:rsid w:val="009A7D20"/>
    <w:rsid w:val="009B004E"/>
    <w:rsid w:val="009B0378"/>
    <w:rsid w:val="009B15F4"/>
    <w:rsid w:val="009B1867"/>
    <w:rsid w:val="009B1908"/>
    <w:rsid w:val="009B1B91"/>
    <w:rsid w:val="009B28E1"/>
    <w:rsid w:val="009B2E00"/>
    <w:rsid w:val="009B32C7"/>
    <w:rsid w:val="009B34B9"/>
    <w:rsid w:val="009B3CF9"/>
    <w:rsid w:val="009B3DB0"/>
    <w:rsid w:val="009B41BA"/>
    <w:rsid w:val="009B5861"/>
    <w:rsid w:val="009B59F4"/>
    <w:rsid w:val="009B6C4F"/>
    <w:rsid w:val="009B6DB6"/>
    <w:rsid w:val="009B6EC5"/>
    <w:rsid w:val="009B7914"/>
    <w:rsid w:val="009B7D48"/>
    <w:rsid w:val="009B7D5A"/>
    <w:rsid w:val="009B7ED5"/>
    <w:rsid w:val="009B7FB8"/>
    <w:rsid w:val="009C0672"/>
    <w:rsid w:val="009C0FA4"/>
    <w:rsid w:val="009C1516"/>
    <w:rsid w:val="009C1D11"/>
    <w:rsid w:val="009C27B2"/>
    <w:rsid w:val="009C2829"/>
    <w:rsid w:val="009C2DBC"/>
    <w:rsid w:val="009C2F73"/>
    <w:rsid w:val="009C3F92"/>
    <w:rsid w:val="009C405B"/>
    <w:rsid w:val="009C4215"/>
    <w:rsid w:val="009C4344"/>
    <w:rsid w:val="009C4495"/>
    <w:rsid w:val="009C490B"/>
    <w:rsid w:val="009C4CE1"/>
    <w:rsid w:val="009C4FCB"/>
    <w:rsid w:val="009C5C12"/>
    <w:rsid w:val="009C6039"/>
    <w:rsid w:val="009C62D7"/>
    <w:rsid w:val="009C64EE"/>
    <w:rsid w:val="009C7051"/>
    <w:rsid w:val="009C7163"/>
    <w:rsid w:val="009C71E8"/>
    <w:rsid w:val="009C7D48"/>
    <w:rsid w:val="009C7DF8"/>
    <w:rsid w:val="009D1066"/>
    <w:rsid w:val="009D112B"/>
    <w:rsid w:val="009D15C9"/>
    <w:rsid w:val="009D1F72"/>
    <w:rsid w:val="009D210E"/>
    <w:rsid w:val="009D29CD"/>
    <w:rsid w:val="009D354A"/>
    <w:rsid w:val="009D3567"/>
    <w:rsid w:val="009D3BDB"/>
    <w:rsid w:val="009D45A9"/>
    <w:rsid w:val="009D48A7"/>
    <w:rsid w:val="009D535F"/>
    <w:rsid w:val="009D5489"/>
    <w:rsid w:val="009D580B"/>
    <w:rsid w:val="009D5D48"/>
    <w:rsid w:val="009D67F9"/>
    <w:rsid w:val="009D693B"/>
    <w:rsid w:val="009D6BE2"/>
    <w:rsid w:val="009D6C86"/>
    <w:rsid w:val="009D6EEA"/>
    <w:rsid w:val="009D762A"/>
    <w:rsid w:val="009D7ABF"/>
    <w:rsid w:val="009D7C64"/>
    <w:rsid w:val="009E000D"/>
    <w:rsid w:val="009E0942"/>
    <w:rsid w:val="009E0C38"/>
    <w:rsid w:val="009E1652"/>
    <w:rsid w:val="009E1790"/>
    <w:rsid w:val="009E1A94"/>
    <w:rsid w:val="009E1FEB"/>
    <w:rsid w:val="009E20C2"/>
    <w:rsid w:val="009E2A9A"/>
    <w:rsid w:val="009E2AB3"/>
    <w:rsid w:val="009E2F26"/>
    <w:rsid w:val="009E3FE6"/>
    <w:rsid w:val="009E4EE1"/>
    <w:rsid w:val="009E50B2"/>
    <w:rsid w:val="009E51E0"/>
    <w:rsid w:val="009E52EE"/>
    <w:rsid w:val="009E5895"/>
    <w:rsid w:val="009E5C96"/>
    <w:rsid w:val="009E645F"/>
    <w:rsid w:val="009E6462"/>
    <w:rsid w:val="009E693A"/>
    <w:rsid w:val="009E7206"/>
    <w:rsid w:val="009F019C"/>
    <w:rsid w:val="009F0597"/>
    <w:rsid w:val="009F05EB"/>
    <w:rsid w:val="009F0BE9"/>
    <w:rsid w:val="009F0D99"/>
    <w:rsid w:val="009F1037"/>
    <w:rsid w:val="009F185D"/>
    <w:rsid w:val="009F1B76"/>
    <w:rsid w:val="009F1D3C"/>
    <w:rsid w:val="009F2144"/>
    <w:rsid w:val="009F225B"/>
    <w:rsid w:val="009F22DA"/>
    <w:rsid w:val="009F2790"/>
    <w:rsid w:val="009F2849"/>
    <w:rsid w:val="009F3372"/>
    <w:rsid w:val="009F39AF"/>
    <w:rsid w:val="009F4931"/>
    <w:rsid w:val="009F53D2"/>
    <w:rsid w:val="009F5839"/>
    <w:rsid w:val="009F6424"/>
    <w:rsid w:val="009F6FD6"/>
    <w:rsid w:val="009F77CA"/>
    <w:rsid w:val="009F784B"/>
    <w:rsid w:val="009F78A1"/>
    <w:rsid w:val="00A00BE0"/>
    <w:rsid w:val="00A014FF"/>
    <w:rsid w:val="00A015E1"/>
    <w:rsid w:val="00A01DF1"/>
    <w:rsid w:val="00A02561"/>
    <w:rsid w:val="00A02E1C"/>
    <w:rsid w:val="00A02E23"/>
    <w:rsid w:val="00A03797"/>
    <w:rsid w:val="00A0379B"/>
    <w:rsid w:val="00A037E9"/>
    <w:rsid w:val="00A03E4B"/>
    <w:rsid w:val="00A03EF1"/>
    <w:rsid w:val="00A0468B"/>
    <w:rsid w:val="00A0469D"/>
    <w:rsid w:val="00A04DF2"/>
    <w:rsid w:val="00A04FAA"/>
    <w:rsid w:val="00A054BA"/>
    <w:rsid w:val="00A0550F"/>
    <w:rsid w:val="00A0566B"/>
    <w:rsid w:val="00A069E6"/>
    <w:rsid w:val="00A06A85"/>
    <w:rsid w:val="00A0765A"/>
    <w:rsid w:val="00A076B9"/>
    <w:rsid w:val="00A07C08"/>
    <w:rsid w:val="00A07D4F"/>
    <w:rsid w:val="00A103DD"/>
    <w:rsid w:val="00A1050E"/>
    <w:rsid w:val="00A1097F"/>
    <w:rsid w:val="00A11648"/>
    <w:rsid w:val="00A11929"/>
    <w:rsid w:val="00A11A5F"/>
    <w:rsid w:val="00A11D11"/>
    <w:rsid w:val="00A11D5E"/>
    <w:rsid w:val="00A1227C"/>
    <w:rsid w:val="00A124BF"/>
    <w:rsid w:val="00A12BD8"/>
    <w:rsid w:val="00A12F00"/>
    <w:rsid w:val="00A13267"/>
    <w:rsid w:val="00A1344C"/>
    <w:rsid w:val="00A134A7"/>
    <w:rsid w:val="00A13574"/>
    <w:rsid w:val="00A13637"/>
    <w:rsid w:val="00A137F0"/>
    <w:rsid w:val="00A138EA"/>
    <w:rsid w:val="00A14254"/>
    <w:rsid w:val="00A14284"/>
    <w:rsid w:val="00A145D8"/>
    <w:rsid w:val="00A148D6"/>
    <w:rsid w:val="00A14EAB"/>
    <w:rsid w:val="00A1597E"/>
    <w:rsid w:val="00A159CC"/>
    <w:rsid w:val="00A16479"/>
    <w:rsid w:val="00A167E6"/>
    <w:rsid w:val="00A175F4"/>
    <w:rsid w:val="00A17F60"/>
    <w:rsid w:val="00A20F6A"/>
    <w:rsid w:val="00A213DD"/>
    <w:rsid w:val="00A21420"/>
    <w:rsid w:val="00A21483"/>
    <w:rsid w:val="00A214FA"/>
    <w:rsid w:val="00A216A1"/>
    <w:rsid w:val="00A2175F"/>
    <w:rsid w:val="00A21A4D"/>
    <w:rsid w:val="00A21C94"/>
    <w:rsid w:val="00A2219C"/>
    <w:rsid w:val="00A22613"/>
    <w:rsid w:val="00A2263C"/>
    <w:rsid w:val="00A227BE"/>
    <w:rsid w:val="00A227F7"/>
    <w:rsid w:val="00A22E77"/>
    <w:rsid w:val="00A24A11"/>
    <w:rsid w:val="00A24A3F"/>
    <w:rsid w:val="00A24C35"/>
    <w:rsid w:val="00A24E4C"/>
    <w:rsid w:val="00A24E82"/>
    <w:rsid w:val="00A25A0D"/>
    <w:rsid w:val="00A25C24"/>
    <w:rsid w:val="00A260E4"/>
    <w:rsid w:val="00A267A1"/>
    <w:rsid w:val="00A26B10"/>
    <w:rsid w:val="00A26B85"/>
    <w:rsid w:val="00A2755D"/>
    <w:rsid w:val="00A276BA"/>
    <w:rsid w:val="00A27CCA"/>
    <w:rsid w:val="00A301D3"/>
    <w:rsid w:val="00A302E7"/>
    <w:rsid w:val="00A309E2"/>
    <w:rsid w:val="00A30B95"/>
    <w:rsid w:val="00A30E81"/>
    <w:rsid w:val="00A310B6"/>
    <w:rsid w:val="00A31B5C"/>
    <w:rsid w:val="00A31D9D"/>
    <w:rsid w:val="00A31FAE"/>
    <w:rsid w:val="00A320AE"/>
    <w:rsid w:val="00A3226A"/>
    <w:rsid w:val="00A328E3"/>
    <w:rsid w:val="00A32CC4"/>
    <w:rsid w:val="00A32DE3"/>
    <w:rsid w:val="00A3323A"/>
    <w:rsid w:val="00A3324D"/>
    <w:rsid w:val="00A334C0"/>
    <w:rsid w:val="00A337BE"/>
    <w:rsid w:val="00A33DDF"/>
    <w:rsid w:val="00A341DD"/>
    <w:rsid w:val="00A34308"/>
    <w:rsid w:val="00A3467F"/>
    <w:rsid w:val="00A346F4"/>
    <w:rsid w:val="00A35261"/>
    <w:rsid w:val="00A35366"/>
    <w:rsid w:val="00A35CC1"/>
    <w:rsid w:val="00A35CDE"/>
    <w:rsid w:val="00A35D36"/>
    <w:rsid w:val="00A36416"/>
    <w:rsid w:val="00A368BA"/>
    <w:rsid w:val="00A37770"/>
    <w:rsid w:val="00A378B5"/>
    <w:rsid w:val="00A40629"/>
    <w:rsid w:val="00A41125"/>
    <w:rsid w:val="00A41A9D"/>
    <w:rsid w:val="00A41D7B"/>
    <w:rsid w:val="00A42743"/>
    <w:rsid w:val="00A4280E"/>
    <w:rsid w:val="00A43007"/>
    <w:rsid w:val="00A43810"/>
    <w:rsid w:val="00A43DDC"/>
    <w:rsid w:val="00A43F0A"/>
    <w:rsid w:val="00A44181"/>
    <w:rsid w:val="00A444BB"/>
    <w:rsid w:val="00A44A7D"/>
    <w:rsid w:val="00A44C0C"/>
    <w:rsid w:val="00A450BA"/>
    <w:rsid w:val="00A452D4"/>
    <w:rsid w:val="00A4532A"/>
    <w:rsid w:val="00A45333"/>
    <w:rsid w:val="00A454A3"/>
    <w:rsid w:val="00A458D5"/>
    <w:rsid w:val="00A45B8F"/>
    <w:rsid w:val="00A45BB7"/>
    <w:rsid w:val="00A45F96"/>
    <w:rsid w:val="00A46422"/>
    <w:rsid w:val="00A46BFB"/>
    <w:rsid w:val="00A470CF"/>
    <w:rsid w:val="00A479EB"/>
    <w:rsid w:val="00A47D81"/>
    <w:rsid w:val="00A47E49"/>
    <w:rsid w:val="00A5034E"/>
    <w:rsid w:val="00A5037E"/>
    <w:rsid w:val="00A503AE"/>
    <w:rsid w:val="00A5072C"/>
    <w:rsid w:val="00A518EB"/>
    <w:rsid w:val="00A518ED"/>
    <w:rsid w:val="00A51B01"/>
    <w:rsid w:val="00A51E09"/>
    <w:rsid w:val="00A5208B"/>
    <w:rsid w:val="00A52392"/>
    <w:rsid w:val="00A538C5"/>
    <w:rsid w:val="00A53F94"/>
    <w:rsid w:val="00A54861"/>
    <w:rsid w:val="00A54AF1"/>
    <w:rsid w:val="00A5507B"/>
    <w:rsid w:val="00A556AD"/>
    <w:rsid w:val="00A55E40"/>
    <w:rsid w:val="00A56115"/>
    <w:rsid w:val="00A562A3"/>
    <w:rsid w:val="00A56318"/>
    <w:rsid w:val="00A56AAD"/>
    <w:rsid w:val="00A56CC7"/>
    <w:rsid w:val="00A57444"/>
    <w:rsid w:val="00A57EB0"/>
    <w:rsid w:val="00A60C22"/>
    <w:rsid w:val="00A60EA0"/>
    <w:rsid w:val="00A615F0"/>
    <w:rsid w:val="00A61FCF"/>
    <w:rsid w:val="00A62ACB"/>
    <w:rsid w:val="00A62B06"/>
    <w:rsid w:val="00A62D3A"/>
    <w:rsid w:val="00A62F40"/>
    <w:rsid w:val="00A630A8"/>
    <w:rsid w:val="00A63374"/>
    <w:rsid w:val="00A635B8"/>
    <w:rsid w:val="00A63AEC"/>
    <w:rsid w:val="00A63FBC"/>
    <w:rsid w:val="00A64167"/>
    <w:rsid w:val="00A64395"/>
    <w:rsid w:val="00A6445E"/>
    <w:rsid w:val="00A64DC2"/>
    <w:rsid w:val="00A65013"/>
    <w:rsid w:val="00A655D9"/>
    <w:rsid w:val="00A657DE"/>
    <w:rsid w:val="00A65967"/>
    <w:rsid w:val="00A65BE9"/>
    <w:rsid w:val="00A65EB8"/>
    <w:rsid w:val="00A66DE5"/>
    <w:rsid w:val="00A67820"/>
    <w:rsid w:val="00A67EB8"/>
    <w:rsid w:val="00A7078C"/>
    <w:rsid w:val="00A71E20"/>
    <w:rsid w:val="00A72330"/>
    <w:rsid w:val="00A72AA5"/>
    <w:rsid w:val="00A72F6A"/>
    <w:rsid w:val="00A73087"/>
    <w:rsid w:val="00A7359B"/>
    <w:rsid w:val="00A73C09"/>
    <w:rsid w:val="00A74092"/>
    <w:rsid w:val="00A7434A"/>
    <w:rsid w:val="00A74F68"/>
    <w:rsid w:val="00A750F8"/>
    <w:rsid w:val="00A752D1"/>
    <w:rsid w:val="00A75BF8"/>
    <w:rsid w:val="00A75DD2"/>
    <w:rsid w:val="00A7668F"/>
    <w:rsid w:val="00A7674E"/>
    <w:rsid w:val="00A7751E"/>
    <w:rsid w:val="00A776F9"/>
    <w:rsid w:val="00A77D6E"/>
    <w:rsid w:val="00A77E07"/>
    <w:rsid w:val="00A800BC"/>
    <w:rsid w:val="00A80839"/>
    <w:rsid w:val="00A80AC0"/>
    <w:rsid w:val="00A80DA5"/>
    <w:rsid w:val="00A819D5"/>
    <w:rsid w:val="00A823B6"/>
    <w:rsid w:val="00A82449"/>
    <w:rsid w:val="00A82A3A"/>
    <w:rsid w:val="00A82CFE"/>
    <w:rsid w:val="00A831DC"/>
    <w:rsid w:val="00A84035"/>
    <w:rsid w:val="00A8483C"/>
    <w:rsid w:val="00A84878"/>
    <w:rsid w:val="00A84CEE"/>
    <w:rsid w:val="00A84E7D"/>
    <w:rsid w:val="00A85089"/>
    <w:rsid w:val="00A85145"/>
    <w:rsid w:val="00A8548A"/>
    <w:rsid w:val="00A856BB"/>
    <w:rsid w:val="00A85806"/>
    <w:rsid w:val="00A85FD5"/>
    <w:rsid w:val="00A86009"/>
    <w:rsid w:val="00A860F6"/>
    <w:rsid w:val="00A869EE"/>
    <w:rsid w:val="00A87286"/>
    <w:rsid w:val="00A87892"/>
    <w:rsid w:val="00A87EDC"/>
    <w:rsid w:val="00A90657"/>
    <w:rsid w:val="00A9086D"/>
    <w:rsid w:val="00A90D08"/>
    <w:rsid w:val="00A90E6D"/>
    <w:rsid w:val="00A91E9B"/>
    <w:rsid w:val="00A924AC"/>
    <w:rsid w:val="00A927B9"/>
    <w:rsid w:val="00A92A07"/>
    <w:rsid w:val="00A92DEB"/>
    <w:rsid w:val="00A93931"/>
    <w:rsid w:val="00A93EE6"/>
    <w:rsid w:val="00A93F06"/>
    <w:rsid w:val="00A941E9"/>
    <w:rsid w:val="00A947E4"/>
    <w:rsid w:val="00A94C34"/>
    <w:rsid w:val="00A94C8A"/>
    <w:rsid w:val="00A95712"/>
    <w:rsid w:val="00A95B8C"/>
    <w:rsid w:val="00A95CBB"/>
    <w:rsid w:val="00A95DFA"/>
    <w:rsid w:val="00A963FF"/>
    <w:rsid w:val="00A96BB3"/>
    <w:rsid w:val="00A97E2E"/>
    <w:rsid w:val="00AA030A"/>
    <w:rsid w:val="00AA06D2"/>
    <w:rsid w:val="00AA07CB"/>
    <w:rsid w:val="00AA0A16"/>
    <w:rsid w:val="00AA0C40"/>
    <w:rsid w:val="00AA0FB2"/>
    <w:rsid w:val="00AA11F9"/>
    <w:rsid w:val="00AA12B7"/>
    <w:rsid w:val="00AA174B"/>
    <w:rsid w:val="00AA1F2D"/>
    <w:rsid w:val="00AA20B5"/>
    <w:rsid w:val="00AA2113"/>
    <w:rsid w:val="00AA28CE"/>
    <w:rsid w:val="00AA3133"/>
    <w:rsid w:val="00AA3347"/>
    <w:rsid w:val="00AA3C4B"/>
    <w:rsid w:val="00AA46B2"/>
    <w:rsid w:val="00AA47E4"/>
    <w:rsid w:val="00AA4986"/>
    <w:rsid w:val="00AA5319"/>
    <w:rsid w:val="00AA591E"/>
    <w:rsid w:val="00AA5EF2"/>
    <w:rsid w:val="00AA5FD3"/>
    <w:rsid w:val="00AA6633"/>
    <w:rsid w:val="00AA6D92"/>
    <w:rsid w:val="00AA704F"/>
    <w:rsid w:val="00AA7B08"/>
    <w:rsid w:val="00AB001A"/>
    <w:rsid w:val="00AB0049"/>
    <w:rsid w:val="00AB01EF"/>
    <w:rsid w:val="00AB13A0"/>
    <w:rsid w:val="00AB1D86"/>
    <w:rsid w:val="00AB1E85"/>
    <w:rsid w:val="00AB1F93"/>
    <w:rsid w:val="00AB2674"/>
    <w:rsid w:val="00AB296D"/>
    <w:rsid w:val="00AB2EFE"/>
    <w:rsid w:val="00AB304E"/>
    <w:rsid w:val="00AB3566"/>
    <w:rsid w:val="00AB3CC8"/>
    <w:rsid w:val="00AB3E37"/>
    <w:rsid w:val="00AB4460"/>
    <w:rsid w:val="00AB4AF3"/>
    <w:rsid w:val="00AB4ECC"/>
    <w:rsid w:val="00AB5488"/>
    <w:rsid w:val="00AB5A4C"/>
    <w:rsid w:val="00AB5AFE"/>
    <w:rsid w:val="00AB5FC0"/>
    <w:rsid w:val="00AB6EED"/>
    <w:rsid w:val="00AB751B"/>
    <w:rsid w:val="00AB7948"/>
    <w:rsid w:val="00AB7A01"/>
    <w:rsid w:val="00AB7C09"/>
    <w:rsid w:val="00AC04D8"/>
    <w:rsid w:val="00AC0F2B"/>
    <w:rsid w:val="00AC10F9"/>
    <w:rsid w:val="00AC111D"/>
    <w:rsid w:val="00AC114E"/>
    <w:rsid w:val="00AC1221"/>
    <w:rsid w:val="00AC146B"/>
    <w:rsid w:val="00AC16C4"/>
    <w:rsid w:val="00AC2362"/>
    <w:rsid w:val="00AC24B2"/>
    <w:rsid w:val="00AC25CA"/>
    <w:rsid w:val="00AC2E1D"/>
    <w:rsid w:val="00AC2FE8"/>
    <w:rsid w:val="00AC30EA"/>
    <w:rsid w:val="00AC312D"/>
    <w:rsid w:val="00AC3384"/>
    <w:rsid w:val="00AC34E1"/>
    <w:rsid w:val="00AC3557"/>
    <w:rsid w:val="00AC3591"/>
    <w:rsid w:val="00AC37DA"/>
    <w:rsid w:val="00AC3F7C"/>
    <w:rsid w:val="00AC4480"/>
    <w:rsid w:val="00AC44EF"/>
    <w:rsid w:val="00AC50B4"/>
    <w:rsid w:val="00AC5E52"/>
    <w:rsid w:val="00AC62D5"/>
    <w:rsid w:val="00AC6333"/>
    <w:rsid w:val="00AC69CD"/>
    <w:rsid w:val="00AC6A67"/>
    <w:rsid w:val="00AD05DE"/>
    <w:rsid w:val="00AD09DA"/>
    <w:rsid w:val="00AD0A7C"/>
    <w:rsid w:val="00AD0BA5"/>
    <w:rsid w:val="00AD13A7"/>
    <w:rsid w:val="00AD1410"/>
    <w:rsid w:val="00AD1BFD"/>
    <w:rsid w:val="00AD1D8D"/>
    <w:rsid w:val="00AD20EC"/>
    <w:rsid w:val="00AD2111"/>
    <w:rsid w:val="00AD22C3"/>
    <w:rsid w:val="00AD2F49"/>
    <w:rsid w:val="00AD2F57"/>
    <w:rsid w:val="00AD32EC"/>
    <w:rsid w:val="00AD38EF"/>
    <w:rsid w:val="00AD3D81"/>
    <w:rsid w:val="00AD42CB"/>
    <w:rsid w:val="00AD4D1C"/>
    <w:rsid w:val="00AD5BE2"/>
    <w:rsid w:val="00AD685D"/>
    <w:rsid w:val="00AD73C0"/>
    <w:rsid w:val="00AD77B9"/>
    <w:rsid w:val="00AD7A9B"/>
    <w:rsid w:val="00AD7D26"/>
    <w:rsid w:val="00AD7F21"/>
    <w:rsid w:val="00AE0A4A"/>
    <w:rsid w:val="00AE1184"/>
    <w:rsid w:val="00AE1CD8"/>
    <w:rsid w:val="00AE2071"/>
    <w:rsid w:val="00AE21FD"/>
    <w:rsid w:val="00AE264D"/>
    <w:rsid w:val="00AE2BC2"/>
    <w:rsid w:val="00AE2F49"/>
    <w:rsid w:val="00AE344A"/>
    <w:rsid w:val="00AE4549"/>
    <w:rsid w:val="00AE46A9"/>
    <w:rsid w:val="00AE4C57"/>
    <w:rsid w:val="00AE54BC"/>
    <w:rsid w:val="00AE5657"/>
    <w:rsid w:val="00AE574E"/>
    <w:rsid w:val="00AE5B0C"/>
    <w:rsid w:val="00AE601C"/>
    <w:rsid w:val="00AE637D"/>
    <w:rsid w:val="00AE6389"/>
    <w:rsid w:val="00AE694D"/>
    <w:rsid w:val="00AE6B9E"/>
    <w:rsid w:val="00AE6FC7"/>
    <w:rsid w:val="00AE71B7"/>
    <w:rsid w:val="00AE721A"/>
    <w:rsid w:val="00AE782F"/>
    <w:rsid w:val="00AE7A62"/>
    <w:rsid w:val="00AE7A81"/>
    <w:rsid w:val="00AF0485"/>
    <w:rsid w:val="00AF04AB"/>
    <w:rsid w:val="00AF0A05"/>
    <w:rsid w:val="00AF0B48"/>
    <w:rsid w:val="00AF0B8A"/>
    <w:rsid w:val="00AF0D65"/>
    <w:rsid w:val="00AF0E6C"/>
    <w:rsid w:val="00AF0EC2"/>
    <w:rsid w:val="00AF140D"/>
    <w:rsid w:val="00AF1A96"/>
    <w:rsid w:val="00AF1DAE"/>
    <w:rsid w:val="00AF1FE7"/>
    <w:rsid w:val="00AF2050"/>
    <w:rsid w:val="00AF208B"/>
    <w:rsid w:val="00AF21D9"/>
    <w:rsid w:val="00AF2C92"/>
    <w:rsid w:val="00AF2C98"/>
    <w:rsid w:val="00AF2D9F"/>
    <w:rsid w:val="00AF357F"/>
    <w:rsid w:val="00AF35E6"/>
    <w:rsid w:val="00AF393E"/>
    <w:rsid w:val="00AF4DEE"/>
    <w:rsid w:val="00AF4FF8"/>
    <w:rsid w:val="00AF51C4"/>
    <w:rsid w:val="00AF5270"/>
    <w:rsid w:val="00AF5779"/>
    <w:rsid w:val="00AF5C0F"/>
    <w:rsid w:val="00AF62DC"/>
    <w:rsid w:val="00AF671A"/>
    <w:rsid w:val="00AF6827"/>
    <w:rsid w:val="00AF6E40"/>
    <w:rsid w:val="00AF7233"/>
    <w:rsid w:val="00AF7543"/>
    <w:rsid w:val="00AF761B"/>
    <w:rsid w:val="00AF7A57"/>
    <w:rsid w:val="00AF7B62"/>
    <w:rsid w:val="00AF7E9C"/>
    <w:rsid w:val="00AF7F16"/>
    <w:rsid w:val="00B004CF"/>
    <w:rsid w:val="00B01E31"/>
    <w:rsid w:val="00B03129"/>
    <w:rsid w:val="00B03B7C"/>
    <w:rsid w:val="00B03BF5"/>
    <w:rsid w:val="00B043CD"/>
    <w:rsid w:val="00B044BA"/>
    <w:rsid w:val="00B05623"/>
    <w:rsid w:val="00B05887"/>
    <w:rsid w:val="00B059E1"/>
    <w:rsid w:val="00B05CFC"/>
    <w:rsid w:val="00B06028"/>
    <w:rsid w:val="00B0632F"/>
    <w:rsid w:val="00B067FA"/>
    <w:rsid w:val="00B06C11"/>
    <w:rsid w:val="00B07246"/>
    <w:rsid w:val="00B076E8"/>
    <w:rsid w:val="00B07AFE"/>
    <w:rsid w:val="00B10493"/>
    <w:rsid w:val="00B104EC"/>
    <w:rsid w:val="00B106FE"/>
    <w:rsid w:val="00B10B04"/>
    <w:rsid w:val="00B111AA"/>
    <w:rsid w:val="00B11282"/>
    <w:rsid w:val="00B115B9"/>
    <w:rsid w:val="00B12C8A"/>
    <w:rsid w:val="00B130A4"/>
    <w:rsid w:val="00B131CC"/>
    <w:rsid w:val="00B13FB2"/>
    <w:rsid w:val="00B146E4"/>
    <w:rsid w:val="00B14743"/>
    <w:rsid w:val="00B14B12"/>
    <w:rsid w:val="00B14B8E"/>
    <w:rsid w:val="00B14DB1"/>
    <w:rsid w:val="00B15307"/>
    <w:rsid w:val="00B1641D"/>
    <w:rsid w:val="00B16437"/>
    <w:rsid w:val="00B16699"/>
    <w:rsid w:val="00B16D03"/>
    <w:rsid w:val="00B16D7A"/>
    <w:rsid w:val="00B172F5"/>
    <w:rsid w:val="00B17525"/>
    <w:rsid w:val="00B1799D"/>
    <w:rsid w:val="00B200F5"/>
    <w:rsid w:val="00B20CD4"/>
    <w:rsid w:val="00B20F60"/>
    <w:rsid w:val="00B2103D"/>
    <w:rsid w:val="00B210D7"/>
    <w:rsid w:val="00B212D7"/>
    <w:rsid w:val="00B21636"/>
    <w:rsid w:val="00B2183B"/>
    <w:rsid w:val="00B21C92"/>
    <w:rsid w:val="00B21CC7"/>
    <w:rsid w:val="00B21DFA"/>
    <w:rsid w:val="00B21E2D"/>
    <w:rsid w:val="00B21E3E"/>
    <w:rsid w:val="00B22446"/>
    <w:rsid w:val="00B226E5"/>
    <w:rsid w:val="00B22799"/>
    <w:rsid w:val="00B2318B"/>
    <w:rsid w:val="00B233B4"/>
    <w:rsid w:val="00B23A00"/>
    <w:rsid w:val="00B24E50"/>
    <w:rsid w:val="00B258D1"/>
    <w:rsid w:val="00B25AF4"/>
    <w:rsid w:val="00B26045"/>
    <w:rsid w:val="00B3003A"/>
    <w:rsid w:val="00B30BEA"/>
    <w:rsid w:val="00B30CE2"/>
    <w:rsid w:val="00B313A1"/>
    <w:rsid w:val="00B323D4"/>
    <w:rsid w:val="00B331A6"/>
    <w:rsid w:val="00B33450"/>
    <w:rsid w:val="00B33F11"/>
    <w:rsid w:val="00B342BA"/>
    <w:rsid w:val="00B34C9C"/>
    <w:rsid w:val="00B35261"/>
    <w:rsid w:val="00B3539B"/>
    <w:rsid w:val="00B35611"/>
    <w:rsid w:val="00B35748"/>
    <w:rsid w:val="00B35ACC"/>
    <w:rsid w:val="00B35B33"/>
    <w:rsid w:val="00B35E07"/>
    <w:rsid w:val="00B36DE0"/>
    <w:rsid w:val="00B36E6D"/>
    <w:rsid w:val="00B377B3"/>
    <w:rsid w:val="00B37BB9"/>
    <w:rsid w:val="00B37CB3"/>
    <w:rsid w:val="00B37E7B"/>
    <w:rsid w:val="00B4073E"/>
    <w:rsid w:val="00B40BAE"/>
    <w:rsid w:val="00B40F5D"/>
    <w:rsid w:val="00B422EB"/>
    <w:rsid w:val="00B4260F"/>
    <w:rsid w:val="00B42638"/>
    <w:rsid w:val="00B43B71"/>
    <w:rsid w:val="00B444BF"/>
    <w:rsid w:val="00B4450B"/>
    <w:rsid w:val="00B44E01"/>
    <w:rsid w:val="00B453B3"/>
    <w:rsid w:val="00B45779"/>
    <w:rsid w:val="00B4599B"/>
    <w:rsid w:val="00B45DCA"/>
    <w:rsid w:val="00B47524"/>
    <w:rsid w:val="00B477DB"/>
    <w:rsid w:val="00B50044"/>
    <w:rsid w:val="00B50C4F"/>
    <w:rsid w:val="00B51099"/>
    <w:rsid w:val="00B513C0"/>
    <w:rsid w:val="00B51516"/>
    <w:rsid w:val="00B5160F"/>
    <w:rsid w:val="00B516A0"/>
    <w:rsid w:val="00B51B8C"/>
    <w:rsid w:val="00B5209E"/>
    <w:rsid w:val="00B522D0"/>
    <w:rsid w:val="00B52581"/>
    <w:rsid w:val="00B52A25"/>
    <w:rsid w:val="00B52CA3"/>
    <w:rsid w:val="00B52D2E"/>
    <w:rsid w:val="00B52D8C"/>
    <w:rsid w:val="00B5329C"/>
    <w:rsid w:val="00B5362D"/>
    <w:rsid w:val="00B53CFA"/>
    <w:rsid w:val="00B53DC1"/>
    <w:rsid w:val="00B53FB0"/>
    <w:rsid w:val="00B544F7"/>
    <w:rsid w:val="00B54B3C"/>
    <w:rsid w:val="00B54C16"/>
    <w:rsid w:val="00B5557F"/>
    <w:rsid w:val="00B557E3"/>
    <w:rsid w:val="00B55896"/>
    <w:rsid w:val="00B55D76"/>
    <w:rsid w:val="00B562B4"/>
    <w:rsid w:val="00B56390"/>
    <w:rsid w:val="00B578EF"/>
    <w:rsid w:val="00B57B91"/>
    <w:rsid w:val="00B60E67"/>
    <w:rsid w:val="00B60E9B"/>
    <w:rsid w:val="00B610F4"/>
    <w:rsid w:val="00B61FDD"/>
    <w:rsid w:val="00B629E3"/>
    <w:rsid w:val="00B62EF0"/>
    <w:rsid w:val="00B631C4"/>
    <w:rsid w:val="00B6339F"/>
    <w:rsid w:val="00B635AC"/>
    <w:rsid w:val="00B63609"/>
    <w:rsid w:val="00B6516A"/>
    <w:rsid w:val="00B65E5F"/>
    <w:rsid w:val="00B666AB"/>
    <w:rsid w:val="00B666D8"/>
    <w:rsid w:val="00B6672F"/>
    <w:rsid w:val="00B7011A"/>
    <w:rsid w:val="00B7049D"/>
    <w:rsid w:val="00B7105F"/>
    <w:rsid w:val="00B7127F"/>
    <w:rsid w:val="00B7187E"/>
    <w:rsid w:val="00B71938"/>
    <w:rsid w:val="00B72A74"/>
    <w:rsid w:val="00B72F29"/>
    <w:rsid w:val="00B736FE"/>
    <w:rsid w:val="00B73B4C"/>
    <w:rsid w:val="00B73E77"/>
    <w:rsid w:val="00B742AD"/>
    <w:rsid w:val="00B74355"/>
    <w:rsid w:val="00B74379"/>
    <w:rsid w:val="00B74810"/>
    <w:rsid w:val="00B74B86"/>
    <w:rsid w:val="00B756B9"/>
    <w:rsid w:val="00B75A46"/>
    <w:rsid w:val="00B765A7"/>
    <w:rsid w:val="00B767EC"/>
    <w:rsid w:val="00B770F7"/>
    <w:rsid w:val="00B775FF"/>
    <w:rsid w:val="00B77B63"/>
    <w:rsid w:val="00B77EF2"/>
    <w:rsid w:val="00B80659"/>
    <w:rsid w:val="00B813D3"/>
    <w:rsid w:val="00B814EC"/>
    <w:rsid w:val="00B827CA"/>
    <w:rsid w:val="00B82997"/>
    <w:rsid w:val="00B82DE1"/>
    <w:rsid w:val="00B83484"/>
    <w:rsid w:val="00B83A3B"/>
    <w:rsid w:val="00B83CDA"/>
    <w:rsid w:val="00B83D51"/>
    <w:rsid w:val="00B84FB2"/>
    <w:rsid w:val="00B85276"/>
    <w:rsid w:val="00B86898"/>
    <w:rsid w:val="00B86B73"/>
    <w:rsid w:val="00B8718B"/>
    <w:rsid w:val="00B87550"/>
    <w:rsid w:val="00B8757A"/>
    <w:rsid w:val="00B876FB"/>
    <w:rsid w:val="00B87789"/>
    <w:rsid w:val="00B878D8"/>
    <w:rsid w:val="00B87DB7"/>
    <w:rsid w:val="00B904DC"/>
    <w:rsid w:val="00B9199B"/>
    <w:rsid w:val="00B91E09"/>
    <w:rsid w:val="00B92224"/>
    <w:rsid w:val="00B92637"/>
    <w:rsid w:val="00B92638"/>
    <w:rsid w:val="00B92A36"/>
    <w:rsid w:val="00B92AD0"/>
    <w:rsid w:val="00B92C3B"/>
    <w:rsid w:val="00B92C89"/>
    <w:rsid w:val="00B92FBD"/>
    <w:rsid w:val="00B93059"/>
    <w:rsid w:val="00B939C4"/>
    <w:rsid w:val="00B93D4C"/>
    <w:rsid w:val="00B942B2"/>
    <w:rsid w:val="00B947C0"/>
    <w:rsid w:val="00B94ACF"/>
    <w:rsid w:val="00B94B8E"/>
    <w:rsid w:val="00B94F41"/>
    <w:rsid w:val="00B9511A"/>
    <w:rsid w:val="00B9519A"/>
    <w:rsid w:val="00B955BD"/>
    <w:rsid w:val="00B956C7"/>
    <w:rsid w:val="00B967B7"/>
    <w:rsid w:val="00BA0164"/>
    <w:rsid w:val="00BA0604"/>
    <w:rsid w:val="00BA0A55"/>
    <w:rsid w:val="00BA1002"/>
    <w:rsid w:val="00BA1124"/>
    <w:rsid w:val="00BA16DA"/>
    <w:rsid w:val="00BA26FD"/>
    <w:rsid w:val="00BA2A8A"/>
    <w:rsid w:val="00BA3242"/>
    <w:rsid w:val="00BA324B"/>
    <w:rsid w:val="00BA357C"/>
    <w:rsid w:val="00BA4281"/>
    <w:rsid w:val="00BA4672"/>
    <w:rsid w:val="00BA4D4A"/>
    <w:rsid w:val="00BA4D66"/>
    <w:rsid w:val="00BA4EEF"/>
    <w:rsid w:val="00BA50BC"/>
    <w:rsid w:val="00BA568D"/>
    <w:rsid w:val="00BA57CE"/>
    <w:rsid w:val="00BA5BF9"/>
    <w:rsid w:val="00BA6514"/>
    <w:rsid w:val="00BA6623"/>
    <w:rsid w:val="00BA66ED"/>
    <w:rsid w:val="00BA7699"/>
    <w:rsid w:val="00BB05F6"/>
    <w:rsid w:val="00BB085B"/>
    <w:rsid w:val="00BB0A42"/>
    <w:rsid w:val="00BB0D69"/>
    <w:rsid w:val="00BB2C27"/>
    <w:rsid w:val="00BB3396"/>
    <w:rsid w:val="00BB419A"/>
    <w:rsid w:val="00BB505A"/>
    <w:rsid w:val="00BB510C"/>
    <w:rsid w:val="00BB5280"/>
    <w:rsid w:val="00BB5502"/>
    <w:rsid w:val="00BB5670"/>
    <w:rsid w:val="00BB5B0F"/>
    <w:rsid w:val="00BB5D1F"/>
    <w:rsid w:val="00BB6549"/>
    <w:rsid w:val="00BB6BF8"/>
    <w:rsid w:val="00BB6F63"/>
    <w:rsid w:val="00BB731A"/>
    <w:rsid w:val="00BB7B0D"/>
    <w:rsid w:val="00BC00E5"/>
    <w:rsid w:val="00BC062B"/>
    <w:rsid w:val="00BC10AA"/>
    <w:rsid w:val="00BC1121"/>
    <w:rsid w:val="00BC1239"/>
    <w:rsid w:val="00BC131F"/>
    <w:rsid w:val="00BC14FD"/>
    <w:rsid w:val="00BC1763"/>
    <w:rsid w:val="00BC198A"/>
    <w:rsid w:val="00BC19E2"/>
    <w:rsid w:val="00BC2001"/>
    <w:rsid w:val="00BC234B"/>
    <w:rsid w:val="00BC3420"/>
    <w:rsid w:val="00BC3760"/>
    <w:rsid w:val="00BC3776"/>
    <w:rsid w:val="00BC3B5F"/>
    <w:rsid w:val="00BC40C6"/>
    <w:rsid w:val="00BC41DF"/>
    <w:rsid w:val="00BC440F"/>
    <w:rsid w:val="00BC443F"/>
    <w:rsid w:val="00BC514E"/>
    <w:rsid w:val="00BC5BA4"/>
    <w:rsid w:val="00BC688A"/>
    <w:rsid w:val="00BC6890"/>
    <w:rsid w:val="00BC6A51"/>
    <w:rsid w:val="00BC6E7C"/>
    <w:rsid w:val="00BC7004"/>
    <w:rsid w:val="00BC77FA"/>
    <w:rsid w:val="00BC794E"/>
    <w:rsid w:val="00BC7E94"/>
    <w:rsid w:val="00BD0E5C"/>
    <w:rsid w:val="00BD1FDB"/>
    <w:rsid w:val="00BD222D"/>
    <w:rsid w:val="00BD279F"/>
    <w:rsid w:val="00BD2EFE"/>
    <w:rsid w:val="00BD3FFE"/>
    <w:rsid w:val="00BD40BF"/>
    <w:rsid w:val="00BD42F7"/>
    <w:rsid w:val="00BD5C36"/>
    <w:rsid w:val="00BD6063"/>
    <w:rsid w:val="00BD68C6"/>
    <w:rsid w:val="00BD705D"/>
    <w:rsid w:val="00BD73F4"/>
    <w:rsid w:val="00BD76A2"/>
    <w:rsid w:val="00BE005A"/>
    <w:rsid w:val="00BE0A7F"/>
    <w:rsid w:val="00BE0C86"/>
    <w:rsid w:val="00BE0F9B"/>
    <w:rsid w:val="00BE1190"/>
    <w:rsid w:val="00BE1306"/>
    <w:rsid w:val="00BE14A7"/>
    <w:rsid w:val="00BE17DA"/>
    <w:rsid w:val="00BE1986"/>
    <w:rsid w:val="00BE28B9"/>
    <w:rsid w:val="00BE28F2"/>
    <w:rsid w:val="00BE291A"/>
    <w:rsid w:val="00BE2C6E"/>
    <w:rsid w:val="00BE2C9B"/>
    <w:rsid w:val="00BE316E"/>
    <w:rsid w:val="00BE3265"/>
    <w:rsid w:val="00BE3A9F"/>
    <w:rsid w:val="00BE42E9"/>
    <w:rsid w:val="00BE4A8D"/>
    <w:rsid w:val="00BE4BB6"/>
    <w:rsid w:val="00BE4E2A"/>
    <w:rsid w:val="00BE55D6"/>
    <w:rsid w:val="00BE5821"/>
    <w:rsid w:val="00BE58BF"/>
    <w:rsid w:val="00BE5A19"/>
    <w:rsid w:val="00BE61A6"/>
    <w:rsid w:val="00BE6622"/>
    <w:rsid w:val="00BE6AE0"/>
    <w:rsid w:val="00BE70DF"/>
    <w:rsid w:val="00BE7216"/>
    <w:rsid w:val="00BE73AA"/>
    <w:rsid w:val="00BE7579"/>
    <w:rsid w:val="00BE7804"/>
    <w:rsid w:val="00BE787E"/>
    <w:rsid w:val="00BE7A93"/>
    <w:rsid w:val="00BE7B82"/>
    <w:rsid w:val="00BE7BBD"/>
    <w:rsid w:val="00BE7EDA"/>
    <w:rsid w:val="00BF0862"/>
    <w:rsid w:val="00BF096E"/>
    <w:rsid w:val="00BF13DD"/>
    <w:rsid w:val="00BF148B"/>
    <w:rsid w:val="00BF15D3"/>
    <w:rsid w:val="00BF1CB7"/>
    <w:rsid w:val="00BF2478"/>
    <w:rsid w:val="00BF24E3"/>
    <w:rsid w:val="00BF2E12"/>
    <w:rsid w:val="00BF2FD3"/>
    <w:rsid w:val="00BF3B0D"/>
    <w:rsid w:val="00BF3EE5"/>
    <w:rsid w:val="00BF4588"/>
    <w:rsid w:val="00BF48D4"/>
    <w:rsid w:val="00BF71C1"/>
    <w:rsid w:val="00BF7A51"/>
    <w:rsid w:val="00BF7BA1"/>
    <w:rsid w:val="00BF7E62"/>
    <w:rsid w:val="00C00144"/>
    <w:rsid w:val="00C00E9A"/>
    <w:rsid w:val="00C0109D"/>
    <w:rsid w:val="00C01513"/>
    <w:rsid w:val="00C01725"/>
    <w:rsid w:val="00C01A1B"/>
    <w:rsid w:val="00C01B1F"/>
    <w:rsid w:val="00C0243D"/>
    <w:rsid w:val="00C02B20"/>
    <w:rsid w:val="00C02F23"/>
    <w:rsid w:val="00C03175"/>
    <w:rsid w:val="00C032BE"/>
    <w:rsid w:val="00C032D9"/>
    <w:rsid w:val="00C03A1D"/>
    <w:rsid w:val="00C03CEB"/>
    <w:rsid w:val="00C043AA"/>
    <w:rsid w:val="00C0442C"/>
    <w:rsid w:val="00C0481D"/>
    <w:rsid w:val="00C04897"/>
    <w:rsid w:val="00C04CB8"/>
    <w:rsid w:val="00C0517C"/>
    <w:rsid w:val="00C056A8"/>
    <w:rsid w:val="00C05704"/>
    <w:rsid w:val="00C05962"/>
    <w:rsid w:val="00C05D5F"/>
    <w:rsid w:val="00C064DB"/>
    <w:rsid w:val="00C0684F"/>
    <w:rsid w:val="00C07291"/>
    <w:rsid w:val="00C07455"/>
    <w:rsid w:val="00C079F0"/>
    <w:rsid w:val="00C07A7B"/>
    <w:rsid w:val="00C07B45"/>
    <w:rsid w:val="00C10599"/>
    <w:rsid w:val="00C109A5"/>
    <w:rsid w:val="00C10EC4"/>
    <w:rsid w:val="00C1175F"/>
    <w:rsid w:val="00C11E7E"/>
    <w:rsid w:val="00C11F3B"/>
    <w:rsid w:val="00C12B95"/>
    <w:rsid w:val="00C132D4"/>
    <w:rsid w:val="00C135FB"/>
    <w:rsid w:val="00C13FEE"/>
    <w:rsid w:val="00C14093"/>
    <w:rsid w:val="00C141BB"/>
    <w:rsid w:val="00C1444E"/>
    <w:rsid w:val="00C14ACC"/>
    <w:rsid w:val="00C152A0"/>
    <w:rsid w:val="00C1596B"/>
    <w:rsid w:val="00C1602A"/>
    <w:rsid w:val="00C16094"/>
    <w:rsid w:val="00C163E2"/>
    <w:rsid w:val="00C16E1E"/>
    <w:rsid w:val="00C16E96"/>
    <w:rsid w:val="00C177A6"/>
    <w:rsid w:val="00C20076"/>
    <w:rsid w:val="00C2016B"/>
    <w:rsid w:val="00C2048B"/>
    <w:rsid w:val="00C207AA"/>
    <w:rsid w:val="00C20A59"/>
    <w:rsid w:val="00C20C15"/>
    <w:rsid w:val="00C20D69"/>
    <w:rsid w:val="00C21181"/>
    <w:rsid w:val="00C212A7"/>
    <w:rsid w:val="00C215F1"/>
    <w:rsid w:val="00C21616"/>
    <w:rsid w:val="00C22310"/>
    <w:rsid w:val="00C224E2"/>
    <w:rsid w:val="00C22D8D"/>
    <w:rsid w:val="00C22E16"/>
    <w:rsid w:val="00C236CE"/>
    <w:rsid w:val="00C239FD"/>
    <w:rsid w:val="00C24686"/>
    <w:rsid w:val="00C24AF7"/>
    <w:rsid w:val="00C24C3C"/>
    <w:rsid w:val="00C254D7"/>
    <w:rsid w:val="00C25B85"/>
    <w:rsid w:val="00C2623F"/>
    <w:rsid w:val="00C27426"/>
    <w:rsid w:val="00C27429"/>
    <w:rsid w:val="00C27558"/>
    <w:rsid w:val="00C27597"/>
    <w:rsid w:val="00C301C0"/>
    <w:rsid w:val="00C30A34"/>
    <w:rsid w:val="00C30A96"/>
    <w:rsid w:val="00C312C4"/>
    <w:rsid w:val="00C31868"/>
    <w:rsid w:val="00C31A25"/>
    <w:rsid w:val="00C31D2F"/>
    <w:rsid w:val="00C325C3"/>
    <w:rsid w:val="00C32C4E"/>
    <w:rsid w:val="00C33198"/>
    <w:rsid w:val="00C3321F"/>
    <w:rsid w:val="00C33360"/>
    <w:rsid w:val="00C338AF"/>
    <w:rsid w:val="00C338F5"/>
    <w:rsid w:val="00C339C0"/>
    <w:rsid w:val="00C33EB7"/>
    <w:rsid w:val="00C34804"/>
    <w:rsid w:val="00C34A23"/>
    <w:rsid w:val="00C34EA7"/>
    <w:rsid w:val="00C357B5"/>
    <w:rsid w:val="00C364A6"/>
    <w:rsid w:val="00C367C6"/>
    <w:rsid w:val="00C36A26"/>
    <w:rsid w:val="00C3721C"/>
    <w:rsid w:val="00C3722F"/>
    <w:rsid w:val="00C37249"/>
    <w:rsid w:val="00C37565"/>
    <w:rsid w:val="00C3756B"/>
    <w:rsid w:val="00C37608"/>
    <w:rsid w:val="00C37820"/>
    <w:rsid w:val="00C37837"/>
    <w:rsid w:val="00C40105"/>
    <w:rsid w:val="00C401D7"/>
    <w:rsid w:val="00C4027B"/>
    <w:rsid w:val="00C402A7"/>
    <w:rsid w:val="00C40669"/>
    <w:rsid w:val="00C40DC6"/>
    <w:rsid w:val="00C40E5B"/>
    <w:rsid w:val="00C40F19"/>
    <w:rsid w:val="00C4195A"/>
    <w:rsid w:val="00C41D65"/>
    <w:rsid w:val="00C42063"/>
    <w:rsid w:val="00C42343"/>
    <w:rsid w:val="00C4346C"/>
    <w:rsid w:val="00C437FE"/>
    <w:rsid w:val="00C43DCD"/>
    <w:rsid w:val="00C43DEF"/>
    <w:rsid w:val="00C43F4E"/>
    <w:rsid w:val="00C440DB"/>
    <w:rsid w:val="00C45409"/>
    <w:rsid w:val="00C458E2"/>
    <w:rsid w:val="00C45CD2"/>
    <w:rsid w:val="00C464C8"/>
    <w:rsid w:val="00C46670"/>
    <w:rsid w:val="00C472DC"/>
    <w:rsid w:val="00C474A1"/>
    <w:rsid w:val="00C50529"/>
    <w:rsid w:val="00C50885"/>
    <w:rsid w:val="00C5090B"/>
    <w:rsid w:val="00C5106C"/>
    <w:rsid w:val="00C512F6"/>
    <w:rsid w:val="00C51525"/>
    <w:rsid w:val="00C51689"/>
    <w:rsid w:val="00C51C5A"/>
    <w:rsid w:val="00C5283A"/>
    <w:rsid w:val="00C52D2F"/>
    <w:rsid w:val="00C52F26"/>
    <w:rsid w:val="00C536C0"/>
    <w:rsid w:val="00C53BCC"/>
    <w:rsid w:val="00C543BF"/>
    <w:rsid w:val="00C549A6"/>
    <w:rsid w:val="00C54C68"/>
    <w:rsid w:val="00C552D8"/>
    <w:rsid w:val="00C55AFD"/>
    <w:rsid w:val="00C55EA0"/>
    <w:rsid w:val="00C55F49"/>
    <w:rsid w:val="00C56476"/>
    <w:rsid w:val="00C57B20"/>
    <w:rsid w:val="00C60170"/>
    <w:rsid w:val="00C6018B"/>
    <w:rsid w:val="00C601DB"/>
    <w:rsid w:val="00C60315"/>
    <w:rsid w:val="00C60E1E"/>
    <w:rsid w:val="00C60E8B"/>
    <w:rsid w:val="00C612C0"/>
    <w:rsid w:val="00C61382"/>
    <w:rsid w:val="00C613DE"/>
    <w:rsid w:val="00C619A8"/>
    <w:rsid w:val="00C61D8A"/>
    <w:rsid w:val="00C61DB9"/>
    <w:rsid w:val="00C6224D"/>
    <w:rsid w:val="00C62E5A"/>
    <w:rsid w:val="00C62EF3"/>
    <w:rsid w:val="00C63481"/>
    <w:rsid w:val="00C63F84"/>
    <w:rsid w:val="00C6424B"/>
    <w:rsid w:val="00C6426E"/>
    <w:rsid w:val="00C64428"/>
    <w:rsid w:val="00C646A3"/>
    <w:rsid w:val="00C6524B"/>
    <w:rsid w:val="00C65493"/>
    <w:rsid w:val="00C65A74"/>
    <w:rsid w:val="00C661DC"/>
    <w:rsid w:val="00C663DE"/>
    <w:rsid w:val="00C6678F"/>
    <w:rsid w:val="00C66853"/>
    <w:rsid w:val="00C6699F"/>
    <w:rsid w:val="00C672A2"/>
    <w:rsid w:val="00C67415"/>
    <w:rsid w:val="00C67646"/>
    <w:rsid w:val="00C67A3E"/>
    <w:rsid w:val="00C67A9D"/>
    <w:rsid w:val="00C70008"/>
    <w:rsid w:val="00C7008D"/>
    <w:rsid w:val="00C70A7E"/>
    <w:rsid w:val="00C7104C"/>
    <w:rsid w:val="00C71438"/>
    <w:rsid w:val="00C714F0"/>
    <w:rsid w:val="00C71C29"/>
    <w:rsid w:val="00C72B7C"/>
    <w:rsid w:val="00C72BB9"/>
    <w:rsid w:val="00C72E31"/>
    <w:rsid w:val="00C730CB"/>
    <w:rsid w:val="00C73D0A"/>
    <w:rsid w:val="00C73D8A"/>
    <w:rsid w:val="00C742F6"/>
    <w:rsid w:val="00C7469D"/>
    <w:rsid w:val="00C747E6"/>
    <w:rsid w:val="00C74CBC"/>
    <w:rsid w:val="00C7502F"/>
    <w:rsid w:val="00C757EB"/>
    <w:rsid w:val="00C75C2D"/>
    <w:rsid w:val="00C765BE"/>
    <w:rsid w:val="00C76849"/>
    <w:rsid w:val="00C77464"/>
    <w:rsid w:val="00C77728"/>
    <w:rsid w:val="00C77EFA"/>
    <w:rsid w:val="00C80A51"/>
    <w:rsid w:val="00C80CD7"/>
    <w:rsid w:val="00C80FA5"/>
    <w:rsid w:val="00C81252"/>
    <w:rsid w:val="00C812B1"/>
    <w:rsid w:val="00C83338"/>
    <w:rsid w:val="00C83FD8"/>
    <w:rsid w:val="00C84039"/>
    <w:rsid w:val="00C84452"/>
    <w:rsid w:val="00C84ADB"/>
    <w:rsid w:val="00C84D6A"/>
    <w:rsid w:val="00C85131"/>
    <w:rsid w:val="00C859C4"/>
    <w:rsid w:val="00C8623F"/>
    <w:rsid w:val="00C86372"/>
    <w:rsid w:val="00C86A28"/>
    <w:rsid w:val="00C86B97"/>
    <w:rsid w:val="00C86DB6"/>
    <w:rsid w:val="00C87642"/>
    <w:rsid w:val="00C915AF"/>
    <w:rsid w:val="00C9173B"/>
    <w:rsid w:val="00C91A6D"/>
    <w:rsid w:val="00C91ED6"/>
    <w:rsid w:val="00C92A20"/>
    <w:rsid w:val="00C92D77"/>
    <w:rsid w:val="00C932E2"/>
    <w:rsid w:val="00C93823"/>
    <w:rsid w:val="00C94A0F"/>
    <w:rsid w:val="00C952EB"/>
    <w:rsid w:val="00C95598"/>
    <w:rsid w:val="00C95935"/>
    <w:rsid w:val="00C9597A"/>
    <w:rsid w:val="00C95AD8"/>
    <w:rsid w:val="00C95D6A"/>
    <w:rsid w:val="00C9618A"/>
    <w:rsid w:val="00C96263"/>
    <w:rsid w:val="00C96A22"/>
    <w:rsid w:val="00C96A95"/>
    <w:rsid w:val="00C96E39"/>
    <w:rsid w:val="00C977E4"/>
    <w:rsid w:val="00C97984"/>
    <w:rsid w:val="00CA01A1"/>
    <w:rsid w:val="00CA0244"/>
    <w:rsid w:val="00CA0B5F"/>
    <w:rsid w:val="00CA117A"/>
    <w:rsid w:val="00CA11EF"/>
    <w:rsid w:val="00CA1380"/>
    <w:rsid w:val="00CA1A6A"/>
    <w:rsid w:val="00CA1ECF"/>
    <w:rsid w:val="00CA2883"/>
    <w:rsid w:val="00CA29EB"/>
    <w:rsid w:val="00CA2F48"/>
    <w:rsid w:val="00CA3047"/>
    <w:rsid w:val="00CA3276"/>
    <w:rsid w:val="00CA3DCC"/>
    <w:rsid w:val="00CA4352"/>
    <w:rsid w:val="00CA561C"/>
    <w:rsid w:val="00CA6028"/>
    <w:rsid w:val="00CA68EA"/>
    <w:rsid w:val="00CA6A74"/>
    <w:rsid w:val="00CA6AEC"/>
    <w:rsid w:val="00CA7808"/>
    <w:rsid w:val="00CA7C91"/>
    <w:rsid w:val="00CB0692"/>
    <w:rsid w:val="00CB0A8F"/>
    <w:rsid w:val="00CB16A6"/>
    <w:rsid w:val="00CB16F7"/>
    <w:rsid w:val="00CB1C0B"/>
    <w:rsid w:val="00CB1E88"/>
    <w:rsid w:val="00CB209E"/>
    <w:rsid w:val="00CB2BE2"/>
    <w:rsid w:val="00CB38A0"/>
    <w:rsid w:val="00CB3B5F"/>
    <w:rsid w:val="00CB3D56"/>
    <w:rsid w:val="00CB4E4D"/>
    <w:rsid w:val="00CB62A8"/>
    <w:rsid w:val="00CB6336"/>
    <w:rsid w:val="00CB6985"/>
    <w:rsid w:val="00CB6D3E"/>
    <w:rsid w:val="00CB71FE"/>
    <w:rsid w:val="00CB7788"/>
    <w:rsid w:val="00CB7856"/>
    <w:rsid w:val="00CC042B"/>
    <w:rsid w:val="00CC091D"/>
    <w:rsid w:val="00CC0F05"/>
    <w:rsid w:val="00CC1067"/>
    <w:rsid w:val="00CC11A4"/>
    <w:rsid w:val="00CC125C"/>
    <w:rsid w:val="00CC1C18"/>
    <w:rsid w:val="00CC24BE"/>
    <w:rsid w:val="00CC27E7"/>
    <w:rsid w:val="00CC3D3F"/>
    <w:rsid w:val="00CC4226"/>
    <w:rsid w:val="00CC4418"/>
    <w:rsid w:val="00CC4558"/>
    <w:rsid w:val="00CC4FE8"/>
    <w:rsid w:val="00CC4FF1"/>
    <w:rsid w:val="00CC5299"/>
    <w:rsid w:val="00CC54F2"/>
    <w:rsid w:val="00CC578F"/>
    <w:rsid w:val="00CC6FEE"/>
    <w:rsid w:val="00CC778E"/>
    <w:rsid w:val="00CC79AF"/>
    <w:rsid w:val="00CD0026"/>
    <w:rsid w:val="00CD0686"/>
    <w:rsid w:val="00CD06F1"/>
    <w:rsid w:val="00CD1218"/>
    <w:rsid w:val="00CD1708"/>
    <w:rsid w:val="00CD180C"/>
    <w:rsid w:val="00CD18A3"/>
    <w:rsid w:val="00CD1EA4"/>
    <w:rsid w:val="00CD1F6E"/>
    <w:rsid w:val="00CD1FC6"/>
    <w:rsid w:val="00CD1FCB"/>
    <w:rsid w:val="00CD2324"/>
    <w:rsid w:val="00CD2379"/>
    <w:rsid w:val="00CD240B"/>
    <w:rsid w:val="00CD2682"/>
    <w:rsid w:val="00CD341C"/>
    <w:rsid w:val="00CD49D5"/>
    <w:rsid w:val="00CD52A5"/>
    <w:rsid w:val="00CD5360"/>
    <w:rsid w:val="00CD5EBC"/>
    <w:rsid w:val="00CD652C"/>
    <w:rsid w:val="00CD6908"/>
    <w:rsid w:val="00CD6D7D"/>
    <w:rsid w:val="00CD73B3"/>
    <w:rsid w:val="00CD7CE3"/>
    <w:rsid w:val="00CD7E4C"/>
    <w:rsid w:val="00CE0205"/>
    <w:rsid w:val="00CE0395"/>
    <w:rsid w:val="00CE03C9"/>
    <w:rsid w:val="00CE0F92"/>
    <w:rsid w:val="00CE105F"/>
    <w:rsid w:val="00CE193A"/>
    <w:rsid w:val="00CE2096"/>
    <w:rsid w:val="00CE26A8"/>
    <w:rsid w:val="00CE28F5"/>
    <w:rsid w:val="00CE2B06"/>
    <w:rsid w:val="00CE33E8"/>
    <w:rsid w:val="00CE341F"/>
    <w:rsid w:val="00CE3601"/>
    <w:rsid w:val="00CE3A84"/>
    <w:rsid w:val="00CE3C86"/>
    <w:rsid w:val="00CE3E48"/>
    <w:rsid w:val="00CE4974"/>
    <w:rsid w:val="00CE4AAF"/>
    <w:rsid w:val="00CE52E7"/>
    <w:rsid w:val="00CE53A2"/>
    <w:rsid w:val="00CE5882"/>
    <w:rsid w:val="00CE59C8"/>
    <w:rsid w:val="00CE63FA"/>
    <w:rsid w:val="00CE77E2"/>
    <w:rsid w:val="00CE7B04"/>
    <w:rsid w:val="00CF0069"/>
    <w:rsid w:val="00CF0258"/>
    <w:rsid w:val="00CF0301"/>
    <w:rsid w:val="00CF0348"/>
    <w:rsid w:val="00CF0527"/>
    <w:rsid w:val="00CF0959"/>
    <w:rsid w:val="00CF130E"/>
    <w:rsid w:val="00CF1497"/>
    <w:rsid w:val="00CF1A23"/>
    <w:rsid w:val="00CF1AF9"/>
    <w:rsid w:val="00CF2998"/>
    <w:rsid w:val="00CF34D5"/>
    <w:rsid w:val="00CF3612"/>
    <w:rsid w:val="00CF3686"/>
    <w:rsid w:val="00CF40F4"/>
    <w:rsid w:val="00CF41E2"/>
    <w:rsid w:val="00CF4B00"/>
    <w:rsid w:val="00CF4EB9"/>
    <w:rsid w:val="00CF5235"/>
    <w:rsid w:val="00CF5F5A"/>
    <w:rsid w:val="00CF6097"/>
    <w:rsid w:val="00CF62E7"/>
    <w:rsid w:val="00CF652A"/>
    <w:rsid w:val="00CF65FC"/>
    <w:rsid w:val="00CF6784"/>
    <w:rsid w:val="00CF68D1"/>
    <w:rsid w:val="00CF7A5A"/>
    <w:rsid w:val="00D003F0"/>
    <w:rsid w:val="00D00EEC"/>
    <w:rsid w:val="00D00F1F"/>
    <w:rsid w:val="00D00F77"/>
    <w:rsid w:val="00D02575"/>
    <w:rsid w:val="00D0278F"/>
    <w:rsid w:val="00D02AAD"/>
    <w:rsid w:val="00D02BB4"/>
    <w:rsid w:val="00D02D39"/>
    <w:rsid w:val="00D03217"/>
    <w:rsid w:val="00D0335B"/>
    <w:rsid w:val="00D0379D"/>
    <w:rsid w:val="00D03BB4"/>
    <w:rsid w:val="00D03C4D"/>
    <w:rsid w:val="00D0436B"/>
    <w:rsid w:val="00D049D7"/>
    <w:rsid w:val="00D0524F"/>
    <w:rsid w:val="00D0560C"/>
    <w:rsid w:val="00D056AF"/>
    <w:rsid w:val="00D0589D"/>
    <w:rsid w:val="00D05CB5"/>
    <w:rsid w:val="00D05D24"/>
    <w:rsid w:val="00D06022"/>
    <w:rsid w:val="00D061E3"/>
    <w:rsid w:val="00D061EA"/>
    <w:rsid w:val="00D06335"/>
    <w:rsid w:val="00D063C3"/>
    <w:rsid w:val="00D0733A"/>
    <w:rsid w:val="00D0751D"/>
    <w:rsid w:val="00D075A9"/>
    <w:rsid w:val="00D075ED"/>
    <w:rsid w:val="00D077E2"/>
    <w:rsid w:val="00D07A34"/>
    <w:rsid w:val="00D07EB4"/>
    <w:rsid w:val="00D10444"/>
    <w:rsid w:val="00D105A4"/>
    <w:rsid w:val="00D10BF9"/>
    <w:rsid w:val="00D11115"/>
    <w:rsid w:val="00D111AC"/>
    <w:rsid w:val="00D113DA"/>
    <w:rsid w:val="00D11A6A"/>
    <w:rsid w:val="00D11DB6"/>
    <w:rsid w:val="00D120B3"/>
    <w:rsid w:val="00D12934"/>
    <w:rsid w:val="00D12C53"/>
    <w:rsid w:val="00D12CE5"/>
    <w:rsid w:val="00D12DB0"/>
    <w:rsid w:val="00D12ED5"/>
    <w:rsid w:val="00D12F26"/>
    <w:rsid w:val="00D12F36"/>
    <w:rsid w:val="00D13020"/>
    <w:rsid w:val="00D13A80"/>
    <w:rsid w:val="00D1425C"/>
    <w:rsid w:val="00D143C9"/>
    <w:rsid w:val="00D14930"/>
    <w:rsid w:val="00D1496F"/>
    <w:rsid w:val="00D14BF4"/>
    <w:rsid w:val="00D14DC1"/>
    <w:rsid w:val="00D150E5"/>
    <w:rsid w:val="00D156F5"/>
    <w:rsid w:val="00D158A5"/>
    <w:rsid w:val="00D15CDA"/>
    <w:rsid w:val="00D15DC3"/>
    <w:rsid w:val="00D1666F"/>
    <w:rsid w:val="00D170B3"/>
    <w:rsid w:val="00D20509"/>
    <w:rsid w:val="00D20CC3"/>
    <w:rsid w:val="00D21010"/>
    <w:rsid w:val="00D2111D"/>
    <w:rsid w:val="00D212A6"/>
    <w:rsid w:val="00D214A6"/>
    <w:rsid w:val="00D21918"/>
    <w:rsid w:val="00D219EB"/>
    <w:rsid w:val="00D228D4"/>
    <w:rsid w:val="00D229EE"/>
    <w:rsid w:val="00D22B9C"/>
    <w:rsid w:val="00D22E95"/>
    <w:rsid w:val="00D234ED"/>
    <w:rsid w:val="00D23953"/>
    <w:rsid w:val="00D23BC6"/>
    <w:rsid w:val="00D23CAC"/>
    <w:rsid w:val="00D23F97"/>
    <w:rsid w:val="00D249FA"/>
    <w:rsid w:val="00D24BEF"/>
    <w:rsid w:val="00D24BF9"/>
    <w:rsid w:val="00D2502A"/>
    <w:rsid w:val="00D25325"/>
    <w:rsid w:val="00D2538C"/>
    <w:rsid w:val="00D2575F"/>
    <w:rsid w:val="00D2580F"/>
    <w:rsid w:val="00D26209"/>
    <w:rsid w:val="00D268A3"/>
    <w:rsid w:val="00D2753F"/>
    <w:rsid w:val="00D2794D"/>
    <w:rsid w:val="00D30152"/>
    <w:rsid w:val="00D301B9"/>
    <w:rsid w:val="00D306EB"/>
    <w:rsid w:val="00D3077B"/>
    <w:rsid w:val="00D308AB"/>
    <w:rsid w:val="00D30B80"/>
    <w:rsid w:val="00D3179B"/>
    <w:rsid w:val="00D317B7"/>
    <w:rsid w:val="00D32024"/>
    <w:rsid w:val="00D325E7"/>
    <w:rsid w:val="00D33976"/>
    <w:rsid w:val="00D33C1B"/>
    <w:rsid w:val="00D33DDC"/>
    <w:rsid w:val="00D33DF1"/>
    <w:rsid w:val="00D34288"/>
    <w:rsid w:val="00D34F83"/>
    <w:rsid w:val="00D3512A"/>
    <w:rsid w:val="00D35D92"/>
    <w:rsid w:val="00D35E51"/>
    <w:rsid w:val="00D36018"/>
    <w:rsid w:val="00D36847"/>
    <w:rsid w:val="00D36C44"/>
    <w:rsid w:val="00D37B8E"/>
    <w:rsid w:val="00D37C61"/>
    <w:rsid w:val="00D37CE1"/>
    <w:rsid w:val="00D37CED"/>
    <w:rsid w:val="00D37FBA"/>
    <w:rsid w:val="00D40445"/>
    <w:rsid w:val="00D406F1"/>
    <w:rsid w:val="00D40E77"/>
    <w:rsid w:val="00D40F27"/>
    <w:rsid w:val="00D412D0"/>
    <w:rsid w:val="00D41360"/>
    <w:rsid w:val="00D4170C"/>
    <w:rsid w:val="00D42693"/>
    <w:rsid w:val="00D427A9"/>
    <w:rsid w:val="00D429D7"/>
    <w:rsid w:val="00D42C1E"/>
    <w:rsid w:val="00D42DEC"/>
    <w:rsid w:val="00D42F45"/>
    <w:rsid w:val="00D4306C"/>
    <w:rsid w:val="00D4364C"/>
    <w:rsid w:val="00D43941"/>
    <w:rsid w:val="00D440BC"/>
    <w:rsid w:val="00D44379"/>
    <w:rsid w:val="00D45182"/>
    <w:rsid w:val="00D454BB"/>
    <w:rsid w:val="00D458DA"/>
    <w:rsid w:val="00D45A6E"/>
    <w:rsid w:val="00D46088"/>
    <w:rsid w:val="00D4644C"/>
    <w:rsid w:val="00D465FB"/>
    <w:rsid w:val="00D467C0"/>
    <w:rsid w:val="00D47368"/>
    <w:rsid w:val="00D47BDA"/>
    <w:rsid w:val="00D500EF"/>
    <w:rsid w:val="00D50870"/>
    <w:rsid w:val="00D50B19"/>
    <w:rsid w:val="00D50BBD"/>
    <w:rsid w:val="00D50D12"/>
    <w:rsid w:val="00D51470"/>
    <w:rsid w:val="00D51740"/>
    <w:rsid w:val="00D51C24"/>
    <w:rsid w:val="00D51E0D"/>
    <w:rsid w:val="00D521F2"/>
    <w:rsid w:val="00D5266B"/>
    <w:rsid w:val="00D52AA7"/>
    <w:rsid w:val="00D52CA9"/>
    <w:rsid w:val="00D52F0E"/>
    <w:rsid w:val="00D53874"/>
    <w:rsid w:val="00D5388B"/>
    <w:rsid w:val="00D53A47"/>
    <w:rsid w:val="00D53BEE"/>
    <w:rsid w:val="00D542BB"/>
    <w:rsid w:val="00D55532"/>
    <w:rsid w:val="00D55B65"/>
    <w:rsid w:val="00D56005"/>
    <w:rsid w:val="00D560D9"/>
    <w:rsid w:val="00D5621D"/>
    <w:rsid w:val="00D56782"/>
    <w:rsid w:val="00D567A1"/>
    <w:rsid w:val="00D56AB3"/>
    <w:rsid w:val="00D56F95"/>
    <w:rsid w:val="00D573D1"/>
    <w:rsid w:val="00D57517"/>
    <w:rsid w:val="00D60064"/>
    <w:rsid w:val="00D6015B"/>
    <w:rsid w:val="00D603C4"/>
    <w:rsid w:val="00D609EA"/>
    <w:rsid w:val="00D60ADF"/>
    <w:rsid w:val="00D61BB1"/>
    <w:rsid w:val="00D62052"/>
    <w:rsid w:val="00D621D7"/>
    <w:rsid w:val="00D62262"/>
    <w:rsid w:val="00D629C0"/>
    <w:rsid w:val="00D6350A"/>
    <w:rsid w:val="00D636A3"/>
    <w:rsid w:val="00D63703"/>
    <w:rsid w:val="00D63E99"/>
    <w:rsid w:val="00D647F7"/>
    <w:rsid w:val="00D650A4"/>
    <w:rsid w:val="00D652E6"/>
    <w:rsid w:val="00D65863"/>
    <w:rsid w:val="00D667FE"/>
    <w:rsid w:val="00D66E30"/>
    <w:rsid w:val="00D6777A"/>
    <w:rsid w:val="00D67CB6"/>
    <w:rsid w:val="00D700F4"/>
    <w:rsid w:val="00D70322"/>
    <w:rsid w:val="00D70614"/>
    <w:rsid w:val="00D70945"/>
    <w:rsid w:val="00D7118E"/>
    <w:rsid w:val="00D71233"/>
    <w:rsid w:val="00D71925"/>
    <w:rsid w:val="00D724A3"/>
    <w:rsid w:val="00D7332E"/>
    <w:rsid w:val="00D7345F"/>
    <w:rsid w:val="00D73706"/>
    <w:rsid w:val="00D74129"/>
    <w:rsid w:val="00D74151"/>
    <w:rsid w:val="00D743C8"/>
    <w:rsid w:val="00D74D49"/>
    <w:rsid w:val="00D75229"/>
    <w:rsid w:val="00D75AF1"/>
    <w:rsid w:val="00D75E5D"/>
    <w:rsid w:val="00D7623F"/>
    <w:rsid w:val="00D7639B"/>
    <w:rsid w:val="00D763D5"/>
    <w:rsid w:val="00D769B8"/>
    <w:rsid w:val="00D77275"/>
    <w:rsid w:val="00D772FE"/>
    <w:rsid w:val="00D773D0"/>
    <w:rsid w:val="00D77CEE"/>
    <w:rsid w:val="00D801EA"/>
    <w:rsid w:val="00D80233"/>
    <w:rsid w:val="00D8065D"/>
    <w:rsid w:val="00D80E83"/>
    <w:rsid w:val="00D80F75"/>
    <w:rsid w:val="00D817AF"/>
    <w:rsid w:val="00D81FFF"/>
    <w:rsid w:val="00D82E5B"/>
    <w:rsid w:val="00D830F8"/>
    <w:rsid w:val="00D8329B"/>
    <w:rsid w:val="00D83441"/>
    <w:rsid w:val="00D836B7"/>
    <w:rsid w:val="00D83C2C"/>
    <w:rsid w:val="00D83C6A"/>
    <w:rsid w:val="00D84337"/>
    <w:rsid w:val="00D84F0B"/>
    <w:rsid w:val="00D854B8"/>
    <w:rsid w:val="00D8573D"/>
    <w:rsid w:val="00D85CEC"/>
    <w:rsid w:val="00D86215"/>
    <w:rsid w:val="00D86B84"/>
    <w:rsid w:val="00D86EF8"/>
    <w:rsid w:val="00D86F2A"/>
    <w:rsid w:val="00D87263"/>
    <w:rsid w:val="00D87607"/>
    <w:rsid w:val="00D87795"/>
    <w:rsid w:val="00D877C1"/>
    <w:rsid w:val="00D87D8E"/>
    <w:rsid w:val="00D90D84"/>
    <w:rsid w:val="00D911C1"/>
    <w:rsid w:val="00D91404"/>
    <w:rsid w:val="00D91493"/>
    <w:rsid w:val="00D9157C"/>
    <w:rsid w:val="00D9169B"/>
    <w:rsid w:val="00D91B9D"/>
    <w:rsid w:val="00D922CC"/>
    <w:rsid w:val="00D922CE"/>
    <w:rsid w:val="00D925C0"/>
    <w:rsid w:val="00D9273D"/>
    <w:rsid w:val="00D928D3"/>
    <w:rsid w:val="00D930BE"/>
    <w:rsid w:val="00D93415"/>
    <w:rsid w:val="00D93525"/>
    <w:rsid w:val="00D93814"/>
    <w:rsid w:val="00D93864"/>
    <w:rsid w:val="00D93C74"/>
    <w:rsid w:val="00D93F51"/>
    <w:rsid w:val="00D941DF"/>
    <w:rsid w:val="00D94DE3"/>
    <w:rsid w:val="00D95074"/>
    <w:rsid w:val="00D95407"/>
    <w:rsid w:val="00D96F8E"/>
    <w:rsid w:val="00D970AA"/>
    <w:rsid w:val="00D972C4"/>
    <w:rsid w:val="00D9747A"/>
    <w:rsid w:val="00D97B05"/>
    <w:rsid w:val="00DA01F3"/>
    <w:rsid w:val="00DA065C"/>
    <w:rsid w:val="00DA07E3"/>
    <w:rsid w:val="00DA0AC0"/>
    <w:rsid w:val="00DA10D5"/>
    <w:rsid w:val="00DA1183"/>
    <w:rsid w:val="00DA15AE"/>
    <w:rsid w:val="00DA1813"/>
    <w:rsid w:val="00DA242B"/>
    <w:rsid w:val="00DA250C"/>
    <w:rsid w:val="00DA2D44"/>
    <w:rsid w:val="00DA33EA"/>
    <w:rsid w:val="00DA3548"/>
    <w:rsid w:val="00DA4CA6"/>
    <w:rsid w:val="00DA563D"/>
    <w:rsid w:val="00DA5665"/>
    <w:rsid w:val="00DA5C33"/>
    <w:rsid w:val="00DA5E0C"/>
    <w:rsid w:val="00DA6621"/>
    <w:rsid w:val="00DA731F"/>
    <w:rsid w:val="00DB0318"/>
    <w:rsid w:val="00DB0B11"/>
    <w:rsid w:val="00DB1251"/>
    <w:rsid w:val="00DB1261"/>
    <w:rsid w:val="00DB1862"/>
    <w:rsid w:val="00DB18AA"/>
    <w:rsid w:val="00DB28A6"/>
    <w:rsid w:val="00DB2E42"/>
    <w:rsid w:val="00DB4496"/>
    <w:rsid w:val="00DB45FA"/>
    <w:rsid w:val="00DB479C"/>
    <w:rsid w:val="00DB4DEB"/>
    <w:rsid w:val="00DB50FA"/>
    <w:rsid w:val="00DB5326"/>
    <w:rsid w:val="00DB5A52"/>
    <w:rsid w:val="00DB5B4D"/>
    <w:rsid w:val="00DB5B65"/>
    <w:rsid w:val="00DB6007"/>
    <w:rsid w:val="00DB6B8A"/>
    <w:rsid w:val="00DB6B94"/>
    <w:rsid w:val="00DB72E4"/>
    <w:rsid w:val="00DB75F2"/>
    <w:rsid w:val="00DC0BC1"/>
    <w:rsid w:val="00DC0D81"/>
    <w:rsid w:val="00DC0EBC"/>
    <w:rsid w:val="00DC1511"/>
    <w:rsid w:val="00DC1E70"/>
    <w:rsid w:val="00DC209D"/>
    <w:rsid w:val="00DC251E"/>
    <w:rsid w:val="00DC30CD"/>
    <w:rsid w:val="00DC326A"/>
    <w:rsid w:val="00DC345F"/>
    <w:rsid w:val="00DC4111"/>
    <w:rsid w:val="00DC4384"/>
    <w:rsid w:val="00DC4737"/>
    <w:rsid w:val="00DC499D"/>
    <w:rsid w:val="00DC5C26"/>
    <w:rsid w:val="00DC6AEC"/>
    <w:rsid w:val="00DD04C6"/>
    <w:rsid w:val="00DD06B2"/>
    <w:rsid w:val="00DD0D3E"/>
    <w:rsid w:val="00DD1CAA"/>
    <w:rsid w:val="00DD23EE"/>
    <w:rsid w:val="00DD2603"/>
    <w:rsid w:val="00DD2F79"/>
    <w:rsid w:val="00DD32A8"/>
    <w:rsid w:val="00DD3F55"/>
    <w:rsid w:val="00DD43D8"/>
    <w:rsid w:val="00DD460B"/>
    <w:rsid w:val="00DD52B4"/>
    <w:rsid w:val="00DD5750"/>
    <w:rsid w:val="00DD5C9A"/>
    <w:rsid w:val="00DD5CA0"/>
    <w:rsid w:val="00DD7032"/>
    <w:rsid w:val="00DD7378"/>
    <w:rsid w:val="00DD7409"/>
    <w:rsid w:val="00DE0265"/>
    <w:rsid w:val="00DE0338"/>
    <w:rsid w:val="00DE07F4"/>
    <w:rsid w:val="00DE1933"/>
    <w:rsid w:val="00DE224A"/>
    <w:rsid w:val="00DE33F7"/>
    <w:rsid w:val="00DE3CA6"/>
    <w:rsid w:val="00DE3ECD"/>
    <w:rsid w:val="00DE40F7"/>
    <w:rsid w:val="00DE4563"/>
    <w:rsid w:val="00DE51FB"/>
    <w:rsid w:val="00DE5731"/>
    <w:rsid w:val="00DE583A"/>
    <w:rsid w:val="00DE66F6"/>
    <w:rsid w:val="00DE6A8B"/>
    <w:rsid w:val="00DE7234"/>
    <w:rsid w:val="00DE7FEA"/>
    <w:rsid w:val="00DF0403"/>
    <w:rsid w:val="00DF0A25"/>
    <w:rsid w:val="00DF0A9E"/>
    <w:rsid w:val="00DF153C"/>
    <w:rsid w:val="00DF166A"/>
    <w:rsid w:val="00DF17CA"/>
    <w:rsid w:val="00DF2F00"/>
    <w:rsid w:val="00DF329B"/>
    <w:rsid w:val="00DF32A5"/>
    <w:rsid w:val="00DF37B2"/>
    <w:rsid w:val="00DF3E79"/>
    <w:rsid w:val="00DF4204"/>
    <w:rsid w:val="00DF449D"/>
    <w:rsid w:val="00DF495B"/>
    <w:rsid w:val="00DF4CC6"/>
    <w:rsid w:val="00DF4D63"/>
    <w:rsid w:val="00DF51DE"/>
    <w:rsid w:val="00DF580E"/>
    <w:rsid w:val="00DF5A3A"/>
    <w:rsid w:val="00DF5AD5"/>
    <w:rsid w:val="00DF5ADC"/>
    <w:rsid w:val="00E00812"/>
    <w:rsid w:val="00E012E1"/>
    <w:rsid w:val="00E01350"/>
    <w:rsid w:val="00E013E1"/>
    <w:rsid w:val="00E0140B"/>
    <w:rsid w:val="00E01508"/>
    <w:rsid w:val="00E01BD4"/>
    <w:rsid w:val="00E01DF8"/>
    <w:rsid w:val="00E029A4"/>
    <w:rsid w:val="00E0318B"/>
    <w:rsid w:val="00E03AE5"/>
    <w:rsid w:val="00E03BE1"/>
    <w:rsid w:val="00E03C4F"/>
    <w:rsid w:val="00E0407E"/>
    <w:rsid w:val="00E040A2"/>
    <w:rsid w:val="00E04C78"/>
    <w:rsid w:val="00E0566C"/>
    <w:rsid w:val="00E06C9C"/>
    <w:rsid w:val="00E1055D"/>
    <w:rsid w:val="00E10A40"/>
    <w:rsid w:val="00E11494"/>
    <w:rsid w:val="00E114DA"/>
    <w:rsid w:val="00E116A1"/>
    <w:rsid w:val="00E12275"/>
    <w:rsid w:val="00E12658"/>
    <w:rsid w:val="00E132B2"/>
    <w:rsid w:val="00E133E6"/>
    <w:rsid w:val="00E13A64"/>
    <w:rsid w:val="00E14BAE"/>
    <w:rsid w:val="00E14FAB"/>
    <w:rsid w:val="00E15066"/>
    <w:rsid w:val="00E1521B"/>
    <w:rsid w:val="00E15C94"/>
    <w:rsid w:val="00E15E86"/>
    <w:rsid w:val="00E163A4"/>
    <w:rsid w:val="00E16645"/>
    <w:rsid w:val="00E16D88"/>
    <w:rsid w:val="00E1754D"/>
    <w:rsid w:val="00E17682"/>
    <w:rsid w:val="00E17A12"/>
    <w:rsid w:val="00E2036E"/>
    <w:rsid w:val="00E203E8"/>
    <w:rsid w:val="00E205CC"/>
    <w:rsid w:val="00E20BD1"/>
    <w:rsid w:val="00E21190"/>
    <w:rsid w:val="00E2135F"/>
    <w:rsid w:val="00E21BC5"/>
    <w:rsid w:val="00E21C28"/>
    <w:rsid w:val="00E21E0A"/>
    <w:rsid w:val="00E2296F"/>
    <w:rsid w:val="00E23359"/>
    <w:rsid w:val="00E24034"/>
    <w:rsid w:val="00E24E6F"/>
    <w:rsid w:val="00E25348"/>
    <w:rsid w:val="00E25489"/>
    <w:rsid w:val="00E25A4D"/>
    <w:rsid w:val="00E26F73"/>
    <w:rsid w:val="00E2799C"/>
    <w:rsid w:val="00E27E91"/>
    <w:rsid w:val="00E3082A"/>
    <w:rsid w:val="00E3091F"/>
    <w:rsid w:val="00E309D2"/>
    <w:rsid w:val="00E30EAA"/>
    <w:rsid w:val="00E316C6"/>
    <w:rsid w:val="00E319AB"/>
    <w:rsid w:val="00E31C42"/>
    <w:rsid w:val="00E31E1A"/>
    <w:rsid w:val="00E32269"/>
    <w:rsid w:val="00E32AC0"/>
    <w:rsid w:val="00E32E8C"/>
    <w:rsid w:val="00E33CF7"/>
    <w:rsid w:val="00E33DBB"/>
    <w:rsid w:val="00E34650"/>
    <w:rsid w:val="00E34F32"/>
    <w:rsid w:val="00E34F76"/>
    <w:rsid w:val="00E357CC"/>
    <w:rsid w:val="00E35AE7"/>
    <w:rsid w:val="00E35D60"/>
    <w:rsid w:val="00E35DDA"/>
    <w:rsid w:val="00E35FFF"/>
    <w:rsid w:val="00E36423"/>
    <w:rsid w:val="00E3663F"/>
    <w:rsid w:val="00E36E8C"/>
    <w:rsid w:val="00E37317"/>
    <w:rsid w:val="00E374BD"/>
    <w:rsid w:val="00E3793C"/>
    <w:rsid w:val="00E37E0E"/>
    <w:rsid w:val="00E41354"/>
    <w:rsid w:val="00E41623"/>
    <w:rsid w:val="00E418C2"/>
    <w:rsid w:val="00E419B3"/>
    <w:rsid w:val="00E41C74"/>
    <w:rsid w:val="00E421F7"/>
    <w:rsid w:val="00E42671"/>
    <w:rsid w:val="00E42FE1"/>
    <w:rsid w:val="00E4387E"/>
    <w:rsid w:val="00E43A42"/>
    <w:rsid w:val="00E43C19"/>
    <w:rsid w:val="00E440D6"/>
    <w:rsid w:val="00E4425F"/>
    <w:rsid w:val="00E44384"/>
    <w:rsid w:val="00E4494A"/>
    <w:rsid w:val="00E44B69"/>
    <w:rsid w:val="00E44C4A"/>
    <w:rsid w:val="00E44E33"/>
    <w:rsid w:val="00E45655"/>
    <w:rsid w:val="00E45731"/>
    <w:rsid w:val="00E45F87"/>
    <w:rsid w:val="00E461F8"/>
    <w:rsid w:val="00E47182"/>
    <w:rsid w:val="00E47368"/>
    <w:rsid w:val="00E475C0"/>
    <w:rsid w:val="00E47AFA"/>
    <w:rsid w:val="00E47DDA"/>
    <w:rsid w:val="00E50040"/>
    <w:rsid w:val="00E50F3F"/>
    <w:rsid w:val="00E5175A"/>
    <w:rsid w:val="00E517D1"/>
    <w:rsid w:val="00E5188D"/>
    <w:rsid w:val="00E51906"/>
    <w:rsid w:val="00E51E67"/>
    <w:rsid w:val="00E51F73"/>
    <w:rsid w:val="00E520D7"/>
    <w:rsid w:val="00E5268C"/>
    <w:rsid w:val="00E535E8"/>
    <w:rsid w:val="00E5385A"/>
    <w:rsid w:val="00E54594"/>
    <w:rsid w:val="00E54680"/>
    <w:rsid w:val="00E54A71"/>
    <w:rsid w:val="00E54E23"/>
    <w:rsid w:val="00E55963"/>
    <w:rsid w:val="00E55E84"/>
    <w:rsid w:val="00E55F49"/>
    <w:rsid w:val="00E563B5"/>
    <w:rsid w:val="00E56425"/>
    <w:rsid w:val="00E5675D"/>
    <w:rsid w:val="00E57E3D"/>
    <w:rsid w:val="00E608F8"/>
    <w:rsid w:val="00E6117C"/>
    <w:rsid w:val="00E61296"/>
    <w:rsid w:val="00E6143E"/>
    <w:rsid w:val="00E617F7"/>
    <w:rsid w:val="00E61A37"/>
    <w:rsid w:val="00E62547"/>
    <w:rsid w:val="00E62EE6"/>
    <w:rsid w:val="00E63659"/>
    <w:rsid w:val="00E63CB6"/>
    <w:rsid w:val="00E63E9D"/>
    <w:rsid w:val="00E64B30"/>
    <w:rsid w:val="00E64B4F"/>
    <w:rsid w:val="00E64C34"/>
    <w:rsid w:val="00E64C89"/>
    <w:rsid w:val="00E64DD8"/>
    <w:rsid w:val="00E65657"/>
    <w:rsid w:val="00E65A5E"/>
    <w:rsid w:val="00E65CED"/>
    <w:rsid w:val="00E66DC3"/>
    <w:rsid w:val="00E66E4B"/>
    <w:rsid w:val="00E67002"/>
    <w:rsid w:val="00E67185"/>
    <w:rsid w:val="00E6720B"/>
    <w:rsid w:val="00E67258"/>
    <w:rsid w:val="00E6745C"/>
    <w:rsid w:val="00E674D7"/>
    <w:rsid w:val="00E676BC"/>
    <w:rsid w:val="00E67888"/>
    <w:rsid w:val="00E70438"/>
    <w:rsid w:val="00E7077A"/>
    <w:rsid w:val="00E716A5"/>
    <w:rsid w:val="00E71B52"/>
    <w:rsid w:val="00E7217D"/>
    <w:rsid w:val="00E721E0"/>
    <w:rsid w:val="00E7233B"/>
    <w:rsid w:val="00E7261F"/>
    <w:rsid w:val="00E732CD"/>
    <w:rsid w:val="00E7335A"/>
    <w:rsid w:val="00E7438E"/>
    <w:rsid w:val="00E745EA"/>
    <w:rsid w:val="00E74C0A"/>
    <w:rsid w:val="00E74C18"/>
    <w:rsid w:val="00E74EFC"/>
    <w:rsid w:val="00E75073"/>
    <w:rsid w:val="00E7564B"/>
    <w:rsid w:val="00E758FF"/>
    <w:rsid w:val="00E76132"/>
    <w:rsid w:val="00E76289"/>
    <w:rsid w:val="00E7644E"/>
    <w:rsid w:val="00E764F3"/>
    <w:rsid w:val="00E76888"/>
    <w:rsid w:val="00E76A9F"/>
    <w:rsid w:val="00E76E04"/>
    <w:rsid w:val="00E7706F"/>
    <w:rsid w:val="00E77403"/>
    <w:rsid w:val="00E77BBF"/>
    <w:rsid w:val="00E802CE"/>
    <w:rsid w:val="00E804C5"/>
    <w:rsid w:val="00E80714"/>
    <w:rsid w:val="00E80D9B"/>
    <w:rsid w:val="00E812E7"/>
    <w:rsid w:val="00E81583"/>
    <w:rsid w:val="00E816FE"/>
    <w:rsid w:val="00E81EEE"/>
    <w:rsid w:val="00E82A83"/>
    <w:rsid w:val="00E83E65"/>
    <w:rsid w:val="00E841D5"/>
    <w:rsid w:val="00E84283"/>
    <w:rsid w:val="00E8432A"/>
    <w:rsid w:val="00E843EF"/>
    <w:rsid w:val="00E84ED8"/>
    <w:rsid w:val="00E85265"/>
    <w:rsid w:val="00E8529F"/>
    <w:rsid w:val="00E8548B"/>
    <w:rsid w:val="00E864B6"/>
    <w:rsid w:val="00E869A5"/>
    <w:rsid w:val="00E86AF8"/>
    <w:rsid w:val="00E86D82"/>
    <w:rsid w:val="00E87699"/>
    <w:rsid w:val="00E90147"/>
    <w:rsid w:val="00E90B0C"/>
    <w:rsid w:val="00E90B87"/>
    <w:rsid w:val="00E9240B"/>
    <w:rsid w:val="00E926A0"/>
    <w:rsid w:val="00E92D9E"/>
    <w:rsid w:val="00E92DD8"/>
    <w:rsid w:val="00E92F00"/>
    <w:rsid w:val="00E941DA"/>
    <w:rsid w:val="00E94895"/>
    <w:rsid w:val="00E9491C"/>
    <w:rsid w:val="00E949F3"/>
    <w:rsid w:val="00E94A06"/>
    <w:rsid w:val="00E94C82"/>
    <w:rsid w:val="00E9690E"/>
    <w:rsid w:val="00E97119"/>
    <w:rsid w:val="00E97268"/>
    <w:rsid w:val="00E975D0"/>
    <w:rsid w:val="00E97711"/>
    <w:rsid w:val="00E97A04"/>
    <w:rsid w:val="00E97BF0"/>
    <w:rsid w:val="00E97E2D"/>
    <w:rsid w:val="00EA003E"/>
    <w:rsid w:val="00EA0BB4"/>
    <w:rsid w:val="00EA134D"/>
    <w:rsid w:val="00EA13A9"/>
    <w:rsid w:val="00EA1EFF"/>
    <w:rsid w:val="00EA21BF"/>
    <w:rsid w:val="00EA23C5"/>
    <w:rsid w:val="00EA2414"/>
    <w:rsid w:val="00EA2A19"/>
    <w:rsid w:val="00EA3F97"/>
    <w:rsid w:val="00EA4858"/>
    <w:rsid w:val="00EA6565"/>
    <w:rsid w:val="00EA6770"/>
    <w:rsid w:val="00EA72DF"/>
    <w:rsid w:val="00EA73DA"/>
    <w:rsid w:val="00EA7563"/>
    <w:rsid w:val="00EA7928"/>
    <w:rsid w:val="00EA7CFC"/>
    <w:rsid w:val="00EA7DD1"/>
    <w:rsid w:val="00EB00F0"/>
    <w:rsid w:val="00EB0423"/>
    <w:rsid w:val="00EB0872"/>
    <w:rsid w:val="00EB0C34"/>
    <w:rsid w:val="00EB114D"/>
    <w:rsid w:val="00EB1343"/>
    <w:rsid w:val="00EB153A"/>
    <w:rsid w:val="00EB1641"/>
    <w:rsid w:val="00EB1932"/>
    <w:rsid w:val="00EB1BB9"/>
    <w:rsid w:val="00EB1BF2"/>
    <w:rsid w:val="00EB2177"/>
    <w:rsid w:val="00EB29C2"/>
    <w:rsid w:val="00EB2B97"/>
    <w:rsid w:val="00EB2D7B"/>
    <w:rsid w:val="00EB2FA1"/>
    <w:rsid w:val="00EB30F8"/>
    <w:rsid w:val="00EB31AB"/>
    <w:rsid w:val="00EB3511"/>
    <w:rsid w:val="00EB3B0A"/>
    <w:rsid w:val="00EB4564"/>
    <w:rsid w:val="00EB46EE"/>
    <w:rsid w:val="00EB4FEE"/>
    <w:rsid w:val="00EB568E"/>
    <w:rsid w:val="00EB5AB0"/>
    <w:rsid w:val="00EB695E"/>
    <w:rsid w:val="00EB6A62"/>
    <w:rsid w:val="00EB6D49"/>
    <w:rsid w:val="00EB707C"/>
    <w:rsid w:val="00EB74E1"/>
    <w:rsid w:val="00EB7C6C"/>
    <w:rsid w:val="00EC081A"/>
    <w:rsid w:val="00EC0CEC"/>
    <w:rsid w:val="00EC0D83"/>
    <w:rsid w:val="00EC0F2C"/>
    <w:rsid w:val="00EC24D2"/>
    <w:rsid w:val="00EC25B2"/>
    <w:rsid w:val="00EC2913"/>
    <w:rsid w:val="00EC32AE"/>
    <w:rsid w:val="00EC3F77"/>
    <w:rsid w:val="00EC4309"/>
    <w:rsid w:val="00EC4408"/>
    <w:rsid w:val="00EC4596"/>
    <w:rsid w:val="00EC4936"/>
    <w:rsid w:val="00EC4C38"/>
    <w:rsid w:val="00EC4C7D"/>
    <w:rsid w:val="00EC4DD0"/>
    <w:rsid w:val="00EC5145"/>
    <w:rsid w:val="00EC58D0"/>
    <w:rsid w:val="00EC5D17"/>
    <w:rsid w:val="00EC5ED8"/>
    <w:rsid w:val="00EC635F"/>
    <w:rsid w:val="00EC67EF"/>
    <w:rsid w:val="00EC6BC0"/>
    <w:rsid w:val="00EC730E"/>
    <w:rsid w:val="00EC7522"/>
    <w:rsid w:val="00EC756E"/>
    <w:rsid w:val="00ED0372"/>
    <w:rsid w:val="00ED0839"/>
    <w:rsid w:val="00ED08E6"/>
    <w:rsid w:val="00ED0B01"/>
    <w:rsid w:val="00ED14C1"/>
    <w:rsid w:val="00ED1612"/>
    <w:rsid w:val="00ED1E6B"/>
    <w:rsid w:val="00ED1EAF"/>
    <w:rsid w:val="00ED20C3"/>
    <w:rsid w:val="00ED2EA3"/>
    <w:rsid w:val="00ED3A96"/>
    <w:rsid w:val="00ED411C"/>
    <w:rsid w:val="00ED4923"/>
    <w:rsid w:val="00ED5B3A"/>
    <w:rsid w:val="00ED64AF"/>
    <w:rsid w:val="00ED6DE0"/>
    <w:rsid w:val="00ED6EA6"/>
    <w:rsid w:val="00ED7670"/>
    <w:rsid w:val="00ED787A"/>
    <w:rsid w:val="00ED78C7"/>
    <w:rsid w:val="00ED7C75"/>
    <w:rsid w:val="00ED7FEE"/>
    <w:rsid w:val="00EE0369"/>
    <w:rsid w:val="00EE0C3F"/>
    <w:rsid w:val="00EE1081"/>
    <w:rsid w:val="00EE150D"/>
    <w:rsid w:val="00EE3616"/>
    <w:rsid w:val="00EE3794"/>
    <w:rsid w:val="00EE3B47"/>
    <w:rsid w:val="00EE3FBE"/>
    <w:rsid w:val="00EE5100"/>
    <w:rsid w:val="00EE57F4"/>
    <w:rsid w:val="00EE57FB"/>
    <w:rsid w:val="00EE5BE5"/>
    <w:rsid w:val="00EE5BE7"/>
    <w:rsid w:val="00EE6089"/>
    <w:rsid w:val="00EE60A9"/>
    <w:rsid w:val="00EE60CA"/>
    <w:rsid w:val="00EE6A4F"/>
    <w:rsid w:val="00EE6A85"/>
    <w:rsid w:val="00EE75A5"/>
    <w:rsid w:val="00EE7AD8"/>
    <w:rsid w:val="00EF007F"/>
    <w:rsid w:val="00EF073F"/>
    <w:rsid w:val="00EF1045"/>
    <w:rsid w:val="00EF1328"/>
    <w:rsid w:val="00EF136A"/>
    <w:rsid w:val="00EF173A"/>
    <w:rsid w:val="00EF19FC"/>
    <w:rsid w:val="00EF20AF"/>
    <w:rsid w:val="00EF2567"/>
    <w:rsid w:val="00EF2971"/>
    <w:rsid w:val="00EF2B56"/>
    <w:rsid w:val="00EF2D98"/>
    <w:rsid w:val="00EF302F"/>
    <w:rsid w:val="00EF334F"/>
    <w:rsid w:val="00EF34EE"/>
    <w:rsid w:val="00EF3DEF"/>
    <w:rsid w:val="00EF46B5"/>
    <w:rsid w:val="00EF4991"/>
    <w:rsid w:val="00EF4F0D"/>
    <w:rsid w:val="00EF4FE6"/>
    <w:rsid w:val="00EF504F"/>
    <w:rsid w:val="00EF554D"/>
    <w:rsid w:val="00EF5771"/>
    <w:rsid w:val="00EF58C1"/>
    <w:rsid w:val="00EF59A0"/>
    <w:rsid w:val="00EF60B4"/>
    <w:rsid w:val="00EF645E"/>
    <w:rsid w:val="00EF6D9A"/>
    <w:rsid w:val="00EF7978"/>
    <w:rsid w:val="00EF7E23"/>
    <w:rsid w:val="00F001CA"/>
    <w:rsid w:val="00F00320"/>
    <w:rsid w:val="00F00F2D"/>
    <w:rsid w:val="00F011A9"/>
    <w:rsid w:val="00F013C3"/>
    <w:rsid w:val="00F0168B"/>
    <w:rsid w:val="00F01E5D"/>
    <w:rsid w:val="00F02498"/>
    <w:rsid w:val="00F0299E"/>
    <w:rsid w:val="00F03385"/>
    <w:rsid w:val="00F035ED"/>
    <w:rsid w:val="00F03CA2"/>
    <w:rsid w:val="00F042C8"/>
    <w:rsid w:val="00F04623"/>
    <w:rsid w:val="00F04CEE"/>
    <w:rsid w:val="00F04D57"/>
    <w:rsid w:val="00F059BF"/>
    <w:rsid w:val="00F05FE8"/>
    <w:rsid w:val="00F061AF"/>
    <w:rsid w:val="00F0668B"/>
    <w:rsid w:val="00F069ED"/>
    <w:rsid w:val="00F06BFE"/>
    <w:rsid w:val="00F07146"/>
    <w:rsid w:val="00F07B1D"/>
    <w:rsid w:val="00F07B60"/>
    <w:rsid w:val="00F07DA8"/>
    <w:rsid w:val="00F07E70"/>
    <w:rsid w:val="00F10832"/>
    <w:rsid w:val="00F108CD"/>
    <w:rsid w:val="00F10CB6"/>
    <w:rsid w:val="00F1112E"/>
    <w:rsid w:val="00F11A3C"/>
    <w:rsid w:val="00F11A56"/>
    <w:rsid w:val="00F11B04"/>
    <w:rsid w:val="00F11DF8"/>
    <w:rsid w:val="00F123F4"/>
    <w:rsid w:val="00F12819"/>
    <w:rsid w:val="00F1330E"/>
    <w:rsid w:val="00F134D0"/>
    <w:rsid w:val="00F13534"/>
    <w:rsid w:val="00F135BC"/>
    <w:rsid w:val="00F139A9"/>
    <w:rsid w:val="00F13C3E"/>
    <w:rsid w:val="00F13D18"/>
    <w:rsid w:val="00F13FBF"/>
    <w:rsid w:val="00F14051"/>
    <w:rsid w:val="00F141D2"/>
    <w:rsid w:val="00F1451B"/>
    <w:rsid w:val="00F1588D"/>
    <w:rsid w:val="00F15BAC"/>
    <w:rsid w:val="00F15ED9"/>
    <w:rsid w:val="00F15EDD"/>
    <w:rsid w:val="00F16029"/>
    <w:rsid w:val="00F162BA"/>
    <w:rsid w:val="00F1668B"/>
    <w:rsid w:val="00F16D30"/>
    <w:rsid w:val="00F16D68"/>
    <w:rsid w:val="00F17057"/>
    <w:rsid w:val="00F1711A"/>
    <w:rsid w:val="00F17796"/>
    <w:rsid w:val="00F17E80"/>
    <w:rsid w:val="00F207A4"/>
    <w:rsid w:val="00F21B82"/>
    <w:rsid w:val="00F22DBA"/>
    <w:rsid w:val="00F2330F"/>
    <w:rsid w:val="00F234C2"/>
    <w:rsid w:val="00F237B4"/>
    <w:rsid w:val="00F23C11"/>
    <w:rsid w:val="00F244B6"/>
    <w:rsid w:val="00F244FD"/>
    <w:rsid w:val="00F24621"/>
    <w:rsid w:val="00F24F3D"/>
    <w:rsid w:val="00F25518"/>
    <w:rsid w:val="00F25C3A"/>
    <w:rsid w:val="00F2674E"/>
    <w:rsid w:val="00F27FF5"/>
    <w:rsid w:val="00F3051A"/>
    <w:rsid w:val="00F30FCD"/>
    <w:rsid w:val="00F31218"/>
    <w:rsid w:val="00F319A4"/>
    <w:rsid w:val="00F31EAE"/>
    <w:rsid w:val="00F32157"/>
    <w:rsid w:val="00F32C8B"/>
    <w:rsid w:val="00F333B6"/>
    <w:rsid w:val="00F33563"/>
    <w:rsid w:val="00F33564"/>
    <w:rsid w:val="00F33AD5"/>
    <w:rsid w:val="00F33DE4"/>
    <w:rsid w:val="00F342B0"/>
    <w:rsid w:val="00F349D6"/>
    <w:rsid w:val="00F34A5A"/>
    <w:rsid w:val="00F35031"/>
    <w:rsid w:val="00F35671"/>
    <w:rsid w:val="00F356E3"/>
    <w:rsid w:val="00F363B0"/>
    <w:rsid w:val="00F36A90"/>
    <w:rsid w:val="00F36BDF"/>
    <w:rsid w:val="00F36DE2"/>
    <w:rsid w:val="00F370BA"/>
    <w:rsid w:val="00F371A9"/>
    <w:rsid w:val="00F3792B"/>
    <w:rsid w:val="00F37A83"/>
    <w:rsid w:val="00F37AF2"/>
    <w:rsid w:val="00F402BD"/>
    <w:rsid w:val="00F403A7"/>
    <w:rsid w:val="00F40D7C"/>
    <w:rsid w:val="00F40E84"/>
    <w:rsid w:val="00F42DF3"/>
    <w:rsid w:val="00F4312D"/>
    <w:rsid w:val="00F43167"/>
    <w:rsid w:val="00F43B71"/>
    <w:rsid w:val="00F43D72"/>
    <w:rsid w:val="00F43D73"/>
    <w:rsid w:val="00F43E79"/>
    <w:rsid w:val="00F45619"/>
    <w:rsid w:val="00F45A08"/>
    <w:rsid w:val="00F45B86"/>
    <w:rsid w:val="00F45F1B"/>
    <w:rsid w:val="00F45F33"/>
    <w:rsid w:val="00F45F57"/>
    <w:rsid w:val="00F461A1"/>
    <w:rsid w:val="00F46748"/>
    <w:rsid w:val="00F468DD"/>
    <w:rsid w:val="00F46CA5"/>
    <w:rsid w:val="00F46E9D"/>
    <w:rsid w:val="00F46ECE"/>
    <w:rsid w:val="00F47936"/>
    <w:rsid w:val="00F47CEB"/>
    <w:rsid w:val="00F5095F"/>
    <w:rsid w:val="00F50ADA"/>
    <w:rsid w:val="00F50F76"/>
    <w:rsid w:val="00F511A0"/>
    <w:rsid w:val="00F51A91"/>
    <w:rsid w:val="00F51B57"/>
    <w:rsid w:val="00F51DF2"/>
    <w:rsid w:val="00F51E23"/>
    <w:rsid w:val="00F523D0"/>
    <w:rsid w:val="00F52421"/>
    <w:rsid w:val="00F52726"/>
    <w:rsid w:val="00F5307C"/>
    <w:rsid w:val="00F536C2"/>
    <w:rsid w:val="00F541BF"/>
    <w:rsid w:val="00F5431C"/>
    <w:rsid w:val="00F54536"/>
    <w:rsid w:val="00F54715"/>
    <w:rsid w:val="00F54736"/>
    <w:rsid w:val="00F547B6"/>
    <w:rsid w:val="00F54DC9"/>
    <w:rsid w:val="00F54E3B"/>
    <w:rsid w:val="00F558CC"/>
    <w:rsid w:val="00F55E84"/>
    <w:rsid w:val="00F5604B"/>
    <w:rsid w:val="00F569F4"/>
    <w:rsid w:val="00F574D2"/>
    <w:rsid w:val="00F57B96"/>
    <w:rsid w:val="00F57BA9"/>
    <w:rsid w:val="00F57F02"/>
    <w:rsid w:val="00F600AF"/>
    <w:rsid w:val="00F60AEF"/>
    <w:rsid w:val="00F61275"/>
    <w:rsid w:val="00F61A0D"/>
    <w:rsid w:val="00F61AAB"/>
    <w:rsid w:val="00F61CC5"/>
    <w:rsid w:val="00F62F03"/>
    <w:rsid w:val="00F635A6"/>
    <w:rsid w:val="00F636D0"/>
    <w:rsid w:val="00F639AF"/>
    <w:rsid w:val="00F63CB0"/>
    <w:rsid w:val="00F63E16"/>
    <w:rsid w:val="00F63E55"/>
    <w:rsid w:val="00F63E5C"/>
    <w:rsid w:val="00F63EB9"/>
    <w:rsid w:val="00F63F2C"/>
    <w:rsid w:val="00F64007"/>
    <w:rsid w:val="00F6432B"/>
    <w:rsid w:val="00F64669"/>
    <w:rsid w:val="00F648E8"/>
    <w:rsid w:val="00F64FD7"/>
    <w:rsid w:val="00F6506A"/>
    <w:rsid w:val="00F65573"/>
    <w:rsid w:val="00F66024"/>
    <w:rsid w:val="00F671D2"/>
    <w:rsid w:val="00F677CD"/>
    <w:rsid w:val="00F6791F"/>
    <w:rsid w:val="00F679A8"/>
    <w:rsid w:val="00F67DE5"/>
    <w:rsid w:val="00F67E64"/>
    <w:rsid w:val="00F67E7C"/>
    <w:rsid w:val="00F703D0"/>
    <w:rsid w:val="00F7089D"/>
    <w:rsid w:val="00F7094F"/>
    <w:rsid w:val="00F70CA0"/>
    <w:rsid w:val="00F70E6F"/>
    <w:rsid w:val="00F71432"/>
    <w:rsid w:val="00F714D6"/>
    <w:rsid w:val="00F716EF"/>
    <w:rsid w:val="00F71D17"/>
    <w:rsid w:val="00F71D42"/>
    <w:rsid w:val="00F727A9"/>
    <w:rsid w:val="00F72A6F"/>
    <w:rsid w:val="00F7336C"/>
    <w:rsid w:val="00F73CE6"/>
    <w:rsid w:val="00F74172"/>
    <w:rsid w:val="00F74F28"/>
    <w:rsid w:val="00F7505E"/>
    <w:rsid w:val="00F76683"/>
    <w:rsid w:val="00F768A6"/>
    <w:rsid w:val="00F76F2C"/>
    <w:rsid w:val="00F76F6B"/>
    <w:rsid w:val="00F77223"/>
    <w:rsid w:val="00F77298"/>
    <w:rsid w:val="00F77814"/>
    <w:rsid w:val="00F77918"/>
    <w:rsid w:val="00F80484"/>
    <w:rsid w:val="00F80B5B"/>
    <w:rsid w:val="00F81B10"/>
    <w:rsid w:val="00F81B43"/>
    <w:rsid w:val="00F821FF"/>
    <w:rsid w:val="00F8254F"/>
    <w:rsid w:val="00F827C5"/>
    <w:rsid w:val="00F82930"/>
    <w:rsid w:val="00F82A59"/>
    <w:rsid w:val="00F82D12"/>
    <w:rsid w:val="00F83067"/>
    <w:rsid w:val="00F830D7"/>
    <w:rsid w:val="00F836E6"/>
    <w:rsid w:val="00F838C2"/>
    <w:rsid w:val="00F83B50"/>
    <w:rsid w:val="00F83E26"/>
    <w:rsid w:val="00F841CC"/>
    <w:rsid w:val="00F842A9"/>
    <w:rsid w:val="00F84967"/>
    <w:rsid w:val="00F84B49"/>
    <w:rsid w:val="00F84C4C"/>
    <w:rsid w:val="00F84F19"/>
    <w:rsid w:val="00F85138"/>
    <w:rsid w:val="00F852C8"/>
    <w:rsid w:val="00F8546A"/>
    <w:rsid w:val="00F856B5"/>
    <w:rsid w:val="00F85962"/>
    <w:rsid w:val="00F85A6E"/>
    <w:rsid w:val="00F85BBF"/>
    <w:rsid w:val="00F85BCC"/>
    <w:rsid w:val="00F86048"/>
    <w:rsid w:val="00F86371"/>
    <w:rsid w:val="00F86470"/>
    <w:rsid w:val="00F8663C"/>
    <w:rsid w:val="00F86D4E"/>
    <w:rsid w:val="00F87353"/>
    <w:rsid w:val="00F87691"/>
    <w:rsid w:val="00F87E5C"/>
    <w:rsid w:val="00F90884"/>
    <w:rsid w:val="00F9107F"/>
    <w:rsid w:val="00F916F9"/>
    <w:rsid w:val="00F9186B"/>
    <w:rsid w:val="00F91A1A"/>
    <w:rsid w:val="00F920C5"/>
    <w:rsid w:val="00F920DE"/>
    <w:rsid w:val="00F922E7"/>
    <w:rsid w:val="00F92B56"/>
    <w:rsid w:val="00F9366A"/>
    <w:rsid w:val="00F937A6"/>
    <w:rsid w:val="00F937D7"/>
    <w:rsid w:val="00F938CE"/>
    <w:rsid w:val="00F94507"/>
    <w:rsid w:val="00F9462A"/>
    <w:rsid w:val="00F94DF5"/>
    <w:rsid w:val="00F94F30"/>
    <w:rsid w:val="00F953DE"/>
    <w:rsid w:val="00F96949"/>
    <w:rsid w:val="00F969B6"/>
    <w:rsid w:val="00F96A59"/>
    <w:rsid w:val="00F97F93"/>
    <w:rsid w:val="00FA02F1"/>
    <w:rsid w:val="00FA0616"/>
    <w:rsid w:val="00FA07BB"/>
    <w:rsid w:val="00FA0CF0"/>
    <w:rsid w:val="00FA0FD2"/>
    <w:rsid w:val="00FA1481"/>
    <w:rsid w:val="00FA1529"/>
    <w:rsid w:val="00FA17FA"/>
    <w:rsid w:val="00FA2273"/>
    <w:rsid w:val="00FA276F"/>
    <w:rsid w:val="00FA36C9"/>
    <w:rsid w:val="00FA3AEF"/>
    <w:rsid w:val="00FA3E77"/>
    <w:rsid w:val="00FA4028"/>
    <w:rsid w:val="00FA4433"/>
    <w:rsid w:val="00FA4562"/>
    <w:rsid w:val="00FA4A58"/>
    <w:rsid w:val="00FA4D3C"/>
    <w:rsid w:val="00FA4F0A"/>
    <w:rsid w:val="00FA506E"/>
    <w:rsid w:val="00FA50FC"/>
    <w:rsid w:val="00FA5B53"/>
    <w:rsid w:val="00FA635E"/>
    <w:rsid w:val="00FA64CD"/>
    <w:rsid w:val="00FA720F"/>
    <w:rsid w:val="00FA7513"/>
    <w:rsid w:val="00FA7835"/>
    <w:rsid w:val="00FA7977"/>
    <w:rsid w:val="00FB03A2"/>
    <w:rsid w:val="00FB0891"/>
    <w:rsid w:val="00FB0AD3"/>
    <w:rsid w:val="00FB0D38"/>
    <w:rsid w:val="00FB12FA"/>
    <w:rsid w:val="00FB211E"/>
    <w:rsid w:val="00FB2C56"/>
    <w:rsid w:val="00FB325C"/>
    <w:rsid w:val="00FB37C8"/>
    <w:rsid w:val="00FB3D52"/>
    <w:rsid w:val="00FB3ED3"/>
    <w:rsid w:val="00FB4704"/>
    <w:rsid w:val="00FB4F01"/>
    <w:rsid w:val="00FB4FF1"/>
    <w:rsid w:val="00FB513E"/>
    <w:rsid w:val="00FB5642"/>
    <w:rsid w:val="00FB5998"/>
    <w:rsid w:val="00FB5CAE"/>
    <w:rsid w:val="00FB6B50"/>
    <w:rsid w:val="00FB6C94"/>
    <w:rsid w:val="00FB6D16"/>
    <w:rsid w:val="00FB732B"/>
    <w:rsid w:val="00FB7678"/>
    <w:rsid w:val="00FB799A"/>
    <w:rsid w:val="00FB7A80"/>
    <w:rsid w:val="00FB7E97"/>
    <w:rsid w:val="00FC024C"/>
    <w:rsid w:val="00FC0A8D"/>
    <w:rsid w:val="00FC1003"/>
    <w:rsid w:val="00FC181F"/>
    <w:rsid w:val="00FC19BB"/>
    <w:rsid w:val="00FC1CBB"/>
    <w:rsid w:val="00FC1F53"/>
    <w:rsid w:val="00FC1F88"/>
    <w:rsid w:val="00FC2682"/>
    <w:rsid w:val="00FC3409"/>
    <w:rsid w:val="00FC37BA"/>
    <w:rsid w:val="00FC3DF2"/>
    <w:rsid w:val="00FC4157"/>
    <w:rsid w:val="00FC4A50"/>
    <w:rsid w:val="00FC57F2"/>
    <w:rsid w:val="00FC5DBD"/>
    <w:rsid w:val="00FC5E43"/>
    <w:rsid w:val="00FC697D"/>
    <w:rsid w:val="00FC6B93"/>
    <w:rsid w:val="00FC6CC1"/>
    <w:rsid w:val="00FC6E32"/>
    <w:rsid w:val="00FC6ED0"/>
    <w:rsid w:val="00FC7052"/>
    <w:rsid w:val="00FC707D"/>
    <w:rsid w:val="00FC74C0"/>
    <w:rsid w:val="00FD0333"/>
    <w:rsid w:val="00FD08D0"/>
    <w:rsid w:val="00FD09E2"/>
    <w:rsid w:val="00FD0EDC"/>
    <w:rsid w:val="00FD12F2"/>
    <w:rsid w:val="00FD14D9"/>
    <w:rsid w:val="00FD14DF"/>
    <w:rsid w:val="00FD1685"/>
    <w:rsid w:val="00FD16ED"/>
    <w:rsid w:val="00FD176E"/>
    <w:rsid w:val="00FD2404"/>
    <w:rsid w:val="00FD2849"/>
    <w:rsid w:val="00FD285C"/>
    <w:rsid w:val="00FD29B9"/>
    <w:rsid w:val="00FD2B7B"/>
    <w:rsid w:val="00FD2D1F"/>
    <w:rsid w:val="00FD2E7A"/>
    <w:rsid w:val="00FD2E8B"/>
    <w:rsid w:val="00FD2F71"/>
    <w:rsid w:val="00FD3703"/>
    <w:rsid w:val="00FD3D40"/>
    <w:rsid w:val="00FD3FF5"/>
    <w:rsid w:val="00FD419C"/>
    <w:rsid w:val="00FD452F"/>
    <w:rsid w:val="00FD470D"/>
    <w:rsid w:val="00FD476B"/>
    <w:rsid w:val="00FD6051"/>
    <w:rsid w:val="00FD605B"/>
    <w:rsid w:val="00FD6118"/>
    <w:rsid w:val="00FD63D2"/>
    <w:rsid w:val="00FD6980"/>
    <w:rsid w:val="00FD6BF2"/>
    <w:rsid w:val="00FD74C8"/>
    <w:rsid w:val="00FD7C51"/>
    <w:rsid w:val="00FE0364"/>
    <w:rsid w:val="00FE03A6"/>
    <w:rsid w:val="00FE0A67"/>
    <w:rsid w:val="00FE0BCE"/>
    <w:rsid w:val="00FE1291"/>
    <w:rsid w:val="00FE134E"/>
    <w:rsid w:val="00FE198A"/>
    <w:rsid w:val="00FE1F36"/>
    <w:rsid w:val="00FE26E9"/>
    <w:rsid w:val="00FE2AAE"/>
    <w:rsid w:val="00FE2DAC"/>
    <w:rsid w:val="00FE2F0C"/>
    <w:rsid w:val="00FE3111"/>
    <w:rsid w:val="00FE3406"/>
    <w:rsid w:val="00FE3481"/>
    <w:rsid w:val="00FE457D"/>
    <w:rsid w:val="00FE4903"/>
    <w:rsid w:val="00FE4C25"/>
    <w:rsid w:val="00FE51A2"/>
    <w:rsid w:val="00FE52B0"/>
    <w:rsid w:val="00FE59F9"/>
    <w:rsid w:val="00FE5C8F"/>
    <w:rsid w:val="00FE629D"/>
    <w:rsid w:val="00FE642C"/>
    <w:rsid w:val="00FE671A"/>
    <w:rsid w:val="00FE6836"/>
    <w:rsid w:val="00FE6C3E"/>
    <w:rsid w:val="00FE6D2B"/>
    <w:rsid w:val="00FE7063"/>
    <w:rsid w:val="00FE7253"/>
    <w:rsid w:val="00FE775C"/>
    <w:rsid w:val="00FF01E9"/>
    <w:rsid w:val="00FF04EC"/>
    <w:rsid w:val="00FF0DB2"/>
    <w:rsid w:val="00FF1746"/>
    <w:rsid w:val="00FF199B"/>
    <w:rsid w:val="00FF199F"/>
    <w:rsid w:val="00FF1B78"/>
    <w:rsid w:val="00FF1CC4"/>
    <w:rsid w:val="00FF20E6"/>
    <w:rsid w:val="00FF2C41"/>
    <w:rsid w:val="00FF30AB"/>
    <w:rsid w:val="00FF3CD0"/>
    <w:rsid w:val="00FF44B8"/>
    <w:rsid w:val="00FF4B14"/>
    <w:rsid w:val="00FF4BFB"/>
    <w:rsid w:val="00FF5D42"/>
    <w:rsid w:val="00FF6125"/>
    <w:rsid w:val="00FF6614"/>
    <w:rsid w:val="00FF6781"/>
    <w:rsid w:val="00FF76B4"/>
    <w:rsid w:val="00FF76CF"/>
    <w:rsid w:val="00FF78D1"/>
    <w:rsid w:val="00FF7E4C"/>
    <w:rsid w:val="00FF7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40"/>
    <o:shapelayout v:ext="edit">
      <o:idmap v:ext="edit" data="2"/>
      <o:rules v:ext="edit">
        <o:r id="V:Rule1" type="connector" idref="#_x0000_s2235"/>
        <o:r id="V:Rule2" type="connector" idref="#_x0000_s2193"/>
        <o:r id="V:Rule3" type="connector" idref="#_x0000_s2173"/>
        <o:r id="V:Rule4" type="connector" idref="#_x0000_s2234"/>
        <o:r id="V:Rule5" type="connector" idref="#_x0000_s2174"/>
        <o:r id="V:Rule6" type="connector" idref="#_x0000_s2219"/>
        <o:r id="V:Rule7" type="connector" idref="#_x0000_s2239"/>
      </o:rules>
    </o:shapelayout>
  </w:shapeDefaults>
  <w:decimalSymbol w:val=","/>
  <w:listSeparator w:val=";"/>
  <w14:docId w14:val="0BA081F7"/>
  <w15:docId w15:val="{0FB5E4E8-B5A4-42AB-BF6D-12D9F92F7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B8A"/>
    <w:rPr>
      <w:sz w:val="24"/>
      <w:szCs w:val="24"/>
    </w:rPr>
  </w:style>
  <w:style w:type="paragraph" w:styleId="Heading1">
    <w:name w:val="heading 1"/>
    <w:basedOn w:val="Normal"/>
    <w:next w:val="Normal"/>
    <w:qFormat/>
    <w:rsid w:val="00CF0527"/>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CF0527"/>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EB2177"/>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semiHidden/>
    <w:unhideWhenUsed/>
    <w:qFormat/>
    <w:rsid w:val="009F642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F0527"/>
    <w:pPr>
      <w:tabs>
        <w:tab w:val="center" w:pos="4320"/>
        <w:tab w:val="right" w:pos="8640"/>
      </w:tabs>
    </w:pPr>
  </w:style>
  <w:style w:type="character" w:customStyle="1" w:styleId="HeaderChar">
    <w:name w:val="Header Char"/>
    <w:basedOn w:val="DefaultParagraphFont"/>
    <w:link w:val="Header"/>
    <w:uiPriority w:val="99"/>
    <w:rsid w:val="00CF0527"/>
    <w:rPr>
      <w:sz w:val="24"/>
      <w:szCs w:val="24"/>
      <w:lang w:val="en-US" w:eastAsia="en-US" w:bidi="ar-SA"/>
    </w:rPr>
  </w:style>
  <w:style w:type="paragraph" w:styleId="Footer">
    <w:name w:val="footer"/>
    <w:basedOn w:val="Normal"/>
    <w:link w:val="FooterChar"/>
    <w:uiPriority w:val="99"/>
    <w:rsid w:val="00CF0527"/>
    <w:pPr>
      <w:tabs>
        <w:tab w:val="center" w:pos="4320"/>
        <w:tab w:val="right" w:pos="8640"/>
      </w:tabs>
    </w:pPr>
  </w:style>
  <w:style w:type="character" w:customStyle="1" w:styleId="FooterChar">
    <w:name w:val="Footer Char"/>
    <w:basedOn w:val="DefaultParagraphFont"/>
    <w:link w:val="Footer"/>
    <w:uiPriority w:val="99"/>
    <w:rsid w:val="00CF0527"/>
    <w:rPr>
      <w:sz w:val="24"/>
      <w:szCs w:val="24"/>
      <w:lang w:val="en-US" w:eastAsia="en-US" w:bidi="ar-SA"/>
    </w:rPr>
  </w:style>
  <w:style w:type="character" w:styleId="PageNumber">
    <w:name w:val="page number"/>
    <w:basedOn w:val="DefaultParagraphFont"/>
    <w:rsid w:val="00CF0527"/>
  </w:style>
  <w:style w:type="paragraph" w:styleId="NoSpacing">
    <w:name w:val="No Spacing"/>
    <w:link w:val="NoSpacingChar"/>
    <w:uiPriority w:val="1"/>
    <w:qFormat/>
    <w:rsid w:val="00CF0527"/>
    <w:rPr>
      <w:sz w:val="24"/>
      <w:szCs w:val="24"/>
    </w:rPr>
  </w:style>
  <w:style w:type="paragraph" w:styleId="ListParagraph">
    <w:name w:val="List Paragraph"/>
    <w:basedOn w:val="Normal"/>
    <w:uiPriority w:val="34"/>
    <w:qFormat/>
    <w:rsid w:val="00CF0527"/>
    <w:pPr>
      <w:ind w:left="720"/>
    </w:pPr>
  </w:style>
  <w:style w:type="paragraph" w:styleId="BalloonText">
    <w:name w:val="Balloon Text"/>
    <w:basedOn w:val="Normal"/>
    <w:link w:val="BalloonTextChar"/>
    <w:rsid w:val="00CF0527"/>
    <w:rPr>
      <w:rFonts w:ascii="Tahoma" w:hAnsi="Tahoma" w:cs="Tahoma"/>
      <w:sz w:val="16"/>
      <w:szCs w:val="16"/>
    </w:rPr>
  </w:style>
  <w:style w:type="character" w:customStyle="1" w:styleId="BalloonTextChar">
    <w:name w:val="Balloon Text Char"/>
    <w:basedOn w:val="DefaultParagraphFont"/>
    <w:link w:val="BalloonText"/>
    <w:rsid w:val="00CF0527"/>
    <w:rPr>
      <w:rFonts w:ascii="Tahoma" w:hAnsi="Tahoma" w:cs="Tahoma"/>
      <w:sz w:val="16"/>
      <w:szCs w:val="16"/>
      <w:lang w:val="en-US" w:eastAsia="en-US" w:bidi="ar-SA"/>
    </w:rPr>
  </w:style>
  <w:style w:type="table" w:styleId="TableGrid">
    <w:name w:val="Table Grid"/>
    <w:basedOn w:val="TableNormal"/>
    <w:rsid w:val="003770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qFormat/>
    <w:rsid w:val="002B1CF4"/>
    <w:rPr>
      <w:i/>
      <w:iCs/>
    </w:rPr>
  </w:style>
  <w:style w:type="character" w:customStyle="1" w:styleId="NoSpacingChar">
    <w:name w:val="No Spacing Char"/>
    <w:basedOn w:val="DefaultParagraphFont"/>
    <w:link w:val="NoSpacing"/>
    <w:uiPriority w:val="1"/>
    <w:rsid w:val="00A77E07"/>
    <w:rPr>
      <w:sz w:val="24"/>
      <w:szCs w:val="24"/>
    </w:rPr>
  </w:style>
  <w:style w:type="paragraph" w:styleId="BodyText">
    <w:name w:val="Body Text"/>
    <w:basedOn w:val="Normal"/>
    <w:link w:val="BodyTextChar"/>
    <w:rsid w:val="000E0E0E"/>
    <w:rPr>
      <w:szCs w:val="20"/>
    </w:rPr>
  </w:style>
  <w:style w:type="character" w:customStyle="1" w:styleId="BodyTextChar">
    <w:name w:val="Body Text Char"/>
    <w:basedOn w:val="DefaultParagraphFont"/>
    <w:link w:val="BodyText"/>
    <w:rsid w:val="000E0E0E"/>
    <w:rPr>
      <w:sz w:val="24"/>
    </w:rPr>
  </w:style>
  <w:style w:type="paragraph" w:styleId="BodyTextIndent2">
    <w:name w:val="Body Text Indent 2"/>
    <w:basedOn w:val="Normal"/>
    <w:link w:val="BodyTextIndent2Char"/>
    <w:rsid w:val="00EF7E23"/>
    <w:pPr>
      <w:spacing w:after="120" w:line="480" w:lineRule="auto"/>
      <w:ind w:left="283"/>
    </w:pPr>
  </w:style>
  <w:style w:type="character" w:customStyle="1" w:styleId="BodyTextIndent2Char">
    <w:name w:val="Body Text Indent 2 Char"/>
    <w:basedOn w:val="DefaultParagraphFont"/>
    <w:link w:val="BodyTextIndent2"/>
    <w:rsid w:val="00EF7E23"/>
    <w:rPr>
      <w:sz w:val="24"/>
      <w:szCs w:val="24"/>
    </w:rPr>
  </w:style>
  <w:style w:type="character" w:customStyle="1" w:styleId="Heading4Char">
    <w:name w:val="Heading 4 Char"/>
    <w:basedOn w:val="DefaultParagraphFont"/>
    <w:link w:val="Heading4"/>
    <w:semiHidden/>
    <w:rsid w:val="00EB2177"/>
    <w:rPr>
      <w:rFonts w:asciiTheme="majorHAnsi" w:eastAsiaTheme="majorEastAsia" w:hAnsiTheme="majorHAnsi" w:cstheme="majorBidi"/>
      <w:b/>
      <w:bCs/>
      <w:i/>
      <w:iCs/>
      <w:color w:val="4F81BD" w:themeColor="accent1"/>
      <w:sz w:val="24"/>
      <w:szCs w:val="24"/>
    </w:rPr>
  </w:style>
  <w:style w:type="paragraph" w:styleId="BodyTextIndent">
    <w:name w:val="Body Text Indent"/>
    <w:basedOn w:val="Normal"/>
    <w:link w:val="BodyTextIndentChar"/>
    <w:rsid w:val="00EB2177"/>
    <w:pPr>
      <w:spacing w:after="120"/>
      <w:ind w:left="283"/>
    </w:pPr>
  </w:style>
  <w:style w:type="character" w:customStyle="1" w:styleId="BodyTextIndentChar">
    <w:name w:val="Body Text Indent Char"/>
    <w:basedOn w:val="DefaultParagraphFont"/>
    <w:link w:val="BodyTextIndent"/>
    <w:rsid w:val="00EB2177"/>
    <w:rPr>
      <w:sz w:val="24"/>
      <w:szCs w:val="24"/>
    </w:rPr>
  </w:style>
  <w:style w:type="paragraph" w:styleId="NormalWeb">
    <w:name w:val="Normal (Web)"/>
    <w:basedOn w:val="Normal"/>
    <w:uiPriority w:val="99"/>
    <w:unhideWhenUsed/>
    <w:qFormat/>
    <w:rsid w:val="006F2945"/>
    <w:pPr>
      <w:spacing w:before="100" w:beforeAutospacing="1" w:after="100" w:afterAutospacing="1"/>
    </w:pPr>
  </w:style>
  <w:style w:type="character" w:customStyle="1" w:styleId="font11">
    <w:name w:val="font11"/>
    <w:qFormat/>
    <w:rsid w:val="00C86372"/>
    <w:rPr>
      <w:rFonts w:ascii="Cambria" w:eastAsia="Cambria" w:hAnsi="Cambria" w:cs="Cambria" w:hint="default"/>
      <w:color w:val="000000"/>
      <w:sz w:val="18"/>
      <w:szCs w:val="18"/>
      <w:u w:val="none"/>
    </w:rPr>
  </w:style>
  <w:style w:type="character" w:customStyle="1" w:styleId="font31">
    <w:name w:val="font31"/>
    <w:qFormat/>
    <w:rsid w:val="00E5175A"/>
    <w:rPr>
      <w:rFonts w:ascii="Cambria" w:eastAsia="Cambria" w:hAnsi="Cambria" w:cs="Cambria" w:hint="default"/>
      <w:color w:val="000000"/>
      <w:sz w:val="18"/>
      <w:szCs w:val="18"/>
      <w:u w:val="none"/>
    </w:rPr>
  </w:style>
  <w:style w:type="character" w:customStyle="1" w:styleId="Heading7Char">
    <w:name w:val="Heading 7 Char"/>
    <w:basedOn w:val="DefaultParagraphFont"/>
    <w:link w:val="Heading7"/>
    <w:qFormat/>
    <w:rsid w:val="009F6424"/>
    <w:rPr>
      <w:rFonts w:asciiTheme="majorHAnsi" w:eastAsiaTheme="majorEastAsia" w:hAnsiTheme="majorHAnsi" w:cstheme="majorBidi"/>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737">
      <w:bodyDiv w:val="1"/>
      <w:marLeft w:val="0"/>
      <w:marRight w:val="0"/>
      <w:marTop w:val="0"/>
      <w:marBottom w:val="0"/>
      <w:divBdr>
        <w:top w:val="none" w:sz="0" w:space="0" w:color="auto"/>
        <w:left w:val="none" w:sz="0" w:space="0" w:color="auto"/>
        <w:bottom w:val="none" w:sz="0" w:space="0" w:color="auto"/>
        <w:right w:val="none" w:sz="0" w:space="0" w:color="auto"/>
      </w:divBdr>
    </w:div>
    <w:div w:id="8458168">
      <w:bodyDiv w:val="1"/>
      <w:marLeft w:val="0"/>
      <w:marRight w:val="0"/>
      <w:marTop w:val="0"/>
      <w:marBottom w:val="0"/>
      <w:divBdr>
        <w:top w:val="none" w:sz="0" w:space="0" w:color="auto"/>
        <w:left w:val="none" w:sz="0" w:space="0" w:color="auto"/>
        <w:bottom w:val="none" w:sz="0" w:space="0" w:color="auto"/>
        <w:right w:val="none" w:sz="0" w:space="0" w:color="auto"/>
      </w:divBdr>
    </w:div>
    <w:div w:id="22556307">
      <w:bodyDiv w:val="1"/>
      <w:marLeft w:val="0"/>
      <w:marRight w:val="0"/>
      <w:marTop w:val="0"/>
      <w:marBottom w:val="0"/>
      <w:divBdr>
        <w:top w:val="none" w:sz="0" w:space="0" w:color="auto"/>
        <w:left w:val="none" w:sz="0" w:space="0" w:color="auto"/>
        <w:bottom w:val="none" w:sz="0" w:space="0" w:color="auto"/>
        <w:right w:val="none" w:sz="0" w:space="0" w:color="auto"/>
      </w:divBdr>
    </w:div>
    <w:div w:id="22750066">
      <w:bodyDiv w:val="1"/>
      <w:marLeft w:val="0"/>
      <w:marRight w:val="0"/>
      <w:marTop w:val="0"/>
      <w:marBottom w:val="0"/>
      <w:divBdr>
        <w:top w:val="none" w:sz="0" w:space="0" w:color="auto"/>
        <w:left w:val="none" w:sz="0" w:space="0" w:color="auto"/>
        <w:bottom w:val="none" w:sz="0" w:space="0" w:color="auto"/>
        <w:right w:val="none" w:sz="0" w:space="0" w:color="auto"/>
      </w:divBdr>
    </w:div>
    <w:div w:id="24329519">
      <w:bodyDiv w:val="1"/>
      <w:marLeft w:val="0"/>
      <w:marRight w:val="0"/>
      <w:marTop w:val="0"/>
      <w:marBottom w:val="0"/>
      <w:divBdr>
        <w:top w:val="none" w:sz="0" w:space="0" w:color="auto"/>
        <w:left w:val="none" w:sz="0" w:space="0" w:color="auto"/>
        <w:bottom w:val="none" w:sz="0" w:space="0" w:color="auto"/>
        <w:right w:val="none" w:sz="0" w:space="0" w:color="auto"/>
      </w:divBdr>
    </w:div>
    <w:div w:id="31467270">
      <w:bodyDiv w:val="1"/>
      <w:marLeft w:val="0"/>
      <w:marRight w:val="0"/>
      <w:marTop w:val="0"/>
      <w:marBottom w:val="0"/>
      <w:divBdr>
        <w:top w:val="none" w:sz="0" w:space="0" w:color="auto"/>
        <w:left w:val="none" w:sz="0" w:space="0" w:color="auto"/>
        <w:bottom w:val="none" w:sz="0" w:space="0" w:color="auto"/>
        <w:right w:val="none" w:sz="0" w:space="0" w:color="auto"/>
      </w:divBdr>
    </w:div>
    <w:div w:id="54283626">
      <w:bodyDiv w:val="1"/>
      <w:marLeft w:val="0"/>
      <w:marRight w:val="0"/>
      <w:marTop w:val="0"/>
      <w:marBottom w:val="0"/>
      <w:divBdr>
        <w:top w:val="none" w:sz="0" w:space="0" w:color="auto"/>
        <w:left w:val="none" w:sz="0" w:space="0" w:color="auto"/>
        <w:bottom w:val="none" w:sz="0" w:space="0" w:color="auto"/>
        <w:right w:val="none" w:sz="0" w:space="0" w:color="auto"/>
      </w:divBdr>
    </w:div>
    <w:div w:id="59640602">
      <w:bodyDiv w:val="1"/>
      <w:marLeft w:val="0"/>
      <w:marRight w:val="0"/>
      <w:marTop w:val="0"/>
      <w:marBottom w:val="0"/>
      <w:divBdr>
        <w:top w:val="none" w:sz="0" w:space="0" w:color="auto"/>
        <w:left w:val="none" w:sz="0" w:space="0" w:color="auto"/>
        <w:bottom w:val="none" w:sz="0" w:space="0" w:color="auto"/>
        <w:right w:val="none" w:sz="0" w:space="0" w:color="auto"/>
      </w:divBdr>
    </w:div>
    <w:div w:id="63918653">
      <w:bodyDiv w:val="1"/>
      <w:marLeft w:val="0"/>
      <w:marRight w:val="0"/>
      <w:marTop w:val="0"/>
      <w:marBottom w:val="0"/>
      <w:divBdr>
        <w:top w:val="none" w:sz="0" w:space="0" w:color="auto"/>
        <w:left w:val="none" w:sz="0" w:space="0" w:color="auto"/>
        <w:bottom w:val="none" w:sz="0" w:space="0" w:color="auto"/>
        <w:right w:val="none" w:sz="0" w:space="0" w:color="auto"/>
      </w:divBdr>
    </w:div>
    <w:div w:id="70278174">
      <w:bodyDiv w:val="1"/>
      <w:marLeft w:val="0"/>
      <w:marRight w:val="0"/>
      <w:marTop w:val="0"/>
      <w:marBottom w:val="0"/>
      <w:divBdr>
        <w:top w:val="none" w:sz="0" w:space="0" w:color="auto"/>
        <w:left w:val="none" w:sz="0" w:space="0" w:color="auto"/>
        <w:bottom w:val="none" w:sz="0" w:space="0" w:color="auto"/>
        <w:right w:val="none" w:sz="0" w:space="0" w:color="auto"/>
      </w:divBdr>
    </w:div>
    <w:div w:id="73400498">
      <w:bodyDiv w:val="1"/>
      <w:marLeft w:val="0"/>
      <w:marRight w:val="0"/>
      <w:marTop w:val="0"/>
      <w:marBottom w:val="0"/>
      <w:divBdr>
        <w:top w:val="none" w:sz="0" w:space="0" w:color="auto"/>
        <w:left w:val="none" w:sz="0" w:space="0" w:color="auto"/>
        <w:bottom w:val="none" w:sz="0" w:space="0" w:color="auto"/>
        <w:right w:val="none" w:sz="0" w:space="0" w:color="auto"/>
      </w:divBdr>
    </w:div>
    <w:div w:id="83888443">
      <w:bodyDiv w:val="1"/>
      <w:marLeft w:val="0"/>
      <w:marRight w:val="0"/>
      <w:marTop w:val="0"/>
      <w:marBottom w:val="0"/>
      <w:divBdr>
        <w:top w:val="none" w:sz="0" w:space="0" w:color="auto"/>
        <w:left w:val="none" w:sz="0" w:space="0" w:color="auto"/>
        <w:bottom w:val="none" w:sz="0" w:space="0" w:color="auto"/>
        <w:right w:val="none" w:sz="0" w:space="0" w:color="auto"/>
      </w:divBdr>
    </w:div>
    <w:div w:id="95827619">
      <w:bodyDiv w:val="1"/>
      <w:marLeft w:val="0"/>
      <w:marRight w:val="0"/>
      <w:marTop w:val="0"/>
      <w:marBottom w:val="0"/>
      <w:divBdr>
        <w:top w:val="none" w:sz="0" w:space="0" w:color="auto"/>
        <w:left w:val="none" w:sz="0" w:space="0" w:color="auto"/>
        <w:bottom w:val="none" w:sz="0" w:space="0" w:color="auto"/>
        <w:right w:val="none" w:sz="0" w:space="0" w:color="auto"/>
      </w:divBdr>
    </w:div>
    <w:div w:id="109328594">
      <w:bodyDiv w:val="1"/>
      <w:marLeft w:val="0"/>
      <w:marRight w:val="0"/>
      <w:marTop w:val="0"/>
      <w:marBottom w:val="0"/>
      <w:divBdr>
        <w:top w:val="none" w:sz="0" w:space="0" w:color="auto"/>
        <w:left w:val="none" w:sz="0" w:space="0" w:color="auto"/>
        <w:bottom w:val="none" w:sz="0" w:space="0" w:color="auto"/>
        <w:right w:val="none" w:sz="0" w:space="0" w:color="auto"/>
      </w:divBdr>
    </w:div>
    <w:div w:id="116995719">
      <w:bodyDiv w:val="1"/>
      <w:marLeft w:val="0"/>
      <w:marRight w:val="0"/>
      <w:marTop w:val="0"/>
      <w:marBottom w:val="0"/>
      <w:divBdr>
        <w:top w:val="none" w:sz="0" w:space="0" w:color="auto"/>
        <w:left w:val="none" w:sz="0" w:space="0" w:color="auto"/>
        <w:bottom w:val="none" w:sz="0" w:space="0" w:color="auto"/>
        <w:right w:val="none" w:sz="0" w:space="0" w:color="auto"/>
      </w:divBdr>
    </w:div>
    <w:div w:id="123543930">
      <w:bodyDiv w:val="1"/>
      <w:marLeft w:val="0"/>
      <w:marRight w:val="0"/>
      <w:marTop w:val="0"/>
      <w:marBottom w:val="0"/>
      <w:divBdr>
        <w:top w:val="none" w:sz="0" w:space="0" w:color="auto"/>
        <w:left w:val="none" w:sz="0" w:space="0" w:color="auto"/>
        <w:bottom w:val="none" w:sz="0" w:space="0" w:color="auto"/>
        <w:right w:val="none" w:sz="0" w:space="0" w:color="auto"/>
      </w:divBdr>
    </w:div>
    <w:div w:id="129717386">
      <w:bodyDiv w:val="1"/>
      <w:marLeft w:val="0"/>
      <w:marRight w:val="0"/>
      <w:marTop w:val="0"/>
      <w:marBottom w:val="0"/>
      <w:divBdr>
        <w:top w:val="none" w:sz="0" w:space="0" w:color="auto"/>
        <w:left w:val="none" w:sz="0" w:space="0" w:color="auto"/>
        <w:bottom w:val="none" w:sz="0" w:space="0" w:color="auto"/>
        <w:right w:val="none" w:sz="0" w:space="0" w:color="auto"/>
      </w:divBdr>
    </w:div>
    <w:div w:id="138767123">
      <w:bodyDiv w:val="1"/>
      <w:marLeft w:val="0"/>
      <w:marRight w:val="0"/>
      <w:marTop w:val="0"/>
      <w:marBottom w:val="0"/>
      <w:divBdr>
        <w:top w:val="none" w:sz="0" w:space="0" w:color="auto"/>
        <w:left w:val="none" w:sz="0" w:space="0" w:color="auto"/>
        <w:bottom w:val="none" w:sz="0" w:space="0" w:color="auto"/>
        <w:right w:val="none" w:sz="0" w:space="0" w:color="auto"/>
      </w:divBdr>
    </w:div>
    <w:div w:id="141043831">
      <w:bodyDiv w:val="1"/>
      <w:marLeft w:val="0"/>
      <w:marRight w:val="0"/>
      <w:marTop w:val="0"/>
      <w:marBottom w:val="0"/>
      <w:divBdr>
        <w:top w:val="none" w:sz="0" w:space="0" w:color="auto"/>
        <w:left w:val="none" w:sz="0" w:space="0" w:color="auto"/>
        <w:bottom w:val="none" w:sz="0" w:space="0" w:color="auto"/>
        <w:right w:val="none" w:sz="0" w:space="0" w:color="auto"/>
      </w:divBdr>
    </w:div>
    <w:div w:id="145753941">
      <w:bodyDiv w:val="1"/>
      <w:marLeft w:val="0"/>
      <w:marRight w:val="0"/>
      <w:marTop w:val="0"/>
      <w:marBottom w:val="0"/>
      <w:divBdr>
        <w:top w:val="none" w:sz="0" w:space="0" w:color="auto"/>
        <w:left w:val="none" w:sz="0" w:space="0" w:color="auto"/>
        <w:bottom w:val="none" w:sz="0" w:space="0" w:color="auto"/>
        <w:right w:val="none" w:sz="0" w:space="0" w:color="auto"/>
      </w:divBdr>
    </w:div>
    <w:div w:id="146557173">
      <w:bodyDiv w:val="1"/>
      <w:marLeft w:val="0"/>
      <w:marRight w:val="0"/>
      <w:marTop w:val="0"/>
      <w:marBottom w:val="0"/>
      <w:divBdr>
        <w:top w:val="none" w:sz="0" w:space="0" w:color="auto"/>
        <w:left w:val="none" w:sz="0" w:space="0" w:color="auto"/>
        <w:bottom w:val="none" w:sz="0" w:space="0" w:color="auto"/>
        <w:right w:val="none" w:sz="0" w:space="0" w:color="auto"/>
      </w:divBdr>
    </w:div>
    <w:div w:id="154033852">
      <w:bodyDiv w:val="1"/>
      <w:marLeft w:val="0"/>
      <w:marRight w:val="0"/>
      <w:marTop w:val="0"/>
      <w:marBottom w:val="0"/>
      <w:divBdr>
        <w:top w:val="none" w:sz="0" w:space="0" w:color="auto"/>
        <w:left w:val="none" w:sz="0" w:space="0" w:color="auto"/>
        <w:bottom w:val="none" w:sz="0" w:space="0" w:color="auto"/>
        <w:right w:val="none" w:sz="0" w:space="0" w:color="auto"/>
      </w:divBdr>
    </w:div>
    <w:div w:id="178356053">
      <w:bodyDiv w:val="1"/>
      <w:marLeft w:val="0"/>
      <w:marRight w:val="0"/>
      <w:marTop w:val="0"/>
      <w:marBottom w:val="0"/>
      <w:divBdr>
        <w:top w:val="none" w:sz="0" w:space="0" w:color="auto"/>
        <w:left w:val="none" w:sz="0" w:space="0" w:color="auto"/>
        <w:bottom w:val="none" w:sz="0" w:space="0" w:color="auto"/>
        <w:right w:val="none" w:sz="0" w:space="0" w:color="auto"/>
      </w:divBdr>
    </w:div>
    <w:div w:id="210118699">
      <w:bodyDiv w:val="1"/>
      <w:marLeft w:val="0"/>
      <w:marRight w:val="0"/>
      <w:marTop w:val="0"/>
      <w:marBottom w:val="0"/>
      <w:divBdr>
        <w:top w:val="none" w:sz="0" w:space="0" w:color="auto"/>
        <w:left w:val="none" w:sz="0" w:space="0" w:color="auto"/>
        <w:bottom w:val="none" w:sz="0" w:space="0" w:color="auto"/>
        <w:right w:val="none" w:sz="0" w:space="0" w:color="auto"/>
      </w:divBdr>
    </w:div>
    <w:div w:id="221527679">
      <w:bodyDiv w:val="1"/>
      <w:marLeft w:val="0"/>
      <w:marRight w:val="0"/>
      <w:marTop w:val="0"/>
      <w:marBottom w:val="0"/>
      <w:divBdr>
        <w:top w:val="none" w:sz="0" w:space="0" w:color="auto"/>
        <w:left w:val="none" w:sz="0" w:space="0" w:color="auto"/>
        <w:bottom w:val="none" w:sz="0" w:space="0" w:color="auto"/>
        <w:right w:val="none" w:sz="0" w:space="0" w:color="auto"/>
      </w:divBdr>
    </w:div>
    <w:div w:id="228929816">
      <w:bodyDiv w:val="1"/>
      <w:marLeft w:val="0"/>
      <w:marRight w:val="0"/>
      <w:marTop w:val="0"/>
      <w:marBottom w:val="0"/>
      <w:divBdr>
        <w:top w:val="none" w:sz="0" w:space="0" w:color="auto"/>
        <w:left w:val="none" w:sz="0" w:space="0" w:color="auto"/>
        <w:bottom w:val="none" w:sz="0" w:space="0" w:color="auto"/>
        <w:right w:val="none" w:sz="0" w:space="0" w:color="auto"/>
      </w:divBdr>
    </w:div>
    <w:div w:id="245773965">
      <w:bodyDiv w:val="1"/>
      <w:marLeft w:val="0"/>
      <w:marRight w:val="0"/>
      <w:marTop w:val="0"/>
      <w:marBottom w:val="0"/>
      <w:divBdr>
        <w:top w:val="none" w:sz="0" w:space="0" w:color="auto"/>
        <w:left w:val="none" w:sz="0" w:space="0" w:color="auto"/>
        <w:bottom w:val="none" w:sz="0" w:space="0" w:color="auto"/>
        <w:right w:val="none" w:sz="0" w:space="0" w:color="auto"/>
      </w:divBdr>
    </w:div>
    <w:div w:id="272134120">
      <w:bodyDiv w:val="1"/>
      <w:marLeft w:val="0"/>
      <w:marRight w:val="0"/>
      <w:marTop w:val="0"/>
      <w:marBottom w:val="0"/>
      <w:divBdr>
        <w:top w:val="none" w:sz="0" w:space="0" w:color="auto"/>
        <w:left w:val="none" w:sz="0" w:space="0" w:color="auto"/>
        <w:bottom w:val="none" w:sz="0" w:space="0" w:color="auto"/>
        <w:right w:val="none" w:sz="0" w:space="0" w:color="auto"/>
      </w:divBdr>
    </w:div>
    <w:div w:id="297414130">
      <w:bodyDiv w:val="1"/>
      <w:marLeft w:val="0"/>
      <w:marRight w:val="0"/>
      <w:marTop w:val="0"/>
      <w:marBottom w:val="0"/>
      <w:divBdr>
        <w:top w:val="none" w:sz="0" w:space="0" w:color="auto"/>
        <w:left w:val="none" w:sz="0" w:space="0" w:color="auto"/>
        <w:bottom w:val="none" w:sz="0" w:space="0" w:color="auto"/>
        <w:right w:val="none" w:sz="0" w:space="0" w:color="auto"/>
      </w:divBdr>
    </w:div>
    <w:div w:id="334118037">
      <w:bodyDiv w:val="1"/>
      <w:marLeft w:val="0"/>
      <w:marRight w:val="0"/>
      <w:marTop w:val="0"/>
      <w:marBottom w:val="0"/>
      <w:divBdr>
        <w:top w:val="none" w:sz="0" w:space="0" w:color="auto"/>
        <w:left w:val="none" w:sz="0" w:space="0" w:color="auto"/>
        <w:bottom w:val="none" w:sz="0" w:space="0" w:color="auto"/>
        <w:right w:val="none" w:sz="0" w:space="0" w:color="auto"/>
      </w:divBdr>
    </w:div>
    <w:div w:id="344792151">
      <w:bodyDiv w:val="1"/>
      <w:marLeft w:val="0"/>
      <w:marRight w:val="0"/>
      <w:marTop w:val="0"/>
      <w:marBottom w:val="0"/>
      <w:divBdr>
        <w:top w:val="none" w:sz="0" w:space="0" w:color="auto"/>
        <w:left w:val="none" w:sz="0" w:space="0" w:color="auto"/>
        <w:bottom w:val="none" w:sz="0" w:space="0" w:color="auto"/>
        <w:right w:val="none" w:sz="0" w:space="0" w:color="auto"/>
      </w:divBdr>
    </w:div>
    <w:div w:id="356351300">
      <w:bodyDiv w:val="1"/>
      <w:marLeft w:val="0"/>
      <w:marRight w:val="0"/>
      <w:marTop w:val="0"/>
      <w:marBottom w:val="0"/>
      <w:divBdr>
        <w:top w:val="none" w:sz="0" w:space="0" w:color="auto"/>
        <w:left w:val="none" w:sz="0" w:space="0" w:color="auto"/>
        <w:bottom w:val="none" w:sz="0" w:space="0" w:color="auto"/>
        <w:right w:val="none" w:sz="0" w:space="0" w:color="auto"/>
      </w:divBdr>
    </w:div>
    <w:div w:id="363675672">
      <w:bodyDiv w:val="1"/>
      <w:marLeft w:val="0"/>
      <w:marRight w:val="0"/>
      <w:marTop w:val="0"/>
      <w:marBottom w:val="0"/>
      <w:divBdr>
        <w:top w:val="none" w:sz="0" w:space="0" w:color="auto"/>
        <w:left w:val="none" w:sz="0" w:space="0" w:color="auto"/>
        <w:bottom w:val="none" w:sz="0" w:space="0" w:color="auto"/>
        <w:right w:val="none" w:sz="0" w:space="0" w:color="auto"/>
      </w:divBdr>
    </w:div>
    <w:div w:id="375156477">
      <w:bodyDiv w:val="1"/>
      <w:marLeft w:val="0"/>
      <w:marRight w:val="0"/>
      <w:marTop w:val="0"/>
      <w:marBottom w:val="0"/>
      <w:divBdr>
        <w:top w:val="none" w:sz="0" w:space="0" w:color="auto"/>
        <w:left w:val="none" w:sz="0" w:space="0" w:color="auto"/>
        <w:bottom w:val="none" w:sz="0" w:space="0" w:color="auto"/>
        <w:right w:val="none" w:sz="0" w:space="0" w:color="auto"/>
      </w:divBdr>
    </w:div>
    <w:div w:id="376665705">
      <w:bodyDiv w:val="1"/>
      <w:marLeft w:val="0"/>
      <w:marRight w:val="0"/>
      <w:marTop w:val="0"/>
      <w:marBottom w:val="0"/>
      <w:divBdr>
        <w:top w:val="none" w:sz="0" w:space="0" w:color="auto"/>
        <w:left w:val="none" w:sz="0" w:space="0" w:color="auto"/>
        <w:bottom w:val="none" w:sz="0" w:space="0" w:color="auto"/>
        <w:right w:val="none" w:sz="0" w:space="0" w:color="auto"/>
      </w:divBdr>
    </w:div>
    <w:div w:id="376859898">
      <w:bodyDiv w:val="1"/>
      <w:marLeft w:val="0"/>
      <w:marRight w:val="0"/>
      <w:marTop w:val="0"/>
      <w:marBottom w:val="0"/>
      <w:divBdr>
        <w:top w:val="none" w:sz="0" w:space="0" w:color="auto"/>
        <w:left w:val="none" w:sz="0" w:space="0" w:color="auto"/>
        <w:bottom w:val="none" w:sz="0" w:space="0" w:color="auto"/>
        <w:right w:val="none" w:sz="0" w:space="0" w:color="auto"/>
      </w:divBdr>
    </w:div>
    <w:div w:id="386493445">
      <w:bodyDiv w:val="1"/>
      <w:marLeft w:val="0"/>
      <w:marRight w:val="0"/>
      <w:marTop w:val="0"/>
      <w:marBottom w:val="0"/>
      <w:divBdr>
        <w:top w:val="none" w:sz="0" w:space="0" w:color="auto"/>
        <w:left w:val="none" w:sz="0" w:space="0" w:color="auto"/>
        <w:bottom w:val="none" w:sz="0" w:space="0" w:color="auto"/>
        <w:right w:val="none" w:sz="0" w:space="0" w:color="auto"/>
      </w:divBdr>
    </w:div>
    <w:div w:id="393092645">
      <w:bodyDiv w:val="1"/>
      <w:marLeft w:val="0"/>
      <w:marRight w:val="0"/>
      <w:marTop w:val="0"/>
      <w:marBottom w:val="0"/>
      <w:divBdr>
        <w:top w:val="none" w:sz="0" w:space="0" w:color="auto"/>
        <w:left w:val="none" w:sz="0" w:space="0" w:color="auto"/>
        <w:bottom w:val="none" w:sz="0" w:space="0" w:color="auto"/>
        <w:right w:val="none" w:sz="0" w:space="0" w:color="auto"/>
      </w:divBdr>
    </w:div>
    <w:div w:id="393236729">
      <w:bodyDiv w:val="1"/>
      <w:marLeft w:val="0"/>
      <w:marRight w:val="0"/>
      <w:marTop w:val="0"/>
      <w:marBottom w:val="0"/>
      <w:divBdr>
        <w:top w:val="none" w:sz="0" w:space="0" w:color="auto"/>
        <w:left w:val="none" w:sz="0" w:space="0" w:color="auto"/>
        <w:bottom w:val="none" w:sz="0" w:space="0" w:color="auto"/>
        <w:right w:val="none" w:sz="0" w:space="0" w:color="auto"/>
      </w:divBdr>
    </w:div>
    <w:div w:id="394856833">
      <w:bodyDiv w:val="1"/>
      <w:marLeft w:val="0"/>
      <w:marRight w:val="0"/>
      <w:marTop w:val="0"/>
      <w:marBottom w:val="0"/>
      <w:divBdr>
        <w:top w:val="none" w:sz="0" w:space="0" w:color="auto"/>
        <w:left w:val="none" w:sz="0" w:space="0" w:color="auto"/>
        <w:bottom w:val="none" w:sz="0" w:space="0" w:color="auto"/>
        <w:right w:val="none" w:sz="0" w:space="0" w:color="auto"/>
      </w:divBdr>
    </w:div>
    <w:div w:id="397828787">
      <w:bodyDiv w:val="1"/>
      <w:marLeft w:val="0"/>
      <w:marRight w:val="0"/>
      <w:marTop w:val="0"/>
      <w:marBottom w:val="0"/>
      <w:divBdr>
        <w:top w:val="none" w:sz="0" w:space="0" w:color="auto"/>
        <w:left w:val="none" w:sz="0" w:space="0" w:color="auto"/>
        <w:bottom w:val="none" w:sz="0" w:space="0" w:color="auto"/>
        <w:right w:val="none" w:sz="0" w:space="0" w:color="auto"/>
      </w:divBdr>
    </w:div>
    <w:div w:id="409472667">
      <w:bodyDiv w:val="1"/>
      <w:marLeft w:val="0"/>
      <w:marRight w:val="0"/>
      <w:marTop w:val="0"/>
      <w:marBottom w:val="0"/>
      <w:divBdr>
        <w:top w:val="none" w:sz="0" w:space="0" w:color="auto"/>
        <w:left w:val="none" w:sz="0" w:space="0" w:color="auto"/>
        <w:bottom w:val="none" w:sz="0" w:space="0" w:color="auto"/>
        <w:right w:val="none" w:sz="0" w:space="0" w:color="auto"/>
      </w:divBdr>
    </w:div>
    <w:div w:id="413205688">
      <w:bodyDiv w:val="1"/>
      <w:marLeft w:val="0"/>
      <w:marRight w:val="0"/>
      <w:marTop w:val="0"/>
      <w:marBottom w:val="0"/>
      <w:divBdr>
        <w:top w:val="none" w:sz="0" w:space="0" w:color="auto"/>
        <w:left w:val="none" w:sz="0" w:space="0" w:color="auto"/>
        <w:bottom w:val="none" w:sz="0" w:space="0" w:color="auto"/>
        <w:right w:val="none" w:sz="0" w:space="0" w:color="auto"/>
      </w:divBdr>
    </w:div>
    <w:div w:id="421030228">
      <w:bodyDiv w:val="1"/>
      <w:marLeft w:val="0"/>
      <w:marRight w:val="0"/>
      <w:marTop w:val="0"/>
      <w:marBottom w:val="0"/>
      <w:divBdr>
        <w:top w:val="none" w:sz="0" w:space="0" w:color="auto"/>
        <w:left w:val="none" w:sz="0" w:space="0" w:color="auto"/>
        <w:bottom w:val="none" w:sz="0" w:space="0" w:color="auto"/>
        <w:right w:val="none" w:sz="0" w:space="0" w:color="auto"/>
      </w:divBdr>
    </w:div>
    <w:div w:id="424153511">
      <w:bodyDiv w:val="1"/>
      <w:marLeft w:val="0"/>
      <w:marRight w:val="0"/>
      <w:marTop w:val="0"/>
      <w:marBottom w:val="0"/>
      <w:divBdr>
        <w:top w:val="none" w:sz="0" w:space="0" w:color="auto"/>
        <w:left w:val="none" w:sz="0" w:space="0" w:color="auto"/>
        <w:bottom w:val="none" w:sz="0" w:space="0" w:color="auto"/>
        <w:right w:val="none" w:sz="0" w:space="0" w:color="auto"/>
      </w:divBdr>
    </w:div>
    <w:div w:id="424763524">
      <w:bodyDiv w:val="1"/>
      <w:marLeft w:val="0"/>
      <w:marRight w:val="0"/>
      <w:marTop w:val="0"/>
      <w:marBottom w:val="0"/>
      <w:divBdr>
        <w:top w:val="none" w:sz="0" w:space="0" w:color="auto"/>
        <w:left w:val="none" w:sz="0" w:space="0" w:color="auto"/>
        <w:bottom w:val="none" w:sz="0" w:space="0" w:color="auto"/>
        <w:right w:val="none" w:sz="0" w:space="0" w:color="auto"/>
      </w:divBdr>
    </w:div>
    <w:div w:id="427426566">
      <w:bodyDiv w:val="1"/>
      <w:marLeft w:val="0"/>
      <w:marRight w:val="0"/>
      <w:marTop w:val="0"/>
      <w:marBottom w:val="0"/>
      <w:divBdr>
        <w:top w:val="none" w:sz="0" w:space="0" w:color="auto"/>
        <w:left w:val="none" w:sz="0" w:space="0" w:color="auto"/>
        <w:bottom w:val="none" w:sz="0" w:space="0" w:color="auto"/>
        <w:right w:val="none" w:sz="0" w:space="0" w:color="auto"/>
      </w:divBdr>
    </w:div>
    <w:div w:id="441875516">
      <w:bodyDiv w:val="1"/>
      <w:marLeft w:val="0"/>
      <w:marRight w:val="0"/>
      <w:marTop w:val="0"/>
      <w:marBottom w:val="0"/>
      <w:divBdr>
        <w:top w:val="none" w:sz="0" w:space="0" w:color="auto"/>
        <w:left w:val="none" w:sz="0" w:space="0" w:color="auto"/>
        <w:bottom w:val="none" w:sz="0" w:space="0" w:color="auto"/>
        <w:right w:val="none" w:sz="0" w:space="0" w:color="auto"/>
      </w:divBdr>
    </w:div>
    <w:div w:id="445391506">
      <w:bodyDiv w:val="1"/>
      <w:marLeft w:val="0"/>
      <w:marRight w:val="0"/>
      <w:marTop w:val="0"/>
      <w:marBottom w:val="0"/>
      <w:divBdr>
        <w:top w:val="none" w:sz="0" w:space="0" w:color="auto"/>
        <w:left w:val="none" w:sz="0" w:space="0" w:color="auto"/>
        <w:bottom w:val="none" w:sz="0" w:space="0" w:color="auto"/>
        <w:right w:val="none" w:sz="0" w:space="0" w:color="auto"/>
      </w:divBdr>
    </w:div>
    <w:div w:id="458492936">
      <w:bodyDiv w:val="1"/>
      <w:marLeft w:val="0"/>
      <w:marRight w:val="0"/>
      <w:marTop w:val="0"/>
      <w:marBottom w:val="0"/>
      <w:divBdr>
        <w:top w:val="none" w:sz="0" w:space="0" w:color="auto"/>
        <w:left w:val="none" w:sz="0" w:space="0" w:color="auto"/>
        <w:bottom w:val="none" w:sz="0" w:space="0" w:color="auto"/>
        <w:right w:val="none" w:sz="0" w:space="0" w:color="auto"/>
      </w:divBdr>
    </w:div>
    <w:div w:id="473060979">
      <w:bodyDiv w:val="1"/>
      <w:marLeft w:val="0"/>
      <w:marRight w:val="0"/>
      <w:marTop w:val="0"/>
      <w:marBottom w:val="0"/>
      <w:divBdr>
        <w:top w:val="none" w:sz="0" w:space="0" w:color="auto"/>
        <w:left w:val="none" w:sz="0" w:space="0" w:color="auto"/>
        <w:bottom w:val="none" w:sz="0" w:space="0" w:color="auto"/>
        <w:right w:val="none" w:sz="0" w:space="0" w:color="auto"/>
      </w:divBdr>
    </w:div>
    <w:div w:id="474221031">
      <w:bodyDiv w:val="1"/>
      <w:marLeft w:val="0"/>
      <w:marRight w:val="0"/>
      <w:marTop w:val="0"/>
      <w:marBottom w:val="0"/>
      <w:divBdr>
        <w:top w:val="none" w:sz="0" w:space="0" w:color="auto"/>
        <w:left w:val="none" w:sz="0" w:space="0" w:color="auto"/>
        <w:bottom w:val="none" w:sz="0" w:space="0" w:color="auto"/>
        <w:right w:val="none" w:sz="0" w:space="0" w:color="auto"/>
      </w:divBdr>
    </w:div>
    <w:div w:id="489716708">
      <w:bodyDiv w:val="1"/>
      <w:marLeft w:val="0"/>
      <w:marRight w:val="0"/>
      <w:marTop w:val="0"/>
      <w:marBottom w:val="0"/>
      <w:divBdr>
        <w:top w:val="none" w:sz="0" w:space="0" w:color="auto"/>
        <w:left w:val="none" w:sz="0" w:space="0" w:color="auto"/>
        <w:bottom w:val="none" w:sz="0" w:space="0" w:color="auto"/>
        <w:right w:val="none" w:sz="0" w:space="0" w:color="auto"/>
      </w:divBdr>
    </w:div>
    <w:div w:id="493030292">
      <w:bodyDiv w:val="1"/>
      <w:marLeft w:val="0"/>
      <w:marRight w:val="0"/>
      <w:marTop w:val="0"/>
      <w:marBottom w:val="0"/>
      <w:divBdr>
        <w:top w:val="none" w:sz="0" w:space="0" w:color="auto"/>
        <w:left w:val="none" w:sz="0" w:space="0" w:color="auto"/>
        <w:bottom w:val="none" w:sz="0" w:space="0" w:color="auto"/>
        <w:right w:val="none" w:sz="0" w:space="0" w:color="auto"/>
      </w:divBdr>
    </w:div>
    <w:div w:id="508984083">
      <w:bodyDiv w:val="1"/>
      <w:marLeft w:val="0"/>
      <w:marRight w:val="0"/>
      <w:marTop w:val="0"/>
      <w:marBottom w:val="0"/>
      <w:divBdr>
        <w:top w:val="none" w:sz="0" w:space="0" w:color="auto"/>
        <w:left w:val="none" w:sz="0" w:space="0" w:color="auto"/>
        <w:bottom w:val="none" w:sz="0" w:space="0" w:color="auto"/>
        <w:right w:val="none" w:sz="0" w:space="0" w:color="auto"/>
      </w:divBdr>
    </w:div>
    <w:div w:id="510265901">
      <w:bodyDiv w:val="1"/>
      <w:marLeft w:val="0"/>
      <w:marRight w:val="0"/>
      <w:marTop w:val="0"/>
      <w:marBottom w:val="0"/>
      <w:divBdr>
        <w:top w:val="none" w:sz="0" w:space="0" w:color="auto"/>
        <w:left w:val="none" w:sz="0" w:space="0" w:color="auto"/>
        <w:bottom w:val="none" w:sz="0" w:space="0" w:color="auto"/>
        <w:right w:val="none" w:sz="0" w:space="0" w:color="auto"/>
      </w:divBdr>
    </w:div>
    <w:div w:id="533806078">
      <w:bodyDiv w:val="1"/>
      <w:marLeft w:val="0"/>
      <w:marRight w:val="0"/>
      <w:marTop w:val="0"/>
      <w:marBottom w:val="0"/>
      <w:divBdr>
        <w:top w:val="none" w:sz="0" w:space="0" w:color="auto"/>
        <w:left w:val="none" w:sz="0" w:space="0" w:color="auto"/>
        <w:bottom w:val="none" w:sz="0" w:space="0" w:color="auto"/>
        <w:right w:val="none" w:sz="0" w:space="0" w:color="auto"/>
      </w:divBdr>
    </w:div>
    <w:div w:id="535242938">
      <w:bodyDiv w:val="1"/>
      <w:marLeft w:val="0"/>
      <w:marRight w:val="0"/>
      <w:marTop w:val="0"/>
      <w:marBottom w:val="0"/>
      <w:divBdr>
        <w:top w:val="none" w:sz="0" w:space="0" w:color="auto"/>
        <w:left w:val="none" w:sz="0" w:space="0" w:color="auto"/>
        <w:bottom w:val="none" w:sz="0" w:space="0" w:color="auto"/>
        <w:right w:val="none" w:sz="0" w:space="0" w:color="auto"/>
      </w:divBdr>
    </w:div>
    <w:div w:id="537133101">
      <w:bodyDiv w:val="1"/>
      <w:marLeft w:val="0"/>
      <w:marRight w:val="0"/>
      <w:marTop w:val="0"/>
      <w:marBottom w:val="0"/>
      <w:divBdr>
        <w:top w:val="none" w:sz="0" w:space="0" w:color="auto"/>
        <w:left w:val="none" w:sz="0" w:space="0" w:color="auto"/>
        <w:bottom w:val="none" w:sz="0" w:space="0" w:color="auto"/>
        <w:right w:val="none" w:sz="0" w:space="0" w:color="auto"/>
      </w:divBdr>
    </w:div>
    <w:div w:id="540555791">
      <w:bodyDiv w:val="1"/>
      <w:marLeft w:val="0"/>
      <w:marRight w:val="0"/>
      <w:marTop w:val="0"/>
      <w:marBottom w:val="0"/>
      <w:divBdr>
        <w:top w:val="none" w:sz="0" w:space="0" w:color="auto"/>
        <w:left w:val="none" w:sz="0" w:space="0" w:color="auto"/>
        <w:bottom w:val="none" w:sz="0" w:space="0" w:color="auto"/>
        <w:right w:val="none" w:sz="0" w:space="0" w:color="auto"/>
      </w:divBdr>
    </w:div>
    <w:div w:id="564339494">
      <w:bodyDiv w:val="1"/>
      <w:marLeft w:val="0"/>
      <w:marRight w:val="0"/>
      <w:marTop w:val="0"/>
      <w:marBottom w:val="0"/>
      <w:divBdr>
        <w:top w:val="none" w:sz="0" w:space="0" w:color="auto"/>
        <w:left w:val="none" w:sz="0" w:space="0" w:color="auto"/>
        <w:bottom w:val="none" w:sz="0" w:space="0" w:color="auto"/>
        <w:right w:val="none" w:sz="0" w:space="0" w:color="auto"/>
      </w:divBdr>
    </w:div>
    <w:div w:id="594284278">
      <w:bodyDiv w:val="1"/>
      <w:marLeft w:val="0"/>
      <w:marRight w:val="0"/>
      <w:marTop w:val="0"/>
      <w:marBottom w:val="0"/>
      <w:divBdr>
        <w:top w:val="none" w:sz="0" w:space="0" w:color="auto"/>
        <w:left w:val="none" w:sz="0" w:space="0" w:color="auto"/>
        <w:bottom w:val="none" w:sz="0" w:space="0" w:color="auto"/>
        <w:right w:val="none" w:sz="0" w:space="0" w:color="auto"/>
      </w:divBdr>
    </w:div>
    <w:div w:id="597566293">
      <w:bodyDiv w:val="1"/>
      <w:marLeft w:val="0"/>
      <w:marRight w:val="0"/>
      <w:marTop w:val="0"/>
      <w:marBottom w:val="0"/>
      <w:divBdr>
        <w:top w:val="none" w:sz="0" w:space="0" w:color="auto"/>
        <w:left w:val="none" w:sz="0" w:space="0" w:color="auto"/>
        <w:bottom w:val="none" w:sz="0" w:space="0" w:color="auto"/>
        <w:right w:val="none" w:sz="0" w:space="0" w:color="auto"/>
      </w:divBdr>
    </w:div>
    <w:div w:id="598803484">
      <w:bodyDiv w:val="1"/>
      <w:marLeft w:val="0"/>
      <w:marRight w:val="0"/>
      <w:marTop w:val="0"/>
      <w:marBottom w:val="0"/>
      <w:divBdr>
        <w:top w:val="none" w:sz="0" w:space="0" w:color="auto"/>
        <w:left w:val="none" w:sz="0" w:space="0" w:color="auto"/>
        <w:bottom w:val="none" w:sz="0" w:space="0" w:color="auto"/>
        <w:right w:val="none" w:sz="0" w:space="0" w:color="auto"/>
      </w:divBdr>
    </w:div>
    <w:div w:id="600645014">
      <w:bodyDiv w:val="1"/>
      <w:marLeft w:val="0"/>
      <w:marRight w:val="0"/>
      <w:marTop w:val="0"/>
      <w:marBottom w:val="0"/>
      <w:divBdr>
        <w:top w:val="none" w:sz="0" w:space="0" w:color="auto"/>
        <w:left w:val="none" w:sz="0" w:space="0" w:color="auto"/>
        <w:bottom w:val="none" w:sz="0" w:space="0" w:color="auto"/>
        <w:right w:val="none" w:sz="0" w:space="0" w:color="auto"/>
      </w:divBdr>
    </w:div>
    <w:div w:id="604191631">
      <w:bodyDiv w:val="1"/>
      <w:marLeft w:val="0"/>
      <w:marRight w:val="0"/>
      <w:marTop w:val="0"/>
      <w:marBottom w:val="0"/>
      <w:divBdr>
        <w:top w:val="none" w:sz="0" w:space="0" w:color="auto"/>
        <w:left w:val="none" w:sz="0" w:space="0" w:color="auto"/>
        <w:bottom w:val="none" w:sz="0" w:space="0" w:color="auto"/>
        <w:right w:val="none" w:sz="0" w:space="0" w:color="auto"/>
      </w:divBdr>
    </w:div>
    <w:div w:id="606426555">
      <w:bodyDiv w:val="1"/>
      <w:marLeft w:val="0"/>
      <w:marRight w:val="0"/>
      <w:marTop w:val="0"/>
      <w:marBottom w:val="0"/>
      <w:divBdr>
        <w:top w:val="none" w:sz="0" w:space="0" w:color="auto"/>
        <w:left w:val="none" w:sz="0" w:space="0" w:color="auto"/>
        <w:bottom w:val="none" w:sz="0" w:space="0" w:color="auto"/>
        <w:right w:val="none" w:sz="0" w:space="0" w:color="auto"/>
      </w:divBdr>
    </w:div>
    <w:div w:id="648288313">
      <w:bodyDiv w:val="1"/>
      <w:marLeft w:val="0"/>
      <w:marRight w:val="0"/>
      <w:marTop w:val="0"/>
      <w:marBottom w:val="0"/>
      <w:divBdr>
        <w:top w:val="none" w:sz="0" w:space="0" w:color="auto"/>
        <w:left w:val="none" w:sz="0" w:space="0" w:color="auto"/>
        <w:bottom w:val="none" w:sz="0" w:space="0" w:color="auto"/>
        <w:right w:val="none" w:sz="0" w:space="0" w:color="auto"/>
      </w:divBdr>
    </w:div>
    <w:div w:id="666598143">
      <w:bodyDiv w:val="1"/>
      <w:marLeft w:val="0"/>
      <w:marRight w:val="0"/>
      <w:marTop w:val="0"/>
      <w:marBottom w:val="0"/>
      <w:divBdr>
        <w:top w:val="none" w:sz="0" w:space="0" w:color="auto"/>
        <w:left w:val="none" w:sz="0" w:space="0" w:color="auto"/>
        <w:bottom w:val="none" w:sz="0" w:space="0" w:color="auto"/>
        <w:right w:val="none" w:sz="0" w:space="0" w:color="auto"/>
      </w:divBdr>
    </w:div>
    <w:div w:id="671447958">
      <w:bodyDiv w:val="1"/>
      <w:marLeft w:val="0"/>
      <w:marRight w:val="0"/>
      <w:marTop w:val="0"/>
      <w:marBottom w:val="0"/>
      <w:divBdr>
        <w:top w:val="none" w:sz="0" w:space="0" w:color="auto"/>
        <w:left w:val="none" w:sz="0" w:space="0" w:color="auto"/>
        <w:bottom w:val="none" w:sz="0" w:space="0" w:color="auto"/>
        <w:right w:val="none" w:sz="0" w:space="0" w:color="auto"/>
      </w:divBdr>
    </w:div>
    <w:div w:id="674186997">
      <w:bodyDiv w:val="1"/>
      <w:marLeft w:val="0"/>
      <w:marRight w:val="0"/>
      <w:marTop w:val="0"/>
      <w:marBottom w:val="0"/>
      <w:divBdr>
        <w:top w:val="none" w:sz="0" w:space="0" w:color="auto"/>
        <w:left w:val="none" w:sz="0" w:space="0" w:color="auto"/>
        <w:bottom w:val="none" w:sz="0" w:space="0" w:color="auto"/>
        <w:right w:val="none" w:sz="0" w:space="0" w:color="auto"/>
      </w:divBdr>
    </w:div>
    <w:div w:id="684213664">
      <w:bodyDiv w:val="1"/>
      <w:marLeft w:val="0"/>
      <w:marRight w:val="0"/>
      <w:marTop w:val="0"/>
      <w:marBottom w:val="0"/>
      <w:divBdr>
        <w:top w:val="none" w:sz="0" w:space="0" w:color="auto"/>
        <w:left w:val="none" w:sz="0" w:space="0" w:color="auto"/>
        <w:bottom w:val="none" w:sz="0" w:space="0" w:color="auto"/>
        <w:right w:val="none" w:sz="0" w:space="0" w:color="auto"/>
      </w:divBdr>
    </w:div>
    <w:div w:id="697394759">
      <w:bodyDiv w:val="1"/>
      <w:marLeft w:val="0"/>
      <w:marRight w:val="0"/>
      <w:marTop w:val="0"/>
      <w:marBottom w:val="0"/>
      <w:divBdr>
        <w:top w:val="none" w:sz="0" w:space="0" w:color="auto"/>
        <w:left w:val="none" w:sz="0" w:space="0" w:color="auto"/>
        <w:bottom w:val="none" w:sz="0" w:space="0" w:color="auto"/>
        <w:right w:val="none" w:sz="0" w:space="0" w:color="auto"/>
      </w:divBdr>
    </w:div>
    <w:div w:id="707879705">
      <w:bodyDiv w:val="1"/>
      <w:marLeft w:val="0"/>
      <w:marRight w:val="0"/>
      <w:marTop w:val="0"/>
      <w:marBottom w:val="0"/>
      <w:divBdr>
        <w:top w:val="none" w:sz="0" w:space="0" w:color="auto"/>
        <w:left w:val="none" w:sz="0" w:space="0" w:color="auto"/>
        <w:bottom w:val="none" w:sz="0" w:space="0" w:color="auto"/>
        <w:right w:val="none" w:sz="0" w:space="0" w:color="auto"/>
      </w:divBdr>
    </w:div>
    <w:div w:id="710692135">
      <w:bodyDiv w:val="1"/>
      <w:marLeft w:val="0"/>
      <w:marRight w:val="0"/>
      <w:marTop w:val="0"/>
      <w:marBottom w:val="0"/>
      <w:divBdr>
        <w:top w:val="none" w:sz="0" w:space="0" w:color="auto"/>
        <w:left w:val="none" w:sz="0" w:space="0" w:color="auto"/>
        <w:bottom w:val="none" w:sz="0" w:space="0" w:color="auto"/>
        <w:right w:val="none" w:sz="0" w:space="0" w:color="auto"/>
      </w:divBdr>
    </w:div>
    <w:div w:id="716970888">
      <w:bodyDiv w:val="1"/>
      <w:marLeft w:val="0"/>
      <w:marRight w:val="0"/>
      <w:marTop w:val="0"/>
      <w:marBottom w:val="0"/>
      <w:divBdr>
        <w:top w:val="none" w:sz="0" w:space="0" w:color="auto"/>
        <w:left w:val="none" w:sz="0" w:space="0" w:color="auto"/>
        <w:bottom w:val="none" w:sz="0" w:space="0" w:color="auto"/>
        <w:right w:val="none" w:sz="0" w:space="0" w:color="auto"/>
      </w:divBdr>
    </w:div>
    <w:div w:id="718211341">
      <w:bodyDiv w:val="1"/>
      <w:marLeft w:val="0"/>
      <w:marRight w:val="0"/>
      <w:marTop w:val="0"/>
      <w:marBottom w:val="0"/>
      <w:divBdr>
        <w:top w:val="none" w:sz="0" w:space="0" w:color="auto"/>
        <w:left w:val="none" w:sz="0" w:space="0" w:color="auto"/>
        <w:bottom w:val="none" w:sz="0" w:space="0" w:color="auto"/>
        <w:right w:val="none" w:sz="0" w:space="0" w:color="auto"/>
      </w:divBdr>
    </w:div>
    <w:div w:id="718362040">
      <w:bodyDiv w:val="1"/>
      <w:marLeft w:val="0"/>
      <w:marRight w:val="0"/>
      <w:marTop w:val="0"/>
      <w:marBottom w:val="0"/>
      <w:divBdr>
        <w:top w:val="none" w:sz="0" w:space="0" w:color="auto"/>
        <w:left w:val="none" w:sz="0" w:space="0" w:color="auto"/>
        <w:bottom w:val="none" w:sz="0" w:space="0" w:color="auto"/>
        <w:right w:val="none" w:sz="0" w:space="0" w:color="auto"/>
      </w:divBdr>
    </w:div>
    <w:div w:id="732508264">
      <w:bodyDiv w:val="1"/>
      <w:marLeft w:val="0"/>
      <w:marRight w:val="0"/>
      <w:marTop w:val="0"/>
      <w:marBottom w:val="0"/>
      <w:divBdr>
        <w:top w:val="none" w:sz="0" w:space="0" w:color="auto"/>
        <w:left w:val="none" w:sz="0" w:space="0" w:color="auto"/>
        <w:bottom w:val="none" w:sz="0" w:space="0" w:color="auto"/>
        <w:right w:val="none" w:sz="0" w:space="0" w:color="auto"/>
      </w:divBdr>
    </w:div>
    <w:div w:id="733746635">
      <w:bodyDiv w:val="1"/>
      <w:marLeft w:val="0"/>
      <w:marRight w:val="0"/>
      <w:marTop w:val="0"/>
      <w:marBottom w:val="0"/>
      <w:divBdr>
        <w:top w:val="none" w:sz="0" w:space="0" w:color="auto"/>
        <w:left w:val="none" w:sz="0" w:space="0" w:color="auto"/>
        <w:bottom w:val="none" w:sz="0" w:space="0" w:color="auto"/>
        <w:right w:val="none" w:sz="0" w:space="0" w:color="auto"/>
      </w:divBdr>
    </w:div>
    <w:div w:id="767235644">
      <w:bodyDiv w:val="1"/>
      <w:marLeft w:val="0"/>
      <w:marRight w:val="0"/>
      <w:marTop w:val="0"/>
      <w:marBottom w:val="0"/>
      <w:divBdr>
        <w:top w:val="none" w:sz="0" w:space="0" w:color="auto"/>
        <w:left w:val="none" w:sz="0" w:space="0" w:color="auto"/>
        <w:bottom w:val="none" w:sz="0" w:space="0" w:color="auto"/>
        <w:right w:val="none" w:sz="0" w:space="0" w:color="auto"/>
      </w:divBdr>
    </w:div>
    <w:div w:id="805663293">
      <w:bodyDiv w:val="1"/>
      <w:marLeft w:val="0"/>
      <w:marRight w:val="0"/>
      <w:marTop w:val="0"/>
      <w:marBottom w:val="0"/>
      <w:divBdr>
        <w:top w:val="none" w:sz="0" w:space="0" w:color="auto"/>
        <w:left w:val="none" w:sz="0" w:space="0" w:color="auto"/>
        <w:bottom w:val="none" w:sz="0" w:space="0" w:color="auto"/>
        <w:right w:val="none" w:sz="0" w:space="0" w:color="auto"/>
      </w:divBdr>
    </w:div>
    <w:div w:id="823351786">
      <w:bodyDiv w:val="1"/>
      <w:marLeft w:val="0"/>
      <w:marRight w:val="0"/>
      <w:marTop w:val="0"/>
      <w:marBottom w:val="0"/>
      <w:divBdr>
        <w:top w:val="none" w:sz="0" w:space="0" w:color="auto"/>
        <w:left w:val="none" w:sz="0" w:space="0" w:color="auto"/>
        <w:bottom w:val="none" w:sz="0" w:space="0" w:color="auto"/>
        <w:right w:val="none" w:sz="0" w:space="0" w:color="auto"/>
      </w:divBdr>
    </w:div>
    <w:div w:id="842009542">
      <w:bodyDiv w:val="1"/>
      <w:marLeft w:val="0"/>
      <w:marRight w:val="0"/>
      <w:marTop w:val="0"/>
      <w:marBottom w:val="0"/>
      <w:divBdr>
        <w:top w:val="none" w:sz="0" w:space="0" w:color="auto"/>
        <w:left w:val="none" w:sz="0" w:space="0" w:color="auto"/>
        <w:bottom w:val="none" w:sz="0" w:space="0" w:color="auto"/>
        <w:right w:val="none" w:sz="0" w:space="0" w:color="auto"/>
      </w:divBdr>
    </w:div>
    <w:div w:id="879128084">
      <w:bodyDiv w:val="1"/>
      <w:marLeft w:val="0"/>
      <w:marRight w:val="0"/>
      <w:marTop w:val="0"/>
      <w:marBottom w:val="0"/>
      <w:divBdr>
        <w:top w:val="none" w:sz="0" w:space="0" w:color="auto"/>
        <w:left w:val="none" w:sz="0" w:space="0" w:color="auto"/>
        <w:bottom w:val="none" w:sz="0" w:space="0" w:color="auto"/>
        <w:right w:val="none" w:sz="0" w:space="0" w:color="auto"/>
      </w:divBdr>
    </w:div>
    <w:div w:id="890068803">
      <w:bodyDiv w:val="1"/>
      <w:marLeft w:val="0"/>
      <w:marRight w:val="0"/>
      <w:marTop w:val="0"/>
      <w:marBottom w:val="0"/>
      <w:divBdr>
        <w:top w:val="none" w:sz="0" w:space="0" w:color="auto"/>
        <w:left w:val="none" w:sz="0" w:space="0" w:color="auto"/>
        <w:bottom w:val="none" w:sz="0" w:space="0" w:color="auto"/>
        <w:right w:val="none" w:sz="0" w:space="0" w:color="auto"/>
      </w:divBdr>
    </w:div>
    <w:div w:id="899638018">
      <w:bodyDiv w:val="1"/>
      <w:marLeft w:val="0"/>
      <w:marRight w:val="0"/>
      <w:marTop w:val="0"/>
      <w:marBottom w:val="0"/>
      <w:divBdr>
        <w:top w:val="none" w:sz="0" w:space="0" w:color="auto"/>
        <w:left w:val="none" w:sz="0" w:space="0" w:color="auto"/>
        <w:bottom w:val="none" w:sz="0" w:space="0" w:color="auto"/>
        <w:right w:val="none" w:sz="0" w:space="0" w:color="auto"/>
      </w:divBdr>
    </w:div>
    <w:div w:id="901910781">
      <w:bodyDiv w:val="1"/>
      <w:marLeft w:val="0"/>
      <w:marRight w:val="0"/>
      <w:marTop w:val="0"/>
      <w:marBottom w:val="0"/>
      <w:divBdr>
        <w:top w:val="none" w:sz="0" w:space="0" w:color="auto"/>
        <w:left w:val="none" w:sz="0" w:space="0" w:color="auto"/>
        <w:bottom w:val="none" w:sz="0" w:space="0" w:color="auto"/>
        <w:right w:val="none" w:sz="0" w:space="0" w:color="auto"/>
      </w:divBdr>
    </w:div>
    <w:div w:id="903641011">
      <w:bodyDiv w:val="1"/>
      <w:marLeft w:val="0"/>
      <w:marRight w:val="0"/>
      <w:marTop w:val="0"/>
      <w:marBottom w:val="0"/>
      <w:divBdr>
        <w:top w:val="none" w:sz="0" w:space="0" w:color="auto"/>
        <w:left w:val="none" w:sz="0" w:space="0" w:color="auto"/>
        <w:bottom w:val="none" w:sz="0" w:space="0" w:color="auto"/>
        <w:right w:val="none" w:sz="0" w:space="0" w:color="auto"/>
      </w:divBdr>
    </w:div>
    <w:div w:id="910651015">
      <w:bodyDiv w:val="1"/>
      <w:marLeft w:val="0"/>
      <w:marRight w:val="0"/>
      <w:marTop w:val="0"/>
      <w:marBottom w:val="0"/>
      <w:divBdr>
        <w:top w:val="none" w:sz="0" w:space="0" w:color="auto"/>
        <w:left w:val="none" w:sz="0" w:space="0" w:color="auto"/>
        <w:bottom w:val="none" w:sz="0" w:space="0" w:color="auto"/>
        <w:right w:val="none" w:sz="0" w:space="0" w:color="auto"/>
      </w:divBdr>
    </w:div>
    <w:div w:id="911306356">
      <w:bodyDiv w:val="1"/>
      <w:marLeft w:val="0"/>
      <w:marRight w:val="0"/>
      <w:marTop w:val="0"/>
      <w:marBottom w:val="0"/>
      <w:divBdr>
        <w:top w:val="none" w:sz="0" w:space="0" w:color="auto"/>
        <w:left w:val="none" w:sz="0" w:space="0" w:color="auto"/>
        <w:bottom w:val="none" w:sz="0" w:space="0" w:color="auto"/>
        <w:right w:val="none" w:sz="0" w:space="0" w:color="auto"/>
      </w:divBdr>
    </w:div>
    <w:div w:id="932200408">
      <w:bodyDiv w:val="1"/>
      <w:marLeft w:val="0"/>
      <w:marRight w:val="0"/>
      <w:marTop w:val="0"/>
      <w:marBottom w:val="0"/>
      <w:divBdr>
        <w:top w:val="none" w:sz="0" w:space="0" w:color="auto"/>
        <w:left w:val="none" w:sz="0" w:space="0" w:color="auto"/>
        <w:bottom w:val="none" w:sz="0" w:space="0" w:color="auto"/>
        <w:right w:val="none" w:sz="0" w:space="0" w:color="auto"/>
      </w:divBdr>
    </w:div>
    <w:div w:id="938491993">
      <w:bodyDiv w:val="1"/>
      <w:marLeft w:val="0"/>
      <w:marRight w:val="0"/>
      <w:marTop w:val="0"/>
      <w:marBottom w:val="0"/>
      <w:divBdr>
        <w:top w:val="none" w:sz="0" w:space="0" w:color="auto"/>
        <w:left w:val="none" w:sz="0" w:space="0" w:color="auto"/>
        <w:bottom w:val="none" w:sz="0" w:space="0" w:color="auto"/>
        <w:right w:val="none" w:sz="0" w:space="0" w:color="auto"/>
      </w:divBdr>
    </w:div>
    <w:div w:id="940845417">
      <w:bodyDiv w:val="1"/>
      <w:marLeft w:val="0"/>
      <w:marRight w:val="0"/>
      <w:marTop w:val="0"/>
      <w:marBottom w:val="0"/>
      <w:divBdr>
        <w:top w:val="none" w:sz="0" w:space="0" w:color="auto"/>
        <w:left w:val="none" w:sz="0" w:space="0" w:color="auto"/>
        <w:bottom w:val="none" w:sz="0" w:space="0" w:color="auto"/>
        <w:right w:val="none" w:sz="0" w:space="0" w:color="auto"/>
      </w:divBdr>
    </w:div>
    <w:div w:id="942759654">
      <w:bodyDiv w:val="1"/>
      <w:marLeft w:val="0"/>
      <w:marRight w:val="0"/>
      <w:marTop w:val="0"/>
      <w:marBottom w:val="0"/>
      <w:divBdr>
        <w:top w:val="none" w:sz="0" w:space="0" w:color="auto"/>
        <w:left w:val="none" w:sz="0" w:space="0" w:color="auto"/>
        <w:bottom w:val="none" w:sz="0" w:space="0" w:color="auto"/>
        <w:right w:val="none" w:sz="0" w:space="0" w:color="auto"/>
      </w:divBdr>
    </w:div>
    <w:div w:id="949749517">
      <w:bodyDiv w:val="1"/>
      <w:marLeft w:val="0"/>
      <w:marRight w:val="0"/>
      <w:marTop w:val="0"/>
      <w:marBottom w:val="0"/>
      <w:divBdr>
        <w:top w:val="none" w:sz="0" w:space="0" w:color="auto"/>
        <w:left w:val="none" w:sz="0" w:space="0" w:color="auto"/>
        <w:bottom w:val="none" w:sz="0" w:space="0" w:color="auto"/>
        <w:right w:val="none" w:sz="0" w:space="0" w:color="auto"/>
      </w:divBdr>
    </w:div>
    <w:div w:id="951672069">
      <w:bodyDiv w:val="1"/>
      <w:marLeft w:val="0"/>
      <w:marRight w:val="0"/>
      <w:marTop w:val="0"/>
      <w:marBottom w:val="0"/>
      <w:divBdr>
        <w:top w:val="none" w:sz="0" w:space="0" w:color="auto"/>
        <w:left w:val="none" w:sz="0" w:space="0" w:color="auto"/>
        <w:bottom w:val="none" w:sz="0" w:space="0" w:color="auto"/>
        <w:right w:val="none" w:sz="0" w:space="0" w:color="auto"/>
      </w:divBdr>
    </w:div>
    <w:div w:id="969244195">
      <w:bodyDiv w:val="1"/>
      <w:marLeft w:val="0"/>
      <w:marRight w:val="0"/>
      <w:marTop w:val="0"/>
      <w:marBottom w:val="0"/>
      <w:divBdr>
        <w:top w:val="none" w:sz="0" w:space="0" w:color="auto"/>
        <w:left w:val="none" w:sz="0" w:space="0" w:color="auto"/>
        <w:bottom w:val="none" w:sz="0" w:space="0" w:color="auto"/>
        <w:right w:val="none" w:sz="0" w:space="0" w:color="auto"/>
      </w:divBdr>
    </w:div>
    <w:div w:id="976256034">
      <w:bodyDiv w:val="1"/>
      <w:marLeft w:val="0"/>
      <w:marRight w:val="0"/>
      <w:marTop w:val="0"/>
      <w:marBottom w:val="0"/>
      <w:divBdr>
        <w:top w:val="none" w:sz="0" w:space="0" w:color="auto"/>
        <w:left w:val="none" w:sz="0" w:space="0" w:color="auto"/>
        <w:bottom w:val="none" w:sz="0" w:space="0" w:color="auto"/>
        <w:right w:val="none" w:sz="0" w:space="0" w:color="auto"/>
      </w:divBdr>
    </w:div>
    <w:div w:id="978460588">
      <w:bodyDiv w:val="1"/>
      <w:marLeft w:val="0"/>
      <w:marRight w:val="0"/>
      <w:marTop w:val="0"/>
      <w:marBottom w:val="0"/>
      <w:divBdr>
        <w:top w:val="none" w:sz="0" w:space="0" w:color="auto"/>
        <w:left w:val="none" w:sz="0" w:space="0" w:color="auto"/>
        <w:bottom w:val="none" w:sz="0" w:space="0" w:color="auto"/>
        <w:right w:val="none" w:sz="0" w:space="0" w:color="auto"/>
      </w:divBdr>
    </w:div>
    <w:div w:id="989872135">
      <w:bodyDiv w:val="1"/>
      <w:marLeft w:val="0"/>
      <w:marRight w:val="0"/>
      <w:marTop w:val="0"/>
      <w:marBottom w:val="0"/>
      <w:divBdr>
        <w:top w:val="none" w:sz="0" w:space="0" w:color="auto"/>
        <w:left w:val="none" w:sz="0" w:space="0" w:color="auto"/>
        <w:bottom w:val="none" w:sz="0" w:space="0" w:color="auto"/>
        <w:right w:val="none" w:sz="0" w:space="0" w:color="auto"/>
      </w:divBdr>
    </w:div>
    <w:div w:id="989946266">
      <w:bodyDiv w:val="1"/>
      <w:marLeft w:val="0"/>
      <w:marRight w:val="0"/>
      <w:marTop w:val="0"/>
      <w:marBottom w:val="0"/>
      <w:divBdr>
        <w:top w:val="none" w:sz="0" w:space="0" w:color="auto"/>
        <w:left w:val="none" w:sz="0" w:space="0" w:color="auto"/>
        <w:bottom w:val="none" w:sz="0" w:space="0" w:color="auto"/>
        <w:right w:val="none" w:sz="0" w:space="0" w:color="auto"/>
      </w:divBdr>
    </w:div>
    <w:div w:id="1000502851">
      <w:bodyDiv w:val="1"/>
      <w:marLeft w:val="0"/>
      <w:marRight w:val="0"/>
      <w:marTop w:val="0"/>
      <w:marBottom w:val="0"/>
      <w:divBdr>
        <w:top w:val="none" w:sz="0" w:space="0" w:color="auto"/>
        <w:left w:val="none" w:sz="0" w:space="0" w:color="auto"/>
        <w:bottom w:val="none" w:sz="0" w:space="0" w:color="auto"/>
        <w:right w:val="none" w:sz="0" w:space="0" w:color="auto"/>
      </w:divBdr>
    </w:div>
    <w:div w:id="1001734837">
      <w:bodyDiv w:val="1"/>
      <w:marLeft w:val="0"/>
      <w:marRight w:val="0"/>
      <w:marTop w:val="0"/>
      <w:marBottom w:val="0"/>
      <w:divBdr>
        <w:top w:val="none" w:sz="0" w:space="0" w:color="auto"/>
        <w:left w:val="none" w:sz="0" w:space="0" w:color="auto"/>
        <w:bottom w:val="none" w:sz="0" w:space="0" w:color="auto"/>
        <w:right w:val="none" w:sz="0" w:space="0" w:color="auto"/>
      </w:divBdr>
    </w:div>
    <w:div w:id="1010138736">
      <w:bodyDiv w:val="1"/>
      <w:marLeft w:val="0"/>
      <w:marRight w:val="0"/>
      <w:marTop w:val="0"/>
      <w:marBottom w:val="0"/>
      <w:divBdr>
        <w:top w:val="none" w:sz="0" w:space="0" w:color="auto"/>
        <w:left w:val="none" w:sz="0" w:space="0" w:color="auto"/>
        <w:bottom w:val="none" w:sz="0" w:space="0" w:color="auto"/>
        <w:right w:val="none" w:sz="0" w:space="0" w:color="auto"/>
      </w:divBdr>
    </w:div>
    <w:div w:id="1014839800">
      <w:bodyDiv w:val="1"/>
      <w:marLeft w:val="0"/>
      <w:marRight w:val="0"/>
      <w:marTop w:val="0"/>
      <w:marBottom w:val="0"/>
      <w:divBdr>
        <w:top w:val="none" w:sz="0" w:space="0" w:color="auto"/>
        <w:left w:val="none" w:sz="0" w:space="0" w:color="auto"/>
        <w:bottom w:val="none" w:sz="0" w:space="0" w:color="auto"/>
        <w:right w:val="none" w:sz="0" w:space="0" w:color="auto"/>
      </w:divBdr>
    </w:div>
    <w:div w:id="1034816980">
      <w:bodyDiv w:val="1"/>
      <w:marLeft w:val="0"/>
      <w:marRight w:val="0"/>
      <w:marTop w:val="0"/>
      <w:marBottom w:val="0"/>
      <w:divBdr>
        <w:top w:val="none" w:sz="0" w:space="0" w:color="auto"/>
        <w:left w:val="none" w:sz="0" w:space="0" w:color="auto"/>
        <w:bottom w:val="none" w:sz="0" w:space="0" w:color="auto"/>
        <w:right w:val="none" w:sz="0" w:space="0" w:color="auto"/>
      </w:divBdr>
    </w:div>
    <w:div w:id="1054239203">
      <w:bodyDiv w:val="1"/>
      <w:marLeft w:val="0"/>
      <w:marRight w:val="0"/>
      <w:marTop w:val="0"/>
      <w:marBottom w:val="0"/>
      <w:divBdr>
        <w:top w:val="none" w:sz="0" w:space="0" w:color="auto"/>
        <w:left w:val="none" w:sz="0" w:space="0" w:color="auto"/>
        <w:bottom w:val="none" w:sz="0" w:space="0" w:color="auto"/>
        <w:right w:val="none" w:sz="0" w:space="0" w:color="auto"/>
      </w:divBdr>
    </w:div>
    <w:div w:id="1065031216">
      <w:bodyDiv w:val="1"/>
      <w:marLeft w:val="0"/>
      <w:marRight w:val="0"/>
      <w:marTop w:val="0"/>
      <w:marBottom w:val="0"/>
      <w:divBdr>
        <w:top w:val="none" w:sz="0" w:space="0" w:color="auto"/>
        <w:left w:val="none" w:sz="0" w:space="0" w:color="auto"/>
        <w:bottom w:val="none" w:sz="0" w:space="0" w:color="auto"/>
        <w:right w:val="none" w:sz="0" w:space="0" w:color="auto"/>
      </w:divBdr>
    </w:div>
    <w:div w:id="1076979549">
      <w:bodyDiv w:val="1"/>
      <w:marLeft w:val="0"/>
      <w:marRight w:val="0"/>
      <w:marTop w:val="0"/>
      <w:marBottom w:val="0"/>
      <w:divBdr>
        <w:top w:val="none" w:sz="0" w:space="0" w:color="auto"/>
        <w:left w:val="none" w:sz="0" w:space="0" w:color="auto"/>
        <w:bottom w:val="none" w:sz="0" w:space="0" w:color="auto"/>
        <w:right w:val="none" w:sz="0" w:space="0" w:color="auto"/>
      </w:divBdr>
    </w:div>
    <w:div w:id="1080250193">
      <w:bodyDiv w:val="1"/>
      <w:marLeft w:val="0"/>
      <w:marRight w:val="0"/>
      <w:marTop w:val="0"/>
      <w:marBottom w:val="0"/>
      <w:divBdr>
        <w:top w:val="none" w:sz="0" w:space="0" w:color="auto"/>
        <w:left w:val="none" w:sz="0" w:space="0" w:color="auto"/>
        <w:bottom w:val="none" w:sz="0" w:space="0" w:color="auto"/>
        <w:right w:val="none" w:sz="0" w:space="0" w:color="auto"/>
      </w:divBdr>
    </w:div>
    <w:div w:id="1084031265">
      <w:bodyDiv w:val="1"/>
      <w:marLeft w:val="0"/>
      <w:marRight w:val="0"/>
      <w:marTop w:val="0"/>
      <w:marBottom w:val="0"/>
      <w:divBdr>
        <w:top w:val="none" w:sz="0" w:space="0" w:color="auto"/>
        <w:left w:val="none" w:sz="0" w:space="0" w:color="auto"/>
        <w:bottom w:val="none" w:sz="0" w:space="0" w:color="auto"/>
        <w:right w:val="none" w:sz="0" w:space="0" w:color="auto"/>
      </w:divBdr>
    </w:div>
    <w:div w:id="1089617278">
      <w:bodyDiv w:val="1"/>
      <w:marLeft w:val="0"/>
      <w:marRight w:val="0"/>
      <w:marTop w:val="0"/>
      <w:marBottom w:val="0"/>
      <w:divBdr>
        <w:top w:val="none" w:sz="0" w:space="0" w:color="auto"/>
        <w:left w:val="none" w:sz="0" w:space="0" w:color="auto"/>
        <w:bottom w:val="none" w:sz="0" w:space="0" w:color="auto"/>
        <w:right w:val="none" w:sz="0" w:space="0" w:color="auto"/>
      </w:divBdr>
    </w:div>
    <w:div w:id="1104690466">
      <w:bodyDiv w:val="1"/>
      <w:marLeft w:val="0"/>
      <w:marRight w:val="0"/>
      <w:marTop w:val="0"/>
      <w:marBottom w:val="0"/>
      <w:divBdr>
        <w:top w:val="none" w:sz="0" w:space="0" w:color="auto"/>
        <w:left w:val="none" w:sz="0" w:space="0" w:color="auto"/>
        <w:bottom w:val="none" w:sz="0" w:space="0" w:color="auto"/>
        <w:right w:val="none" w:sz="0" w:space="0" w:color="auto"/>
      </w:divBdr>
    </w:div>
    <w:div w:id="1110662246">
      <w:bodyDiv w:val="1"/>
      <w:marLeft w:val="0"/>
      <w:marRight w:val="0"/>
      <w:marTop w:val="0"/>
      <w:marBottom w:val="0"/>
      <w:divBdr>
        <w:top w:val="none" w:sz="0" w:space="0" w:color="auto"/>
        <w:left w:val="none" w:sz="0" w:space="0" w:color="auto"/>
        <w:bottom w:val="none" w:sz="0" w:space="0" w:color="auto"/>
        <w:right w:val="none" w:sz="0" w:space="0" w:color="auto"/>
      </w:divBdr>
    </w:div>
    <w:div w:id="1128359234">
      <w:bodyDiv w:val="1"/>
      <w:marLeft w:val="0"/>
      <w:marRight w:val="0"/>
      <w:marTop w:val="0"/>
      <w:marBottom w:val="0"/>
      <w:divBdr>
        <w:top w:val="none" w:sz="0" w:space="0" w:color="auto"/>
        <w:left w:val="none" w:sz="0" w:space="0" w:color="auto"/>
        <w:bottom w:val="none" w:sz="0" w:space="0" w:color="auto"/>
        <w:right w:val="none" w:sz="0" w:space="0" w:color="auto"/>
      </w:divBdr>
    </w:div>
    <w:div w:id="1137842743">
      <w:bodyDiv w:val="1"/>
      <w:marLeft w:val="0"/>
      <w:marRight w:val="0"/>
      <w:marTop w:val="0"/>
      <w:marBottom w:val="0"/>
      <w:divBdr>
        <w:top w:val="none" w:sz="0" w:space="0" w:color="auto"/>
        <w:left w:val="none" w:sz="0" w:space="0" w:color="auto"/>
        <w:bottom w:val="none" w:sz="0" w:space="0" w:color="auto"/>
        <w:right w:val="none" w:sz="0" w:space="0" w:color="auto"/>
      </w:divBdr>
    </w:div>
    <w:div w:id="1138959816">
      <w:bodyDiv w:val="1"/>
      <w:marLeft w:val="0"/>
      <w:marRight w:val="0"/>
      <w:marTop w:val="0"/>
      <w:marBottom w:val="0"/>
      <w:divBdr>
        <w:top w:val="none" w:sz="0" w:space="0" w:color="auto"/>
        <w:left w:val="none" w:sz="0" w:space="0" w:color="auto"/>
        <w:bottom w:val="none" w:sz="0" w:space="0" w:color="auto"/>
        <w:right w:val="none" w:sz="0" w:space="0" w:color="auto"/>
      </w:divBdr>
    </w:div>
    <w:div w:id="1145968789">
      <w:bodyDiv w:val="1"/>
      <w:marLeft w:val="0"/>
      <w:marRight w:val="0"/>
      <w:marTop w:val="0"/>
      <w:marBottom w:val="0"/>
      <w:divBdr>
        <w:top w:val="none" w:sz="0" w:space="0" w:color="auto"/>
        <w:left w:val="none" w:sz="0" w:space="0" w:color="auto"/>
        <w:bottom w:val="none" w:sz="0" w:space="0" w:color="auto"/>
        <w:right w:val="none" w:sz="0" w:space="0" w:color="auto"/>
      </w:divBdr>
    </w:div>
    <w:div w:id="1157917421">
      <w:bodyDiv w:val="1"/>
      <w:marLeft w:val="0"/>
      <w:marRight w:val="0"/>
      <w:marTop w:val="0"/>
      <w:marBottom w:val="0"/>
      <w:divBdr>
        <w:top w:val="none" w:sz="0" w:space="0" w:color="auto"/>
        <w:left w:val="none" w:sz="0" w:space="0" w:color="auto"/>
        <w:bottom w:val="none" w:sz="0" w:space="0" w:color="auto"/>
        <w:right w:val="none" w:sz="0" w:space="0" w:color="auto"/>
      </w:divBdr>
    </w:div>
    <w:div w:id="1164665051">
      <w:bodyDiv w:val="1"/>
      <w:marLeft w:val="0"/>
      <w:marRight w:val="0"/>
      <w:marTop w:val="0"/>
      <w:marBottom w:val="0"/>
      <w:divBdr>
        <w:top w:val="none" w:sz="0" w:space="0" w:color="auto"/>
        <w:left w:val="none" w:sz="0" w:space="0" w:color="auto"/>
        <w:bottom w:val="none" w:sz="0" w:space="0" w:color="auto"/>
        <w:right w:val="none" w:sz="0" w:space="0" w:color="auto"/>
      </w:divBdr>
    </w:div>
    <w:div w:id="1173179907">
      <w:bodyDiv w:val="1"/>
      <w:marLeft w:val="0"/>
      <w:marRight w:val="0"/>
      <w:marTop w:val="0"/>
      <w:marBottom w:val="0"/>
      <w:divBdr>
        <w:top w:val="none" w:sz="0" w:space="0" w:color="auto"/>
        <w:left w:val="none" w:sz="0" w:space="0" w:color="auto"/>
        <w:bottom w:val="none" w:sz="0" w:space="0" w:color="auto"/>
        <w:right w:val="none" w:sz="0" w:space="0" w:color="auto"/>
      </w:divBdr>
    </w:div>
    <w:div w:id="1221550690">
      <w:bodyDiv w:val="1"/>
      <w:marLeft w:val="0"/>
      <w:marRight w:val="0"/>
      <w:marTop w:val="0"/>
      <w:marBottom w:val="0"/>
      <w:divBdr>
        <w:top w:val="none" w:sz="0" w:space="0" w:color="auto"/>
        <w:left w:val="none" w:sz="0" w:space="0" w:color="auto"/>
        <w:bottom w:val="none" w:sz="0" w:space="0" w:color="auto"/>
        <w:right w:val="none" w:sz="0" w:space="0" w:color="auto"/>
      </w:divBdr>
    </w:div>
    <w:div w:id="1222473860">
      <w:bodyDiv w:val="1"/>
      <w:marLeft w:val="0"/>
      <w:marRight w:val="0"/>
      <w:marTop w:val="0"/>
      <w:marBottom w:val="0"/>
      <w:divBdr>
        <w:top w:val="none" w:sz="0" w:space="0" w:color="auto"/>
        <w:left w:val="none" w:sz="0" w:space="0" w:color="auto"/>
        <w:bottom w:val="none" w:sz="0" w:space="0" w:color="auto"/>
        <w:right w:val="none" w:sz="0" w:space="0" w:color="auto"/>
      </w:divBdr>
    </w:div>
    <w:div w:id="1250232470">
      <w:bodyDiv w:val="1"/>
      <w:marLeft w:val="0"/>
      <w:marRight w:val="0"/>
      <w:marTop w:val="0"/>
      <w:marBottom w:val="0"/>
      <w:divBdr>
        <w:top w:val="none" w:sz="0" w:space="0" w:color="auto"/>
        <w:left w:val="none" w:sz="0" w:space="0" w:color="auto"/>
        <w:bottom w:val="none" w:sz="0" w:space="0" w:color="auto"/>
        <w:right w:val="none" w:sz="0" w:space="0" w:color="auto"/>
      </w:divBdr>
    </w:div>
    <w:div w:id="1258178864">
      <w:bodyDiv w:val="1"/>
      <w:marLeft w:val="0"/>
      <w:marRight w:val="0"/>
      <w:marTop w:val="0"/>
      <w:marBottom w:val="0"/>
      <w:divBdr>
        <w:top w:val="none" w:sz="0" w:space="0" w:color="auto"/>
        <w:left w:val="none" w:sz="0" w:space="0" w:color="auto"/>
        <w:bottom w:val="none" w:sz="0" w:space="0" w:color="auto"/>
        <w:right w:val="none" w:sz="0" w:space="0" w:color="auto"/>
      </w:divBdr>
    </w:div>
    <w:div w:id="1262027155">
      <w:bodyDiv w:val="1"/>
      <w:marLeft w:val="0"/>
      <w:marRight w:val="0"/>
      <w:marTop w:val="0"/>
      <w:marBottom w:val="0"/>
      <w:divBdr>
        <w:top w:val="none" w:sz="0" w:space="0" w:color="auto"/>
        <w:left w:val="none" w:sz="0" w:space="0" w:color="auto"/>
        <w:bottom w:val="none" w:sz="0" w:space="0" w:color="auto"/>
        <w:right w:val="none" w:sz="0" w:space="0" w:color="auto"/>
      </w:divBdr>
    </w:div>
    <w:div w:id="1282417875">
      <w:bodyDiv w:val="1"/>
      <w:marLeft w:val="0"/>
      <w:marRight w:val="0"/>
      <w:marTop w:val="0"/>
      <w:marBottom w:val="0"/>
      <w:divBdr>
        <w:top w:val="none" w:sz="0" w:space="0" w:color="auto"/>
        <w:left w:val="none" w:sz="0" w:space="0" w:color="auto"/>
        <w:bottom w:val="none" w:sz="0" w:space="0" w:color="auto"/>
        <w:right w:val="none" w:sz="0" w:space="0" w:color="auto"/>
      </w:divBdr>
    </w:div>
    <w:div w:id="1291015865">
      <w:bodyDiv w:val="1"/>
      <w:marLeft w:val="0"/>
      <w:marRight w:val="0"/>
      <w:marTop w:val="0"/>
      <w:marBottom w:val="0"/>
      <w:divBdr>
        <w:top w:val="none" w:sz="0" w:space="0" w:color="auto"/>
        <w:left w:val="none" w:sz="0" w:space="0" w:color="auto"/>
        <w:bottom w:val="none" w:sz="0" w:space="0" w:color="auto"/>
        <w:right w:val="none" w:sz="0" w:space="0" w:color="auto"/>
      </w:divBdr>
    </w:div>
    <w:div w:id="1301379362">
      <w:bodyDiv w:val="1"/>
      <w:marLeft w:val="0"/>
      <w:marRight w:val="0"/>
      <w:marTop w:val="0"/>
      <w:marBottom w:val="0"/>
      <w:divBdr>
        <w:top w:val="none" w:sz="0" w:space="0" w:color="auto"/>
        <w:left w:val="none" w:sz="0" w:space="0" w:color="auto"/>
        <w:bottom w:val="none" w:sz="0" w:space="0" w:color="auto"/>
        <w:right w:val="none" w:sz="0" w:space="0" w:color="auto"/>
      </w:divBdr>
    </w:div>
    <w:div w:id="1320189606">
      <w:bodyDiv w:val="1"/>
      <w:marLeft w:val="0"/>
      <w:marRight w:val="0"/>
      <w:marTop w:val="0"/>
      <w:marBottom w:val="0"/>
      <w:divBdr>
        <w:top w:val="none" w:sz="0" w:space="0" w:color="auto"/>
        <w:left w:val="none" w:sz="0" w:space="0" w:color="auto"/>
        <w:bottom w:val="none" w:sz="0" w:space="0" w:color="auto"/>
        <w:right w:val="none" w:sz="0" w:space="0" w:color="auto"/>
      </w:divBdr>
    </w:div>
    <w:div w:id="1326276096">
      <w:bodyDiv w:val="1"/>
      <w:marLeft w:val="0"/>
      <w:marRight w:val="0"/>
      <w:marTop w:val="0"/>
      <w:marBottom w:val="0"/>
      <w:divBdr>
        <w:top w:val="none" w:sz="0" w:space="0" w:color="auto"/>
        <w:left w:val="none" w:sz="0" w:space="0" w:color="auto"/>
        <w:bottom w:val="none" w:sz="0" w:space="0" w:color="auto"/>
        <w:right w:val="none" w:sz="0" w:space="0" w:color="auto"/>
      </w:divBdr>
    </w:div>
    <w:div w:id="1327056600">
      <w:bodyDiv w:val="1"/>
      <w:marLeft w:val="0"/>
      <w:marRight w:val="0"/>
      <w:marTop w:val="0"/>
      <w:marBottom w:val="0"/>
      <w:divBdr>
        <w:top w:val="none" w:sz="0" w:space="0" w:color="auto"/>
        <w:left w:val="none" w:sz="0" w:space="0" w:color="auto"/>
        <w:bottom w:val="none" w:sz="0" w:space="0" w:color="auto"/>
        <w:right w:val="none" w:sz="0" w:space="0" w:color="auto"/>
      </w:divBdr>
    </w:div>
    <w:div w:id="1328287187">
      <w:bodyDiv w:val="1"/>
      <w:marLeft w:val="0"/>
      <w:marRight w:val="0"/>
      <w:marTop w:val="0"/>
      <w:marBottom w:val="0"/>
      <w:divBdr>
        <w:top w:val="none" w:sz="0" w:space="0" w:color="auto"/>
        <w:left w:val="none" w:sz="0" w:space="0" w:color="auto"/>
        <w:bottom w:val="none" w:sz="0" w:space="0" w:color="auto"/>
        <w:right w:val="none" w:sz="0" w:space="0" w:color="auto"/>
      </w:divBdr>
    </w:div>
    <w:div w:id="1330139264">
      <w:bodyDiv w:val="1"/>
      <w:marLeft w:val="0"/>
      <w:marRight w:val="0"/>
      <w:marTop w:val="0"/>
      <w:marBottom w:val="0"/>
      <w:divBdr>
        <w:top w:val="none" w:sz="0" w:space="0" w:color="auto"/>
        <w:left w:val="none" w:sz="0" w:space="0" w:color="auto"/>
        <w:bottom w:val="none" w:sz="0" w:space="0" w:color="auto"/>
        <w:right w:val="none" w:sz="0" w:space="0" w:color="auto"/>
      </w:divBdr>
    </w:div>
    <w:div w:id="1332640257">
      <w:bodyDiv w:val="1"/>
      <w:marLeft w:val="0"/>
      <w:marRight w:val="0"/>
      <w:marTop w:val="0"/>
      <w:marBottom w:val="0"/>
      <w:divBdr>
        <w:top w:val="none" w:sz="0" w:space="0" w:color="auto"/>
        <w:left w:val="none" w:sz="0" w:space="0" w:color="auto"/>
        <w:bottom w:val="none" w:sz="0" w:space="0" w:color="auto"/>
        <w:right w:val="none" w:sz="0" w:space="0" w:color="auto"/>
      </w:divBdr>
    </w:div>
    <w:div w:id="1340277403">
      <w:bodyDiv w:val="1"/>
      <w:marLeft w:val="0"/>
      <w:marRight w:val="0"/>
      <w:marTop w:val="0"/>
      <w:marBottom w:val="0"/>
      <w:divBdr>
        <w:top w:val="none" w:sz="0" w:space="0" w:color="auto"/>
        <w:left w:val="none" w:sz="0" w:space="0" w:color="auto"/>
        <w:bottom w:val="none" w:sz="0" w:space="0" w:color="auto"/>
        <w:right w:val="none" w:sz="0" w:space="0" w:color="auto"/>
      </w:divBdr>
    </w:div>
    <w:div w:id="1356812914">
      <w:bodyDiv w:val="1"/>
      <w:marLeft w:val="0"/>
      <w:marRight w:val="0"/>
      <w:marTop w:val="0"/>
      <w:marBottom w:val="0"/>
      <w:divBdr>
        <w:top w:val="none" w:sz="0" w:space="0" w:color="auto"/>
        <w:left w:val="none" w:sz="0" w:space="0" w:color="auto"/>
        <w:bottom w:val="none" w:sz="0" w:space="0" w:color="auto"/>
        <w:right w:val="none" w:sz="0" w:space="0" w:color="auto"/>
      </w:divBdr>
    </w:div>
    <w:div w:id="1363674336">
      <w:bodyDiv w:val="1"/>
      <w:marLeft w:val="0"/>
      <w:marRight w:val="0"/>
      <w:marTop w:val="0"/>
      <w:marBottom w:val="0"/>
      <w:divBdr>
        <w:top w:val="none" w:sz="0" w:space="0" w:color="auto"/>
        <w:left w:val="none" w:sz="0" w:space="0" w:color="auto"/>
        <w:bottom w:val="none" w:sz="0" w:space="0" w:color="auto"/>
        <w:right w:val="none" w:sz="0" w:space="0" w:color="auto"/>
      </w:divBdr>
    </w:div>
    <w:div w:id="1367025094">
      <w:bodyDiv w:val="1"/>
      <w:marLeft w:val="0"/>
      <w:marRight w:val="0"/>
      <w:marTop w:val="0"/>
      <w:marBottom w:val="0"/>
      <w:divBdr>
        <w:top w:val="none" w:sz="0" w:space="0" w:color="auto"/>
        <w:left w:val="none" w:sz="0" w:space="0" w:color="auto"/>
        <w:bottom w:val="none" w:sz="0" w:space="0" w:color="auto"/>
        <w:right w:val="none" w:sz="0" w:space="0" w:color="auto"/>
      </w:divBdr>
    </w:div>
    <w:div w:id="1368793376">
      <w:bodyDiv w:val="1"/>
      <w:marLeft w:val="0"/>
      <w:marRight w:val="0"/>
      <w:marTop w:val="0"/>
      <w:marBottom w:val="0"/>
      <w:divBdr>
        <w:top w:val="none" w:sz="0" w:space="0" w:color="auto"/>
        <w:left w:val="none" w:sz="0" w:space="0" w:color="auto"/>
        <w:bottom w:val="none" w:sz="0" w:space="0" w:color="auto"/>
        <w:right w:val="none" w:sz="0" w:space="0" w:color="auto"/>
      </w:divBdr>
    </w:div>
    <w:div w:id="1372799028">
      <w:bodyDiv w:val="1"/>
      <w:marLeft w:val="0"/>
      <w:marRight w:val="0"/>
      <w:marTop w:val="0"/>
      <w:marBottom w:val="0"/>
      <w:divBdr>
        <w:top w:val="none" w:sz="0" w:space="0" w:color="auto"/>
        <w:left w:val="none" w:sz="0" w:space="0" w:color="auto"/>
        <w:bottom w:val="none" w:sz="0" w:space="0" w:color="auto"/>
        <w:right w:val="none" w:sz="0" w:space="0" w:color="auto"/>
      </w:divBdr>
    </w:div>
    <w:div w:id="1378699287">
      <w:bodyDiv w:val="1"/>
      <w:marLeft w:val="0"/>
      <w:marRight w:val="0"/>
      <w:marTop w:val="0"/>
      <w:marBottom w:val="0"/>
      <w:divBdr>
        <w:top w:val="none" w:sz="0" w:space="0" w:color="auto"/>
        <w:left w:val="none" w:sz="0" w:space="0" w:color="auto"/>
        <w:bottom w:val="none" w:sz="0" w:space="0" w:color="auto"/>
        <w:right w:val="none" w:sz="0" w:space="0" w:color="auto"/>
      </w:divBdr>
    </w:div>
    <w:div w:id="1421023416">
      <w:bodyDiv w:val="1"/>
      <w:marLeft w:val="0"/>
      <w:marRight w:val="0"/>
      <w:marTop w:val="0"/>
      <w:marBottom w:val="0"/>
      <w:divBdr>
        <w:top w:val="none" w:sz="0" w:space="0" w:color="auto"/>
        <w:left w:val="none" w:sz="0" w:space="0" w:color="auto"/>
        <w:bottom w:val="none" w:sz="0" w:space="0" w:color="auto"/>
        <w:right w:val="none" w:sz="0" w:space="0" w:color="auto"/>
      </w:divBdr>
    </w:div>
    <w:div w:id="1423449844">
      <w:bodyDiv w:val="1"/>
      <w:marLeft w:val="0"/>
      <w:marRight w:val="0"/>
      <w:marTop w:val="0"/>
      <w:marBottom w:val="0"/>
      <w:divBdr>
        <w:top w:val="none" w:sz="0" w:space="0" w:color="auto"/>
        <w:left w:val="none" w:sz="0" w:space="0" w:color="auto"/>
        <w:bottom w:val="none" w:sz="0" w:space="0" w:color="auto"/>
        <w:right w:val="none" w:sz="0" w:space="0" w:color="auto"/>
      </w:divBdr>
    </w:div>
    <w:div w:id="1424761534">
      <w:bodyDiv w:val="1"/>
      <w:marLeft w:val="0"/>
      <w:marRight w:val="0"/>
      <w:marTop w:val="0"/>
      <w:marBottom w:val="0"/>
      <w:divBdr>
        <w:top w:val="none" w:sz="0" w:space="0" w:color="auto"/>
        <w:left w:val="none" w:sz="0" w:space="0" w:color="auto"/>
        <w:bottom w:val="none" w:sz="0" w:space="0" w:color="auto"/>
        <w:right w:val="none" w:sz="0" w:space="0" w:color="auto"/>
      </w:divBdr>
    </w:div>
    <w:div w:id="1439713644">
      <w:bodyDiv w:val="1"/>
      <w:marLeft w:val="0"/>
      <w:marRight w:val="0"/>
      <w:marTop w:val="0"/>
      <w:marBottom w:val="0"/>
      <w:divBdr>
        <w:top w:val="none" w:sz="0" w:space="0" w:color="auto"/>
        <w:left w:val="none" w:sz="0" w:space="0" w:color="auto"/>
        <w:bottom w:val="none" w:sz="0" w:space="0" w:color="auto"/>
        <w:right w:val="none" w:sz="0" w:space="0" w:color="auto"/>
      </w:divBdr>
    </w:div>
    <w:div w:id="1461345118">
      <w:bodyDiv w:val="1"/>
      <w:marLeft w:val="0"/>
      <w:marRight w:val="0"/>
      <w:marTop w:val="0"/>
      <w:marBottom w:val="0"/>
      <w:divBdr>
        <w:top w:val="none" w:sz="0" w:space="0" w:color="auto"/>
        <w:left w:val="none" w:sz="0" w:space="0" w:color="auto"/>
        <w:bottom w:val="none" w:sz="0" w:space="0" w:color="auto"/>
        <w:right w:val="none" w:sz="0" w:space="0" w:color="auto"/>
      </w:divBdr>
    </w:div>
    <w:div w:id="1467310659">
      <w:bodyDiv w:val="1"/>
      <w:marLeft w:val="0"/>
      <w:marRight w:val="0"/>
      <w:marTop w:val="0"/>
      <w:marBottom w:val="0"/>
      <w:divBdr>
        <w:top w:val="none" w:sz="0" w:space="0" w:color="auto"/>
        <w:left w:val="none" w:sz="0" w:space="0" w:color="auto"/>
        <w:bottom w:val="none" w:sz="0" w:space="0" w:color="auto"/>
        <w:right w:val="none" w:sz="0" w:space="0" w:color="auto"/>
      </w:divBdr>
    </w:div>
    <w:div w:id="1474131428">
      <w:bodyDiv w:val="1"/>
      <w:marLeft w:val="0"/>
      <w:marRight w:val="0"/>
      <w:marTop w:val="0"/>
      <w:marBottom w:val="0"/>
      <w:divBdr>
        <w:top w:val="none" w:sz="0" w:space="0" w:color="auto"/>
        <w:left w:val="none" w:sz="0" w:space="0" w:color="auto"/>
        <w:bottom w:val="none" w:sz="0" w:space="0" w:color="auto"/>
        <w:right w:val="none" w:sz="0" w:space="0" w:color="auto"/>
      </w:divBdr>
    </w:div>
    <w:div w:id="1480534435">
      <w:bodyDiv w:val="1"/>
      <w:marLeft w:val="0"/>
      <w:marRight w:val="0"/>
      <w:marTop w:val="0"/>
      <w:marBottom w:val="0"/>
      <w:divBdr>
        <w:top w:val="none" w:sz="0" w:space="0" w:color="auto"/>
        <w:left w:val="none" w:sz="0" w:space="0" w:color="auto"/>
        <w:bottom w:val="none" w:sz="0" w:space="0" w:color="auto"/>
        <w:right w:val="none" w:sz="0" w:space="0" w:color="auto"/>
      </w:divBdr>
    </w:div>
    <w:div w:id="1549410629">
      <w:bodyDiv w:val="1"/>
      <w:marLeft w:val="0"/>
      <w:marRight w:val="0"/>
      <w:marTop w:val="0"/>
      <w:marBottom w:val="0"/>
      <w:divBdr>
        <w:top w:val="none" w:sz="0" w:space="0" w:color="auto"/>
        <w:left w:val="none" w:sz="0" w:space="0" w:color="auto"/>
        <w:bottom w:val="none" w:sz="0" w:space="0" w:color="auto"/>
        <w:right w:val="none" w:sz="0" w:space="0" w:color="auto"/>
      </w:divBdr>
    </w:div>
    <w:div w:id="1552107697">
      <w:bodyDiv w:val="1"/>
      <w:marLeft w:val="0"/>
      <w:marRight w:val="0"/>
      <w:marTop w:val="0"/>
      <w:marBottom w:val="0"/>
      <w:divBdr>
        <w:top w:val="none" w:sz="0" w:space="0" w:color="auto"/>
        <w:left w:val="none" w:sz="0" w:space="0" w:color="auto"/>
        <w:bottom w:val="none" w:sz="0" w:space="0" w:color="auto"/>
        <w:right w:val="none" w:sz="0" w:space="0" w:color="auto"/>
      </w:divBdr>
    </w:div>
    <w:div w:id="1556087739">
      <w:bodyDiv w:val="1"/>
      <w:marLeft w:val="0"/>
      <w:marRight w:val="0"/>
      <w:marTop w:val="0"/>
      <w:marBottom w:val="0"/>
      <w:divBdr>
        <w:top w:val="none" w:sz="0" w:space="0" w:color="auto"/>
        <w:left w:val="none" w:sz="0" w:space="0" w:color="auto"/>
        <w:bottom w:val="none" w:sz="0" w:space="0" w:color="auto"/>
        <w:right w:val="none" w:sz="0" w:space="0" w:color="auto"/>
      </w:divBdr>
    </w:div>
    <w:div w:id="1557202662">
      <w:bodyDiv w:val="1"/>
      <w:marLeft w:val="0"/>
      <w:marRight w:val="0"/>
      <w:marTop w:val="0"/>
      <w:marBottom w:val="0"/>
      <w:divBdr>
        <w:top w:val="none" w:sz="0" w:space="0" w:color="auto"/>
        <w:left w:val="none" w:sz="0" w:space="0" w:color="auto"/>
        <w:bottom w:val="none" w:sz="0" w:space="0" w:color="auto"/>
        <w:right w:val="none" w:sz="0" w:space="0" w:color="auto"/>
      </w:divBdr>
    </w:div>
    <w:div w:id="1571227703">
      <w:bodyDiv w:val="1"/>
      <w:marLeft w:val="0"/>
      <w:marRight w:val="0"/>
      <w:marTop w:val="0"/>
      <w:marBottom w:val="0"/>
      <w:divBdr>
        <w:top w:val="none" w:sz="0" w:space="0" w:color="auto"/>
        <w:left w:val="none" w:sz="0" w:space="0" w:color="auto"/>
        <w:bottom w:val="none" w:sz="0" w:space="0" w:color="auto"/>
        <w:right w:val="none" w:sz="0" w:space="0" w:color="auto"/>
      </w:divBdr>
    </w:div>
    <w:div w:id="1584873444">
      <w:bodyDiv w:val="1"/>
      <w:marLeft w:val="0"/>
      <w:marRight w:val="0"/>
      <w:marTop w:val="0"/>
      <w:marBottom w:val="0"/>
      <w:divBdr>
        <w:top w:val="none" w:sz="0" w:space="0" w:color="auto"/>
        <w:left w:val="none" w:sz="0" w:space="0" w:color="auto"/>
        <w:bottom w:val="none" w:sz="0" w:space="0" w:color="auto"/>
        <w:right w:val="none" w:sz="0" w:space="0" w:color="auto"/>
      </w:divBdr>
    </w:div>
    <w:div w:id="1586451097">
      <w:bodyDiv w:val="1"/>
      <w:marLeft w:val="0"/>
      <w:marRight w:val="0"/>
      <w:marTop w:val="0"/>
      <w:marBottom w:val="0"/>
      <w:divBdr>
        <w:top w:val="none" w:sz="0" w:space="0" w:color="auto"/>
        <w:left w:val="none" w:sz="0" w:space="0" w:color="auto"/>
        <w:bottom w:val="none" w:sz="0" w:space="0" w:color="auto"/>
        <w:right w:val="none" w:sz="0" w:space="0" w:color="auto"/>
      </w:divBdr>
    </w:div>
    <w:div w:id="1587227076">
      <w:bodyDiv w:val="1"/>
      <w:marLeft w:val="0"/>
      <w:marRight w:val="0"/>
      <w:marTop w:val="0"/>
      <w:marBottom w:val="0"/>
      <w:divBdr>
        <w:top w:val="none" w:sz="0" w:space="0" w:color="auto"/>
        <w:left w:val="none" w:sz="0" w:space="0" w:color="auto"/>
        <w:bottom w:val="none" w:sz="0" w:space="0" w:color="auto"/>
        <w:right w:val="none" w:sz="0" w:space="0" w:color="auto"/>
      </w:divBdr>
    </w:div>
    <w:div w:id="1592619781">
      <w:bodyDiv w:val="1"/>
      <w:marLeft w:val="0"/>
      <w:marRight w:val="0"/>
      <w:marTop w:val="0"/>
      <w:marBottom w:val="0"/>
      <w:divBdr>
        <w:top w:val="none" w:sz="0" w:space="0" w:color="auto"/>
        <w:left w:val="none" w:sz="0" w:space="0" w:color="auto"/>
        <w:bottom w:val="none" w:sz="0" w:space="0" w:color="auto"/>
        <w:right w:val="none" w:sz="0" w:space="0" w:color="auto"/>
      </w:divBdr>
    </w:div>
    <w:div w:id="1594825219">
      <w:bodyDiv w:val="1"/>
      <w:marLeft w:val="0"/>
      <w:marRight w:val="0"/>
      <w:marTop w:val="0"/>
      <w:marBottom w:val="0"/>
      <w:divBdr>
        <w:top w:val="none" w:sz="0" w:space="0" w:color="auto"/>
        <w:left w:val="none" w:sz="0" w:space="0" w:color="auto"/>
        <w:bottom w:val="none" w:sz="0" w:space="0" w:color="auto"/>
        <w:right w:val="none" w:sz="0" w:space="0" w:color="auto"/>
      </w:divBdr>
    </w:div>
    <w:div w:id="1604337576">
      <w:bodyDiv w:val="1"/>
      <w:marLeft w:val="0"/>
      <w:marRight w:val="0"/>
      <w:marTop w:val="0"/>
      <w:marBottom w:val="0"/>
      <w:divBdr>
        <w:top w:val="none" w:sz="0" w:space="0" w:color="auto"/>
        <w:left w:val="none" w:sz="0" w:space="0" w:color="auto"/>
        <w:bottom w:val="none" w:sz="0" w:space="0" w:color="auto"/>
        <w:right w:val="none" w:sz="0" w:space="0" w:color="auto"/>
      </w:divBdr>
    </w:div>
    <w:div w:id="1610356871">
      <w:bodyDiv w:val="1"/>
      <w:marLeft w:val="0"/>
      <w:marRight w:val="0"/>
      <w:marTop w:val="0"/>
      <w:marBottom w:val="0"/>
      <w:divBdr>
        <w:top w:val="none" w:sz="0" w:space="0" w:color="auto"/>
        <w:left w:val="none" w:sz="0" w:space="0" w:color="auto"/>
        <w:bottom w:val="none" w:sz="0" w:space="0" w:color="auto"/>
        <w:right w:val="none" w:sz="0" w:space="0" w:color="auto"/>
      </w:divBdr>
    </w:div>
    <w:div w:id="1616519540">
      <w:bodyDiv w:val="1"/>
      <w:marLeft w:val="0"/>
      <w:marRight w:val="0"/>
      <w:marTop w:val="0"/>
      <w:marBottom w:val="0"/>
      <w:divBdr>
        <w:top w:val="none" w:sz="0" w:space="0" w:color="auto"/>
        <w:left w:val="none" w:sz="0" w:space="0" w:color="auto"/>
        <w:bottom w:val="none" w:sz="0" w:space="0" w:color="auto"/>
        <w:right w:val="none" w:sz="0" w:space="0" w:color="auto"/>
      </w:divBdr>
    </w:div>
    <w:div w:id="1622954525">
      <w:bodyDiv w:val="1"/>
      <w:marLeft w:val="0"/>
      <w:marRight w:val="0"/>
      <w:marTop w:val="0"/>
      <w:marBottom w:val="0"/>
      <w:divBdr>
        <w:top w:val="none" w:sz="0" w:space="0" w:color="auto"/>
        <w:left w:val="none" w:sz="0" w:space="0" w:color="auto"/>
        <w:bottom w:val="none" w:sz="0" w:space="0" w:color="auto"/>
        <w:right w:val="none" w:sz="0" w:space="0" w:color="auto"/>
      </w:divBdr>
    </w:div>
    <w:div w:id="1646854604">
      <w:bodyDiv w:val="1"/>
      <w:marLeft w:val="0"/>
      <w:marRight w:val="0"/>
      <w:marTop w:val="0"/>
      <w:marBottom w:val="0"/>
      <w:divBdr>
        <w:top w:val="none" w:sz="0" w:space="0" w:color="auto"/>
        <w:left w:val="none" w:sz="0" w:space="0" w:color="auto"/>
        <w:bottom w:val="none" w:sz="0" w:space="0" w:color="auto"/>
        <w:right w:val="none" w:sz="0" w:space="0" w:color="auto"/>
      </w:divBdr>
    </w:div>
    <w:div w:id="1684042422">
      <w:bodyDiv w:val="1"/>
      <w:marLeft w:val="0"/>
      <w:marRight w:val="0"/>
      <w:marTop w:val="0"/>
      <w:marBottom w:val="0"/>
      <w:divBdr>
        <w:top w:val="none" w:sz="0" w:space="0" w:color="auto"/>
        <w:left w:val="none" w:sz="0" w:space="0" w:color="auto"/>
        <w:bottom w:val="none" w:sz="0" w:space="0" w:color="auto"/>
        <w:right w:val="none" w:sz="0" w:space="0" w:color="auto"/>
      </w:divBdr>
    </w:div>
    <w:div w:id="1710836441">
      <w:bodyDiv w:val="1"/>
      <w:marLeft w:val="0"/>
      <w:marRight w:val="0"/>
      <w:marTop w:val="0"/>
      <w:marBottom w:val="0"/>
      <w:divBdr>
        <w:top w:val="none" w:sz="0" w:space="0" w:color="auto"/>
        <w:left w:val="none" w:sz="0" w:space="0" w:color="auto"/>
        <w:bottom w:val="none" w:sz="0" w:space="0" w:color="auto"/>
        <w:right w:val="none" w:sz="0" w:space="0" w:color="auto"/>
      </w:divBdr>
    </w:div>
    <w:div w:id="1736052350">
      <w:bodyDiv w:val="1"/>
      <w:marLeft w:val="0"/>
      <w:marRight w:val="0"/>
      <w:marTop w:val="0"/>
      <w:marBottom w:val="0"/>
      <w:divBdr>
        <w:top w:val="none" w:sz="0" w:space="0" w:color="auto"/>
        <w:left w:val="none" w:sz="0" w:space="0" w:color="auto"/>
        <w:bottom w:val="none" w:sz="0" w:space="0" w:color="auto"/>
        <w:right w:val="none" w:sz="0" w:space="0" w:color="auto"/>
      </w:divBdr>
    </w:div>
    <w:div w:id="1742212583">
      <w:bodyDiv w:val="1"/>
      <w:marLeft w:val="0"/>
      <w:marRight w:val="0"/>
      <w:marTop w:val="0"/>
      <w:marBottom w:val="0"/>
      <w:divBdr>
        <w:top w:val="none" w:sz="0" w:space="0" w:color="auto"/>
        <w:left w:val="none" w:sz="0" w:space="0" w:color="auto"/>
        <w:bottom w:val="none" w:sz="0" w:space="0" w:color="auto"/>
        <w:right w:val="none" w:sz="0" w:space="0" w:color="auto"/>
      </w:divBdr>
    </w:div>
    <w:div w:id="1742828424">
      <w:bodyDiv w:val="1"/>
      <w:marLeft w:val="0"/>
      <w:marRight w:val="0"/>
      <w:marTop w:val="0"/>
      <w:marBottom w:val="0"/>
      <w:divBdr>
        <w:top w:val="none" w:sz="0" w:space="0" w:color="auto"/>
        <w:left w:val="none" w:sz="0" w:space="0" w:color="auto"/>
        <w:bottom w:val="none" w:sz="0" w:space="0" w:color="auto"/>
        <w:right w:val="none" w:sz="0" w:space="0" w:color="auto"/>
      </w:divBdr>
    </w:div>
    <w:div w:id="1770274378">
      <w:bodyDiv w:val="1"/>
      <w:marLeft w:val="0"/>
      <w:marRight w:val="0"/>
      <w:marTop w:val="0"/>
      <w:marBottom w:val="0"/>
      <w:divBdr>
        <w:top w:val="none" w:sz="0" w:space="0" w:color="auto"/>
        <w:left w:val="none" w:sz="0" w:space="0" w:color="auto"/>
        <w:bottom w:val="none" w:sz="0" w:space="0" w:color="auto"/>
        <w:right w:val="none" w:sz="0" w:space="0" w:color="auto"/>
      </w:divBdr>
    </w:div>
    <w:div w:id="1780295313">
      <w:bodyDiv w:val="1"/>
      <w:marLeft w:val="0"/>
      <w:marRight w:val="0"/>
      <w:marTop w:val="0"/>
      <w:marBottom w:val="0"/>
      <w:divBdr>
        <w:top w:val="none" w:sz="0" w:space="0" w:color="auto"/>
        <w:left w:val="none" w:sz="0" w:space="0" w:color="auto"/>
        <w:bottom w:val="none" w:sz="0" w:space="0" w:color="auto"/>
        <w:right w:val="none" w:sz="0" w:space="0" w:color="auto"/>
      </w:divBdr>
    </w:div>
    <w:div w:id="1793554851">
      <w:bodyDiv w:val="1"/>
      <w:marLeft w:val="0"/>
      <w:marRight w:val="0"/>
      <w:marTop w:val="0"/>
      <w:marBottom w:val="0"/>
      <w:divBdr>
        <w:top w:val="none" w:sz="0" w:space="0" w:color="auto"/>
        <w:left w:val="none" w:sz="0" w:space="0" w:color="auto"/>
        <w:bottom w:val="none" w:sz="0" w:space="0" w:color="auto"/>
        <w:right w:val="none" w:sz="0" w:space="0" w:color="auto"/>
      </w:divBdr>
    </w:div>
    <w:div w:id="1805460718">
      <w:bodyDiv w:val="1"/>
      <w:marLeft w:val="0"/>
      <w:marRight w:val="0"/>
      <w:marTop w:val="0"/>
      <w:marBottom w:val="0"/>
      <w:divBdr>
        <w:top w:val="none" w:sz="0" w:space="0" w:color="auto"/>
        <w:left w:val="none" w:sz="0" w:space="0" w:color="auto"/>
        <w:bottom w:val="none" w:sz="0" w:space="0" w:color="auto"/>
        <w:right w:val="none" w:sz="0" w:space="0" w:color="auto"/>
      </w:divBdr>
    </w:div>
    <w:div w:id="1814444542">
      <w:bodyDiv w:val="1"/>
      <w:marLeft w:val="0"/>
      <w:marRight w:val="0"/>
      <w:marTop w:val="0"/>
      <w:marBottom w:val="0"/>
      <w:divBdr>
        <w:top w:val="none" w:sz="0" w:space="0" w:color="auto"/>
        <w:left w:val="none" w:sz="0" w:space="0" w:color="auto"/>
        <w:bottom w:val="none" w:sz="0" w:space="0" w:color="auto"/>
        <w:right w:val="none" w:sz="0" w:space="0" w:color="auto"/>
      </w:divBdr>
    </w:div>
    <w:div w:id="1817183345">
      <w:bodyDiv w:val="1"/>
      <w:marLeft w:val="0"/>
      <w:marRight w:val="0"/>
      <w:marTop w:val="0"/>
      <w:marBottom w:val="0"/>
      <w:divBdr>
        <w:top w:val="none" w:sz="0" w:space="0" w:color="auto"/>
        <w:left w:val="none" w:sz="0" w:space="0" w:color="auto"/>
        <w:bottom w:val="none" w:sz="0" w:space="0" w:color="auto"/>
        <w:right w:val="none" w:sz="0" w:space="0" w:color="auto"/>
      </w:divBdr>
    </w:div>
    <w:div w:id="1823043218">
      <w:bodyDiv w:val="1"/>
      <w:marLeft w:val="0"/>
      <w:marRight w:val="0"/>
      <w:marTop w:val="0"/>
      <w:marBottom w:val="0"/>
      <w:divBdr>
        <w:top w:val="none" w:sz="0" w:space="0" w:color="auto"/>
        <w:left w:val="none" w:sz="0" w:space="0" w:color="auto"/>
        <w:bottom w:val="none" w:sz="0" w:space="0" w:color="auto"/>
        <w:right w:val="none" w:sz="0" w:space="0" w:color="auto"/>
      </w:divBdr>
    </w:div>
    <w:div w:id="1827866234">
      <w:bodyDiv w:val="1"/>
      <w:marLeft w:val="0"/>
      <w:marRight w:val="0"/>
      <w:marTop w:val="0"/>
      <w:marBottom w:val="0"/>
      <w:divBdr>
        <w:top w:val="none" w:sz="0" w:space="0" w:color="auto"/>
        <w:left w:val="none" w:sz="0" w:space="0" w:color="auto"/>
        <w:bottom w:val="none" w:sz="0" w:space="0" w:color="auto"/>
        <w:right w:val="none" w:sz="0" w:space="0" w:color="auto"/>
      </w:divBdr>
    </w:div>
    <w:div w:id="1835488148">
      <w:bodyDiv w:val="1"/>
      <w:marLeft w:val="0"/>
      <w:marRight w:val="0"/>
      <w:marTop w:val="0"/>
      <w:marBottom w:val="0"/>
      <w:divBdr>
        <w:top w:val="none" w:sz="0" w:space="0" w:color="auto"/>
        <w:left w:val="none" w:sz="0" w:space="0" w:color="auto"/>
        <w:bottom w:val="none" w:sz="0" w:space="0" w:color="auto"/>
        <w:right w:val="none" w:sz="0" w:space="0" w:color="auto"/>
      </w:divBdr>
    </w:div>
    <w:div w:id="1835602808">
      <w:bodyDiv w:val="1"/>
      <w:marLeft w:val="0"/>
      <w:marRight w:val="0"/>
      <w:marTop w:val="0"/>
      <w:marBottom w:val="0"/>
      <w:divBdr>
        <w:top w:val="none" w:sz="0" w:space="0" w:color="auto"/>
        <w:left w:val="none" w:sz="0" w:space="0" w:color="auto"/>
        <w:bottom w:val="none" w:sz="0" w:space="0" w:color="auto"/>
        <w:right w:val="none" w:sz="0" w:space="0" w:color="auto"/>
      </w:divBdr>
    </w:div>
    <w:div w:id="1847861930">
      <w:bodyDiv w:val="1"/>
      <w:marLeft w:val="0"/>
      <w:marRight w:val="0"/>
      <w:marTop w:val="0"/>
      <w:marBottom w:val="0"/>
      <w:divBdr>
        <w:top w:val="none" w:sz="0" w:space="0" w:color="auto"/>
        <w:left w:val="none" w:sz="0" w:space="0" w:color="auto"/>
        <w:bottom w:val="none" w:sz="0" w:space="0" w:color="auto"/>
        <w:right w:val="none" w:sz="0" w:space="0" w:color="auto"/>
      </w:divBdr>
    </w:div>
    <w:div w:id="1854102098">
      <w:bodyDiv w:val="1"/>
      <w:marLeft w:val="0"/>
      <w:marRight w:val="0"/>
      <w:marTop w:val="0"/>
      <w:marBottom w:val="0"/>
      <w:divBdr>
        <w:top w:val="none" w:sz="0" w:space="0" w:color="auto"/>
        <w:left w:val="none" w:sz="0" w:space="0" w:color="auto"/>
        <w:bottom w:val="none" w:sz="0" w:space="0" w:color="auto"/>
        <w:right w:val="none" w:sz="0" w:space="0" w:color="auto"/>
      </w:divBdr>
    </w:div>
    <w:div w:id="1857574291">
      <w:bodyDiv w:val="1"/>
      <w:marLeft w:val="0"/>
      <w:marRight w:val="0"/>
      <w:marTop w:val="0"/>
      <w:marBottom w:val="0"/>
      <w:divBdr>
        <w:top w:val="none" w:sz="0" w:space="0" w:color="auto"/>
        <w:left w:val="none" w:sz="0" w:space="0" w:color="auto"/>
        <w:bottom w:val="none" w:sz="0" w:space="0" w:color="auto"/>
        <w:right w:val="none" w:sz="0" w:space="0" w:color="auto"/>
      </w:divBdr>
    </w:div>
    <w:div w:id="1861119292">
      <w:bodyDiv w:val="1"/>
      <w:marLeft w:val="0"/>
      <w:marRight w:val="0"/>
      <w:marTop w:val="0"/>
      <w:marBottom w:val="0"/>
      <w:divBdr>
        <w:top w:val="none" w:sz="0" w:space="0" w:color="auto"/>
        <w:left w:val="none" w:sz="0" w:space="0" w:color="auto"/>
        <w:bottom w:val="none" w:sz="0" w:space="0" w:color="auto"/>
        <w:right w:val="none" w:sz="0" w:space="0" w:color="auto"/>
      </w:divBdr>
    </w:div>
    <w:div w:id="1870144609">
      <w:bodyDiv w:val="1"/>
      <w:marLeft w:val="0"/>
      <w:marRight w:val="0"/>
      <w:marTop w:val="0"/>
      <w:marBottom w:val="0"/>
      <w:divBdr>
        <w:top w:val="none" w:sz="0" w:space="0" w:color="auto"/>
        <w:left w:val="none" w:sz="0" w:space="0" w:color="auto"/>
        <w:bottom w:val="none" w:sz="0" w:space="0" w:color="auto"/>
        <w:right w:val="none" w:sz="0" w:space="0" w:color="auto"/>
      </w:divBdr>
    </w:div>
    <w:div w:id="1876384692">
      <w:bodyDiv w:val="1"/>
      <w:marLeft w:val="0"/>
      <w:marRight w:val="0"/>
      <w:marTop w:val="0"/>
      <w:marBottom w:val="0"/>
      <w:divBdr>
        <w:top w:val="none" w:sz="0" w:space="0" w:color="auto"/>
        <w:left w:val="none" w:sz="0" w:space="0" w:color="auto"/>
        <w:bottom w:val="none" w:sz="0" w:space="0" w:color="auto"/>
        <w:right w:val="none" w:sz="0" w:space="0" w:color="auto"/>
      </w:divBdr>
    </w:div>
    <w:div w:id="1878202970">
      <w:bodyDiv w:val="1"/>
      <w:marLeft w:val="0"/>
      <w:marRight w:val="0"/>
      <w:marTop w:val="0"/>
      <w:marBottom w:val="0"/>
      <w:divBdr>
        <w:top w:val="none" w:sz="0" w:space="0" w:color="auto"/>
        <w:left w:val="none" w:sz="0" w:space="0" w:color="auto"/>
        <w:bottom w:val="none" w:sz="0" w:space="0" w:color="auto"/>
        <w:right w:val="none" w:sz="0" w:space="0" w:color="auto"/>
      </w:divBdr>
    </w:div>
    <w:div w:id="1918324107">
      <w:bodyDiv w:val="1"/>
      <w:marLeft w:val="0"/>
      <w:marRight w:val="0"/>
      <w:marTop w:val="0"/>
      <w:marBottom w:val="0"/>
      <w:divBdr>
        <w:top w:val="none" w:sz="0" w:space="0" w:color="auto"/>
        <w:left w:val="none" w:sz="0" w:space="0" w:color="auto"/>
        <w:bottom w:val="none" w:sz="0" w:space="0" w:color="auto"/>
        <w:right w:val="none" w:sz="0" w:space="0" w:color="auto"/>
      </w:divBdr>
    </w:div>
    <w:div w:id="1935163240">
      <w:bodyDiv w:val="1"/>
      <w:marLeft w:val="0"/>
      <w:marRight w:val="0"/>
      <w:marTop w:val="0"/>
      <w:marBottom w:val="0"/>
      <w:divBdr>
        <w:top w:val="none" w:sz="0" w:space="0" w:color="auto"/>
        <w:left w:val="none" w:sz="0" w:space="0" w:color="auto"/>
        <w:bottom w:val="none" w:sz="0" w:space="0" w:color="auto"/>
        <w:right w:val="none" w:sz="0" w:space="0" w:color="auto"/>
      </w:divBdr>
    </w:div>
    <w:div w:id="1938058577">
      <w:bodyDiv w:val="1"/>
      <w:marLeft w:val="0"/>
      <w:marRight w:val="0"/>
      <w:marTop w:val="0"/>
      <w:marBottom w:val="0"/>
      <w:divBdr>
        <w:top w:val="none" w:sz="0" w:space="0" w:color="auto"/>
        <w:left w:val="none" w:sz="0" w:space="0" w:color="auto"/>
        <w:bottom w:val="none" w:sz="0" w:space="0" w:color="auto"/>
        <w:right w:val="none" w:sz="0" w:space="0" w:color="auto"/>
      </w:divBdr>
    </w:div>
    <w:div w:id="1952010099">
      <w:bodyDiv w:val="1"/>
      <w:marLeft w:val="0"/>
      <w:marRight w:val="0"/>
      <w:marTop w:val="0"/>
      <w:marBottom w:val="0"/>
      <w:divBdr>
        <w:top w:val="none" w:sz="0" w:space="0" w:color="auto"/>
        <w:left w:val="none" w:sz="0" w:space="0" w:color="auto"/>
        <w:bottom w:val="none" w:sz="0" w:space="0" w:color="auto"/>
        <w:right w:val="none" w:sz="0" w:space="0" w:color="auto"/>
      </w:divBdr>
    </w:div>
    <w:div w:id="1963270638">
      <w:bodyDiv w:val="1"/>
      <w:marLeft w:val="0"/>
      <w:marRight w:val="0"/>
      <w:marTop w:val="0"/>
      <w:marBottom w:val="0"/>
      <w:divBdr>
        <w:top w:val="none" w:sz="0" w:space="0" w:color="auto"/>
        <w:left w:val="none" w:sz="0" w:space="0" w:color="auto"/>
        <w:bottom w:val="none" w:sz="0" w:space="0" w:color="auto"/>
        <w:right w:val="none" w:sz="0" w:space="0" w:color="auto"/>
      </w:divBdr>
    </w:div>
    <w:div w:id="1971279298">
      <w:bodyDiv w:val="1"/>
      <w:marLeft w:val="0"/>
      <w:marRight w:val="0"/>
      <w:marTop w:val="0"/>
      <w:marBottom w:val="0"/>
      <w:divBdr>
        <w:top w:val="none" w:sz="0" w:space="0" w:color="auto"/>
        <w:left w:val="none" w:sz="0" w:space="0" w:color="auto"/>
        <w:bottom w:val="none" w:sz="0" w:space="0" w:color="auto"/>
        <w:right w:val="none" w:sz="0" w:space="0" w:color="auto"/>
      </w:divBdr>
    </w:div>
    <w:div w:id="1982036397">
      <w:bodyDiv w:val="1"/>
      <w:marLeft w:val="0"/>
      <w:marRight w:val="0"/>
      <w:marTop w:val="0"/>
      <w:marBottom w:val="0"/>
      <w:divBdr>
        <w:top w:val="none" w:sz="0" w:space="0" w:color="auto"/>
        <w:left w:val="none" w:sz="0" w:space="0" w:color="auto"/>
        <w:bottom w:val="none" w:sz="0" w:space="0" w:color="auto"/>
        <w:right w:val="none" w:sz="0" w:space="0" w:color="auto"/>
      </w:divBdr>
    </w:div>
    <w:div w:id="1999721465">
      <w:bodyDiv w:val="1"/>
      <w:marLeft w:val="0"/>
      <w:marRight w:val="0"/>
      <w:marTop w:val="0"/>
      <w:marBottom w:val="0"/>
      <w:divBdr>
        <w:top w:val="none" w:sz="0" w:space="0" w:color="auto"/>
        <w:left w:val="none" w:sz="0" w:space="0" w:color="auto"/>
        <w:bottom w:val="none" w:sz="0" w:space="0" w:color="auto"/>
        <w:right w:val="none" w:sz="0" w:space="0" w:color="auto"/>
      </w:divBdr>
    </w:div>
    <w:div w:id="2003853684">
      <w:bodyDiv w:val="1"/>
      <w:marLeft w:val="0"/>
      <w:marRight w:val="0"/>
      <w:marTop w:val="0"/>
      <w:marBottom w:val="0"/>
      <w:divBdr>
        <w:top w:val="none" w:sz="0" w:space="0" w:color="auto"/>
        <w:left w:val="none" w:sz="0" w:space="0" w:color="auto"/>
        <w:bottom w:val="none" w:sz="0" w:space="0" w:color="auto"/>
        <w:right w:val="none" w:sz="0" w:space="0" w:color="auto"/>
      </w:divBdr>
    </w:div>
    <w:div w:id="2008703704">
      <w:bodyDiv w:val="1"/>
      <w:marLeft w:val="0"/>
      <w:marRight w:val="0"/>
      <w:marTop w:val="0"/>
      <w:marBottom w:val="0"/>
      <w:divBdr>
        <w:top w:val="none" w:sz="0" w:space="0" w:color="auto"/>
        <w:left w:val="none" w:sz="0" w:space="0" w:color="auto"/>
        <w:bottom w:val="none" w:sz="0" w:space="0" w:color="auto"/>
        <w:right w:val="none" w:sz="0" w:space="0" w:color="auto"/>
      </w:divBdr>
    </w:div>
    <w:div w:id="2015566315">
      <w:bodyDiv w:val="1"/>
      <w:marLeft w:val="0"/>
      <w:marRight w:val="0"/>
      <w:marTop w:val="0"/>
      <w:marBottom w:val="0"/>
      <w:divBdr>
        <w:top w:val="none" w:sz="0" w:space="0" w:color="auto"/>
        <w:left w:val="none" w:sz="0" w:space="0" w:color="auto"/>
        <w:bottom w:val="none" w:sz="0" w:space="0" w:color="auto"/>
        <w:right w:val="none" w:sz="0" w:space="0" w:color="auto"/>
      </w:divBdr>
    </w:div>
    <w:div w:id="2016035873">
      <w:bodyDiv w:val="1"/>
      <w:marLeft w:val="0"/>
      <w:marRight w:val="0"/>
      <w:marTop w:val="0"/>
      <w:marBottom w:val="0"/>
      <w:divBdr>
        <w:top w:val="none" w:sz="0" w:space="0" w:color="auto"/>
        <w:left w:val="none" w:sz="0" w:space="0" w:color="auto"/>
        <w:bottom w:val="none" w:sz="0" w:space="0" w:color="auto"/>
        <w:right w:val="none" w:sz="0" w:space="0" w:color="auto"/>
      </w:divBdr>
    </w:div>
    <w:div w:id="2017538656">
      <w:bodyDiv w:val="1"/>
      <w:marLeft w:val="0"/>
      <w:marRight w:val="0"/>
      <w:marTop w:val="0"/>
      <w:marBottom w:val="0"/>
      <w:divBdr>
        <w:top w:val="none" w:sz="0" w:space="0" w:color="auto"/>
        <w:left w:val="none" w:sz="0" w:space="0" w:color="auto"/>
        <w:bottom w:val="none" w:sz="0" w:space="0" w:color="auto"/>
        <w:right w:val="none" w:sz="0" w:space="0" w:color="auto"/>
      </w:divBdr>
    </w:div>
    <w:div w:id="2035572363">
      <w:bodyDiv w:val="1"/>
      <w:marLeft w:val="0"/>
      <w:marRight w:val="0"/>
      <w:marTop w:val="0"/>
      <w:marBottom w:val="0"/>
      <w:divBdr>
        <w:top w:val="none" w:sz="0" w:space="0" w:color="auto"/>
        <w:left w:val="none" w:sz="0" w:space="0" w:color="auto"/>
        <w:bottom w:val="none" w:sz="0" w:space="0" w:color="auto"/>
        <w:right w:val="none" w:sz="0" w:space="0" w:color="auto"/>
      </w:divBdr>
    </w:div>
    <w:div w:id="2037270725">
      <w:bodyDiv w:val="1"/>
      <w:marLeft w:val="0"/>
      <w:marRight w:val="0"/>
      <w:marTop w:val="0"/>
      <w:marBottom w:val="0"/>
      <w:divBdr>
        <w:top w:val="none" w:sz="0" w:space="0" w:color="auto"/>
        <w:left w:val="none" w:sz="0" w:space="0" w:color="auto"/>
        <w:bottom w:val="none" w:sz="0" w:space="0" w:color="auto"/>
        <w:right w:val="none" w:sz="0" w:space="0" w:color="auto"/>
      </w:divBdr>
    </w:div>
    <w:div w:id="2053460875">
      <w:bodyDiv w:val="1"/>
      <w:marLeft w:val="0"/>
      <w:marRight w:val="0"/>
      <w:marTop w:val="0"/>
      <w:marBottom w:val="0"/>
      <w:divBdr>
        <w:top w:val="none" w:sz="0" w:space="0" w:color="auto"/>
        <w:left w:val="none" w:sz="0" w:space="0" w:color="auto"/>
        <w:bottom w:val="none" w:sz="0" w:space="0" w:color="auto"/>
        <w:right w:val="none" w:sz="0" w:space="0" w:color="auto"/>
      </w:divBdr>
    </w:div>
    <w:div w:id="2054619296">
      <w:bodyDiv w:val="1"/>
      <w:marLeft w:val="0"/>
      <w:marRight w:val="0"/>
      <w:marTop w:val="0"/>
      <w:marBottom w:val="0"/>
      <w:divBdr>
        <w:top w:val="none" w:sz="0" w:space="0" w:color="auto"/>
        <w:left w:val="none" w:sz="0" w:space="0" w:color="auto"/>
        <w:bottom w:val="none" w:sz="0" w:space="0" w:color="auto"/>
        <w:right w:val="none" w:sz="0" w:space="0" w:color="auto"/>
      </w:divBdr>
    </w:div>
    <w:div w:id="2058620538">
      <w:bodyDiv w:val="1"/>
      <w:marLeft w:val="0"/>
      <w:marRight w:val="0"/>
      <w:marTop w:val="0"/>
      <w:marBottom w:val="0"/>
      <w:divBdr>
        <w:top w:val="none" w:sz="0" w:space="0" w:color="auto"/>
        <w:left w:val="none" w:sz="0" w:space="0" w:color="auto"/>
        <w:bottom w:val="none" w:sz="0" w:space="0" w:color="auto"/>
        <w:right w:val="none" w:sz="0" w:space="0" w:color="auto"/>
      </w:divBdr>
    </w:div>
    <w:div w:id="2063821988">
      <w:bodyDiv w:val="1"/>
      <w:marLeft w:val="0"/>
      <w:marRight w:val="0"/>
      <w:marTop w:val="0"/>
      <w:marBottom w:val="0"/>
      <w:divBdr>
        <w:top w:val="none" w:sz="0" w:space="0" w:color="auto"/>
        <w:left w:val="none" w:sz="0" w:space="0" w:color="auto"/>
        <w:bottom w:val="none" w:sz="0" w:space="0" w:color="auto"/>
        <w:right w:val="none" w:sz="0" w:space="0" w:color="auto"/>
      </w:divBdr>
    </w:div>
    <w:div w:id="2069958699">
      <w:bodyDiv w:val="1"/>
      <w:marLeft w:val="0"/>
      <w:marRight w:val="0"/>
      <w:marTop w:val="0"/>
      <w:marBottom w:val="0"/>
      <w:divBdr>
        <w:top w:val="none" w:sz="0" w:space="0" w:color="auto"/>
        <w:left w:val="none" w:sz="0" w:space="0" w:color="auto"/>
        <w:bottom w:val="none" w:sz="0" w:space="0" w:color="auto"/>
        <w:right w:val="none" w:sz="0" w:space="0" w:color="auto"/>
      </w:divBdr>
    </w:div>
    <w:div w:id="2091268416">
      <w:bodyDiv w:val="1"/>
      <w:marLeft w:val="0"/>
      <w:marRight w:val="0"/>
      <w:marTop w:val="0"/>
      <w:marBottom w:val="0"/>
      <w:divBdr>
        <w:top w:val="none" w:sz="0" w:space="0" w:color="auto"/>
        <w:left w:val="none" w:sz="0" w:space="0" w:color="auto"/>
        <w:bottom w:val="none" w:sz="0" w:space="0" w:color="auto"/>
        <w:right w:val="none" w:sz="0" w:space="0" w:color="auto"/>
      </w:divBdr>
    </w:div>
    <w:div w:id="2113478396">
      <w:bodyDiv w:val="1"/>
      <w:marLeft w:val="0"/>
      <w:marRight w:val="0"/>
      <w:marTop w:val="0"/>
      <w:marBottom w:val="0"/>
      <w:divBdr>
        <w:top w:val="none" w:sz="0" w:space="0" w:color="auto"/>
        <w:left w:val="none" w:sz="0" w:space="0" w:color="auto"/>
        <w:bottom w:val="none" w:sz="0" w:space="0" w:color="auto"/>
        <w:right w:val="none" w:sz="0" w:space="0" w:color="auto"/>
      </w:divBdr>
    </w:div>
    <w:div w:id="2133942804">
      <w:bodyDiv w:val="1"/>
      <w:marLeft w:val="0"/>
      <w:marRight w:val="0"/>
      <w:marTop w:val="0"/>
      <w:marBottom w:val="0"/>
      <w:divBdr>
        <w:top w:val="none" w:sz="0" w:space="0" w:color="auto"/>
        <w:left w:val="none" w:sz="0" w:space="0" w:color="auto"/>
        <w:bottom w:val="none" w:sz="0" w:space="0" w:color="auto"/>
        <w:right w:val="none" w:sz="0" w:space="0" w:color="auto"/>
      </w:divBdr>
    </w:div>
    <w:div w:id="2135980798">
      <w:bodyDiv w:val="1"/>
      <w:marLeft w:val="0"/>
      <w:marRight w:val="0"/>
      <w:marTop w:val="0"/>
      <w:marBottom w:val="0"/>
      <w:divBdr>
        <w:top w:val="none" w:sz="0" w:space="0" w:color="auto"/>
        <w:left w:val="none" w:sz="0" w:space="0" w:color="auto"/>
        <w:bottom w:val="none" w:sz="0" w:space="0" w:color="auto"/>
        <w:right w:val="none" w:sz="0" w:space="0" w:color="auto"/>
      </w:divBdr>
    </w:div>
    <w:div w:id="213852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8198E7-45F6-4812-B319-FC3D96C62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1</Pages>
  <Words>16850</Words>
  <Characters>96048</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Laporan Tahunan Direksi</vt:lpstr>
    </vt:vector>
  </TitlesOfParts>
  <Company>HOME</Company>
  <LinksUpToDate>false</LinksUpToDate>
  <CharactersWithSpaces>112673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Laporan Tahunan Direksi</dc:title>
  <dc:subject/>
  <dc:creator>User</dc:creator>
  <cp:keywords/>
  <dc:description/>
  <cp:lastModifiedBy>dewi782025@outlook.com</cp:lastModifiedBy>
  <cp:revision>139</cp:revision>
  <cp:lastPrinted>2023-03-28T02:29:00Z</cp:lastPrinted>
  <dcterms:created xsi:type="dcterms:W3CDTF">2025-10-20T04:52:00Z</dcterms:created>
  <dcterms:modified xsi:type="dcterms:W3CDTF">2026-05-22T08:50:00Z</dcterms:modified>
</cp:coreProperties>
</file>